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E8" w:rsidRDefault="00F151E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51E8" w:rsidRDefault="00F151E8">
      <w:pPr>
        <w:pStyle w:val="ConsPlusNormal"/>
        <w:outlineLvl w:val="0"/>
      </w:pPr>
    </w:p>
    <w:p w:rsidR="00F151E8" w:rsidRDefault="00F151E8">
      <w:pPr>
        <w:pStyle w:val="ConsPlusTitle"/>
        <w:jc w:val="center"/>
        <w:outlineLvl w:val="0"/>
      </w:pPr>
      <w:r>
        <w:t>АДМИНИСТРАЦИЯ МУНИЦИПАЛЬНОГО РАЙОНА "КОРТКЕРОССКИЙ"</w:t>
      </w:r>
    </w:p>
    <w:p w:rsidR="00F151E8" w:rsidRDefault="00F151E8">
      <w:pPr>
        <w:pStyle w:val="ConsPlusTitle"/>
        <w:jc w:val="center"/>
      </w:pPr>
    </w:p>
    <w:p w:rsidR="00F151E8" w:rsidRDefault="00F151E8">
      <w:pPr>
        <w:pStyle w:val="ConsPlusTitle"/>
        <w:jc w:val="center"/>
      </w:pPr>
      <w:r>
        <w:t>ПОСТАНОВЛЕНИЕ</w:t>
      </w:r>
    </w:p>
    <w:p w:rsidR="00F151E8" w:rsidRDefault="00F151E8">
      <w:pPr>
        <w:pStyle w:val="ConsPlusTitle"/>
        <w:jc w:val="center"/>
      </w:pPr>
      <w:r>
        <w:t>от 29 августа 2013 г. N 1643</w:t>
      </w:r>
    </w:p>
    <w:p w:rsidR="00F151E8" w:rsidRDefault="00F151E8">
      <w:pPr>
        <w:pStyle w:val="ConsPlusTitle"/>
        <w:jc w:val="center"/>
      </w:pPr>
    </w:p>
    <w:p w:rsidR="00F151E8" w:rsidRDefault="00F151E8">
      <w:pPr>
        <w:pStyle w:val="ConsPlusTitle"/>
        <w:jc w:val="center"/>
      </w:pPr>
      <w:r>
        <w:t>О ПРОГРАММАХ МУНИЦИПАЛЬНОГО ОБРАЗОВАНИЯ</w:t>
      </w:r>
    </w:p>
    <w:p w:rsidR="00F151E8" w:rsidRDefault="00F151E8">
      <w:pPr>
        <w:pStyle w:val="ConsPlusTitle"/>
        <w:jc w:val="center"/>
      </w:pPr>
      <w:r>
        <w:t>МУНИЦИПАЛЬНОГО РАЙОНА "КОРТКЕРОССКИЙ"</w:t>
      </w:r>
    </w:p>
    <w:p w:rsidR="00F151E8" w:rsidRDefault="00F151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151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51E8" w:rsidRDefault="00F151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51E8" w:rsidRDefault="00F151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 "Корткеросский"</w:t>
            </w:r>
            <w:proofErr w:type="gramEnd"/>
          </w:p>
          <w:p w:rsidR="00F151E8" w:rsidRDefault="00F15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5" w:history="1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 xml:space="preserve">, от 19.05.2017 </w:t>
            </w:r>
            <w:hyperlink r:id="rId6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23.09.2019 </w:t>
            </w:r>
            <w:hyperlink r:id="rId7" w:history="1">
              <w:r>
                <w:rPr>
                  <w:color w:val="0000FF"/>
                </w:rPr>
                <w:t>N 946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в целях формирования единых требований и подходов к принятию решений о разработке муниципальных программ, их формированию и реализации, постановляю: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разработки, реализации и оценки эффективности программ муниципального образования муниципального района "Корткеросский" согласно приложению 1.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64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ведения реестра программ муниципального образования муниципального</w:t>
      </w:r>
      <w:proofErr w:type="gramEnd"/>
      <w:r>
        <w:t xml:space="preserve"> района "Корткеросский" согласно приложению 2.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"Корткеросский" (Данилову Л.А.).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принятия.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jc w:val="right"/>
      </w:pPr>
      <w:r>
        <w:t>Руководитель администрации</w:t>
      </w:r>
    </w:p>
    <w:p w:rsidR="00F151E8" w:rsidRDefault="00F151E8">
      <w:pPr>
        <w:pStyle w:val="ConsPlusNormal"/>
        <w:jc w:val="right"/>
      </w:pPr>
      <w:r>
        <w:t>В.ГОНЧАРЕНКО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  <w:jc w:val="right"/>
        <w:outlineLvl w:val="0"/>
      </w:pPr>
      <w:r>
        <w:t>Приложение 1</w:t>
      </w:r>
    </w:p>
    <w:p w:rsidR="00F151E8" w:rsidRDefault="00F151E8">
      <w:pPr>
        <w:pStyle w:val="ConsPlusNormal"/>
        <w:jc w:val="right"/>
      </w:pPr>
      <w:r>
        <w:t>к Постановлению</w:t>
      </w:r>
    </w:p>
    <w:p w:rsidR="00F151E8" w:rsidRDefault="00F151E8">
      <w:pPr>
        <w:pStyle w:val="ConsPlusNormal"/>
        <w:jc w:val="right"/>
      </w:pPr>
      <w:r>
        <w:t>администрации муниципального района</w:t>
      </w:r>
    </w:p>
    <w:p w:rsidR="00F151E8" w:rsidRDefault="00F151E8">
      <w:pPr>
        <w:pStyle w:val="ConsPlusNormal"/>
        <w:jc w:val="right"/>
      </w:pPr>
      <w:r>
        <w:t>"Корткеросский"</w:t>
      </w:r>
    </w:p>
    <w:p w:rsidR="00F151E8" w:rsidRDefault="00F151E8">
      <w:pPr>
        <w:pStyle w:val="ConsPlusNormal"/>
        <w:jc w:val="right"/>
      </w:pPr>
      <w:r>
        <w:t>от 29 августа 2013 г. N 1643</w:t>
      </w:r>
    </w:p>
    <w:p w:rsidR="00F151E8" w:rsidRDefault="00F151E8">
      <w:pPr>
        <w:pStyle w:val="ConsPlusNormal"/>
      </w:pPr>
    </w:p>
    <w:p w:rsidR="00F151E8" w:rsidRDefault="00F151E8">
      <w:pPr>
        <w:pStyle w:val="ConsPlusTitle"/>
        <w:jc w:val="center"/>
      </w:pPr>
      <w:bookmarkStart w:id="0" w:name="P31"/>
      <w:bookmarkEnd w:id="0"/>
      <w:r>
        <w:t>ПОРЯДОК</w:t>
      </w:r>
    </w:p>
    <w:p w:rsidR="00F151E8" w:rsidRDefault="00F151E8">
      <w:pPr>
        <w:pStyle w:val="ConsPlusTitle"/>
        <w:jc w:val="center"/>
      </w:pPr>
      <w:r>
        <w:t>РАЗРАБОТКИ, РЕАЛИЗАЦИИ И ОЦЕНКИ ЭФФЕКТИВНОСТИ ПРОГРАММ</w:t>
      </w:r>
    </w:p>
    <w:p w:rsidR="00F151E8" w:rsidRDefault="00F151E8">
      <w:pPr>
        <w:pStyle w:val="ConsPlusTitle"/>
        <w:jc w:val="center"/>
      </w:pPr>
      <w:r>
        <w:t>МУНИЦИПАЛЬНОГО ОБРАЗОВАНИЯ МУНИЦИПАЛЬНОГО РАЙОНА</w:t>
      </w:r>
    </w:p>
    <w:p w:rsidR="00F151E8" w:rsidRDefault="00F151E8">
      <w:pPr>
        <w:pStyle w:val="ConsPlusTitle"/>
        <w:jc w:val="center"/>
      </w:pPr>
      <w:r>
        <w:t>"КОРТКЕРОССКИЙ"</w:t>
      </w:r>
    </w:p>
    <w:p w:rsidR="00F151E8" w:rsidRDefault="00F151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151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51E8" w:rsidRDefault="00F151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51E8" w:rsidRDefault="00F151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 "Корткеросский"</w:t>
            </w:r>
            <w:proofErr w:type="gramEnd"/>
          </w:p>
          <w:p w:rsidR="00F151E8" w:rsidRDefault="00F15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9" w:history="1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 xml:space="preserve">, от 19.05.2017 </w:t>
            </w:r>
            <w:hyperlink r:id="rId10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23.09.2019 </w:t>
            </w:r>
            <w:hyperlink r:id="rId11" w:history="1">
              <w:r>
                <w:rPr>
                  <w:color w:val="0000FF"/>
                </w:rPr>
                <w:t>N 946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51E8" w:rsidRDefault="00F151E8">
      <w:pPr>
        <w:pStyle w:val="ConsPlusNormal"/>
      </w:pPr>
    </w:p>
    <w:p w:rsidR="00F151E8" w:rsidRDefault="00F151E8">
      <w:pPr>
        <w:pStyle w:val="ConsPlusTitle"/>
        <w:jc w:val="center"/>
        <w:outlineLvl w:val="1"/>
      </w:pPr>
      <w:r>
        <w:t>I. Общие положения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 xml:space="preserve">1. Настоящий Порядок определяет правила разработки, реализации и оценки эффективности программ муниципального образования муниципального района "Корткеросский" (далее - муниципальные программы), а также </w:t>
      </w:r>
      <w:proofErr w:type="gramStart"/>
      <w:r>
        <w:t>контроля за</w:t>
      </w:r>
      <w:proofErr w:type="gramEnd"/>
      <w:r>
        <w:t xml:space="preserve"> ходом их реализации.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2. Муниципальной программой является система мероприятий (взаимоувязанных по задачам, срокам осуществления и ресурсам) и инструментов долгосрочной политики, реализуемой в муниципальном образовании, обеспечивающих социально-экономическое развитие муниципального района.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3. Муниципальная программа включает в себя подпрограммы, </w:t>
      </w:r>
      <w:proofErr w:type="gramStart"/>
      <w:r>
        <w:t>содержащие</w:t>
      </w:r>
      <w:proofErr w:type="gramEnd"/>
      <w:r>
        <w:t xml:space="preserve"> в том числе ведомственные программы и отдельные мероприятия (далее - подпрограммы) структурных подразделений администрации муниципального образования муниципального района "Корткеросский" (далее - муниципального района "Корткеросский"), территориальных государственных органов Республики Коми.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4. Подпрограммы направлены на решение конкретных задач в рамках муниципальной программы.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Деление муниципальной программы на подпрограммы осуществляется исходя из масштабности и сложности решаемых в рамках задач муниципальной программы.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5. Разработка и реализация муниципальной программы осуществляется, структурным подразделением администрации муниципального района "Корткеросский", определенным администрацией в качестве ответственного исполнителя муниципальной программы (далее - ответственный исполнитель), совместно с заинтересованными территориальными государственными органами Республики Коми - соисполнителями муниципальной программы (далее - соисполнители).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6. Муниципальные программы утверждаются постановлением администрации муниципального района "Корткеросский".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Внесение изменений в подпрограммы осуществляется путем внесения изменений в муниципальную программу.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Проекты муниципальных программ подлежат общественному обсуждению в порядке, определенном решением Совета муниципального района "Корткеросский".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Ответственный исполнитель организует размещение нормативных правовых актов об утверждении муниципальной программы, о внесении изменений в действующие муниципальные программы на официальном сайте администрации в информационно-телекоммуникационной сети "Интернет" (далее - сеть "Интернет") в порядке, установленном администрацией муниципального района "Корткеросский".</w:t>
      </w:r>
    </w:p>
    <w:p w:rsidR="00F151E8" w:rsidRDefault="00F151E8">
      <w:pPr>
        <w:pStyle w:val="ConsPlusNormal"/>
      </w:pPr>
    </w:p>
    <w:p w:rsidR="00F151E8" w:rsidRDefault="00F151E8">
      <w:pPr>
        <w:pStyle w:val="ConsPlusTitle"/>
        <w:jc w:val="center"/>
        <w:outlineLvl w:val="1"/>
      </w:pPr>
      <w:r>
        <w:t>II. Требования к содержанию муниципальной программы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 xml:space="preserve">7. Муниципальные программы разрабатываются на основе </w:t>
      </w:r>
      <w:proofErr w:type="gramStart"/>
      <w:r>
        <w:t xml:space="preserve">положений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муниципального образования муниципального</w:t>
      </w:r>
      <w:proofErr w:type="gramEnd"/>
      <w:r>
        <w:t xml:space="preserve"> района "Корткеросский" на период до 2020 года.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На период принятия новой (корректировки действующей) стратегии социально-экономического развития муниципального образования установить возможность продления действующих муниципальных программ с учетом периода бюджетного планирования.</w:t>
      </w:r>
    </w:p>
    <w:p w:rsidR="00F151E8" w:rsidRDefault="00F151E8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"Корткеросский" от 23.09.2019 N 946)</w:t>
      </w:r>
    </w:p>
    <w:p w:rsidR="00F151E8" w:rsidRDefault="00F151E8">
      <w:pPr>
        <w:pStyle w:val="ConsPlusNormal"/>
        <w:spacing w:before="220"/>
        <w:ind w:firstLine="540"/>
        <w:jc w:val="both"/>
      </w:pPr>
      <w:bookmarkStart w:id="1" w:name="P57"/>
      <w:bookmarkEnd w:id="1"/>
      <w:r>
        <w:lastRenderedPageBreak/>
        <w:t xml:space="preserve">8. Муниципальная программа содержит </w:t>
      </w:r>
      <w:hyperlink w:anchor="P239" w:history="1">
        <w:r>
          <w:rPr>
            <w:color w:val="0000FF"/>
          </w:rPr>
          <w:t>паспорт</w:t>
        </w:r>
      </w:hyperlink>
      <w:r>
        <w:t xml:space="preserve"> муниципальной программы по форме согласно приложению и следующие разделы: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1) характеристика текущего </w:t>
      </w:r>
      <w:proofErr w:type="gramStart"/>
      <w:r>
        <w:t>состояния соответствующей сферы социально-экономического развития муниципального района</w:t>
      </w:r>
      <w:proofErr w:type="gramEnd"/>
      <w:r>
        <w:t>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2) приоритеты и цели реализуемой в Корткеросском районе муниципальной политики в соответствующей сфере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района;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3) сроки и этапы реализации муниципальной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4) перечень основных мероприятий муниципальной программы (с указанием сроков их реализации, ожидаемых результатов, а также иных сведений в соответствии с методическими указаниями по разработке и реализации муниципальных программ, утверждаемыми Министерством экономического развития Республики Коми (далее - методические указания);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5) основные меры правового регулирования в соответствующей сфере, направленные на достижение цели и (или) конечных результатов муниципальной программы (с обоснованием основных положений и сроков принятия необходимых нормативных правовых актов муниципального района);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6) прогноз конечных результатов муниципальной программы. Перечень целевых индикаторов и показателей муниципальной программы (с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индикаторами муниципальной программы);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7) перечень и краткое описание подпрограмм и ведомственных программ (при их наличии);</w:t>
      </w:r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8) ресурсное обеспечение муниципальной программы (в разрезе главных распорядителей средств бюджета муниципального района подпрограмм, ведомственных программ, а также по годам реализации муниципальной программы и источникам финансирования);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r>
        <w:t>9) методику оценки эффективности муниципальной программы.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1) степени достижения целей и решения задач муниципальной программы (подпрограммы).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Оценка степени достижения целей и решения задач муниципальной программы (подпрограммы) может определяться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ДЦ</w:t>
      </w:r>
      <w:r>
        <w:t xml:space="preserve"> = (С</w:t>
      </w:r>
      <w:r>
        <w:rPr>
          <w:vertAlign w:val="subscript"/>
        </w:rPr>
        <w:t>ДП</w:t>
      </w:r>
      <w:proofErr w:type="gramStart"/>
      <w:r>
        <w:rPr>
          <w:vertAlign w:val="subscript"/>
        </w:rPr>
        <w:t>1</w:t>
      </w:r>
      <w:proofErr w:type="gramEnd"/>
      <w:r>
        <w:t xml:space="preserve"> + С</w:t>
      </w:r>
      <w:r>
        <w:rPr>
          <w:vertAlign w:val="subscript"/>
        </w:rPr>
        <w:t>ДП2</w:t>
      </w:r>
      <w:r>
        <w:t xml:space="preserve"> + С</w:t>
      </w:r>
      <w:r>
        <w:rPr>
          <w:vertAlign w:val="subscript"/>
        </w:rPr>
        <w:t>ДПN</w:t>
      </w:r>
      <w:r>
        <w:t>) / N,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где: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ДЦ</w:t>
      </w:r>
      <w:r>
        <w:t xml:space="preserve"> - степень достижения целей (решения задач);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lastRenderedPageBreak/>
        <w:t>С</w:t>
      </w:r>
      <w:r>
        <w:rPr>
          <w:vertAlign w:val="subscript"/>
        </w:rPr>
        <w:t>ДП</w:t>
      </w:r>
      <w:r>
        <w:t xml:space="preserve"> - степень достижения целевого показателя (индикатора) муниципальной программы (подпрограммы), N - количество целевых показателей (индикаторов) муниципальной программы (подпрограммы).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Степень достижения целевого показателя (индикатора) муниципальной программы (подпрограммы) (С</w:t>
      </w:r>
      <w:r>
        <w:rPr>
          <w:vertAlign w:val="subscript"/>
        </w:rPr>
        <w:t>ДП</w:t>
      </w:r>
      <w:r>
        <w:t>) может рассчитываться по формуле: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ДП</w:t>
      </w:r>
      <w:r>
        <w:t xml:space="preserve"> = З</w:t>
      </w:r>
      <w:r>
        <w:rPr>
          <w:vertAlign w:val="subscript"/>
        </w:rPr>
        <w:t>Ф</w:t>
      </w:r>
      <w:r>
        <w:t xml:space="preserve"> / З</w:t>
      </w:r>
      <w:r>
        <w:rPr>
          <w:vertAlign w:val="subscript"/>
        </w:rPr>
        <w:t>П</w:t>
      </w:r>
      <w:r>
        <w:t>,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где: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Ф</w:t>
      </w:r>
      <w:r>
        <w:t xml:space="preserve"> - фактическое значение целевого показателя (индикатора) муниципальной программы (подпрограммы);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</w:t>
      </w:r>
      <w:r>
        <w:t xml:space="preserve">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или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ДП</w:t>
      </w:r>
      <w:r>
        <w:t xml:space="preserve"> = З</w:t>
      </w:r>
      <w:r>
        <w:rPr>
          <w:vertAlign w:val="subscript"/>
        </w:rPr>
        <w:t>П</w:t>
      </w:r>
      <w:r>
        <w:t xml:space="preserve"> / З</w:t>
      </w:r>
      <w:r>
        <w:rPr>
          <w:vertAlign w:val="subscript"/>
        </w:rPr>
        <w:t>Ф</w:t>
      </w:r>
      <w: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Ф</w:t>
      </w:r>
      <w:r>
        <w:t xml:space="preserve"> = Ф</w:t>
      </w:r>
      <w:r>
        <w:rPr>
          <w:vertAlign w:val="subscript"/>
        </w:rPr>
        <w:t>Ф</w:t>
      </w:r>
      <w:r>
        <w:t xml:space="preserve"> / Ф</w:t>
      </w:r>
      <w:r>
        <w:rPr>
          <w:vertAlign w:val="subscript"/>
        </w:rPr>
        <w:t>П</w:t>
      </w:r>
      <w:r>
        <w:t>,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где: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Ф</w:t>
      </w:r>
      <w:r>
        <w:t xml:space="preserve"> - уровень финансирования реализации муниципальной программы (подпрограммы);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Ф</w:t>
      </w:r>
      <w:r>
        <w:t xml:space="preserve"> - фактический объем финансовых ресурсов, направленный на реализацию муниципальной программы (подпрограммы);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П</w:t>
      </w:r>
      <w:r>
        <w:t xml:space="preserve"> - плановый объем финансовых ресурсов на соответствующий отчетный период.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(подпрограммы) (Э</w:t>
      </w:r>
      <w:r>
        <w:rPr>
          <w:vertAlign w:val="subscript"/>
        </w:rPr>
        <w:t>МП</w:t>
      </w:r>
      <w:r>
        <w:t>) рассчитывается по следующей формуле: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Э</w:t>
      </w:r>
      <w:r>
        <w:rPr>
          <w:vertAlign w:val="subscript"/>
        </w:rPr>
        <w:t>МП</w:t>
      </w:r>
      <w:r>
        <w:t xml:space="preserve"> = С</w:t>
      </w:r>
      <w:r>
        <w:rPr>
          <w:vertAlign w:val="subscript"/>
        </w:rPr>
        <w:t>ДП</w:t>
      </w:r>
      <w:r>
        <w:t xml:space="preserve"> x У</w:t>
      </w:r>
      <w:r>
        <w:rPr>
          <w:vertAlign w:val="subscript"/>
        </w:rPr>
        <w:t>Ф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В случае, если С</w:t>
      </w:r>
      <w:r>
        <w:rPr>
          <w:vertAlign w:val="subscript"/>
        </w:rPr>
        <w:t>ДП</w:t>
      </w:r>
      <w:r>
        <w:t xml:space="preserve"> &gt;= 1, а</w:t>
      </w:r>
      <w:proofErr w:type="gramStart"/>
      <w:r>
        <w:t xml:space="preserve"> У</w:t>
      </w:r>
      <w:proofErr w:type="gramEnd"/>
      <w:r>
        <w:rPr>
          <w:vertAlign w:val="subscript"/>
        </w:rPr>
        <w:t>ф</w:t>
      </w:r>
      <w:r>
        <w:t xml:space="preserve"> &lt; 1, эффективность реализации муниципальной программы (подпрограммы) может определяться как: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Э</w:t>
      </w:r>
      <w:r>
        <w:rPr>
          <w:vertAlign w:val="subscript"/>
        </w:rPr>
        <w:t>МП</w:t>
      </w:r>
      <w:r>
        <w:t xml:space="preserve"> = С</w:t>
      </w:r>
      <w:r>
        <w:rPr>
          <w:vertAlign w:val="subscript"/>
        </w:rPr>
        <w:t>ДП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при условии предоставления подробной пояснительной записки ответственного исполнителя муниципальной программы, в которой должны быть указаны: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- причины неосвоения планового объема финансовых ресурсов;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lastRenderedPageBreak/>
        <w:t>- методы достижения плановых значений целевых показателей (индикаторов) при экономии финансовых ресурсов;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- оценка потребности в финансовых ресурсах на следующий финансовый год.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Вывод об эффективности (неэффективности) реализации муниципальной программы (подпрограммы) может определяться на основании следующих критериев:</w:t>
      </w:r>
    </w:p>
    <w:p w:rsidR="00F151E8" w:rsidRDefault="00F151E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2438"/>
      </w:tblGrid>
      <w:tr w:rsidR="00F151E8">
        <w:tc>
          <w:tcPr>
            <w:tcW w:w="5272" w:type="dxa"/>
          </w:tcPr>
          <w:p w:rsidR="00F151E8" w:rsidRDefault="00F151E8">
            <w:pPr>
              <w:pStyle w:val="ConsPlusNormal"/>
              <w:jc w:val="center"/>
            </w:pPr>
            <w:r>
              <w:t>Вывод об эффективности реализации муниципальной программы (подпрограммы)</w:t>
            </w:r>
          </w:p>
        </w:tc>
        <w:tc>
          <w:tcPr>
            <w:tcW w:w="2438" w:type="dxa"/>
          </w:tcPr>
          <w:p w:rsidR="00F151E8" w:rsidRDefault="00F151E8">
            <w:pPr>
              <w:pStyle w:val="ConsPlusNormal"/>
              <w:jc w:val="center"/>
            </w:pPr>
            <w:proofErr w:type="gramStart"/>
            <w:r>
              <w:t>Критерий оценки</w:t>
            </w:r>
            <w:proofErr w:type="gramEnd"/>
            <w:r>
              <w:t xml:space="preserve"> эффективности Э</w:t>
            </w:r>
            <w:r>
              <w:rPr>
                <w:vertAlign w:val="subscript"/>
              </w:rPr>
              <w:t>МП</w:t>
            </w:r>
          </w:p>
        </w:tc>
      </w:tr>
      <w:tr w:rsidR="00F151E8">
        <w:tc>
          <w:tcPr>
            <w:tcW w:w="5272" w:type="dxa"/>
          </w:tcPr>
          <w:p w:rsidR="00F151E8" w:rsidRDefault="00F151E8">
            <w:pPr>
              <w:pStyle w:val="ConsPlusNormal"/>
              <w:jc w:val="both"/>
            </w:pPr>
            <w:proofErr w:type="gramStart"/>
            <w:r>
              <w:t>Неэффективная</w:t>
            </w:r>
            <w:proofErr w:type="gramEnd"/>
          </w:p>
        </w:tc>
        <w:tc>
          <w:tcPr>
            <w:tcW w:w="2438" w:type="dxa"/>
          </w:tcPr>
          <w:p w:rsidR="00F151E8" w:rsidRDefault="00F151E8">
            <w:pPr>
              <w:pStyle w:val="ConsPlusNormal"/>
              <w:jc w:val="center"/>
            </w:pPr>
            <w:r>
              <w:t>менее 0,5</w:t>
            </w:r>
          </w:p>
        </w:tc>
      </w:tr>
      <w:tr w:rsidR="00F151E8">
        <w:tc>
          <w:tcPr>
            <w:tcW w:w="5272" w:type="dxa"/>
          </w:tcPr>
          <w:p w:rsidR="00F151E8" w:rsidRDefault="00F151E8">
            <w:pPr>
              <w:pStyle w:val="ConsPlusNormal"/>
              <w:jc w:val="both"/>
            </w:pPr>
            <w:r>
              <w:t>Уровень эффективности удовлетворительный</w:t>
            </w:r>
          </w:p>
        </w:tc>
        <w:tc>
          <w:tcPr>
            <w:tcW w:w="2438" w:type="dxa"/>
          </w:tcPr>
          <w:p w:rsidR="00F151E8" w:rsidRDefault="00F151E8">
            <w:pPr>
              <w:pStyle w:val="ConsPlusNormal"/>
              <w:jc w:val="center"/>
            </w:pPr>
            <w:r>
              <w:t>0,5 - 0,79</w:t>
            </w:r>
          </w:p>
        </w:tc>
      </w:tr>
      <w:tr w:rsidR="00F151E8">
        <w:tc>
          <w:tcPr>
            <w:tcW w:w="5272" w:type="dxa"/>
          </w:tcPr>
          <w:p w:rsidR="00F151E8" w:rsidRDefault="00F151E8">
            <w:pPr>
              <w:pStyle w:val="ConsPlusNormal"/>
              <w:jc w:val="both"/>
            </w:pPr>
            <w:proofErr w:type="gramStart"/>
            <w:r>
              <w:t>Эффективная</w:t>
            </w:r>
            <w:proofErr w:type="gramEnd"/>
          </w:p>
        </w:tc>
        <w:tc>
          <w:tcPr>
            <w:tcW w:w="2438" w:type="dxa"/>
          </w:tcPr>
          <w:p w:rsidR="00F151E8" w:rsidRDefault="00F151E8">
            <w:pPr>
              <w:pStyle w:val="ConsPlusNormal"/>
              <w:jc w:val="center"/>
            </w:pPr>
            <w:r>
              <w:t>0,8 - 1</w:t>
            </w:r>
          </w:p>
        </w:tc>
      </w:tr>
      <w:tr w:rsidR="00F151E8">
        <w:tc>
          <w:tcPr>
            <w:tcW w:w="5272" w:type="dxa"/>
          </w:tcPr>
          <w:p w:rsidR="00F151E8" w:rsidRDefault="00F151E8">
            <w:pPr>
              <w:pStyle w:val="ConsPlusNormal"/>
              <w:jc w:val="both"/>
            </w:pPr>
            <w:proofErr w:type="gramStart"/>
            <w:r>
              <w:t>Высокоэффективная</w:t>
            </w:r>
            <w:proofErr w:type="gramEnd"/>
          </w:p>
        </w:tc>
        <w:tc>
          <w:tcPr>
            <w:tcW w:w="2438" w:type="dxa"/>
          </w:tcPr>
          <w:p w:rsidR="00F151E8" w:rsidRDefault="00F151E8">
            <w:pPr>
              <w:pStyle w:val="ConsPlusNormal"/>
              <w:jc w:val="center"/>
            </w:pPr>
            <w:r>
              <w:t>более 1</w:t>
            </w:r>
          </w:p>
        </w:tc>
      </w:tr>
    </w:tbl>
    <w:p w:rsidR="00F151E8" w:rsidRDefault="00F151E8">
      <w:pPr>
        <w:pStyle w:val="ConsPlusNormal"/>
      </w:pPr>
    </w:p>
    <w:p w:rsidR="00F151E8" w:rsidRDefault="00F151E8">
      <w:pPr>
        <w:pStyle w:val="ConsPlusNormal"/>
        <w:jc w:val="both"/>
      </w:pPr>
      <w:r>
        <w:t xml:space="preserve">(пп. 9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"Корткеросский" от 06.03.2015 N 384)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9. Кроме информации, указанной в </w:t>
      </w:r>
      <w:hyperlink w:anchor="P57" w:history="1">
        <w:r>
          <w:rPr>
            <w:color w:val="0000FF"/>
          </w:rPr>
          <w:t>пункте 8</w:t>
        </w:r>
      </w:hyperlink>
      <w:r>
        <w:t xml:space="preserve"> настоящего Порядка, муниципальная программа содержит: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а) в случае оказания муниципальными учреждениями муниципального района "Корткеросский" муниципальных услуг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б) в случае использования налоговых, тарифных, кредитных и иных инструментов - обоснование необходимости их применения для достижения цели и (или) конечных результатов муниципальной программы с финансовой оценкой по этапам ее реализации;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в) в случае участия в разработке и реализации муниципальной программы органов </w:t>
      </w:r>
      <w:proofErr w:type="gramStart"/>
      <w:r>
        <w:t>государственной исполнительной</w:t>
      </w:r>
      <w:proofErr w:type="gramEnd"/>
      <w:r>
        <w:t xml:space="preserve"> власти - информацию о прогнозных расходах этих органов, а также перечень реализуемых мероприятий в рамках софинансирования;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г) в случае участия в реализации муниципальной программы государственных корпораций, акционерных обществ, акции которых находятся в государственной собственности Республики Коми, общественных, научных и иных организаций, а также внебюджетных фондов - соответствующую информацию, включая данные о прогнозных расходах указанных организаций на реализацию муниципальной программы.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10. Требования к содержанию, порядку разработки и </w:t>
      </w:r>
      <w:proofErr w:type="gramStart"/>
      <w:r>
        <w:t>реализации</w:t>
      </w:r>
      <w:proofErr w:type="gramEnd"/>
      <w:r>
        <w:t xml:space="preserve"> включенных в муниципальную программу ведомственных целевых программ, включенных в подпрограмму, определяются постановлением администрации муниципального района "Корткеросский".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11.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а)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б) иметь количественное значение;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lastRenderedPageBreak/>
        <w:t>в) непосредственно зависеть от решения основных задач и реализации муниципальной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г) отвечать иным требованиям, определяемым в соответствии с методическими указаниями.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12. 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а) рассчитываются по методикам, принятым международными организациями;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б) определяются на основе данных государственного статистического наблюдения, иной отраслевой и ведомственной отчетности, представляемой в федеральные органы исполнительной власти, в том числе в разрезе муниципальных образований;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в) рассчитываются по методикам, утвержденным актом Правительства Российской Федерации или Правительства Республики Коми, администрации муниципального района "Корткеросский";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г) рассчитываются по методикам, включенным в состав муниципальной программы.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13. Отражение в муниципальной программе расходов на ее реализацию осуществляется в соответствии с методическими указаниями.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14. В случае если муниципальная программа в соответствии с заключенными соглашениями между государственными органами Республики Коми и администрацией муниципального района "Корткеросский" предусматривает софинансирование за счет средств республиканского бюджета, муниципальная программа должна содержать: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а) обоснование состава и значений целевых показателей и индикаторов муниципальной программы, характеризующих достижение конечных результатов по этапам ее реализации;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б) прогнозируемый (в том числе по вариантам) объем расходов бюджета РК на реализацию аналогичных программ муниципального образования с оценкой его влияния на достижение целей и конечных результатов муниципальной программы.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15. Оценка планируемой эффективности муниципальной программы проводится ответственным исполнителем на этапе ее разработки и осуществляется в целях </w:t>
      </w:r>
      <w:proofErr w:type="gramStart"/>
      <w:r>
        <w:t>оценки планируемого вклада результатов муниципальной программы</w:t>
      </w:r>
      <w:proofErr w:type="gramEnd"/>
      <w:r>
        <w:t xml:space="preserve"> в социально-экономическое развитие муниципального района "Корткеросский".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16.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муниципальной программы в установленные сроки. В качестве основных </w:t>
      </w:r>
      <w:proofErr w:type="gramStart"/>
      <w:r>
        <w:t>критериев планируемой эффективности реализации муниципальной программы</w:t>
      </w:r>
      <w:proofErr w:type="gramEnd"/>
      <w:r>
        <w:t xml:space="preserve"> применяются: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а) критерии экономической эффективности, учитывающие оценку вклада муниципальной программы в экономическое развитие муниципального района "Корткеросский" в целом, оценку влияния ожидаемых результатов муниципальной программы на различные сферы экономики муниципального района. </w:t>
      </w:r>
      <w:proofErr w:type="gramStart"/>
      <w:r>
        <w:t>Оценки включают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муниципального района "Корткеросский";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r>
        <w:t>б) критерии социальной эффективности, учитывающие ожидаемый вклад реализации муниципальной программы в социальное развитие муниципального района "Корткеросский", показатели которого не могут быть выражены в стоимостной оценке.</w:t>
      </w:r>
    </w:p>
    <w:p w:rsidR="00F151E8" w:rsidRDefault="00F151E8">
      <w:pPr>
        <w:pStyle w:val="ConsPlusNormal"/>
      </w:pPr>
    </w:p>
    <w:p w:rsidR="00F151E8" w:rsidRDefault="00F151E8">
      <w:pPr>
        <w:pStyle w:val="ConsPlusTitle"/>
        <w:jc w:val="center"/>
        <w:outlineLvl w:val="1"/>
      </w:pPr>
      <w:r>
        <w:t>III. Основание и этапы разработки муниципальной программы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17. Разработка муниципальных программ осуществляется на основании перечня муниципальных программ, утверждаемого администрацией муниципального района "Корткеросский".</w:t>
      </w:r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Проект перечня муниципальных программ формируется отделом экономической политики администрации муниципального района "Корткеросский" (далее - отдела экономической политики) совместно с Управлением финансов администрации муниципального района "Корткеросский" (далее - управления финансов) на основании положений нормативных правовых актов администрации муниципального района "Корткеросский", предусматривающих реализацию муниципальных программ, а также с учетом предложений Совета муниципального района "Корткеросский" в срок, установленный администрацией муниципального района "Корткеросский".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Внесение изменений в перечень муниципальных программ производится по решению администрации муниципального района "Корткеросский" до 30 декабря года, предшествующего текущему финансовому году, на основании предложений отдела экономической политики, подготовленных в соответствии с положениями нормативных правовых актов, предусматривающих реализацию муниципальных программ, а также во исполнение отдельных решений Совета муниципального района "Корткеросский".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r>
        <w:t>18. Перечень муниципальных программ содержит: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а) наименования муниципальных программ;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б) наименования ответственных исполнителей и соисполнителей муниципальных программ и подпрограмм;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в) основные направления реализации муниципальных программ.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19. Разработка проекта муниципальной программы производится ответственным исполнителем совместно с соисполнителями в соответствии с методическими указаниями.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20. Проект муниципальной программы, согласованный всеми соисполнителями, подлежит обязательному согласованию с отделом экономической политики, управлением финансов, отделом организационной, правовой и кадровой работы администрации муниципального района "Корткеросский" (далее - отдел организационной, правовой и кадровой работы).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В случае если проект муниципальной программы не согласован соисполнителями, к нему также прилагаются замечания соисполнителей и протоколы согласительных совещаний.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21. Отдел экономической политики, управление финансов, отдел организационной, правовой и кадровой работы рассматривают проект муниципальной программы в соответствии с установленной сферой деятельности.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22. Основные параметры утвержденных муниципальных программ подлежат отражению в прогнозе социально-экономического развития муниципального района "Корткеросский".</w:t>
      </w:r>
    </w:p>
    <w:p w:rsidR="00F151E8" w:rsidRDefault="00F151E8">
      <w:pPr>
        <w:pStyle w:val="ConsPlusNormal"/>
      </w:pPr>
    </w:p>
    <w:p w:rsidR="00F151E8" w:rsidRDefault="00F151E8">
      <w:pPr>
        <w:pStyle w:val="ConsPlusTitle"/>
        <w:jc w:val="center"/>
        <w:outlineLvl w:val="1"/>
      </w:pPr>
      <w:r>
        <w:t>IV. Финансовое обеспечение реализации</w:t>
      </w:r>
    </w:p>
    <w:p w:rsidR="00F151E8" w:rsidRDefault="00F151E8">
      <w:pPr>
        <w:pStyle w:val="ConsPlusTitle"/>
        <w:jc w:val="center"/>
      </w:pPr>
      <w:r>
        <w:t>муниципальных программ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 xml:space="preserve">23. Финансовое обеспечение реализации муниципальных программ в части расходных обязательств муниципального района "Корткеросский" осуществляется за счет бюджетных ассигнований бюджета муниципального района "Корткеросский" (далее - бюджетные </w:t>
      </w:r>
      <w:r>
        <w:lastRenderedPageBreak/>
        <w:t>ассигнования). Распределение бюджетных ассигнований на реализацию муниципальных программ (подпрограмм) утверждается решением Совета муниципального района "Корткеросский" о бюджете.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Финансирование муниципальной программы может также осуществляться за счет привлеченных средств из федерального бюджета, республиканского бюджета и внебюджетных источников.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23(1). Внесение изменений в муниципальную программу является одним </w:t>
      </w:r>
      <w:proofErr w:type="gramStart"/>
      <w:r>
        <w:t>из оснований для подготовки решения Совета о внесении изменений в бюджет</w:t>
      </w:r>
      <w:proofErr w:type="gramEnd"/>
      <w:r>
        <w:t xml:space="preserve"> муниципального района "Корткеросский" в соответствии с бюджетным законодательством.</w:t>
      </w:r>
    </w:p>
    <w:p w:rsidR="00F151E8" w:rsidRDefault="00F151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23(1)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"Корткеросский" от 19.05.2017 N 453)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Муниципальные программы подлежат приведению в соответствие с решением Совета муниципального района "Корткеросский" о бюджете муниципального района "Корткеросский" на очередной финансовый год и плановый период в сроки, установленные </w:t>
      </w:r>
      <w:hyperlink r:id="rId16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либо не позднее двух месяцев со дня вступления в силу решения Совета муниципального района "Корткеросский" о внесении изменений в решение о бюджете муниципального района "Корткеросский".</w:t>
      </w:r>
      <w:proofErr w:type="gramEnd"/>
    </w:p>
    <w:p w:rsidR="00F151E8" w:rsidRDefault="00F151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"Корткеросский" от 19.05.2017 N 453)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25. Финансирование ведомственных целевых программ, включенных в состав подпрограмм, осуществляется в порядке и за счет средств, которые предусмотрены соответственно для ведомственных целевых программ.</w:t>
      </w:r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 и включенных в перечень строек и объектов для муниципальных нужд муниципального района "Корткеросский", осуществляется за счет бюджетных инвестиций в объекты капитального строительства муниципальной собственности, предусмотренных в муниципальном бюджете муниципального района "Корткеросский" на очередной финансовый год и плановый период.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r>
        <w:t>26. Планирование бюджетных ассигнований на реализацию муниципальных программ осуществляется с учетом положений нормативных правовых актов, регулирующих порядок составления проекта бюджета муниципального района "Корткеросский" и планирование бюджетных ассигнований.</w:t>
      </w:r>
    </w:p>
    <w:p w:rsidR="00F151E8" w:rsidRDefault="00F151E8">
      <w:pPr>
        <w:pStyle w:val="ConsPlusNormal"/>
      </w:pPr>
    </w:p>
    <w:p w:rsidR="00F151E8" w:rsidRDefault="00F151E8">
      <w:pPr>
        <w:pStyle w:val="ConsPlusTitle"/>
        <w:jc w:val="center"/>
        <w:outlineLvl w:val="1"/>
      </w:pPr>
      <w:r>
        <w:t xml:space="preserve">V. Управление, реализация и </w:t>
      </w:r>
      <w:proofErr w:type="gramStart"/>
      <w:r>
        <w:t>контроль за</w:t>
      </w:r>
      <w:proofErr w:type="gramEnd"/>
      <w:r>
        <w:t xml:space="preserve"> ходом реализации</w:t>
      </w:r>
    </w:p>
    <w:p w:rsidR="00F151E8" w:rsidRDefault="00F151E8">
      <w:pPr>
        <w:pStyle w:val="ConsPlusTitle"/>
        <w:jc w:val="center"/>
      </w:pPr>
      <w:r>
        <w:t>муниципальной программы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27. Текущее управление реализацией и реализация муниципальных программ, подпрограмм и ведомственных программ, включенных в подпрограмму муниципальной программы, осуществляются в порядке, установленном администрацией соответственно для муниципальных программ или ведомственных целевых программ.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Реализация муниципальной программы осуществляется в соответствии с комплексным планом действий по реализации муниципальной программы (далее - план реализации), разрабатываемым на очередной финансовый год и плановый период и содержащим перечень мероприятий муниципальной программы, включая мероприятия подпрограмм и ведомственные программы, с указанием сроков и ожидаемых результатов их выполнения, бюджетных ассигнований, а также информации о расходах из других источников.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План реализации разрабатывается в соответствии с методическими указаниями и </w:t>
      </w:r>
      <w:r>
        <w:lastRenderedPageBreak/>
        <w:t>направляется для согласования в отдел экономической политики, управление финансов, отдел организационной, правовой и кадровой работы.</w:t>
      </w:r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Отдел экономической политики, управление финансов, отдел организационной, правовой и кадровой работы в течение 10 рабочих дней со дня получения плана реализации направляют ответственному исполнителю свои заключения.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Ответственные исполнители, являющиеся структурными подразделениями администрации муниципального района "Корткеросский", ежегодно, не позднее 25 декабря текущего финансового года утверждают согласованный с соисполнителями план реализации на очередной финансовый год и плановый период с указанием исполнителей (наименование ответственного исполнителя, соисполнителя), обеспечивающих реализацию соответствующих мероприятий, и направляют его в отдел экономической политики, управление финансов, отдел организационной, правовой и кадровой работы.</w:t>
      </w:r>
      <w:proofErr w:type="gramEnd"/>
    </w:p>
    <w:p w:rsidR="00F151E8" w:rsidRDefault="00F151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"Корткеросский" от 23.09.2019 N 946)</w:t>
      </w:r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Ответственные исполнители ежегодно, не позднее 25 декабря текущего финансового года готовят проект постановления администрации об утверждении плана реализации на очередной финансовый год и плановый период с указанием исполнителей (наименование ответственного исполнителя, соисполнителя), обеспечивающих реализацию соответствующих мероприятий, и направляют его руководителю администрации муниципального района "Корткеросский" для утверждения в установленном порядке.</w:t>
      </w:r>
      <w:proofErr w:type="gramEnd"/>
    </w:p>
    <w:p w:rsidR="00F151E8" w:rsidRDefault="00F151E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"Корткеросский" от 23.09.2019 N 946)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В процессе реализации муниципальной программы ответственный исполнитель по согласованию с соисполнителями и заместителем руководителя администрации муниципального района "Корткеросский" в соответствии с распределением обязанностей, принимает решение о внесении изменений в перечни и состав мероприятий плана реализации, сроки их реализации, а также в соответствии с законодательством в объемы бюджетных ассигнований на реализацию мероприятий в пределах утвержденных бюджетных ассигнований на реализацию муниципальной программы</w:t>
      </w:r>
      <w:proofErr w:type="gramEnd"/>
      <w:r>
        <w:t xml:space="preserve"> в целом.</w:t>
      </w:r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Указанное решение принимается ответственным исполнителем при условии, что планируемые изменения не оказывают влияния на основные параметры муниципальной программы, утвержденные администрацией муниципального района "Корткеросский", и не приведут к ухудшению плановых значений целевых индикаторов и показателей муниципальной программы, а также к увеличению сроков исполнения основных мероприятий муниципальной программы.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 внесении изменений в план реализации ответственный исполнитель в 10-дневный срок с даты утверждения соответствующего решения уведомляет о нем отдел экономической политики, управление финансов, отдел организационной, правовой и кадровой работы.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Годовой отчет о ходе реализации и оценке эффективности муниципальной программы (далее - годовой отчет) подготавливается ответственным исполнителем совместно с соисполнителями до 10 марта года, следующего за отчетным, и направляется в отдел экономической политики, Управление финансов, отдел организационной, правовой и кадровой работы.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r>
        <w:t>32. Годовой отчет содержит: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а) конкретные результаты, достигнутые за отчетный период;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lastRenderedPageBreak/>
        <w:t>б) перечень мероприятий, выполненных и не выполненных (с указанием причин) в установленные сроки;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в) анализ факторов, повлиявших на ход реализации муниципальной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г) данные об использовании бюджетных ассигнований и иных средств на выполнение мероприятий;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д) информацию о внесенных ответственным исполнителем изменениях в муниципальную программу;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е) результаты </w:t>
      </w:r>
      <w:proofErr w:type="gramStart"/>
      <w:r>
        <w:t>оценки эффективности реализации муниципальной программы</w:t>
      </w:r>
      <w:proofErr w:type="gramEnd"/>
      <w:r>
        <w:t>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ж) иную информацию в соответствии с постановлением об утверждении муниципальной программы.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33. Отдел экономической политики, Управление финансов, отдел организационной, правовой и кадровой работы в 20-дневный срок со дня получения от ответственного исполнителя годового отчета направляют свои заключения, подготовленные в соответствии с установленной сферой их деятельности, в адрес ответственного исполнителя.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34. Доработанный в соответствии с заключениями отдела экономической политики, управления финансов, отдела организационной, правовой и кадровой работы годовой отчет направляется ответственным исполнителем заместителю руководителя администрации муниципального района "Корткеросский" в соответствии с распределением обязанностей до 15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35. Годовой отчет подлежит размещению на официальном сайте администрации муниципального района "Корткеросский" в телекоммуникационной сети "Интернет" до 20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36. В целях контроля реализации муниципальных программ заместитель руководителя администрации муниципального района "Корткеросский" в соответствии с распределением обязанностей, осуществляет мониторинг реализации муниципальных программ.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37. Координация исполнения и рассмотрение </w:t>
      </w:r>
      <w:proofErr w:type="gramStart"/>
      <w:r>
        <w:t>результатов мониторинга реализации муниципальных программ</w:t>
      </w:r>
      <w:proofErr w:type="gramEnd"/>
      <w:r>
        <w:t xml:space="preserve"> осуществляются заместителями руководителя администрации муниципального района "Корткеросский" в соответствии с распределением обязанностей.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38. По результатам оценки эффективности муниципальной программы Совет муниципального района "Корткеросский"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целом, начиная с очередного финансового года.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39. Внесение изменений в ведомственные программы, включенные в подпрограммы, осуществляется в порядке, установленном для муниципальных программ.</w:t>
      </w:r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Внесение изменений в отдельные мероприятия муниципальной программы в части строек и объектов осуществляется соисполнителем, ответственным за реализацию указанного мероприятия, в порядке, установленном для внесения изменений в перечень строек и объектов для муниципальных нужд муниципального района "Корткеросский".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Внесение иных изменений в муниципальную программу, оказывающих влияние на основные параметры муниципальной программы, утвержденные постановлением администрации муниципального района "Корткеросский", осуществляется по инициативе </w:t>
      </w:r>
      <w:r>
        <w:lastRenderedPageBreak/>
        <w:t>ответственного исполнителя либо во исполнение поручений главы муниципального района "Корткеросский" и руководителя администрации муниципального района "Корткеросский", в том числе по результатам мониторинга реализации муниципальных программ.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Проект изменений, согласованный соисполнителями муниципальной программы, направляется ответственным исполнителем в отдел экономической политики, Управление финансов, отдел организационной, правовой и кадровой работы, которые в течение 20 рабочих дней с даты поступления рассматривают его в соответствии с установленной сферой деятельности и направляют ответственному исполнителю заключения по указанному проекту.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r>
        <w:t>При наличии в указанных заключениях замечаний ответственный исполнитель в течение 10 рабочих дней с даты их получения дорабатывает проект изменений и утверждает постановлением администрации муниципального района "Корткеросский".</w:t>
      </w:r>
    </w:p>
    <w:p w:rsidR="00F151E8" w:rsidRDefault="00F151E8">
      <w:pPr>
        <w:pStyle w:val="ConsPlusNormal"/>
      </w:pPr>
    </w:p>
    <w:p w:rsidR="00F151E8" w:rsidRDefault="00F151E8">
      <w:pPr>
        <w:pStyle w:val="ConsPlusTitle"/>
        <w:jc w:val="center"/>
        <w:outlineLvl w:val="1"/>
      </w:pPr>
      <w:r>
        <w:t>VI. Полномочия при разработке и реализации</w:t>
      </w:r>
    </w:p>
    <w:p w:rsidR="00F151E8" w:rsidRDefault="00F151E8">
      <w:pPr>
        <w:pStyle w:val="ConsPlusTitle"/>
        <w:jc w:val="center"/>
      </w:pPr>
      <w:r>
        <w:t>муниципальных программ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41. Ответственный исполнитель:</w:t>
      </w:r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а) обеспечивает разработку муниципальной программы, ее согласование и утверждение;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proofErr w:type="gramStart"/>
      <w:r>
        <w:t>б) 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proofErr w:type="gramEnd"/>
    </w:p>
    <w:p w:rsidR="00F151E8" w:rsidRDefault="00F151E8">
      <w:pPr>
        <w:pStyle w:val="ConsPlusNormal"/>
        <w:spacing w:before="220"/>
        <w:ind w:firstLine="540"/>
        <w:jc w:val="both"/>
      </w:pPr>
      <w:r>
        <w:t>в) предоставляет сведения о реализации муниципальной программы по поступившим запросам в соответствии с регламентом работы администрации муниципального района "Корткеросский";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г) запрашивает у соисполнителей информацию, необходимую для подготовки ответов на запросы в соответствии с регламентом работы администрации муниципального района "Корткеросский";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д) проводит оценку эффективности мероприятий в соответствии с методическими указаниями;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е) запрашивает у соисполнителей информацию, необходимую для проведения оценки эффективности муниципальной программы и подготовки годового отчета;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ж) рекомендует соисполнителям осуществить разработку отдельных мероприятий и планов, муниципальных программ, ведомственных программ;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з) подготавливает годовой отчет и представляет его в отдел экономической политики, Управление финансов, отдел организационной, правовой и кадровой работы.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42. Соисполнители: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а) 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б) представляют в установленный срок ответственному исполнителю необходимую информацию для подготовки ответов на запросы в соответствии с регламентом работы администрации муниципального района "Корткеросский", а также отчет о ходе реализации мероприятий муниципальной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lastRenderedPageBreak/>
        <w:t>в)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г)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(договорам) в рамках реализации мероприятий муниципальной программы.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  <w:jc w:val="right"/>
        <w:outlineLvl w:val="1"/>
      </w:pPr>
      <w:r>
        <w:t>Приложение</w:t>
      </w:r>
    </w:p>
    <w:p w:rsidR="00F151E8" w:rsidRDefault="00F151E8">
      <w:pPr>
        <w:pStyle w:val="ConsPlusNormal"/>
        <w:jc w:val="right"/>
      </w:pPr>
      <w:r>
        <w:t>к Порядку</w:t>
      </w:r>
    </w:p>
    <w:p w:rsidR="00F151E8" w:rsidRDefault="00F151E8">
      <w:pPr>
        <w:pStyle w:val="ConsPlusNormal"/>
        <w:jc w:val="right"/>
      </w:pPr>
      <w:r>
        <w:t>разработки, реализации</w:t>
      </w:r>
    </w:p>
    <w:p w:rsidR="00F151E8" w:rsidRDefault="00F151E8">
      <w:pPr>
        <w:pStyle w:val="ConsPlusNormal"/>
        <w:jc w:val="right"/>
      </w:pPr>
      <w:r>
        <w:t>и оценки эффективности</w:t>
      </w:r>
    </w:p>
    <w:p w:rsidR="00F151E8" w:rsidRDefault="00F151E8">
      <w:pPr>
        <w:pStyle w:val="ConsPlusNormal"/>
        <w:jc w:val="right"/>
      </w:pPr>
      <w:r>
        <w:t>муниципальных программ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jc w:val="center"/>
      </w:pPr>
      <w:bookmarkStart w:id="2" w:name="P239"/>
      <w:bookmarkEnd w:id="2"/>
      <w:r>
        <w:t>ПАСПОРТ</w:t>
      </w:r>
    </w:p>
    <w:p w:rsidR="00F151E8" w:rsidRDefault="00F151E8">
      <w:pPr>
        <w:pStyle w:val="ConsPlusNormal"/>
        <w:jc w:val="center"/>
      </w:pPr>
      <w:r>
        <w:t>МУНИЦИПАЛЬНОЙ ПРОГРАММЫ МУНИЦИПАЛЬНОГО ОБРАЗОВАНИЯ</w:t>
      </w:r>
    </w:p>
    <w:p w:rsidR="00F151E8" w:rsidRDefault="00F151E8">
      <w:pPr>
        <w:pStyle w:val="ConsPlusNormal"/>
        <w:jc w:val="center"/>
      </w:pPr>
      <w:r>
        <w:t>МУНИЦИПАЛЬНОГО РАЙОНА "КОРТКЕРОССКИЙ"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t>Ответственный исполнитель программы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Соисполнители программы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Подпрограммы программы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Программно-целевые инструменты программы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Цели программы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Задачи программы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Целевые индикаторы и показатели программы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Этапы и сроки реализации программы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Объемы финансирования программы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Ожидаемые результаты реализации программы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  <w:jc w:val="right"/>
        <w:outlineLvl w:val="0"/>
      </w:pPr>
      <w:r>
        <w:t>Приложение 2</w:t>
      </w:r>
    </w:p>
    <w:p w:rsidR="00F151E8" w:rsidRDefault="00F151E8">
      <w:pPr>
        <w:pStyle w:val="ConsPlusNormal"/>
        <w:jc w:val="right"/>
      </w:pPr>
      <w:r>
        <w:t>к Постановлению</w:t>
      </w:r>
    </w:p>
    <w:p w:rsidR="00F151E8" w:rsidRDefault="00F151E8">
      <w:pPr>
        <w:pStyle w:val="ConsPlusNormal"/>
        <w:jc w:val="right"/>
      </w:pPr>
      <w:r>
        <w:t>администрации муниципального района</w:t>
      </w:r>
    </w:p>
    <w:p w:rsidR="00F151E8" w:rsidRDefault="00F151E8">
      <w:pPr>
        <w:pStyle w:val="ConsPlusNormal"/>
        <w:jc w:val="right"/>
      </w:pPr>
      <w:r>
        <w:t>"Корткеросский"</w:t>
      </w:r>
    </w:p>
    <w:p w:rsidR="00F151E8" w:rsidRDefault="00F151E8">
      <w:pPr>
        <w:pStyle w:val="ConsPlusNormal"/>
        <w:jc w:val="right"/>
      </w:pPr>
      <w:r>
        <w:t>от 29 августа 2013 г. N 1643</w:t>
      </w:r>
    </w:p>
    <w:p w:rsidR="00F151E8" w:rsidRDefault="00F151E8">
      <w:pPr>
        <w:pStyle w:val="ConsPlusNormal"/>
      </w:pPr>
    </w:p>
    <w:p w:rsidR="00F151E8" w:rsidRDefault="00F151E8">
      <w:pPr>
        <w:pStyle w:val="ConsPlusTitle"/>
        <w:jc w:val="center"/>
      </w:pPr>
      <w:bookmarkStart w:id="3" w:name="P264"/>
      <w:bookmarkEnd w:id="3"/>
      <w:r>
        <w:t>ПОРЯДОК</w:t>
      </w:r>
    </w:p>
    <w:p w:rsidR="00F151E8" w:rsidRDefault="00F151E8">
      <w:pPr>
        <w:pStyle w:val="ConsPlusTitle"/>
        <w:jc w:val="center"/>
      </w:pPr>
      <w:r>
        <w:t>ВЕДЕНИЯ РЕЕСТРА МУНИЦИПАЛЬНЫХ ПРОГРАММ МУНИЦИПАЛЬНОГО</w:t>
      </w:r>
    </w:p>
    <w:p w:rsidR="00F151E8" w:rsidRDefault="00F151E8">
      <w:pPr>
        <w:pStyle w:val="ConsPlusTitle"/>
        <w:jc w:val="center"/>
      </w:pPr>
      <w:r>
        <w:t>ОБРАЗОВАНИЯ МУНИЦИПАЛЬНОГО РАЙОНА "КОРТКЕРОССКИЙ"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  <w:ind w:firstLine="540"/>
        <w:jc w:val="both"/>
      </w:pPr>
      <w:r>
        <w:lastRenderedPageBreak/>
        <w:t>1. Отдел экономической политики администрации муниципального района "Корткеросский", в целях учета программ муниципального района "Корткеросский" (далее - муниципальные программы) формирует и ведет реестр муниципальных программ (далее - реестр).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2. К обязательным разделам реестра относятся: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наименование муниципальной программы (подпрограммы и ведомственной программы);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информация о финансировании муниципальной программы (подпрограммы и ведомственной программы);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ответственный исполнитель муниципальной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соисполнители (бюджетополучатели) муниципальной программы (подпрограммы и ведомственной программы);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дата и номер акта об утверждении муниципальной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дата и номер акта о внесении изменений в муниципальную программу;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основные цели и задачи муниципальной программы (подпрограммы и ведомственной программы);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целевые индикаторы и показатели муниципальной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информация о приостановлении, завершении действия муниципальной программы.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3. Данные реестра используются для подготовки: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перечня муниципальных программ, предлагаемых к финансированию из бюджета муниципального района "Корткеросский" в очередном финансовом году и плановом периоде;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перечня строек и объектов для муниципальных нужд муниципального района "Корткеросский", предлагаемых к финансированию из бюджета муниципального района "Корткеросский" в очередном финансовом году и плановом периоде.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4. Для ведения реестра используются: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акты об утверждении перечня муниципальных программ;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акты об утверждении муниципальной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акты о внесении изменений в муниципальные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акты о досрочном прекращении реализации муниципальной программы;</w:t>
      </w:r>
    </w:p>
    <w:p w:rsidR="00F151E8" w:rsidRDefault="00F151E8">
      <w:pPr>
        <w:pStyle w:val="ConsPlusNormal"/>
        <w:spacing w:before="220"/>
        <w:ind w:firstLine="540"/>
        <w:jc w:val="both"/>
      </w:pPr>
      <w:r>
        <w:t>представляемые ответственными исполнителями муниципальных программ данные годовых отчетов.</w:t>
      </w:r>
    </w:p>
    <w:p w:rsidR="00F151E8" w:rsidRDefault="00F151E8">
      <w:pPr>
        <w:pStyle w:val="ConsPlusNormal"/>
      </w:pPr>
    </w:p>
    <w:p w:rsidR="00F151E8" w:rsidRDefault="00F151E8">
      <w:pPr>
        <w:pStyle w:val="ConsPlusNormal"/>
      </w:pPr>
    </w:p>
    <w:p w:rsidR="00F151E8" w:rsidRDefault="00F151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3EA" w:rsidRDefault="008943EA"/>
    <w:sectPr w:rsidR="008943EA" w:rsidSect="00AB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F151E8"/>
    <w:rsid w:val="00882989"/>
    <w:rsid w:val="008943EA"/>
    <w:rsid w:val="00B863E1"/>
    <w:rsid w:val="00F151E8"/>
    <w:rsid w:val="00F5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1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17980D39A28BD52B90635D02D67C1C09AEC929B87DF85118DA24F246FEC2488DB25FDFA5708EF8D77D1CFF5D79700278BC779234CFF9130k3N" TargetMode="External"/><Relationship Id="rId13" Type="http://schemas.openxmlformats.org/officeDocument/2006/relationships/hyperlink" Target="consultantplus://offline/ref=07617980D39A28BD52B91838C64139C5C592B29B9883D2DA48DCA4187B3FEA71C89B23A8B91007E68D7C859EB789CE5164C0CB783A50FE9114D861C034k5N" TargetMode="External"/><Relationship Id="rId18" Type="http://schemas.openxmlformats.org/officeDocument/2006/relationships/hyperlink" Target="consultantplus://offline/ref=07617980D39A28BD52B91838C64139C5C592B29B9883D2DA48DCA4187B3FEA71C89B23A8B91007E68D7C859EB689CE5164C0CB783A50FE9114D861C034k5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7617980D39A28BD52B91838C64139C5C592B29B9883D2DA48DCA4187B3FEA71C89B23A8B91007E68D7C859EB489CE5164C0CB783A50FE9114D861C034k5N" TargetMode="External"/><Relationship Id="rId12" Type="http://schemas.openxmlformats.org/officeDocument/2006/relationships/hyperlink" Target="consultantplus://offline/ref=07617980D39A28BD52B91838C64139C5C592B29B9885D0D54BDEA4187B3FEA71C89B23A8B91007E68D7C859FB189CE5164C0CB783A50FE9114D861C034k5N" TargetMode="External"/><Relationship Id="rId17" Type="http://schemas.openxmlformats.org/officeDocument/2006/relationships/hyperlink" Target="consultantplus://offline/ref=07617980D39A28BD52B91838C64139C5C592B29B9881D5DA4BDBA4187B3FEA71C89B23A8B91007E68D7C859EB889CE5164C0CB783A50FE9114D861C034k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617980D39A28BD52B90635D02D67C1C09AEC929B87DF85118DA24F246FEC2488DB25FDFA5708EF8D77D1CFF5D79700278BC779234CFF9130k3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617980D39A28BD52B91838C64139C5C592B29B9881D5DA4BDBA4187B3FEA71C89B23A8B91007E68D7C859EB489CE5164C0CB783A50FE9114D861C034k5N" TargetMode="External"/><Relationship Id="rId11" Type="http://schemas.openxmlformats.org/officeDocument/2006/relationships/hyperlink" Target="consultantplus://offline/ref=07617980D39A28BD52B91838C64139C5C592B29B9883D2DA48DCA4187B3FEA71C89B23A8B91007E68D7C859EB789CE5164C0CB783A50FE9114D861C034k5N" TargetMode="External"/><Relationship Id="rId5" Type="http://schemas.openxmlformats.org/officeDocument/2006/relationships/hyperlink" Target="consultantplus://offline/ref=07617980D39A28BD52B91838C64139C5C592B29B9F84D2D2468FF31A2A6AE474C0CB6BB8F7550AE78D7C8095E5D3DE552D95C1663C4FE1920ADB36k8N" TargetMode="External"/><Relationship Id="rId15" Type="http://schemas.openxmlformats.org/officeDocument/2006/relationships/hyperlink" Target="consultantplus://offline/ref=07617980D39A28BD52B91838C64139C5C592B29B9881D5DA4BDBA4187B3FEA71C89B23A8B91007E68D7C859EB689CE5164C0CB783A50FE9114D861C034k5N" TargetMode="External"/><Relationship Id="rId10" Type="http://schemas.openxmlformats.org/officeDocument/2006/relationships/hyperlink" Target="consultantplus://offline/ref=07617980D39A28BD52B91838C64139C5C592B29B9881D5DA4BDBA4187B3FEA71C89B23A8B91007E68D7C859EB789CE5164C0CB783A50FE9114D861C034k5N" TargetMode="External"/><Relationship Id="rId19" Type="http://schemas.openxmlformats.org/officeDocument/2006/relationships/hyperlink" Target="consultantplus://offline/ref=07617980D39A28BD52B91838C64139C5C592B29B9883D2DA48DCA4187B3FEA71C89B23A8B91007E68D7C859EB689CE5164C0CB783A50FE9114D861C034k5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7617980D39A28BD52B91838C64139C5C592B29B9F84D2D2468FF31A2A6AE474C0CB6BB8F7550AE78D7C8395E5D3DE552D95C1663C4FE1920ADB36k8N" TargetMode="External"/><Relationship Id="rId14" Type="http://schemas.openxmlformats.org/officeDocument/2006/relationships/hyperlink" Target="consultantplus://offline/ref=07617980D39A28BD52B91838C64139C5C592B29B9F84D2D2468FF31A2A6AE474C0CB6BB8F7550AE78D7C8395E5D3DE552D95C1663C4FE1920ADB36k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5242</Words>
  <Characters>29886</Characters>
  <Application>Microsoft Office Word</Application>
  <DocSecurity>0</DocSecurity>
  <Lines>249</Lines>
  <Paragraphs>70</Paragraphs>
  <ScaleCrop>false</ScaleCrop>
  <Company>Reanimator Extreme Edition</Company>
  <LinksUpToDate>false</LinksUpToDate>
  <CharactersWithSpaces>35058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Podorova</dc:creator>
  <cp:lastModifiedBy>Podorova</cp:lastModifiedBy>
  <cp:revision>1</cp:revision>
  <dcterms:created xsi:type="dcterms:W3CDTF">2019-11-07T13:36:00Z</dcterms:created>
  <dcterms:modified xsi:type="dcterms:W3CDTF">2019-11-07T13:37:00Z</dcterms:modified>
</cp:coreProperties>
</file>