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703" w:rsidRDefault="00420720" w:rsidP="00841DCF">
      <w:pPr>
        <w:ind w:right="141"/>
      </w:pPr>
      <w:r>
        <w:tab/>
      </w:r>
    </w:p>
    <w:p w:rsidR="00EA3BCC" w:rsidRPr="004C021A" w:rsidRDefault="00EA3BCC" w:rsidP="00841DCF">
      <w:pPr>
        <w:ind w:right="141"/>
        <w:rPr>
          <w:lang w:val="en-US"/>
        </w:rPr>
      </w:pPr>
    </w:p>
    <w:tbl>
      <w:tblPr>
        <w:tblpPr w:leftFromText="180" w:rightFromText="180" w:vertAnchor="text" w:horzAnchor="margin" w:tblpY="642"/>
        <w:tblW w:w="10348" w:type="dxa"/>
        <w:tblLayout w:type="fixed"/>
        <w:tblLook w:val="0000" w:firstRow="0" w:lastRow="0" w:firstColumn="0" w:lastColumn="0" w:noHBand="0" w:noVBand="0"/>
      </w:tblPr>
      <w:tblGrid>
        <w:gridCol w:w="4536"/>
        <w:gridCol w:w="1384"/>
        <w:gridCol w:w="4145"/>
        <w:gridCol w:w="283"/>
      </w:tblGrid>
      <w:tr w:rsidR="00962576" w:rsidRPr="00AD29D7" w:rsidTr="00DB0FB6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962576" w:rsidRPr="00DE614E" w:rsidRDefault="00962576" w:rsidP="00962576">
            <w:pPr>
              <w:jc w:val="center"/>
              <w:rPr>
                <w:b/>
              </w:rPr>
            </w:pPr>
            <w:r w:rsidRPr="00DE614E">
              <w:rPr>
                <w:b/>
              </w:rPr>
              <w:t>«</w:t>
            </w:r>
            <w:proofErr w:type="spellStart"/>
            <w:r w:rsidRPr="00962576">
              <w:rPr>
                <w:b/>
              </w:rPr>
              <w:t>К</w:t>
            </w:r>
            <w:r w:rsidRPr="00DE614E">
              <w:rPr>
                <w:b/>
              </w:rPr>
              <w:t>ö</w:t>
            </w:r>
            <w:r w:rsidRPr="00962576">
              <w:rPr>
                <w:b/>
              </w:rPr>
              <w:t>рткер</w:t>
            </w:r>
            <w:r w:rsidRPr="00DE614E">
              <w:rPr>
                <w:b/>
              </w:rPr>
              <w:t>ö</w:t>
            </w:r>
            <w:r w:rsidRPr="00962576">
              <w:rPr>
                <w:b/>
              </w:rPr>
              <w:t>с</w:t>
            </w:r>
            <w:proofErr w:type="spellEnd"/>
            <w:r w:rsidRPr="00DE614E">
              <w:rPr>
                <w:b/>
              </w:rPr>
              <w:t>»</w:t>
            </w:r>
          </w:p>
          <w:p w:rsidR="00962576" w:rsidRPr="00DE614E" w:rsidRDefault="00962576" w:rsidP="00962576">
            <w:pPr>
              <w:jc w:val="center"/>
              <w:rPr>
                <w:b/>
              </w:rPr>
            </w:pPr>
            <w:proofErr w:type="spellStart"/>
            <w:r w:rsidRPr="00962576">
              <w:rPr>
                <w:b/>
              </w:rPr>
              <w:t>муниципальн</w:t>
            </w:r>
            <w:r w:rsidRPr="00DE614E">
              <w:rPr>
                <w:b/>
              </w:rPr>
              <w:t>ö</w:t>
            </w:r>
            <w:r w:rsidRPr="00962576">
              <w:rPr>
                <w:b/>
              </w:rPr>
              <w:t>й</w:t>
            </w:r>
            <w:proofErr w:type="spellEnd"/>
            <w:r w:rsidRPr="00DE614E">
              <w:rPr>
                <w:b/>
              </w:rPr>
              <w:t xml:space="preserve"> </w:t>
            </w:r>
            <w:proofErr w:type="spellStart"/>
            <w:r w:rsidRPr="00962576">
              <w:rPr>
                <w:b/>
              </w:rPr>
              <w:t>юк</w:t>
            </w:r>
            <w:r w:rsidRPr="00DE614E">
              <w:rPr>
                <w:b/>
              </w:rPr>
              <w:t>ö</w:t>
            </w:r>
            <w:r w:rsidRPr="00962576">
              <w:rPr>
                <w:b/>
              </w:rPr>
              <w:t>нса</w:t>
            </w:r>
            <w:proofErr w:type="spellEnd"/>
            <w:r w:rsidRPr="00DE614E">
              <w:rPr>
                <w:b/>
              </w:rPr>
              <w:t xml:space="preserve">  </w:t>
            </w:r>
            <w:proofErr w:type="spellStart"/>
            <w:r w:rsidRPr="00962576">
              <w:rPr>
                <w:b/>
              </w:rPr>
              <w:t>муниципальн</w:t>
            </w:r>
            <w:r w:rsidRPr="00DE614E">
              <w:rPr>
                <w:b/>
              </w:rPr>
              <w:t>ö</w:t>
            </w:r>
            <w:r w:rsidRPr="00962576">
              <w:rPr>
                <w:b/>
              </w:rPr>
              <w:t>й</w:t>
            </w:r>
            <w:proofErr w:type="spellEnd"/>
            <w:r w:rsidRPr="00DE614E">
              <w:rPr>
                <w:b/>
              </w:rPr>
              <w:t xml:space="preserve"> </w:t>
            </w:r>
            <w:proofErr w:type="spellStart"/>
            <w:r w:rsidRPr="00962576">
              <w:rPr>
                <w:b/>
              </w:rPr>
              <w:t>районса</w:t>
            </w:r>
            <w:proofErr w:type="spellEnd"/>
          </w:p>
          <w:p w:rsidR="00962576" w:rsidRDefault="00962576" w:rsidP="00962576">
            <w:pPr>
              <w:jc w:val="center"/>
            </w:pPr>
            <w:proofErr w:type="spellStart"/>
            <w:r w:rsidRPr="00962576">
              <w:rPr>
                <w:b/>
              </w:rPr>
              <w:t>видзöдан-арталан</w:t>
            </w:r>
            <w:proofErr w:type="spellEnd"/>
            <w:r w:rsidRPr="00962576">
              <w:rPr>
                <w:b/>
              </w:rPr>
              <w:t xml:space="preserve"> палата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962576" w:rsidRDefault="00962576" w:rsidP="00962576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0771F1F">
                  <wp:extent cx="676275" cy="69532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95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62576" w:rsidRPr="00962576" w:rsidRDefault="00962576" w:rsidP="00962576">
            <w:pPr>
              <w:jc w:val="center"/>
              <w:rPr>
                <w:b/>
              </w:rPr>
            </w:pPr>
            <w:r w:rsidRPr="00962576">
              <w:rPr>
                <w:b/>
              </w:rPr>
              <w:t>Контрольно-счетная палата муниципального образования муниципального района  «Корткеросский»</w:t>
            </w:r>
          </w:p>
        </w:tc>
      </w:tr>
      <w:tr w:rsidR="00137F78" w:rsidRPr="004134C0" w:rsidTr="00DB0FB6">
        <w:tblPrEx>
          <w:tblBorders>
            <w:top w:val="single" w:sz="12" w:space="0" w:color="auto"/>
          </w:tblBorders>
        </w:tblPrEx>
        <w:trPr>
          <w:gridAfter w:val="1"/>
          <w:wAfter w:w="283" w:type="dxa"/>
        </w:trPr>
        <w:tc>
          <w:tcPr>
            <w:tcW w:w="10065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137F78" w:rsidRDefault="00643943" w:rsidP="00A93ECA">
            <w:pPr>
              <w:ind w:right="141"/>
              <w:jc w:val="center"/>
              <w:rPr>
                <w:rStyle w:val="val"/>
              </w:rPr>
            </w:pPr>
            <w:r w:rsidRPr="00D74B3B">
              <w:rPr>
                <w:bCs/>
                <w:sz w:val="18"/>
                <w:szCs w:val="18"/>
              </w:rPr>
              <w:t>16</w:t>
            </w:r>
            <w:r w:rsidR="00962576">
              <w:rPr>
                <w:bCs/>
                <w:sz w:val="18"/>
                <w:szCs w:val="18"/>
              </w:rPr>
              <w:t>8020</w:t>
            </w:r>
            <w:r w:rsidRPr="00D74B3B">
              <w:rPr>
                <w:bCs/>
                <w:sz w:val="18"/>
                <w:szCs w:val="18"/>
              </w:rPr>
              <w:t xml:space="preserve">, </w:t>
            </w:r>
            <w:r w:rsidR="00D74B3B" w:rsidRPr="00D74B3B">
              <w:rPr>
                <w:bCs/>
                <w:sz w:val="18"/>
                <w:szCs w:val="18"/>
              </w:rPr>
              <w:t>с.</w:t>
            </w:r>
            <w:r w:rsidR="00962576">
              <w:rPr>
                <w:bCs/>
                <w:sz w:val="18"/>
                <w:szCs w:val="18"/>
              </w:rPr>
              <w:t xml:space="preserve"> Корткерос</w:t>
            </w:r>
            <w:r w:rsidR="00D74B3B" w:rsidRPr="00D74B3B">
              <w:rPr>
                <w:bCs/>
                <w:sz w:val="18"/>
                <w:szCs w:val="18"/>
              </w:rPr>
              <w:t>, ул.</w:t>
            </w:r>
            <w:r w:rsidR="00962576">
              <w:rPr>
                <w:bCs/>
                <w:sz w:val="18"/>
                <w:szCs w:val="18"/>
              </w:rPr>
              <w:t xml:space="preserve"> </w:t>
            </w:r>
            <w:r w:rsidR="00D74B3B" w:rsidRPr="00D74B3B">
              <w:rPr>
                <w:bCs/>
                <w:sz w:val="18"/>
                <w:szCs w:val="18"/>
              </w:rPr>
              <w:t>Советская, д.</w:t>
            </w:r>
            <w:r w:rsidR="00962576">
              <w:rPr>
                <w:bCs/>
                <w:sz w:val="18"/>
                <w:szCs w:val="18"/>
              </w:rPr>
              <w:t>225</w:t>
            </w:r>
            <w:r w:rsidR="00D74B3B" w:rsidRPr="00D74B3B">
              <w:rPr>
                <w:bCs/>
                <w:sz w:val="18"/>
                <w:szCs w:val="18"/>
              </w:rPr>
              <w:t>. тел. 8(821</w:t>
            </w:r>
            <w:r w:rsidR="00962576">
              <w:rPr>
                <w:bCs/>
                <w:sz w:val="18"/>
                <w:szCs w:val="18"/>
              </w:rPr>
              <w:t>36</w:t>
            </w:r>
            <w:r w:rsidR="00D74B3B" w:rsidRPr="00D74B3B">
              <w:rPr>
                <w:bCs/>
                <w:sz w:val="18"/>
                <w:szCs w:val="18"/>
              </w:rPr>
              <w:t>) 9</w:t>
            </w:r>
            <w:r w:rsidR="00962576">
              <w:rPr>
                <w:bCs/>
                <w:sz w:val="18"/>
                <w:szCs w:val="18"/>
              </w:rPr>
              <w:t>2</w:t>
            </w:r>
            <w:r w:rsidR="00D74B3B" w:rsidRPr="00D74B3B">
              <w:rPr>
                <w:bCs/>
                <w:sz w:val="18"/>
                <w:szCs w:val="18"/>
              </w:rPr>
              <w:t>-</w:t>
            </w:r>
            <w:r w:rsidR="00962576">
              <w:rPr>
                <w:bCs/>
                <w:sz w:val="18"/>
                <w:szCs w:val="18"/>
              </w:rPr>
              <w:t>6</w:t>
            </w:r>
            <w:r w:rsidR="00D74B3B" w:rsidRPr="00D74B3B">
              <w:rPr>
                <w:bCs/>
                <w:sz w:val="18"/>
                <w:szCs w:val="18"/>
              </w:rPr>
              <w:t>-</w:t>
            </w:r>
            <w:r w:rsidR="00962576">
              <w:rPr>
                <w:bCs/>
                <w:sz w:val="18"/>
                <w:szCs w:val="18"/>
              </w:rPr>
              <w:t>49</w:t>
            </w:r>
            <w:r w:rsidR="00D74B3B" w:rsidRPr="00D74B3B">
              <w:rPr>
                <w:bCs/>
                <w:sz w:val="18"/>
                <w:szCs w:val="18"/>
              </w:rPr>
              <w:t xml:space="preserve"> , </w:t>
            </w:r>
            <w:r w:rsidR="00D74B3B">
              <w:t>эл.</w:t>
            </w:r>
            <w:r w:rsidR="00962576">
              <w:t xml:space="preserve"> </w:t>
            </w:r>
            <w:r w:rsidR="00D74B3B">
              <w:t>почта:</w:t>
            </w:r>
            <w:hyperlink r:id="rId10" w:history="1">
              <w:r w:rsidR="00962576" w:rsidRPr="004A6C49">
                <w:rPr>
                  <w:rStyle w:val="afb"/>
                  <w:lang w:val="en-US"/>
                </w:rPr>
                <w:t>ksp</w:t>
              </w:r>
              <w:r w:rsidR="00962576" w:rsidRPr="00962576">
                <w:rPr>
                  <w:rStyle w:val="afb"/>
                </w:rPr>
                <w:t>@</w:t>
              </w:r>
              <w:r w:rsidR="00962576" w:rsidRPr="004A6C49">
                <w:rPr>
                  <w:rStyle w:val="afb"/>
                  <w:lang w:val="en-US"/>
                </w:rPr>
                <w:t>kortkeros</w:t>
              </w:r>
              <w:r w:rsidR="00962576" w:rsidRPr="00962576">
                <w:rPr>
                  <w:rStyle w:val="afb"/>
                </w:rPr>
                <w:t>.</w:t>
              </w:r>
              <w:proofErr w:type="spellStart"/>
              <w:r w:rsidR="00962576" w:rsidRPr="004A6C49">
                <w:rPr>
                  <w:rStyle w:val="afb"/>
                  <w:lang w:val="en-US"/>
                </w:rPr>
                <w:t>ru</w:t>
              </w:r>
              <w:proofErr w:type="spellEnd"/>
            </w:hyperlink>
          </w:p>
          <w:p w:rsidR="00382E99" w:rsidRPr="00AD29D7" w:rsidRDefault="00382E99" w:rsidP="00A93ECA">
            <w:pPr>
              <w:ind w:right="141"/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425225" w:rsidRDefault="00425225" w:rsidP="00841DCF">
      <w:pPr>
        <w:ind w:right="141"/>
        <w:jc w:val="center"/>
        <w:rPr>
          <w:b/>
          <w:sz w:val="28"/>
          <w:szCs w:val="28"/>
        </w:rPr>
      </w:pPr>
    </w:p>
    <w:p w:rsidR="005373FA" w:rsidRDefault="005373FA" w:rsidP="00841DCF">
      <w:pPr>
        <w:ind w:right="141"/>
        <w:jc w:val="both"/>
        <w:rPr>
          <w:sz w:val="26"/>
          <w:szCs w:val="26"/>
        </w:rPr>
      </w:pPr>
    </w:p>
    <w:p w:rsidR="000F1407" w:rsidRPr="00584885" w:rsidRDefault="000F1407" w:rsidP="00841DCF">
      <w:pPr>
        <w:ind w:right="141"/>
        <w:jc w:val="both"/>
        <w:rPr>
          <w:b/>
          <w:sz w:val="26"/>
          <w:szCs w:val="26"/>
        </w:rPr>
      </w:pPr>
    </w:p>
    <w:p w:rsidR="00A93ECA" w:rsidRDefault="00A93ECA" w:rsidP="00A93ECA">
      <w:pPr>
        <w:ind w:right="141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CD3341">
        <w:rPr>
          <w:sz w:val="26"/>
          <w:szCs w:val="26"/>
        </w:rPr>
        <w:t>8</w:t>
      </w:r>
      <w:r w:rsidRPr="002A3E62">
        <w:rPr>
          <w:sz w:val="26"/>
          <w:szCs w:val="26"/>
        </w:rPr>
        <w:t>.</w:t>
      </w:r>
      <w:r>
        <w:rPr>
          <w:sz w:val="26"/>
          <w:szCs w:val="26"/>
        </w:rPr>
        <w:t>04</w:t>
      </w:r>
      <w:r w:rsidRPr="002A3E62">
        <w:rPr>
          <w:sz w:val="26"/>
          <w:szCs w:val="26"/>
        </w:rPr>
        <w:t>.20</w:t>
      </w:r>
      <w:r w:rsidR="00256BA4">
        <w:rPr>
          <w:sz w:val="26"/>
          <w:szCs w:val="26"/>
        </w:rPr>
        <w:t>2</w:t>
      </w:r>
      <w:r w:rsidR="00962576" w:rsidRPr="00DE614E">
        <w:rPr>
          <w:sz w:val="26"/>
          <w:szCs w:val="26"/>
        </w:rPr>
        <w:t xml:space="preserve">2 </w:t>
      </w:r>
      <w:r>
        <w:rPr>
          <w:sz w:val="26"/>
          <w:szCs w:val="26"/>
        </w:rPr>
        <w:t>г.</w:t>
      </w:r>
      <w:r w:rsidR="0061712C">
        <w:rPr>
          <w:sz w:val="26"/>
          <w:szCs w:val="26"/>
        </w:rPr>
        <w:t xml:space="preserve">                             </w:t>
      </w:r>
      <w:r w:rsidR="00962576" w:rsidRPr="00DE614E">
        <w:rPr>
          <w:sz w:val="26"/>
          <w:szCs w:val="26"/>
        </w:rPr>
        <w:t xml:space="preserve">                                                                                   </w:t>
      </w:r>
      <w:r w:rsidR="0061712C">
        <w:rPr>
          <w:sz w:val="26"/>
          <w:szCs w:val="26"/>
        </w:rPr>
        <w:t xml:space="preserve">№ </w:t>
      </w:r>
      <w:r w:rsidR="00EC7480">
        <w:rPr>
          <w:sz w:val="26"/>
          <w:szCs w:val="26"/>
        </w:rPr>
        <w:t>01-04/</w:t>
      </w:r>
      <w:r w:rsidR="00B0332A">
        <w:rPr>
          <w:sz w:val="26"/>
          <w:szCs w:val="26"/>
        </w:rPr>
        <w:t>31</w:t>
      </w:r>
    </w:p>
    <w:p w:rsidR="00A93ECA" w:rsidRDefault="00A93ECA" w:rsidP="00841DCF">
      <w:pPr>
        <w:spacing w:after="120" w:line="276" w:lineRule="auto"/>
        <w:ind w:right="141"/>
        <w:jc w:val="center"/>
        <w:outlineLvl w:val="0"/>
        <w:rPr>
          <w:b/>
          <w:sz w:val="24"/>
          <w:szCs w:val="24"/>
        </w:rPr>
      </w:pPr>
    </w:p>
    <w:p w:rsidR="00D6655B" w:rsidRDefault="000F1407" w:rsidP="00D6655B">
      <w:pPr>
        <w:spacing w:line="276" w:lineRule="auto"/>
        <w:ind w:right="141"/>
        <w:jc w:val="center"/>
        <w:outlineLvl w:val="0"/>
        <w:rPr>
          <w:b/>
          <w:sz w:val="24"/>
          <w:szCs w:val="24"/>
        </w:rPr>
      </w:pPr>
      <w:r w:rsidRPr="00DD01F2">
        <w:rPr>
          <w:b/>
          <w:sz w:val="24"/>
          <w:szCs w:val="24"/>
        </w:rPr>
        <w:t>ЗАКЛЮЧЕНИЕ</w:t>
      </w:r>
    </w:p>
    <w:p w:rsidR="00DD01F2" w:rsidRDefault="00DD01F2" w:rsidP="00D6655B">
      <w:pPr>
        <w:spacing w:after="120" w:line="276" w:lineRule="auto"/>
        <w:ind w:right="141"/>
        <w:jc w:val="center"/>
        <w:outlineLvl w:val="0"/>
        <w:rPr>
          <w:b/>
          <w:sz w:val="24"/>
          <w:szCs w:val="24"/>
        </w:rPr>
      </w:pPr>
      <w:r w:rsidRPr="00DD01F2">
        <w:rPr>
          <w:b/>
          <w:sz w:val="24"/>
          <w:szCs w:val="24"/>
        </w:rPr>
        <w:t>о результатах проведения внешней проверки годового отчета об исполнении бюджета</w:t>
      </w:r>
      <w:r w:rsidR="000C19BD">
        <w:rPr>
          <w:b/>
          <w:sz w:val="24"/>
          <w:szCs w:val="24"/>
        </w:rPr>
        <w:t xml:space="preserve"> муниципального образования </w:t>
      </w:r>
      <w:r w:rsidRPr="00DD01F2">
        <w:rPr>
          <w:b/>
          <w:sz w:val="24"/>
          <w:szCs w:val="24"/>
        </w:rPr>
        <w:t xml:space="preserve"> муниципального района «</w:t>
      </w:r>
      <w:r w:rsidR="00962576">
        <w:rPr>
          <w:b/>
          <w:sz w:val="24"/>
          <w:szCs w:val="24"/>
        </w:rPr>
        <w:t>Корткеросский</w:t>
      </w:r>
      <w:r w:rsidRPr="00DD01F2">
        <w:rPr>
          <w:b/>
          <w:sz w:val="24"/>
          <w:szCs w:val="24"/>
        </w:rPr>
        <w:t>» за 20</w:t>
      </w:r>
      <w:r w:rsidR="00962576">
        <w:rPr>
          <w:b/>
          <w:sz w:val="24"/>
          <w:szCs w:val="24"/>
        </w:rPr>
        <w:t>21</w:t>
      </w:r>
      <w:r w:rsidRPr="00DD01F2">
        <w:rPr>
          <w:b/>
          <w:sz w:val="24"/>
          <w:szCs w:val="24"/>
        </w:rPr>
        <w:t xml:space="preserve"> год</w:t>
      </w:r>
      <w:r w:rsidR="000C19BD">
        <w:rPr>
          <w:b/>
          <w:sz w:val="24"/>
          <w:szCs w:val="24"/>
        </w:rPr>
        <w:t>.</w:t>
      </w:r>
    </w:p>
    <w:p w:rsidR="001D1840" w:rsidRDefault="001D1840" w:rsidP="00841DCF">
      <w:pPr>
        <w:spacing w:line="276" w:lineRule="auto"/>
        <w:ind w:right="141"/>
        <w:jc w:val="center"/>
        <w:outlineLvl w:val="0"/>
        <w:rPr>
          <w:b/>
          <w:sz w:val="24"/>
          <w:szCs w:val="24"/>
        </w:rPr>
      </w:pPr>
    </w:p>
    <w:p w:rsidR="001D1840" w:rsidRPr="00AC67A1" w:rsidRDefault="001D1840" w:rsidP="00497315">
      <w:pPr>
        <w:spacing w:after="120" w:line="276" w:lineRule="auto"/>
        <w:ind w:right="141" w:firstLine="709"/>
        <w:outlineLvl w:val="0"/>
        <w:rPr>
          <w:b/>
          <w:sz w:val="24"/>
          <w:szCs w:val="24"/>
        </w:rPr>
      </w:pPr>
      <w:r w:rsidRPr="00AC67A1">
        <w:rPr>
          <w:b/>
          <w:sz w:val="24"/>
          <w:szCs w:val="24"/>
        </w:rPr>
        <w:t xml:space="preserve">Основание для проведения проверки: </w:t>
      </w:r>
    </w:p>
    <w:p w:rsidR="001D1840" w:rsidRDefault="001D1840" w:rsidP="00DE7611">
      <w:pPr>
        <w:spacing w:after="120" w:line="276" w:lineRule="auto"/>
        <w:ind w:firstLine="709"/>
        <w:jc w:val="both"/>
        <w:outlineLvl w:val="0"/>
        <w:rPr>
          <w:sz w:val="24"/>
          <w:szCs w:val="24"/>
        </w:rPr>
      </w:pPr>
      <w:r w:rsidRPr="001D1840">
        <w:rPr>
          <w:sz w:val="24"/>
          <w:szCs w:val="24"/>
        </w:rPr>
        <w:t xml:space="preserve">- статьи 157, </w:t>
      </w:r>
      <w:r>
        <w:rPr>
          <w:sz w:val="24"/>
          <w:szCs w:val="24"/>
        </w:rPr>
        <w:t>264.4 Бюджетного кодекса Российской Федерации;</w:t>
      </w:r>
    </w:p>
    <w:p w:rsidR="001D1840" w:rsidRDefault="00BD70A2" w:rsidP="00DE7611">
      <w:pPr>
        <w:spacing w:after="120" w:line="276" w:lineRule="auto"/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</w:t>
      </w:r>
      <w:r w:rsidR="003A34A6">
        <w:rPr>
          <w:sz w:val="24"/>
          <w:szCs w:val="24"/>
        </w:rPr>
        <w:t>стать</w:t>
      </w:r>
      <w:r>
        <w:rPr>
          <w:sz w:val="24"/>
          <w:szCs w:val="24"/>
        </w:rPr>
        <w:t>я 9.1</w:t>
      </w:r>
      <w:r w:rsidR="001D1840">
        <w:rPr>
          <w:sz w:val="24"/>
          <w:szCs w:val="24"/>
        </w:rPr>
        <w:t xml:space="preserve"> Положения о </w:t>
      </w:r>
      <w:r w:rsidR="0061712C">
        <w:rPr>
          <w:sz w:val="24"/>
          <w:szCs w:val="24"/>
        </w:rPr>
        <w:t>К</w:t>
      </w:r>
      <w:r w:rsidR="001D1840">
        <w:rPr>
          <w:sz w:val="24"/>
          <w:szCs w:val="24"/>
        </w:rPr>
        <w:t>онтрольно-счетно</w:t>
      </w:r>
      <w:r w:rsidR="00962576">
        <w:rPr>
          <w:sz w:val="24"/>
          <w:szCs w:val="24"/>
        </w:rPr>
        <w:t>й</w:t>
      </w:r>
      <w:r w:rsidR="001D1840">
        <w:rPr>
          <w:sz w:val="24"/>
          <w:szCs w:val="24"/>
        </w:rPr>
        <w:t xml:space="preserve"> </w:t>
      </w:r>
      <w:r w:rsidR="00962576">
        <w:rPr>
          <w:sz w:val="24"/>
          <w:szCs w:val="24"/>
        </w:rPr>
        <w:t>палате</w:t>
      </w:r>
      <w:r w:rsidR="001D1840">
        <w:rPr>
          <w:sz w:val="24"/>
          <w:szCs w:val="24"/>
        </w:rPr>
        <w:t xml:space="preserve"> муниципального района «</w:t>
      </w:r>
      <w:r w:rsidR="00962576">
        <w:rPr>
          <w:sz w:val="24"/>
          <w:szCs w:val="24"/>
        </w:rPr>
        <w:t>Корткеросский</w:t>
      </w:r>
      <w:r w:rsidR="001D1840">
        <w:rPr>
          <w:sz w:val="24"/>
          <w:szCs w:val="24"/>
        </w:rPr>
        <w:t xml:space="preserve">», утвержденного решением </w:t>
      </w:r>
      <w:r>
        <w:rPr>
          <w:sz w:val="24"/>
          <w:szCs w:val="24"/>
        </w:rPr>
        <w:t>С</w:t>
      </w:r>
      <w:r w:rsidR="001D1840">
        <w:rPr>
          <w:sz w:val="24"/>
          <w:szCs w:val="24"/>
        </w:rPr>
        <w:t>овета муниципального района «</w:t>
      </w:r>
      <w:r>
        <w:rPr>
          <w:sz w:val="24"/>
          <w:szCs w:val="24"/>
        </w:rPr>
        <w:t>Корткеросский</w:t>
      </w:r>
      <w:r w:rsidR="001D1840">
        <w:rPr>
          <w:sz w:val="24"/>
          <w:szCs w:val="24"/>
        </w:rPr>
        <w:t xml:space="preserve">» </w:t>
      </w:r>
      <w:r w:rsidR="0061712C">
        <w:rPr>
          <w:sz w:val="24"/>
          <w:szCs w:val="24"/>
        </w:rPr>
        <w:t>от 0</w:t>
      </w:r>
      <w:r>
        <w:rPr>
          <w:sz w:val="24"/>
          <w:szCs w:val="24"/>
        </w:rPr>
        <w:t>2</w:t>
      </w:r>
      <w:r w:rsidR="0061712C">
        <w:rPr>
          <w:sz w:val="24"/>
          <w:szCs w:val="24"/>
        </w:rPr>
        <w:t>.</w:t>
      </w:r>
      <w:r>
        <w:rPr>
          <w:sz w:val="24"/>
          <w:szCs w:val="24"/>
        </w:rPr>
        <w:t>11</w:t>
      </w:r>
      <w:r w:rsidR="0061712C">
        <w:rPr>
          <w:sz w:val="24"/>
          <w:szCs w:val="24"/>
        </w:rPr>
        <w:t>.201</w:t>
      </w:r>
      <w:r>
        <w:rPr>
          <w:sz w:val="24"/>
          <w:szCs w:val="24"/>
        </w:rPr>
        <w:t xml:space="preserve">1 </w:t>
      </w:r>
      <w:r w:rsidR="0061712C">
        <w:rPr>
          <w:sz w:val="24"/>
          <w:szCs w:val="24"/>
        </w:rPr>
        <w:t xml:space="preserve">г. № </w:t>
      </w:r>
      <w:r>
        <w:rPr>
          <w:sz w:val="24"/>
          <w:szCs w:val="24"/>
          <w:lang w:val="en-US"/>
        </w:rPr>
        <w:t>V</w:t>
      </w:r>
      <w:r w:rsidR="0061712C">
        <w:rPr>
          <w:sz w:val="24"/>
          <w:szCs w:val="24"/>
        </w:rPr>
        <w:t>-</w:t>
      </w:r>
      <w:r>
        <w:rPr>
          <w:sz w:val="24"/>
          <w:szCs w:val="24"/>
        </w:rPr>
        <w:t>10</w:t>
      </w:r>
      <w:r w:rsidR="0061712C">
        <w:rPr>
          <w:sz w:val="24"/>
          <w:szCs w:val="24"/>
        </w:rPr>
        <w:t>/</w:t>
      </w:r>
      <w:r>
        <w:rPr>
          <w:sz w:val="24"/>
          <w:szCs w:val="24"/>
        </w:rPr>
        <w:t>5</w:t>
      </w:r>
      <w:r w:rsidR="001D1840">
        <w:rPr>
          <w:sz w:val="24"/>
          <w:szCs w:val="24"/>
        </w:rPr>
        <w:t>;</w:t>
      </w:r>
    </w:p>
    <w:p w:rsidR="00BD70A2" w:rsidRPr="00BD70A2" w:rsidRDefault="00BD70A2" w:rsidP="00DE7611">
      <w:pPr>
        <w:spacing w:after="120" w:line="276" w:lineRule="auto"/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статья 20 Положения о бюджетном процессе в муниципальном образовании муниципального района «Корткеросский», утвержденного решением Совета МР «Корткеросский» от 23.12.2019 № </w:t>
      </w:r>
      <w:r>
        <w:rPr>
          <w:sz w:val="24"/>
          <w:szCs w:val="24"/>
          <w:lang w:val="en-US"/>
        </w:rPr>
        <w:t>VI</w:t>
      </w:r>
      <w:r>
        <w:rPr>
          <w:sz w:val="24"/>
          <w:szCs w:val="24"/>
        </w:rPr>
        <w:t>-42/8 (далее по тексту Положение о бюджетном процессе);</w:t>
      </w:r>
    </w:p>
    <w:p w:rsidR="001D1840" w:rsidRDefault="001D1840" w:rsidP="00DE7611">
      <w:pPr>
        <w:spacing w:after="120" w:line="276" w:lineRule="auto"/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пункт </w:t>
      </w:r>
      <w:r w:rsidR="00D775E8">
        <w:rPr>
          <w:sz w:val="24"/>
          <w:szCs w:val="24"/>
        </w:rPr>
        <w:t>2.2</w:t>
      </w:r>
      <w:r w:rsidR="00F63D16">
        <w:rPr>
          <w:sz w:val="24"/>
          <w:szCs w:val="24"/>
        </w:rPr>
        <w:t xml:space="preserve"> раздела</w:t>
      </w:r>
      <w:r w:rsidR="00BD70A2">
        <w:rPr>
          <w:sz w:val="24"/>
          <w:szCs w:val="24"/>
        </w:rPr>
        <w:t xml:space="preserve"> </w:t>
      </w:r>
      <w:r w:rsidR="00F63D16">
        <w:rPr>
          <w:sz w:val="24"/>
          <w:szCs w:val="24"/>
        </w:rPr>
        <w:t xml:space="preserve">2 </w:t>
      </w:r>
      <w:r>
        <w:rPr>
          <w:sz w:val="24"/>
          <w:szCs w:val="24"/>
        </w:rPr>
        <w:t xml:space="preserve">Плана работы </w:t>
      </w:r>
      <w:r w:rsidR="0061712C">
        <w:rPr>
          <w:sz w:val="24"/>
          <w:szCs w:val="24"/>
        </w:rPr>
        <w:t>К</w:t>
      </w:r>
      <w:r w:rsidR="000C19BD">
        <w:rPr>
          <w:sz w:val="24"/>
          <w:szCs w:val="24"/>
        </w:rPr>
        <w:t>онтрольно-счетно</w:t>
      </w:r>
      <w:r w:rsidR="00D775E8">
        <w:rPr>
          <w:sz w:val="24"/>
          <w:szCs w:val="24"/>
        </w:rPr>
        <w:t>й</w:t>
      </w:r>
      <w:r w:rsidR="000C19BD">
        <w:rPr>
          <w:sz w:val="24"/>
          <w:szCs w:val="24"/>
        </w:rPr>
        <w:t xml:space="preserve"> </w:t>
      </w:r>
      <w:r w:rsidR="00D775E8">
        <w:rPr>
          <w:sz w:val="24"/>
          <w:szCs w:val="24"/>
        </w:rPr>
        <w:t>палаты</w:t>
      </w:r>
      <w:r w:rsidR="000C19BD">
        <w:rPr>
          <w:sz w:val="24"/>
          <w:szCs w:val="24"/>
        </w:rPr>
        <w:t xml:space="preserve"> муниципального района «</w:t>
      </w:r>
      <w:r w:rsidR="00D775E8">
        <w:rPr>
          <w:sz w:val="24"/>
          <w:szCs w:val="24"/>
        </w:rPr>
        <w:t>Корткеросский</w:t>
      </w:r>
      <w:r w:rsidR="000C19BD">
        <w:rPr>
          <w:sz w:val="24"/>
          <w:szCs w:val="24"/>
        </w:rPr>
        <w:t xml:space="preserve">» </w:t>
      </w:r>
      <w:r w:rsidR="00D848F3">
        <w:rPr>
          <w:sz w:val="24"/>
          <w:szCs w:val="24"/>
        </w:rPr>
        <w:t>на 20</w:t>
      </w:r>
      <w:r w:rsidR="00D775E8">
        <w:rPr>
          <w:sz w:val="24"/>
          <w:szCs w:val="24"/>
        </w:rPr>
        <w:t xml:space="preserve">22 </w:t>
      </w:r>
      <w:r w:rsidR="00D848F3">
        <w:rPr>
          <w:sz w:val="24"/>
          <w:szCs w:val="24"/>
        </w:rPr>
        <w:t xml:space="preserve">год </w:t>
      </w:r>
      <w:r w:rsidR="000C19BD">
        <w:rPr>
          <w:sz w:val="24"/>
          <w:szCs w:val="24"/>
        </w:rPr>
        <w:t xml:space="preserve">(далее по тексту – Контрольно-счетной </w:t>
      </w:r>
      <w:r w:rsidR="00D775E8">
        <w:rPr>
          <w:sz w:val="24"/>
          <w:szCs w:val="24"/>
        </w:rPr>
        <w:t>палаты</w:t>
      </w:r>
      <w:r w:rsidR="000C19BD">
        <w:rPr>
          <w:sz w:val="24"/>
          <w:szCs w:val="24"/>
        </w:rPr>
        <w:t>),</w:t>
      </w:r>
      <w:r>
        <w:rPr>
          <w:sz w:val="24"/>
          <w:szCs w:val="24"/>
        </w:rPr>
        <w:t xml:space="preserve"> утвержденного приказом </w:t>
      </w:r>
      <w:r w:rsidR="000C19BD">
        <w:rPr>
          <w:sz w:val="24"/>
          <w:szCs w:val="24"/>
        </w:rPr>
        <w:t>К</w:t>
      </w:r>
      <w:r>
        <w:rPr>
          <w:sz w:val="24"/>
          <w:szCs w:val="24"/>
        </w:rPr>
        <w:t xml:space="preserve">онтрольно-счетной </w:t>
      </w:r>
      <w:r w:rsidR="00D775E8">
        <w:rPr>
          <w:sz w:val="24"/>
          <w:szCs w:val="24"/>
        </w:rPr>
        <w:t xml:space="preserve">палаты </w:t>
      </w:r>
      <w:r>
        <w:rPr>
          <w:sz w:val="24"/>
          <w:szCs w:val="24"/>
        </w:rPr>
        <w:t xml:space="preserve">от </w:t>
      </w:r>
      <w:r w:rsidR="000342B5">
        <w:rPr>
          <w:sz w:val="24"/>
          <w:szCs w:val="24"/>
        </w:rPr>
        <w:t>2</w:t>
      </w:r>
      <w:r w:rsidR="00D775E8">
        <w:rPr>
          <w:sz w:val="24"/>
          <w:szCs w:val="24"/>
        </w:rPr>
        <w:t>8</w:t>
      </w:r>
      <w:r w:rsidR="00256BA4">
        <w:rPr>
          <w:sz w:val="24"/>
          <w:szCs w:val="24"/>
        </w:rPr>
        <w:t>.</w:t>
      </w:r>
      <w:r>
        <w:rPr>
          <w:sz w:val="24"/>
          <w:szCs w:val="24"/>
        </w:rPr>
        <w:t>12.20</w:t>
      </w:r>
      <w:r w:rsidR="00D775E8">
        <w:rPr>
          <w:sz w:val="24"/>
          <w:szCs w:val="24"/>
        </w:rPr>
        <w:t>21</w:t>
      </w:r>
      <w:r>
        <w:rPr>
          <w:sz w:val="24"/>
          <w:szCs w:val="24"/>
        </w:rPr>
        <w:t xml:space="preserve"> г. № </w:t>
      </w:r>
      <w:r w:rsidR="00D775E8">
        <w:rPr>
          <w:sz w:val="24"/>
          <w:szCs w:val="24"/>
        </w:rPr>
        <w:t>01-06/1</w:t>
      </w:r>
      <w:r>
        <w:rPr>
          <w:sz w:val="24"/>
          <w:szCs w:val="24"/>
        </w:rPr>
        <w:t>;</w:t>
      </w:r>
    </w:p>
    <w:p w:rsidR="001D1840" w:rsidRDefault="001D1840" w:rsidP="00DE7611">
      <w:pPr>
        <w:spacing w:after="120" w:line="276" w:lineRule="auto"/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распоряжение председателя </w:t>
      </w:r>
      <w:r w:rsidR="000C19BD">
        <w:rPr>
          <w:sz w:val="24"/>
          <w:szCs w:val="24"/>
        </w:rPr>
        <w:t>К</w:t>
      </w:r>
      <w:r>
        <w:rPr>
          <w:sz w:val="24"/>
          <w:szCs w:val="24"/>
        </w:rPr>
        <w:t xml:space="preserve">онтрольно-счетной </w:t>
      </w:r>
      <w:r w:rsidR="0033574F">
        <w:rPr>
          <w:sz w:val="24"/>
          <w:szCs w:val="24"/>
        </w:rPr>
        <w:t>палаты</w:t>
      </w:r>
      <w:r>
        <w:rPr>
          <w:sz w:val="24"/>
          <w:szCs w:val="24"/>
        </w:rPr>
        <w:t xml:space="preserve"> от </w:t>
      </w:r>
      <w:r w:rsidR="00256BA4">
        <w:rPr>
          <w:sz w:val="24"/>
          <w:szCs w:val="24"/>
        </w:rPr>
        <w:t>31</w:t>
      </w:r>
      <w:r>
        <w:rPr>
          <w:sz w:val="24"/>
          <w:szCs w:val="24"/>
        </w:rPr>
        <w:t>.0</w:t>
      </w:r>
      <w:r w:rsidR="0061712C">
        <w:rPr>
          <w:sz w:val="24"/>
          <w:szCs w:val="24"/>
        </w:rPr>
        <w:t>3</w:t>
      </w:r>
      <w:r>
        <w:rPr>
          <w:sz w:val="24"/>
          <w:szCs w:val="24"/>
        </w:rPr>
        <w:t>.20</w:t>
      </w:r>
      <w:r w:rsidR="00256BA4">
        <w:rPr>
          <w:sz w:val="24"/>
          <w:szCs w:val="24"/>
        </w:rPr>
        <w:t>2</w:t>
      </w:r>
      <w:r w:rsidR="0033574F">
        <w:rPr>
          <w:sz w:val="24"/>
          <w:szCs w:val="24"/>
        </w:rPr>
        <w:t xml:space="preserve">2 </w:t>
      </w:r>
      <w:r>
        <w:rPr>
          <w:sz w:val="24"/>
          <w:szCs w:val="24"/>
        </w:rPr>
        <w:t xml:space="preserve">г. № </w:t>
      </w:r>
      <w:r w:rsidR="0033574F">
        <w:rPr>
          <w:sz w:val="24"/>
          <w:szCs w:val="24"/>
        </w:rPr>
        <w:t>7</w:t>
      </w:r>
      <w:r>
        <w:rPr>
          <w:sz w:val="24"/>
          <w:szCs w:val="24"/>
        </w:rPr>
        <w:t>-Р.</w:t>
      </w:r>
    </w:p>
    <w:p w:rsidR="001D1840" w:rsidRDefault="001D1840" w:rsidP="00DE7611">
      <w:pPr>
        <w:spacing w:after="120" w:line="276" w:lineRule="auto"/>
        <w:ind w:firstLine="709"/>
        <w:jc w:val="both"/>
        <w:outlineLvl w:val="0"/>
        <w:rPr>
          <w:sz w:val="24"/>
          <w:szCs w:val="24"/>
        </w:rPr>
      </w:pPr>
      <w:r w:rsidRPr="00AC67A1">
        <w:rPr>
          <w:b/>
          <w:sz w:val="24"/>
          <w:szCs w:val="24"/>
        </w:rPr>
        <w:t>Объект проверки:</w:t>
      </w:r>
      <w:r w:rsidR="0033574F">
        <w:rPr>
          <w:b/>
          <w:sz w:val="24"/>
          <w:szCs w:val="24"/>
        </w:rPr>
        <w:t xml:space="preserve"> </w:t>
      </w:r>
      <w:r w:rsidR="0033574F" w:rsidRPr="002D5237">
        <w:rPr>
          <w:sz w:val="24"/>
          <w:szCs w:val="24"/>
        </w:rPr>
        <w:t>У</w:t>
      </w:r>
      <w:r w:rsidR="001F742A" w:rsidRPr="002D5237">
        <w:rPr>
          <w:sz w:val="24"/>
          <w:szCs w:val="24"/>
        </w:rPr>
        <w:t>правление</w:t>
      </w:r>
      <w:r w:rsidR="0033574F" w:rsidRPr="002D5237">
        <w:rPr>
          <w:sz w:val="24"/>
          <w:szCs w:val="24"/>
        </w:rPr>
        <w:t xml:space="preserve"> финансов </w:t>
      </w:r>
      <w:r w:rsidR="001F742A" w:rsidRPr="002D5237">
        <w:rPr>
          <w:sz w:val="24"/>
          <w:szCs w:val="24"/>
        </w:rPr>
        <w:t>администрации му</w:t>
      </w:r>
      <w:r w:rsidR="00ED30D7" w:rsidRPr="002D5237">
        <w:rPr>
          <w:sz w:val="24"/>
          <w:szCs w:val="24"/>
        </w:rPr>
        <w:t>ниципального района «</w:t>
      </w:r>
      <w:r w:rsidR="0033574F" w:rsidRPr="002D5237">
        <w:rPr>
          <w:sz w:val="24"/>
          <w:szCs w:val="24"/>
        </w:rPr>
        <w:t>Корткеросский</w:t>
      </w:r>
      <w:r w:rsidR="00ED30D7" w:rsidRPr="002D5237">
        <w:rPr>
          <w:sz w:val="24"/>
          <w:szCs w:val="24"/>
        </w:rPr>
        <w:t xml:space="preserve">», </w:t>
      </w:r>
      <w:r w:rsidR="001F742A" w:rsidRPr="002D5237">
        <w:rPr>
          <w:sz w:val="24"/>
          <w:szCs w:val="24"/>
        </w:rPr>
        <w:t xml:space="preserve">главные администраторы </w:t>
      </w:r>
      <w:r w:rsidR="00C940C8" w:rsidRPr="002D5237">
        <w:rPr>
          <w:sz w:val="24"/>
          <w:szCs w:val="24"/>
        </w:rPr>
        <w:t xml:space="preserve">бюджетных </w:t>
      </w:r>
      <w:r w:rsidR="001F742A" w:rsidRPr="002D5237">
        <w:rPr>
          <w:sz w:val="24"/>
          <w:szCs w:val="24"/>
        </w:rPr>
        <w:t>средств бюджета муниципального образования муниципального района «</w:t>
      </w:r>
      <w:r w:rsidR="0033574F" w:rsidRPr="002D5237">
        <w:rPr>
          <w:sz w:val="24"/>
          <w:szCs w:val="24"/>
        </w:rPr>
        <w:t>Корткеросский</w:t>
      </w:r>
      <w:r w:rsidR="001F742A">
        <w:rPr>
          <w:sz w:val="24"/>
          <w:szCs w:val="24"/>
        </w:rPr>
        <w:t>»</w:t>
      </w:r>
      <w:r w:rsidR="002D5237">
        <w:rPr>
          <w:sz w:val="24"/>
          <w:szCs w:val="24"/>
        </w:rPr>
        <w:t>.</w:t>
      </w:r>
    </w:p>
    <w:p w:rsidR="001F742A" w:rsidRPr="00AC67A1" w:rsidRDefault="001F742A" w:rsidP="00DE7611">
      <w:pPr>
        <w:spacing w:line="276" w:lineRule="auto"/>
        <w:ind w:firstLine="709"/>
        <w:jc w:val="both"/>
        <w:outlineLvl w:val="0"/>
        <w:rPr>
          <w:sz w:val="24"/>
          <w:szCs w:val="24"/>
        </w:rPr>
      </w:pPr>
      <w:r w:rsidRPr="00AC67A1">
        <w:rPr>
          <w:b/>
          <w:sz w:val="24"/>
          <w:szCs w:val="24"/>
        </w:rPr>
        <w:t>Предмет проверки:</w:t>
      </w:r>
    </w:p>
    <w:p w:rsidR="005629A8" w:rsidRPr="00F77054" w:rsidRDefault="00F77054" w:rsidP="00DE7611">
      <w:pPr>
        <w:spacing w:line="276" w:lineRule="auto"/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*</w:t>
      </w:r>
      <w:r w:rsidR="000414AA">
        <w:rPr>
          <w:sz w:val="24"/>
          <w:szCs w:val="24"/>
        </w:rPr>
        <w:t xml:space="preserve"> </w:t>
      </w:r>
      <w:r w:rsidRPr="00AE53C0">
        <w:rPr>
          <w:sz w:val="24"/>
          <w:szCs w:val="24"/>
        </w:rPr>
        <w:t>Р</w:t>
      </w:r>
      <w:r w:rsidR="005629A8" w:rsidRPr="00AE53C0">
        <w:rPr>
          <w:sz w:val="24"/>
          <w:szCs w:val="24"/>
        </w:rPr>
        <w:t>ешение Совета муниципального района «</w:t>
      </w:r>
      <w:r w:rsidR="000414AA">
        <w:rPr>
          <w:sz w:val="24"/>
          <w:szCs w:val="24"/>
        </w:rPr>
        <w:t>Корткеросский</w:t>
      </w:r>
      <w:r w:rsidR="005629A8" w:rsidRPr="00AE53C0">
        <w:rPr>
          <w:sz w:val="24"/>
          <w:szCs w:val="24"/>
        </w:rPr>
        <w:t xml:space="preserve">» от </w:t>
      </w:r>
      <w:r w:rsidR="000414AA">
        <w:rPr>
          <w:sz w:val="24"/>
          <w:szCs w:val="24"/>
        </w:rPr>
        <w:t>2</w:t>
      </w:r>
      <w:r w:rsidR="008E3C90">
        <w:rPr>
          <w:sz w:val="24"/>
          <w:szCs w:val="24"/>
        </w:rPr>
        <w:t>2</w:t>
      </w:r>
      <w:r w:rsidR="005629A8" w:rsidRPr="00AE53C0">
        <w:rPr>
          <w:sz w:val="24"/>
          <w:szCs w:val="24"/>
        </w:rPr>
        <w:t>.12.</w:t>
      </w:r>
      <w:r w:rsidR="0011683E" w:rsidRPr="00AE53C0">
        <w:rPr>
          <w:sz w:val="24"/>
          <w:szCs w:val="24"/>
        </w:rPr>
        <w:t>20</w:t>
      </w:r>
      <w:r w:rsidR="000414AA">
        <w:rPr>
          <w:sz w:val="24"/>
          <w:szCs w:val="24"/>
        </w:rPr>
        <w:t xml:space="preserve">20 </w:t>
      </w:r>
      <w:r w:rsidR="005629A8" w:rsidRPr="00AE53C0">
        <w:rPr>
          <w:sz w:val="24"/>
          <w:szCs w:val="24"/>
        </w:rPr>
        <w:t>г</w:t>
      </w:r>
      <w:r w:rsidR="00F63D16" w:rsidRPr="00AE53C0">
        <w:rPr>
          <w:sz w:val="24"/>
          <w:szCs w:val="24"/>
        </w:rPr>
        <w:t>.</w:t>
      </w:r>
      <w:r w:rsidR="005629A8" w:rsidRPr="00AE53C0">
        <w:rPr>
          <w:sz w:val="24"/>
          <w:szCs w:val="24"/>
        </w:rPr>
        <w:t xml:space="preserve"> №</w:t>
      </w:r>
      <w:r w:rsidR="000414AA">
        <w:rPr>
          <w:sz w:val="24"/>
          <w:szCs w:val="24"/>
        </w:rPr>
        <w:t xml:space="preserve"> </w:t>
      </w:r>
      <w:r w:rsidR="000414AA">
        <w:rPr>
          <w:sz w:val="24"/>
          <w:szCs w:val="24"/>
          <w:lang w:val="en-US"/>
        </w:rPr>
        <w:t>VII</w:t>
      </w:r>
      <w:r w:rsidR="00F63D16" w:rsidRPr="00AE53C0">
        <w:rPr>
          <w:sz w:val="24"/>
          <w:szCs w:val="24"/>
        </w:rPr>
        <w:t>-</w:t>
      </w:r>
      <w:r w:rsidR="008E3C90">
        <w:rPr>
          <w:sz w:val="24"/>
          <w:szCs w:val="24"/>
        </w:rPr>
        <w:t>3</w:t>
      </w:r>
      <w:r w:rsidR="00F63D16" w:rsidRPr="00AE53C0">
        <w:rPr>
          <w:sz w:val="24"/>
          <w:szCs w:val="24"/>
        </w:rPr>
        <w:t>/</w:t>
      </w:r>
      <w:r w:rsidR="000414AA">
        <w:rPr>
          <w:sz w:val="24"/>
          <w:szCs w:val="24"/>
        </w:rPr>
        <w:t>1</w:t>
      </w:r>
      <w:r w:rsidR="005629A8" w:rsidRPr="00AE53C0">
        <w:rPr>
          <w:sz w:val="24"/>
          <w:szCs w:val="24"/>
        </w:rPr>
        <w:t xml:space="preserve"> «О бюджете муниципального образования муниципального района «</w:t>
      </w:r>
      <w:r w:rsidR="000414AA">
        <w:rPr>
          <w:sz w:val="24"/>
          <w:szCs w:val="24"/>
        </w:rPr>
        <w:t>Корткеросский</w:t>
      </w:r>
      <w:r w:rsidR="005629A8" w:rsidRPr="00AE53C0">
        <w:rPr>
          <w:sz w:val="24"/>
          <w:szCs w:val="24"/>
        </w:rPr>
        <w:t>» на 20</w:t>
      </w:r>
      <w:r w:rsidR="000414AA">
        <w:rPr>
          <w:sz w:val="24"/>
          <w:szCs w:val="24"/>
        </w:rPr>
        <w:t>21</w:t>
      </w:r>
      <w:r w:rsidR="008E3C90">
        <w:rPr>
          <w:sz w:val="24"/>
          <w:szCs w:val="24"/>
        </w:rPr>
        <w:t xml:space="preserve"> год и плановый период 202</w:t>
      </w:r>
      <w:r w:rsidR="000414AA">
        <w:rPr>
          <w:sz w:val="24"/>
          <w:szCs w:val="24"/>
        </w:rPr>
        <w:t>2</w:t>
      </w:r>
      <w:r w:rsidR="005629A8" w:rsidRPr="00AE53C0">
        <w:rPr>
          <w:sz w:val="24"/>
          <w:szCs w:val="24"/>
        </w:rPr>
        <w:t xml:space="preserve"> и 20</w:t>
      </w:r>
      <w:r w:rsidR="00B25961">
        <w:rPr>
          <w:sz w:val="24"/>
          <w:szCs w:val="24"/>
        </w:rPr>
        <w:t>2</w:t>
      </w:r>
      <w:r w:rsidR="000414AA">
        <w:rPr>
          <w:sz w:val="24"/>
          <w:szCs w:val="24"/>
        </w:rPr>
        <w:t xml:space="preserve">3 </w:t>
      </w:r>
      <w:r w:rsidR="005629A8" w:rsidRPr="00AE53C0">
        <w:rPr>
          <w:sz w:val="24"/>
          <w:szCs w:val="24"/>
        </w:rPr>
        <w:t>годов»</w:t>
      </w:r>
      <w:r w:rsidR="000414AA">
        <w:rPr>
          <w:sz w:val="24"/>
          <w:szCs w:val="24"/>
        </w:rPr>
        <w:t xml:space="preserve"> </w:t>
      </w:r>
      <w:r w:rsidR="005629A8" w:rsidRPr="00AE53C0">
        <w:rPr>
          <w:sz w:val="24"/>
          <w:szCs w:val="24"/>
        </w:rPr>
        <w:t>(с изменениями);</w:t>
      </w:r>
    </w:p>
    <w:p w:rsidR="001D1840" w:rsidRPr="00FD0AEF" w:rsidRDefault="00F77054" w:rsidP="00DE7611">
      <w:pPr>
        <w:spacing w:line="276" w:lineRule="auto"/>
        <w:ind w:firstLine="709"/>
        <w:jc w:val="both"/>
        <w:outlineLvl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* Г</w:t>
      </w:r>
      <w:r w:rsidR="001D1840" w:rsidRPr="00FD0AEF">
        <w:rPr>
          <w:color w:val="000000"/>
          <w:sz w:val="24"/>
          <w:szCs w:val="24"/>
        </w:rPr>
        <w:t xml:space="preserve">одовая бюджетная отчетность об исполнении бюджета </w:t>
      </w:r>
      <w:r w:rsidR="00FD0AEF">
        <w:rPr>
          <w:color w:val="000000"/>
          <w:sz w:val="24"/>
          <w:szCs w:val="24"/>
        </w:rPr>
        <w:t xml:space="preserve">муниципального образования </w:t>
      </w:r>
      <w:r w:rsidR="001D1840" w:rsidRPr="00FD0AEF">
        <w:rPr>
          <w:color w:val="000000"/>
          <w:sz w:val="24"/>
          <w:szCs w:val="24"/>
        </w:rPr>
        <w:t>муниципального района «</w:t>
      </w:r>
      <w:r w:rsidR="000414AA">
        <w:rPr>
          <w:color w:val="000000"/>
          <w:sz w:val="24"/>
          <w:szCs w:val="24"/>
        </w:rPr>
        <w:t>Корткеросский</w:t>
      </w:r>
      <w:r w:rsidR="001D1840" w:rsidRPr="00FD0AEF">
        <w:rPr>
          <w:color w:val="000000"/>
          <w:sz w:val="24"/>
          <w:szCs w:val="24"/>
        </w:rPr>
        <w:t>»</w:t>
      </w:r>
      <w:r w:rsidR="000414AA">
        <w:rPr>
          <w:color w:val="000000"/>
          <w:sz w:val="24"/>
          <w:szCs w:val="24"/>
        </w:rPr>
        <w:t xml:space="preserve"> </w:t>
      </w:r>
      <w:r w:rsidR="001D1840" w:rsidRPr="00FD0AEF">
        <w:rPr>
          <w:color w:val="000000"/>
          <w:sz w:val="24"/>
          <w:szCs w:val="24"/>
        </w:rPr>
        <w:t>за 20</w:t>
      </w:r>
      <w:r w:rsidR="000414AA">
        <w:rPr>
          <w:color w:val="000000"/>
          <w:sz w:val="24"/>
          <w:szCs w:val="24"/>
        </w:rPr>
        <w:t>21</w:t>
      </w:r>
      <w:r w:rsidR="001D1840" w:rsidRPr="00FD0AEF">
        <w:rPr>
          <w:color w:val="000000"/>
          <w:sz w:val="24"/>
          <w:szCs w:val="24"/>
        </w:rPr>
        <w:t xml:space="preserve"> год;</w:t>
      </w:r>
    </w:p>
    <w:p w:rsidR="001F742A" w:rsidRDefault="00F77054" w:rsidP="00DE7611">
      <w:pPr>
        <w:spacing w:line="276" w:lineRule="auto"/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*</w:t>
      </w:r>
      <w:r w:rsidR="000414AA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="001A4EFF">
        <w:rPr>
          <w:sz w:val="24"/>
          <w:szCs w:val="24"/>
        </w:rPr>
        <w:t xml:space="preserve">роект решения </w:t>
      </w:r>
      <w:r w:rsidR="007652B7">
        <w:rPr>
          <w:sz w:val="24"/>
          <w:szCs w:val="24"/>
        </w:rPr>
        <w:t>Совета муниципального района «</w:t>
      </w:r>
      <w:r w:rsidR="000414AA">
        <w:rPr>
          <w:sz w:val="24"/>
          <w:szCs w:val="24"/>
        </w:rPr>
        <w:t>Корткеросский</w:t>
      </w:r>
      <w:r w:rsidR="007652B7">
        <w:rPr>
          <w:sz w:val="24"/>
          <w:szCs w:val="24"/>
        </w:rPr>
        <w:t xml:space="preserve">» «Об исполнении бюджета </w:t>
      </w:r>
      <w:r w:rsidR="00FD0AEF">
        <w:rPr>
          <w:sz w:val="24"/>
          <w:szCs w:val="24"/>
        </w:rPr>
        <w:t xml:space="preserve">МР </w:t>
      </w:r>
      <w:r w:rsidR="00B43542">
        <w:rPr>
          <w:sz w:val="24"/>
          <w:szCs w:val="24"/>
        </w:rPr>
        <w:t>«</w:t>
      </w:r>
      <w:r w:rsidR="000414AA">
        <w:rPr>
          <w:sz w:val="24"/>
          <w:szCs w:val="24"/>
        </w:rPr>
        <w:t>Корткеросский</w:t>
      </w:r>
      <w:r w:rsidR="00B43542">
        <w:rPr>
          <w:sz w:val="24"/>
          <w:szCs w:val="24"/>
        </w:rPr>
        <w:t>»</w:t>
      </w:r>
      <w:r w:rsidR="000414AA">
        <w:rPr>
          <w:sz w:val="24"/>
          <w:szCs w:val="24"/>
        </w:rPr>
        <w:t xml:space="preserve"> </w:t>
      </w:r>
      <w:r w:rsidR="00B43542">
        <w:rPr>
          <w:sz w:val="24"/>
          <w:szCs w:val="24"/>
        </w:rPr>
        <w:t>за 20</w:t>
      </w:r>
      <w:r w:rsidR="000414AA">
        <w:rPr>
          <w:sz w:val="24"/>
          <w:szCs w:val="24"/>
        </w:rPr>
        <w:t>21</w:t>
      </w:r>
      <w:r w:rsidR="001F742A">
        <w:rPr>
          <w:sz w:val="24"/>
          <w:szCs w:val="24"/>
        </w:rPr>
        <w:t xml:space="preserve"> год</w:t>
      </w:r>
      <w:r w:rsidR="005629A8">
        <w:rPr>
          <w:sz w:val="24"/>
          <w:szCs w:val="24"/>
        </w:rPr>
        <w:t>;</w:t>
      </w:r>
    </w:p>
    <w:p w:rsidR="001F742A" w:rsidRDefault="00F77054" w:rsidP="00DE7611">
      <w:pPr>
        <w:spacing w:line="276" w:lineRule="auto"/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* П</w:t>
      </w:r>
      <w:r w:rsidR="001F742A">
        <w:rPr>
          <w:sz w:val="24"/>
          <w:szCs w:val="24"/>
        </w:rPr>
        <w:t xml:space="preserve">ояснительная записка </w:t>
      </w:r>
      <w:r w:rsidR="007461FA">
        <w:rPr>
          <w:sz w:val="24"/>
          <w:szCs w:val="24"/>
        </w:rPr>
        <w:t xml:space="preserve">к отчету </w:t>
      </w:r>
      <w:r w:rsidR="001F742A">
        <w:rPr>
          <w:sz w:val="24"/>
          <w:szCs w:val="24"/>
        </w:rPr>
        <w:t>об исполнении бюджета МР «</w:t>
      </w:r>
      <w:r w:rsidR="000414AA">
        <w:rPr>
          <w:sz w:val="24"/>
          <w:szCs w:val="24"/>
        </w:rPr>
        <w:t>Корткеросский</w:t>
      </w:r>
      <w:r w:rsidR="001F742A">
        <w:rPr>
          <w:sz w:val="24"/>
          <w:szCs w:val="24"/>
        </w:rPr>
        <w:t>»</w:t>
      </w:r>
      <w:r w:rsidR="004A55EB">
        <w:rPr>
          <w:sz w:val="24"/>
          <w:szCs w:val="24"/>
        </w:rPr>
        <w:t xml:space="preserve"> за 20</w:t>
      </w:r>
      <w:r w:rsidR="000414AA">
        <w:rPr>
          <w:sz w:val="24"/>
          <w:szCs w:val="24"/>
        </w:rPr>
        <w:t>21</w:t>
      </w:r>
      <w:r w:rsidR="004A55EB">
        <w:rPr>
          <w:sz w:val="24"/>
          <w:szCs w:val="24"/>
        </w:rPr>
        <w:t xml:space="preserve"> год;</w:t>
      </w:r>
    </w:p>
    <w:p w:rsidR="001D1840" w:rsidRDefault="00F77054" w:rsidP="00DE7611">
      <w:pPr>
        <w:spacing w:line="276" w:lineRule="auto"/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* Г</w:t>
      </w:r>
      <w:r w:rsidR="001D1840">
        <w:rPr>
          <w:sz w:val="24"/>
          <w:szCs w:val="24"/>
        </w:rPr>
        <w:t xml:space="preserve">одовая бюджетная отчетность главных </w:t>
      </w:r>
      <w:r w:rsidR="004A55EB">
        <w:rPr>
          <w:sz w:val="24"/>
          <w:szCs w:val="24"/>
        </w:rPr>
        <w:t xml:space="preserve">администраторов </w:t>
      </w:r>
      <w:r w:rsidR="001D1840">
        <w:rPr>
          <w:sz w:val="24"/>
          <w:szCs w:val="24"/>
        </w:rPr>
        <w:t>бюджетных средств муниципального района «</w:t>
      </w:r>
      <w:r w:rsidR="000414AA">
        <w:rPr>
          <w:sz w:val="24"/>
          <w:szCs w:val="24"/>
        </w:rPr>
        <w:t>Корткеросский</w:t>
      </w:r>
      <w:r w:rsidR="001D1840">
        <w:rPr>
          <w:sz w:val="24"/>
          <w:szCs w:val="24"/>
        </w:rPr>
        <w:t xml:space="preserve">» за </w:t>
      </w:r>
      <w:r w:rsidR="0011683E">
        <w:rPr>
          <w:sz w:val="24"/>
          <w:szCs w:val="24"/>
        </w:rPr>
        <w:t>20</w:t>
      </w:r>
      <w:r w:rsidR="000414AA">
        <w:rPr>
          <w:sz w:val="24"/>
          <w:szCs w:val="24"/>
        </w:rPr>
        <w:t>21</w:t>
      </w:r>
      <w:r w:rsidR="001D1840">
        <w:rPr>
          <w:sz w:val="24"/>
          <w:szCs w:val="24"/>
        </w:rPr>
        <w:t xml:space="preserve"> год</w:t>
      </w:r>
      <w:r w:rsidR="001A4EFF">
        <w:rPr>
          <w:sz w:val="24"/>
          <w:szCs w:val="24"/>
        </w:rPr>
        <w:t>.</w:t>
      </w:r>
    </w:p>
    <w:p w:rsidR="00A41E34" w:rsidRPr="00A41E34" w:rsidRDefault="003E1B80" w:rsidP="00DE7611">
      <w:pPr>
        <w:spacing w:line="276" w:lineRule="auto"/>
        <w:ind w:firstLine="709"/>
        <w:jc w:val="both"/>
        <w:rPr>
          <w:sz w:val="24"/>
          <w:szCs w:val="24"/>
        </w:rPr>
      </w:pPr>
      <w:r w:rsidRPr="00AC67A1">
        <w:rPr>
          <w:b/>
          <w:sz w:val="24"/>
          <w:szCs w:val="24"/>
        </w:rPr>
        <w:t>Цель проверки:</w:t>
      </w:r>
      <w:r w:rsidR="00A41E34" w:rsidRPr="00A41E34">
        <w:rPr>
          <w:sz w:val="24"/>
          <w:szCs w:val="24"/>
        </w:rPr>
        <w:t>-</w:t>
      </w:r>
      <w:r w:rsidR="00A41E34" w:rsidRPr="00A41E34">
        <w:rPr>
          <w:sz w:val="24"/>
          <w:szCs w:val="24"/>
          <w:lang w:val="en-US"/>
        </w:rPr>
        <w:t> </w:t>
      </w:r>
      <w:r w:rsidR="00A41E34" w:rsidRPr="00A41E34">
        <w:rPr>
          <w:sz w:val="24"/>
          <w:szCs w:val="24"/>
        </w:rPr>
        <w:t>установление законности, полноты и достоверности, представленных в составе отчета об исполнении местного бюджета документов и материалов;</w:t>
      </w:r>
    </w:p>
    <w:p w:rsidR="00A41E34" w:rsidRPr="00A41E34" w:rsidRDefault="00A41E34" w:rsidP="00DE7611">
      <w:pPr>
        <w:spacing w:line="276" w:lineRule="auto"/>
        <w:ind w:firstLine="709"/>
        <w:jc w:val="both"/>
        <w:rPr>
          <w:sz w:val="24"/>
          <w:szCs w:val="24"/>
        </w:rPr>
      </w:pPr>
      <w:r w:rsidRPr="00A41E34">
        <w:rPr>
          <w:sz w:val="24"/>
          <w:szCs w:val="24"/>
        </w:rPr>
        <w:lastRenderedPageBreak/>
        <w:t>-</w:t>
      </w:r>
      <w:r w:rsidRPr="00A41E34">
        <w:rPr>
          <w:sz w:val="24"/>
          <w:szCs w:val="24"/>
          <w:lang w:val="en-US"/>
        </w:rPr>
        <w:t> </w:t>
      </w:r>
      <w:r w:rsidRPr="00A41E34">
        <w:rPr>
          <w:sz w:val="24"/>
          <w:szCs w:val="24"/>
        </w:rPr>
        <w:t>оценка соответствия фактического исполнения местного бюджета утвержденным плановым назначениям за отчетный финансовый год;</w:t>
      </w:r>
    </w:p>
    <w:p w:rsidR="00A41E34" w:rsidRPr="00A41E34" w:rsidRDefault="00A41E34" w:rsidP="00DE7611">
      <w:pPr>
        <w:spacing w:line="276" w:lineRule="auto"/>
        <w:ind w:firstLine="709"/>
        <w:jc w:val="both"/>
        <w:rPr>
          <w:sz w:val="24"/>
          <w:szCs w:val="24"/>
        </w:rPr>
      </w:pPr>
      <w:r w:rsidRPr="00A41E34">
        <w:rPr>
          <w:sz w:val="24"/>
          <w:szCs w:val="24"/>
        </w:rPr>
        <w:t>-</w:t>
      </w:r>
      <w:r w:rsidRPr="00A41E34">
        <w:rPr>
          <w:sz w:val="24"/>
          <w:szCs w:val="24"/>
          <w:lang w:val="en-US"/>
        </w:rPr>
        <w:t> </w:t>
      </w:r>
      <w:r w:rsidRPr="00A41E34">
        <w:rPr>
          <w:sz w:val="24"/>
          <w:szCs w:val="24"/>
        </w:rPr>
        <w:t>определение полноты исполнения бюджета по объему и структуре доходов, своевременности и полноты исполнения расходных обязательств бюджета муниципального района за отчетный финансовый год;</w:t>
      </w:r>
    </w:p>
    <w:p w:rsidR="00A41E34" w:rsidRDefault="00A41E34" w:rsidP="00DE7611">
      <w:pPr>
        <w:spacing w:line="276" w:lineRule="auto"/>
        <w:ind w:firstLine="709"/>
        <w:jc w:val="both"/>
        <w:rPr>
          <w:sz w:val="24"/>
          <w:szCs w:val="24"/>
        </w:rPr>
      </w:pPr>
      <w:r w:rsidRPr="00A41E34">
        <w:rPr>
          <w:sz w:val="24"/>
          <w:szCs w:val="24"/>
        </w:rPr>
        <w:t>-</w:t>
      </w:r>
      <w:r w:rsidRPr="00A41E34">
        <w:rPr>
          <w:sz w:val="24"/>
          <w:szCs w:val="24"/>
          <w:lang w:val="en-US"/>
        </w:rPr>
        <w:t> </w:t>
      </w:r>
      <w:r w:rsidRPr="00A41E34">
        <w:rPr>
          <w:sz w:val="24"/>
          <w:szCs w:val="24"/>
        </w:rPr>
        <w:t>определение законности и обоснованности источников финансиро</w:t>
      </w:r>
      <w:r w:rsidR="004765C9">
        <w:rPr>
          <w:sz w:val="24"/>
          <w:szCs w:val="24"/>
        </w:rPr>
        <w:t>вания дефицита местного бюджета.</w:t>
      </w:r>
    </w:p>
    <w:p w:rsidR="00604882" w:rsidRPr="00AC67A1" w:rsidRDefault="00604882" w:rsidP="00497315">
      <w:pPr>
        <w:tabs>
          <w:tab w:val="left" w:pos="1843"/>
          <w:tab w:val="left" w:pos="2880"/>
          <w:tab w:val="left" w:pos="3120"/>
        </w:tabs>
        <w:spacing w:line="360" w:lineRule="auto"/>
        <w:ind w:right="141" w:firstLine="709"/>
        <w:jc w:val="both"/>
        <w:rPr>
          <w:sz w:val="24"/>
          <w:szCs w:val="24"/>
        </w:rPr>
      </w:pPr>
      <w:r w:rsidRPr="00AC67A1">
        <w:rPr>
          <w:b/>
          <w:sz w:val="24"/>
          <w:szCs w:val="24"/>
        </w:rPr>
        <w:t>Проверка проведена:</w:t>
      </w:r>
      <w:r w:rsidRPr="00AC67A1">
        <w:rPr>
          <w:sz w:val="24"/>
          <w:szCs w:val="24"/>
        </w:rPr>
        <w:t xml:space="preserve"> председателем </w:t>
      </w:r>
      <w:r w:rsidR="00CD3341">
        <w:rPr>
          <w:sz w:val="24"/>
          <w:szCs w:val="24"/>
        </w:rPr>
        <w:t>К</w:t>
      </w:r>
      <w:r w:rsidR="00ED30D7" w:rsidRPr="00AC67A1">
        <w:rPr>
          <w:sz w:val="24"/>
          <w:szCs w:val="24"/>
        </w:rPr>
        <w:t xml:space="preserve">онтрольно-счетной </w:t>
      </w:r>
      <w:r w:rsidR="000414AA">
        <w:rPr>
          <w:sz w:val="24"/>
          <w:szCs w:val="24"/>
        </w:rPr>
        <w:t>палаты</w:t>
      </w:r>
      <w:r w:rsidR="00ED30D7" w:rsidRPr="00AC67A1">
        <w:rPr>
          <w:sz w:val="24"/>
          <w:szCs w:val="24"/>
        </w:rPr>
        <w:t xml:space="preserve"> </w:t>
      </w:r>
      <w:r w:rsidR="000414AA">
        <w:rPr>
          <w:sz w:val="24"/>
          <w:szCs w:val="24"/>
        </w:rPr>
        <w:t>Олейник А.Г.</w:t>
      </w:r>
    </w:p>
    <w:p w:rsidR="00604882" w:rsidRDefault="00604882" w:rsidP="00497315">
      <w:pPr>
        <w:tabs>
          <w:tab w:val="left" w:pos="1843"/>
          <w:tab w:val="left" w:pos="2880"/>
          <w:tab w:val="left" w:pos="3120"/>
        </w:tabs>
        <w:spacing w:line="360" w:lineRule="auto"/>
        <w:ind w:right="141" w:firstLine="709"/>
        <w:rPr>
          <w:sz w:val="24"/>
          <w:szCs w:val="24"/>
        </w:rPr>
      </w:pPr>
      <w:r w:rsidRPr="00AC67A1">
        <w:rPr>
          <w:b/>
          <w:sz w:val="24"/>
          <w:szCs w:val="24"/>
        </w:rPr>
        <w:t>Срок проведения проверки:</w:t>
      </w:r>
      <w:r w:rsidR="000414AA">
        <w:rPr>
          <w:b/>
          <w:sz w:val="24"/>
          <w:szCs w:val="24"/>
        </w:rPr>
        <w:t xml:space="preserve"> </w:t>
      </w:r>
      <w:r w:rsidR="008E3C90">
        <w:rPr>
          <w:sz w:val="24"/>
          <w:szCs w:val="24"/>
        </w:rPr>
        <w:t>апрель 202</w:t>
      </w:r>
      <w:r w:rsidR="000414AA">
        <w:rPr>
          <w:sz w:val="24"/>
          <w:szCs w:val="24"/>
        </w:rPr>
        <w:t>2</w:t>
      </w:r>
      <w:r w:rsidR="00B666AF">
        <w:rPr>
          <w:sz w:val="24"/>
          <w:szCs w:val="24"/>
        </w:rPr>
        <w:t xml:space="preserve"> год</w:t>
      </w:r>
      <w:r w:rsidR="008E3C90">
        <w:rPr>
          <w:sz w:val="24"/>
          <w:szCs w:val="24"/>
        </w:rPr>
        <w:t>а</w:t>
      </w:r>
      <w:r>
        <w:rPr>
          <w:sz w:val="24"/>
          <w:szCs w:val="24"/>
        </w:rPr>
        <w:t>.</w:t>
      </w:r>
    </w:p>
    <w:p w:rsidR="00D20ED9" w:rsidRDefault="00D20ED9" w:rsidP="00841DCF">
      <w:pPr>
        <w:pStyle w:val="aa"/>
        <w:ind w:left="20" w:right="141"/>
        <w:jc w:val="center"/>
        <w:rPr>
          <w:b/>
          <w:bCs/>
        </w:rPr>
      </w:pPr>
    </w:p>
    <w:p w:rsidR="000414AA" w:rsidRDefault="00A41E34" w:rsidP="00CC659C">
      <w:pPr>
        <w:pStyle w:val="aa"/>
        <w:numPr>
          <w:ilvl w:val="0"/>
          <w:numId w:val="2"/>
        </w:numPr>
        <w:ind w:right="141"/>
        <w:jc w:val="center"/>
        <w:rPr>
          <w:b/>
          <w:bCs/>
        </w:rPr>
      </w:pPr>
      <w:r w:rsidRPr="0091050A">
        <w:rPr>
          <w:b/>
          <w:bCs/>
        </w:rPr>
        <w:t>Соблюдение бюджетного законодательства при организации</w:t>
      </w:r>
      <w:bookmarkStart w:id="0" w:name="bookmark4"/>
      <w:r w:rsidRPr="0091050A">
        <w:rPr>
          <w:b/>
          <w:bCs/>
        </w:rPr>
        <w:t xml:space="preserve"> бюджетного процесса</w:t>
      </w:r>
      <w:bookmarkEnd w:id="0"/>
      <w:r w:rsidR="0037072F">
        <w:rPr>
          <w:b/>
          <w:bCs/>
        </w:rPr>
        <w:t xml:space="preserve"> </w:t>
      </w:r>
    </w:p>
    <w:p w:rsidR="00A41E34" w:rsidRPr="0091050A" w:rsidRDefault="004B2D0D" w:rsidP="004B2D0D">
      <w:pPr>
        <w:pStyle w:val="aa"/>
        <w:ind w:left="720" w:right="141" w:firstLine="720"/>
        <w:rPr>
          <w:b/>
          <w:bCs/>
        </w:rPr>
      </w:pPr>
      <w:r>
        <w:rPr>
          <w:b/>
          <w:bCs/>
        </w:rPr>
        <w:t>муниципального образования муниципального района «</w:t>
      </w:r>
      <w:r w:rsidR="000414AA">
        <w:rPr>
          <w:b/>
          <w:bCs/>
        </w:rPr>
        <w:t>Корткеросский</w:t>
      </w:r>
      <w:r w:rsidR="0037072F">
        <w:rPr>
          <w:b/>
          <w:bCs/>
        </w:rPr>
        <w:t>»</w:t>
      </w:r>
    </w:p>
    <w:p w:rsidR="00A41E34" w:rsidRPr="00D74267" w:rsidRDefault="00A41E34" w:rsidP="00841DCF">
      <w:pPr>
        <w:pStyle w:val="aa"/>
        <w:ind w:left="20" w:right="141"/>
        <w:jc w:val="center"/>
        <w:rPr>
          <w:b/>
          <w:bCs/>
        </w:rPr>
      </w:pPr>
    </w:p>
    <w:p w:rsidR="00A41E34" w:rsidRPr="00D74267" w:rsidRDefault="00A41E34" w:rsidP="00DE7611">
      <w:pPr>
        <w:pStyle w:val="aa"/>
        <w:spacing w:after="120" w:line="276" w:lineRule="auto"/>
        <w:ind w:left="20" w:firstLine="689"/>
      </w:pPr>
      <w:r w:rsidRPr="00D74267">
        <w:t>Статьями 264.2 и 264.4 Б</w:t>
      </w:r>
      <w:r w:rsidR="006C4F43">
        <w:t>юджетного кодекса</w:t>
      </w:r>
      <w:r w:rsidRPr="00D74267">
        <w:t xml:space="preserve"> РФ определены основы составления бюджетной отчётности и проведения внешней проверки отчётов об исполнении бюджетов Российской Федерации.</w:t>
      </w:r>
    </w:p>
    <w:p w:rsidR="00A41E34" w:rsidRPr="00D74267" w:rsidRDefault="00A41E34" w:rsidP="00DE7611">
      <w:pPr>
        <w:pStyle w:val="aa"/>
        <w:spacing w:after="120" w:line="276" w:lineRule="auto"/>
        <w:ind w:left="20" w:firstLine="689"/>
      </w:pPr>
      <w:r w:rsidRPr="00D74267">
        <w:t>В соответствии со ст</w:t>
      </w:r>
      <w:r w:rsidR="006C4F43">
        <w:t>.</w:t>
      </w:r>
      <w:r w:rsidR="00B24608">
        <w:t xml:space="preserve"> </w:t>
      </w:r>
      <w:r w:rsidR="006C4F43">
        <w:t>2</w:t>
      </w:r>
      <w:r w:rsidRPr="00D74267">
        <w:t>64.2 Б</w:t>
      </w:r>
      <w:r w:rsidR="006C4F43">
        <w:t>юджетного кодекса</w:t>
      </w:r>
      <w:r w:rsidRPr="00D74267">
        <w:t xml:space="preserve"> РФ бюджетная отчетность муниципальных образований составляется финансовыми органами муниципальных образований на основании сводной бюджетной отчетности соответствующих главных администраторов бюджетных средств.</w:t>
      </w:r>
    </w:p>
    <w:p w:rsidR="00A41E34" w:rsidRPr="00D74267" w:rsidRDefault="00A41E34" w:rsidP="00DE7611">
      <w:pPr>
        <w:pStyle w:val="aa"/>
        <w:spacing w:after="120" w:line="276" w:lineRule="auto"/>
        <w:ind w:firstLine="709"/>
      </w:pPr>
      <w:r w:rsidRPr="00D74267">
        <w:t>Согласно ч</w:t>
      </w:r>
      <w:r w:rsidR="006C4F43">
        <w:t>.</w:t>
      </w:r>
      <w:r w:rsidRPr="00D74267">
        <w:t>1</w:t>
      </w:r>
      <w:r w:rsidR="00B24608">
        <w:t xml:space="preserve"> </w:t>
      </w:r>
      <w:r w:rsidRPr="00D74267">
        <w:t>ст</w:t>
      </w:r>
      <w:r w:rsidR="006C4F43">
        <w:t>.</w:t>
      </w:r>
      <w:r w:rsidR="00B24608">
        <w:t xml:space="preserve"> </w:t>
      </w:r>
      <w:r w:rsidRPr="00D74267">
        <w:t>264.4 Б</w:t>
      </w:r>
      <w:r w:rsidR="006C4F43">
        <w:t>юджетного кодекса</w:t>
      </w:r>
      <w:r w:rsidRPr="00D74267">
        <w:t xml:space="preserve"> РФ годовой отчет об исполнении бюджета до его рассмотрения в законодательном (представительном) органе подлежит внешней проверке,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бюджета.</w:t>
      </w:r>
    </w:p>
    <w:p w:rsidR="00A41E34" w:rsidRPr="00D74267" w:rsidRDefault="00A41E34" w:rsidP="00DE7611">
      <w:pPr>
        <w:pStyle w:val="aa"/>
        <w:spacing w:after="120" w:line="276" w:lineRule="auto"/>
        <w:ind w:firstLine="709"/>
      </w:pPr>
      <w:r w:rsidRPr="00D74267">
        <w:t>В 20</w:t>
      </w:r>
      <w:r w:rsidR="00B24608">
        <w:t>21</w:t>
      </w:r>
      <w:r w:rsidRPr="00D74267">
        <w:t xml:space="preserve"> году в муниципальном районе</w:t>
      </w:r>
      <w:r w:rsidR="00D20ED9">
        <w:t xml:space="preserve"> «</w:t>
      </w:r>
      <w:r w:rsidR="00B24608">
        <w:t>Корткеросский</w:t>
      </w:r>
      <w:r w:rsidR="00D20ED9">
        <w:t>»</w:t>
      </w:r>
      <w:r w:rsidRPr="00D74267">
        <w:t xml:space="preserve"> бюджетный процесс основывался на положениях Бюджетного кодекса РФ, Положении о бюджетном процессе, Уставе  муниципального образования и других нормативных правовых актах.</w:t>
      </w:r>
    </w:p>
    <w:p w:rsidR="0047448A" w:rsidRDefault="0047448A" w:rsidP="00DE7611">
      <w:pPr>
        <w:spacing w:line="276" w:lineRule="auto"/>
        <w:ind w:firstLine="720"/>
        <w:jc w:val="both"/>
        <w:rPr>
          <w:sz w:val="28"/>
        </w:rPr>
      </w:pPr>
      <w:r>
        <w:rPr>
          <w:sz w:val="24"/>
          <w:szCs w:val="24"/>
        </w:rPr>
        <w:t>Бюджет муниципального района «</w:t>
      </w:r>
      <w:r w:rsidR="00B24608">
        <w:rPr>
          <w:sz w:val="24"/>
          <w:szCs w:val="24"/>
        </w:rPr>
        <w:t>Корткеросский</w:t>
      </w:r>
      <w:r>
        <w:rPr>
          <w:sz w:val="24"/>
          <w:szCs w:val="24"/>
        </w:rPr>
        <w:t xml:space="preserve">» </w:t>
      </w:r>
      <w:r w:rsidRPr="0047448A">
        <w:rPr>
          <w:sz w:val="24"/>
          <w:szCs w:val="24"/>
        </w:rPr>
        <w:t>составляется сроком на три года и утверждается в форме</w:t>
      </w:r>
      <w:r w:rsidR="00B2460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решения </w:t>
      </w:r>
      <w:r w:rsidR="00A41E34" w:rsidRPr="00475831">
        <w:rPr>
          <w:sz w:val="24"/>
          <w:szCs w:val="24"/>
        </w:rPr>
        <w:t>Совет</w:t>
      </w:r>
      <w:r>
        <w:rPr>
          <w:sz w:val="24"/>
          <w:szCs w:val="24"/>
        </w:rPr>
        <w:t>а</w:t>
      </w:r>
      <w:r w:rsidR="00A41E34" w:rsidRPr="00475831">
        <w:rPr>
          <w:sz w:val="24"/>
          <w:szCs w:val="24"/>
        </w:rPr>
        <w:t xml:space="preserve"> муниципального района</w:t>
      </w:r>
      <w:r w:rsidR="00475831">
        <w:rPr>
          <w:sz w:val="24"/>
          <w:szCs w:val="24"/>
        </w:rPr>
        <w:t xml:space="preserve"> «</w:t>
      </w:r>
      <w:r w:rsidR="00B24608">
        <w:rPr>
          <w:sz w:val="24"/>
          <w:szCs w:val="24"/>
        </w:rPr>
        <w:t>Корткеросский</w:t>
      </w:r>
      <w:r w:rsidR="00475831" w:rsidRPr="0047448A">
        <w:rPr>
          <w:sz w:val="24"/>
          <w:szCs w:val="24"/>
        </w:rPr>
        <w:t>»</w:t>
      </w:r>
      <w:r w:rsidR="00B24608">
        <w:rPr>
          <w:sz w:val="24"/>
          <w:szCs w:val="24"/>
        </w:rPr>
        <w:t xml:space="preserve"> </w:t>
      </w:r>
      <w:r w:rsidRPr="0047448A">
        <w:rPr>
          <w:sz w:val="24"/>
          <w:szCs w:val="24"/>
        </w:rPr>
        <w:t>в соответствии с Положением о бюджетном процессе</w:t>
      </w:r>
      <w:r>
        <w:rPr>
          <w:sz w:val="24"/>
          <w:szCs w:val="24"/>
        </w:rPr>
        <w:t xml:space="preserve">. </w:t>
      </w:r>
      <w:r w:rsidRPr="0047448A">
        <w:rPr>
          <w:sz w:val="24"/>
          <w:szCs w:val="24"/>
        </w:rPr>
        <w:t>Утверждение бюджета муниципального района «</w:t>
      </w:r>
      <w:r w:rsidR="00B24608">
        <w:rPr>
          <w:sz w:val="24"/>
          <w:szCs w:val="24"/>
        </w:rPr>
        <w:t>Корткеросский</w:t>
      </w:r>
      <w:r w:rsidRPr="0047448A">
        <w:rPr>
          <w:sz w:val="24"/>
          <w:szCs w:val="24"/>
        </w:rPr>
        <w:t>» на 20</w:t>
      </w:r>
      <w:r w:rsidR="00B24608">
        <w:rPr>
          <w:sz w:val="24"/>
          <w:szCs w:val="24"/>
        </w:rPr>
        <w:t>21</w:t>
      </w:r>
      <w:r w:rsidR="00A04F90">
        <w:rPr>
          <w:sz w:val="24"/>
          <w:szCs w:val="24"/>
        </w:rPr>
        <w:t xml:space="preserve"> год и плановый период 202</w:t>
      </w:r>
      <w:r w:rsidR="00B24608">
        <w:rPr>
          <w:sz w:val="24"/>
          <w:szCs w:val="24"/>
        </w:rPr>
        <w:t>2</w:t>
      </w:r>
      <w:r w:rsidRPr="0047448A">
        <w:rPr>
          <w:sz w:val="24"/>
          <w:szCs w:val="24"/>
        </w:rPr>
        <w:t xml:space="preserve"> и 20</w:t>
      </w:r>
      <w:r>
        <w:rPr>
          <w:sz w:val="24"/>
          <w:szCs w:val="24"/>
        </w:rPr>
        <w:t>2</w:t>
      </w:r>
      <w:r w:rsidR="00B24608">
        <w:rPr>
          <w:sz w:val="24"/>
          <w:szCs w:val="24"/>
        </w:rPr>
        <w:t>3</w:t>
      </w:r>
      <w:r w:rsidRPr="0047448A">
        <w:rPr>
          <w:sz w:val="24"/>
          <w:szCs w:val="24"/>
        </w:rPr>
        <w:t xml:space="preserve"> годов обеспечено до начала финансового года.</w:t>
      </w:r>
    </w:p>
    <w:p w:rsidR="0047448A" w:rsidRPr="00475831" w:rsidRDefault="0047448A" w:rsidP="0047448A">
      <w:pPr>
        <w:pStyle w:val="aa"/>
        <w:spacing w:line="276" w:lineRule="auto"/>
        <w:ind w:firstLine="709"/>
      </w:pPr>
      <w:r w:rsidRPr="00475831">
        <w:t>Основные характеристики бюджета</w:t>
      </w:r>
      <w:r>
        <w:t xml:space="preserve"> и состав показателей, содержащиеся в решении о бюджете, в целом</w:t>
      </w:r>
      <w:r w:rsidRPr="00475831">
        <w:t xml:space="preserve"> соответствуют требованиям ст</w:t>
      </w:r>
      <w:r>
        <w:t>.</w:t>
      </w:r>
      <w:r w:rsidRPr="00475831">
        <w:t>184.1 Б</w:t>
      </w:r>
      <w:r>
        <w:t>юджетного кодекса</w:t>
      </w:r>
      <w:r w:rsidRPr="00475831">
        <w:t xml:space="preserve"> РФ.</w:t>
      </w:r>
    </w:p>
    <w:p w:rsidR="0047448A" w:rsidRDefault="0047448A" w:rsidP="00DE7611">
      <w:pPr>
        <w:spacing w:line="276" w:lineRule="auto"/>
        <w:ind w:firstLine="720"/>
        <w:jc w:val="both"/>
        <w:rPr>
          <w:sz w:val="28"/>
        </w:rPr>
      </w:pPr>
    </w:p>
    <w:p w:rsidR="0060178F" w:rsidRDefault="00A41E34" w:rsidP="0060178F">
      <w:pPr>
        <w:spacing w:line="276" w:lineRule="auto"/>
        <w:ind w:firstLine="720"/>
        <w:jc w:val="both"/>
        <w:rPr>
          <w:bCs/>
          <w:color w:val="000000"/>
          <w:sz w:val="24"/>
          <w:szCs w:val="24"/>
        </w:rPr>
      </w:pPr>
      <w:r w:rsidRPr="00475831">
        <w:rPr>
          <w:sz w:val="24"/>
          <w:szCs w:val="24"/>
        </w:rPr>
        <w:t xml:space="preserve">Для проведения внешней проверки отчет </w:t>
      </w:r>
      <w:r w:rsidR="0060178F">
        <w:rPr>
          <w:sz w:val="24"/>
          <w:szCs w:val="24"/>
        </w:rPr>
        <w:t>об исполнении бюджета района</w:t>
      </w:r>
      <w:r w:rsidR="00B24608">
        <w:rPr>
          <w:sz w:val="24"/>
          <w:szCs w:val="24"/>
        </w:rPr>
        <w:t xml:space="preserve"> </w:t>
      </w:r>
      <w:r w:rsidR="00AE045A" w:rsidRPr="00AE045A">
        <w:rPr>
          <w:bCs/>
          <w:color w:val="000000"/>
          <w:sz w:val="24"/>
          <w:szCs w:val="24"/>
        </w:rPr>
        <w:t xml:space="preserve">в Контрольно-счетную </w:t>
      </w:r>
      <w:r w:rsidR="00B24608">
        <w:rPr>
          <w:bCs/>
          <w:color w:val="000000"/>
          <w:sz w:val="24"/>
          <w:szCs w:val="24"/>
        </w:rPr>
        <w:t>палату</w:t>
      </w:r>
      <w:r w:rsidR="00AE045A" w:rsidRPr="00AE045A">
        <w:rPr>
          <w:bCs/>
          <w:color w:val="000000"/>
          <w:sz w:val="24"/>
          <w:szCs w:val="24"/>
        </w:rPr>
        <w:t xml:space="preserve"> </w:t>
      </w:r>
      <w:r w:rsidR="0060178F">
        <w:rPr>
          <w:bCs/>
          <w:color w:val="000000"/>
          <w:sz w:val="24"/>
          <w:szCs w:val="24"/>
        </w:rPr>
        <w:t xml:space="preserve">представлен </w:t>
      </w:r>
      <w:r w:rsidR="00AE045A" w:rsidRPr="00AE045A">
        <w:rPr>
          <w:bCs/>
          <w:color w:val="000000"/>
          <w:sz w:val="24"/>
          <w:szCs w:val="24"/>
        </w:rPr>
        <w:t xml:space="preserve">в сроки, установленные </w:t>
      </w:r>
      <w:r w:rsidR="0060178F">
        <w:rPr>
          <w:bCs/>
          <w:color w:val="000000"/>
          <w:sz w:val="24"/>
          <w:szCs w:val="24"/>
        </w:rPr>
        <w:t xml:space="preserve">п.3 ст.264.4 Бюджетного кодекса РФ, </w:t>
      </w:r>
      <w:r w:rsidR="00AE045A" w:rsidRPr="00AE045A">
        <w:rPr>
          <w:bCs/>
          <w:color w:val="000000"/>
          <w:sz w:val="24"/>
          <w:szCs w:val="24"/>
        </w:rPr>
        <w:t>п.3</w:t>
      </w:r>
      <w:r w:rsidR="00B24608">
        <w:rPr>
          <w:bCs/>
          <w:color w:val="000000"/>
          <w:sz w:val="24"/>
          <w:szCs w:val="24"/>
        </w:rPr>
        <w:t xml:space="preserve"> </w:t>
      </w:r>
      <w:r w:rsidR="00AE045A" w:rsidRPr="00AE045A">
        <w:rPr>
          <w:bCs/>
          <w:color w:val="000000"/>
          <w:sz w:val="24"/>
          <w:szCs w:val="24"/>
        </w:rPr>
        <w:t>ст.</w:t>
      </w:r>
      <w:r w:rsidR="007C6872">
        <w:rPr>
          <w:bCs/>
          <w:color w:val="000000"/>
          <w:sz w:val="24"/>
          <w:szCs w:val="24"/>
        </w:rPr>
        <w:t>2</w:t>
      </w:r>
      <w:r w:rsidR="00B24608">
        <w:rPr>
          <w:bCs/>
          <w:color w:val="000000"/>
          <w:sz w:val="24"/>
          <w:szCs w:val="24"/>
        </w:rPr>
        <w:t>0</w:t>
      </w:r>
      <w:r w:rsidR="00AE045A" w:rsidRPr="00AE045A">
        <w:rPr>
          <w:bCs/>
          <w:color w:val="000000"/>
          <w:sz w:val="24"/>
          <w:szCs w:val="24"/>
        </w:rPr>
        <w:t xml:space="preserve"> Положения о бюджетном процессе</w:t>
      </w:r>
      <w:r w:rsidR="0060178F">
        <w:rPr>
          <w:bCs/>
          <w:color w:val="000000"/>
          <w:sz w:val="24"/>
          <w:szCs w:val="24"/>
        </w:rPr>
        <w:t>.</w:t>
      </w:r>
    </w:p>
    <w:p w:rsidR="00A41E34" w:rsidRPr="00475831" w:rsidRDefault="00A41E34" w:rsidP="0060178F">
      <w:pPr>
        <w:spacing w:line="276" w:lineRule="auto"/>
        <w:ind w:firstLine="720"/>
        <w:jc w:val="both"/>
        <w:rPr>
          <w:sz w:val="24"/>
          <w:szCs w:val="24"/>
        </w:rPr>
      </w:pPr>
      <w:r w:rsidRPr="00475831">
        <w:rPr>
          <w:sz w:val="24"/>
          <w:szCs w:val="24"/>
        </w:rPr>
        <w:t xml:space="preserve">Отчет об исполнении бюджета муниципального района </w:t>
      </w:r>
      <w:r w:rsidR="00AE045A">
        <w:rPr>
          <w:sz w:val="24"/>
          <w:szCs w:val="24"/>
        </w:rPr>
        <w:t>«</w:t>
      </w:r>
      <w:r w:rsidR="00F51EA0">
        <w:rPr>
          <w:sz w:val="24"/>
          <w:szCs w:val="24"/>
        </w:rPr>
        <w:t>Корткеросский</w:t>
      </w:r>
      <w:r w:rsidR="00AE045A">
        <w:rPr>
          <w:sz w:val="24"/>
          <w:szCs w:val="24"/>
        </w:rPr>
        <w:t>»</w:t>
      </w:r>
      <w:r w:rsidR="00F51EA0">
        <w:rPr>
          <w:sz w:val="24"/>
          <w:szCs w:val="24"/>
        </w:rPr>
        <w:t xml:space="preserve"> </w:t>
      </w:r>
      <w:r w:rsidRPr="00475831">
        <w:rPr>
          <w:sz w:val="24"/>
          <w:szCs w:val="24"/>
        </w:rPr>
        <w:t>за 20</w:t>
      </w:r>
      <w:r w:rsidR="00B24608">
        <w:rPr>
          <w:sz w:val="24"/>
          <w:szCs w:val="24"/>
        </w:rPr>
        <w:t>21</w:t>
      </w:r>
      <w:r w:rsidRPr="00475831">
        <w:rPr>
          <w:sz w:val="24"/>
          <w:szCs w:val="24"/>
        </w:rPr>
        <w:t xml:space="preserve"> год представлен в составе:</w:t>
      </w:r>
    </w:p>
    <w:p w:rsidR="00AE045A" w:rsidRPr="00E135B6" w:rsidRDefault="00AF7BFC" w:rsidP="00DE7611">
      <w:pPr>
        <w:tabs>
          <w:tab w:val="left" w:pos="1843"/>
          <w:tab w:val="left" w:pos="2880"/>
          <w:tab w:val="left" w:pos="3120"/>
        </w:tabs>
        <w:spacing w:line="276" w:lineRule="auto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AE045A" w:rsidRPr="00E135B6">
        <w:rPr>
          <w:color w:val="000000"/>
          <w:sz w:val="24"/>
          <w:szCs w:val="24"/>
        </w:rPr>
        <w:t xml:space="preserve">Отчет об исполнении </w:t>
      </w:r>
      <w:r w:rsidR="00F51EA0">
        <w:rPr>
          <w:color w:val="000000"/>
          <w:sz w:val="24"/>
          <w:szCs w:val="24"/>
        </w:rPr>
        <w:t xml:space="preserve">консолидированного </w:t>
      </w:r>
      <w:r w:rsidR="00AE045A" w:rsidRPr="00E135B6">
        <w:rPr>
          <w:color w:val="000000"/>
          <w:sz w:val="24"/>
          <w:szCs w:val="24"/>
        </w:rPr>
        <w:t>бюджета</w:t>
      </w:r>
      <w:r w:rsidR="00F51EA0">
        <w:rPr>
          <w:color w:val="000000"/>
          <w:sz w:val="24"/>
          <w:szCs w:val="24"/>
        </w:rPr>
        <w:t xml:space="preserve"> </w:t>
      </w:r>
      <w:r w:rsidR="004B59CF">
        <w:rPr>
          <w:color w:val="000000"/>
          <w:sz w:val="24"/>
          <w:szCs w:val="24"/>
        </w:rPr>
        <w:t xml:space="preserve">МО </w:t>
      </w:r>
      <w:r w:rsidR="00AE045A">
        <w:rPr>
          <w:color w:val="000000"/>
          <w:sz w:val="24"/>
          <w:szCs w:val="24"/>
        </w:rPr>
        <w:t>МР «</w:t>
      </w:r>
      <w:r w:rsidR="00F51EA0">
        <w:rPr>
          <w:color w:val="000000"/>
          <w:sz w:val="24"/>
          <w:szCs w:val="24"/>
        </w:rPr>
        <w:t>Корткеросский</w:t>
      </w:r>
      <w:r w:rsidR="00AE045A">
        <w:rPr>
          <w:color w:val="000000"/>
          <w:sz w:val="24"/>
          <w:szCs w:val="24"/>
        </w:rPr>
        <w:t>» за 20</w:t>
      </w:r>
      <w:r w:rsidR="00F51EA0">
        <w:rPr>
          <w:color w:val="000000"/>
          <w:sz w:val="24"/>
          <w:szCs w:val="24"/>
        </w:rPr>
        <w:t>21</w:t>
      </w:r>
      <w:r w:rsidR="00AE045A">
        <w:rPr>
          <w:color w:val="000000"/>
          <w:sz w:val="24"/>
          <w:szCs w:val="24"/>
        </w:rPr>
        <w:t xml:space="preserve"> год </w:t>
      </w:r>
      <w:r w:rsidR="004B59CF">
        <w:rPr>
          <w:color w:val="000000"/>
          <w:sz w:val="24"/>
          <w:szCs w:val="24"/>
        </w:rPr>
        <w:t>формы 0503317;</w:t>
      </w:r>
    </w:p>
    <w:p w:rsidR="00AE045A" w:rsidRPr="00E135B6" w:rsidRDefault="00AF7BFC" w:rsidP="00DE7611">
      <w:pPr>
        <w:tabs>
          <w:tab w:val="left" w:pos="1843"/>
          <w:tab w:val="left" w:pos="2880"/>
          <w:tab w:val="left" w:pos="3120"/>
        </w:tabs>
        <w:spacing w:line="276" w:lineRule="auto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AE045A" w:rsidRPr="00E135B6">
        <w:rPr>
          <w:color w:val="000000"/>
          <w:sz w:val="24"/>
          <w:szCs w:val="24"/>
        </w:rPr>
        <w:t xml:space="preserve">Баланс исполнения </w:t>
      </w:r>
      <w:r w:rsidR="00F51EA0">
        <w:rPr>
          <w:color w:val="000000"/>
          <w:sz w:val="24"/>
          <w:szCs w:val="24"/>
        </w:rPr>
        <w:t xml:space="preserve">консолидированного </w:t>
      </w:r>
      <w:r w:rsidR="00AE045A" w:rsidRPr="00E135B6">
        <w:rPr>
          <w:color w:val="000000"/>
          <w:sz w:val="24"/>
          <w:szCs w:val="24"/>
        </w:rPr>
        <w:t>бюджета</w:t>
      </w:r>
      <w:r w:rsidR="00AE045A">
        <w:rPr>
          <w:color w:val="000000"/>
          <w:sz w:val="24"/>
          <w:szCs w:val="24"/>
        </w:rPr>
        <w:t xml:space="preserve"> МР «</w:t>
      </w:r>
      <w:r w:rsidR="00F51EA0">
        <w:rPr>
          <w:color w:val="000000"/>
          <w:sz w:val="24"/>
          <w:szCs w:val="24"/>
        </w:rPr>
        <w:t>Корткеросский</w:t>
      </w:r>
      <w:r w:rsidR="00AE045A">
        <w:rPr>
          <w:color w:val="000000"/>
          <w:sz w:val="24"/>
          <w:szCs w:val="24"/>
        </w:rPr>
        <w:t>» за 20</w:t>
      </w:r>
      <w:r w:rsidR="00F51EA0">
        <w:rPr>
          <w:color w:val="000000"/>
          <w:sz w:val="24"/>
          <w:szCs w:val="24"/>
        </w:rPr>
        <w:t>21</w:t>
      </w:r>
      <w:r w:rsidR="004B59CF">
        <w:rPr>
          <w:color w:val="000000"/>
          <w:sz w:val="24"/>
          <w:szCs w:val="24"/>
        </w:rPr>
        <w:t xml:space="preserve"> год</w:t>
      </w:r>
      <w:r w:rsidR="007C6872">
        <w:rPr>
          <w:color w:val="000000"/>
          <w:sz w:val="24"/>
          <w:szCs w:val="24"/>
        </w:rPr>
        <w:t xml:space="preserve"> формы 0503320</w:t>
      </w:r>
      <w:r w:rsidR="00AE045A" w:rsidRPr="00E135B6">
        <w:rPr>
          <w:color w:val="000000"/>
          <w:sz w:val="24"/>
          <w:szCs w:val="24"/>
        </w:rPr>
        <w:t>;</w:t>
      </w:r>
    </w:p>
    <w:p w:rsidR="00AE045A" w:rsidRPr="00E135B6" w:rsidRDefault="00AF7BFC" w:rsidP="00DE7611">
      <w:pPr>
        <w:tabs>
          <w:tab w:val="left" w:pos="1843"/>
          <w:tab w:val="left" w:pos="2880"/>
          <w:tab w:val="left" w:pos="3120"/>
        </w:tabs>
        <w:spacing w:line="276" w:lineRule="auto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- </w:t>
      </w:r>
      <w:r w:rsidR="00F51EA0">
        <w:rPr>
          <w:color w:val="000000"/>
          <w:sz w:val="24"/>
          <w:szCs w:val="24"/>
        </w:rPr>
        <w:t>Консолидированный о</w:t>
      </w:r>
      <w:r w:rsidR="00AE045A">
        <w:rPr>
          <w:color w:val="000000"/>
          <w:sz w:val="24"/>
          <w:szCs w:val="24"/>
        </w:rPr>
        <w:t>т</w:t>
      </w:r>
      <w:r w:rsidR="00AE045A" w:rsidRPr="00E135B6">
        <w:rPr>
          <w:color w:val="000000"/>
          <w:sz w:val="24"/>
          <w:szCs w:val="24"/>
        </w:rPr>
        <w:t>чет о финансовых результатах деятельности</w:t>
      </w:r>
      <w:r w:rsidR="00F51EA0">
        <w:rPr>
          <w:color w:val="000000"/>
          <w:sz w:val="24"/>
          <w:szCs w:val="24"/>
        </w:rPr>
        <w:t xml:space="preserve"> </w:t>
      </w:r>
      <w:r w:rsidR="00545D8F">
        <w:rPr>
          <w:color w:val="000000"/>
          <w:sz w:val="24"/>
          <w:szCs w:val="24"/>
        </w:rPr>
        <w:t>бюджета МО МР «</w:t>
      </w:r>
      <w:r w:rsidR="00F51EA0">
        <w:rPr>
          <w:color w:val="000000"/>
          <w:sz w:val="24"/>
          <w:szCs w:val="24"/>
        </w:rPr>
        <w:t>Корткеросский</w:t>
      </w:r>
      <w:r w:rsidR="00545D8F">
        <w:rPr>
          <w:color w:val="000000"/>
          <w:sz w:val="24"/>
          <w:szCs w:val="24"/>
        </w:rPr>
        <w:t>» за 20</w:t>
      </w:r>
      <w:r w:rsidR="00F51EA0">
        <w:rPr>
          <w:color w:val="000000"/>
          <w:sz w:val="24"/>
          <w:szCs w:val="24"/>
        </w:rPr>
        <w:t>21</w:t>
      </w:r>
      <w:r w:rsidR="00545D8F">
        <w:rPr>
          <w:color w:val="000000"/>
          <w:sz w:val="24"/>
          <w:szCs w:val="24"/>
        </w:rPr>
        <w:t xml:space="preserve"> год</w:t>
      </w:r>
      <w:r w:rsidR="004705FF">
        <w:rPr>
          <w:color w:val="000000"/>
          <w:sz w:val="24"/>
          <w:szCs w:val="24"/>
        </w:rPr>
        <w:t xml:space="preserve"> формы 05033</w:t>
      </w:r>
      <w:r w:rsidR="007C6872">
        <w:rPr>
          <w:color w:val="000000"/>
          <w:sz w:val="24"/>
          <w:szCs w:val="24"/>
        </w:rPr>
        <w:t>21</w:t>
      </w:r>
      <w:r w:rsidR="00AE045A" w:rsidRPr="00E135B6">
        <w:rPr>
          <w:color w:val="000000"/>
          <w:sz w:val="24"/>
          <w:szCs w:val="24"/>
        </w:rPr>
        <w:t>;</w:t>
      </w:r>
    </w:p>
    <w:p w:rsidR="00545D8F" w:rsidRPr="00E135B6" w:rsidRDefault="00AF7BFC" w:rsidP="00DE7611">
      <w:pPr>
        <w:tabs>
          <w:tab w:val="left" w:pos="1843"/>
          <w:tab w:val="left" w:pos="2880"/>
          <w:tab w:val="left" w:pos="3120"/>
        </w:tabs>
        <w:spacing w:line="276" w:lineRule="auto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r w:rsidR="00F51EA0">
        <w:rPr>
          <w:color w:val="000000"/>
          <w:sz w:val="24"/>
          <w:szCs w:val="24"/>
        </w:rPr>
        <w:t xml:space="preserve"> Консолидированный о</w:t>
      </w:r>
      <w:r w:rsidR="00AE045A">
        <w:rPr>
          <w:color w:val="000000"/>
          <w:sz w:val="24"/>
          <w:szCs w:val="24"/>
        </w:rPr>
        <w:t xml:space="preserve">тчет </w:t>
      </w:r>
      <w:r w:rsidR="00AE045A" w:rsidRPr="00E135B6">
        <w:rPr>
          <w:color w:val="000000"/>
          <w:sz w:val="24"/>
          <w:szCs w:val="24"/>
        </w:rPr>
        <w:t xml:space="preserve"> о движении денежных средств</w:t>
      </w:r>
      <w:r w:rsidR="00F51EA0">
        <w:rPr>
          <w:color w:val="000000"/>
          <w:sz w:val="24"/>
          <w:szCs w:val="24"/>
        </w:rPr>
        <w:t xml:space="preserve"> </w:t>
      </w:r>
      <w:r w:rsidR="00545D8F">
        <w:rPr>
          <w:color w:val="000000"/>
          <w:sz w:val="24"/>
          <w:szCs w:val="24"/>
        </w:rPr>
        <w:t>МО МР «</w:t>
      </w:r>
      <w:r w:rsidR="00F51EA0">
        <w:rPr>
          <w:color w:val="000000"/>
          <w:sz w:val="24"/>
          <w:szCs w:val="24"/>
        </w:rPr>
        <w:t>Корткеросский</w:t>
      </w:r>
      <w:r w:rsidR="00545D8F">
        <w:rPr>
          <w:color w:val="000000"/>
          <w:sz w:val="24"/>
          <w:szCs w:val="24"/>
        </w:rPr>
        <w:t>» за 20</w:t>
      </w:r>
      <w:r w:rsidR="00F51EA0">
        <w:rPr>
          <w:color w:val="000000"/>
          <w:sz w:val="24"/>
          <w:szCs w:val="24"/>
        </w:rPr>
        <w:t>20</w:t>
      </w:r>
      <w:r w:rsidR="00545D8F">
        <w:rPr>
          <w:color w:val="000000"/>
          <w:sz w:val="24"/>
          <w:szCs w:val="24"/>
        </w:rPr>
        <w:t xml:space="preserve"> год</w:t>
      </w:r>
      <w:r w:rsidR="007C6872">
        <w:rPr>
          <w:color w:val="000000"/>
          <w:sz w:val="24"/>
          <w:szCs w:val="24"/>
        </w:rPr>
        <w:t xml:space="preserve"> формы 0503323</w:t>
      </w:r>
      <w:r w:rsidR="00545D8F" w:rsidRPr="00E135B6">
        <w:rPr>
          <w:color w:val="000000"/>
          <w:sz w:val="24"/>
          <w:szCs w:val="24"/>
        </w:rPr>
        <w:t>;</w:t>
      </w:r>
    </w:p>
    <w:p w:rsidR="00AE045A" w:rsidRPr="00E135B6" w:rsidRDefault="00AF7BFC" w:rsidP="00DE7611">
      <w:pPr>
        <w:tabs>
          <w:tab w:val="left" w:pos="1843"/>
          <w:tab w:val="left" w:pos="2880"/>
          <w:tab w:val="left" w:pos="3120"/>
          <w:tab w:val="left" w:pos="10348"/>
        </w:tabs>
        <w:spacing w:line="276" w:lineRule="auto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AE045A">
        <w:rPr>
          <w:color w:val="000000"/>
          <w:sz w:val="24"/>
          <w:szCs w:val="24"/>
        </w:rPr>
        <w:t>Проект решения Совета муниципального района «</w:t>
      </w:r>
      <w:r w:rsidR="00F51EA0">
        <w:rPr>
          <w:color w:val="000000"/>
          <w:sz w:val="24"/>
          <w:szCs w:val="24"/>
        </w:rPr>
        <w:t>Корткеросский</w:t>
      </w:r>
      <w:r w:rsidR="00AE045A">
        <w:rPr>
          <w:color w:val="000000"/>
          <w:sz w:val="24"/>
          <w:szCs w:val="24"/>
        </w:rPr>
        <w:t xml:space="preserve">» </w:t>
      </w:r>
      <w:r w:rsidR="00AE045A" w:rsidRPr="00E135B6">
        <w:rPr>
          <w:color w:val="000000"/>
          <w:sz w:val="24"/>
          <w:szCs w:val="24"/>
        </w:rPr>
        <w:t>«Об исполнении бюджета  МР «</w:t>
      </w:r>
      <w:r w:rsidR="00F51EA0">
        <w:rPr>
          <w:color w:val="000000"/>
          <w:sz w:val="24"/>
          <w:szCs w:val="24"/>
        </w:rPr>
        <w:t>Корткеросский</w:t>
      </w:r>
      <w:r w:rsidR="00AE045A" w:rsidRPr="00E135B6">
        <w:rPr>
          <w:color w:val="000000"/>
          <w:sz w:val="24"/>
          <w:szCs w:val="24"/>
        </w:rPr>
        <w:t xml:space="preserve">» за </w:t>
      </w:r>
      <w:r w:rsidR="00AE045A">
        <w:rPr>
          <w:color w:val="000000"/>
          <w:sz w:val="24"/>
          <w:szCs w:val="24"/>
        </w:rPr>
        <w:t>20</w:t>
      </w:r>
      <w:r w:rsidR="00F51EA0">
        <w:rPr>
          <w:color w:val="000000"/>
          <w:sz w:val="24"/>
          <w:szCs w:val="24"/>
        </w:rPr>
        <w:t>21</w:t>
      </w:r>
      <w:r w:rsidR="00AE045A" w:rsidRPr="00E135B6">
        <w:rPr>
          <w:color w:val="000000"/>
          <w:sz w:val="24"/>
          <w:szCs w:val="24"/>
        </w:rPr>
        <w:t xml:space="preserve"> год» с  приложениями </w:t>
      </w:r>
      <w:r w:rsidR="00AE045A">
        <w:rPr>
          <w:color w:val="000000"/>
          <w:sz w:val="24"/>
          <w:szCs w:val="24"/>
        </w:rPr>
        <w:t xml:space="preserve">№ 1 по № </w:t>
      </w:r>
      <w:r w:rsidR="00F51EA0">
        <w:rPr>
          <w:color w:val="000000"/>
          <w:sz w:val="24"/>
          <w:szCs w:val="24"/>
        </w:rPr>
        <w:t>5</w:t>
      </w:r>
      <w:r w:rsidR="00AE045A">
        <w:rPr>
          <w:color w:val="000000"/>
          <w:sz w:val="24"/>
          <w:szCs w:val="24"/>
        </w:rPr>
        <w:t>;</w:t>
      </w:r>
    </w:p>
    <w:p w:rsidR="00AE045A" w:rsidRDefault="00AF7BFC" w:rsidP="00DE7611">
      <w:pPr>
        <w:tabs>
          <w:tab w:val="left" w:pos="1843"/>
          <w:tab w:val="left" w:pos="2880"/>
          <w:tab w:val="left" w:pos="3120"/>
        </w:tabs>
        <w:spacing w:line="276" w:lineRule="auto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AE045A">
        <w:rPr>
          <w:color w:val="000000"/>
          <w:sz w:val="24"/>
          <w:szCs w:val="24"/>
        </w:rPr>
        <w:t>Пояснительная записка</w:t>
      </w:r>
      <w:r w:rsidR="00545D8F">
        <w:rPr>
          <w:color w:val="000000"/>
          <w:sz w:val="24"/>
          <w:szCs w:val="24"/>
        </w:rPr>
        <w:t xml:space="preserve"> к отчету об исполнении бюджета МО МР «</w:t>
      </w:r>
      <w:r w:rsidR="00F51EA0">
        <w:rPr>
          <w:color w:val="000000"/>
          <w:sz w:val="24"/>
          <w:szCs w:val="24"/>
        </w:rPr>
        <w:t>Корткеросский</w:t>
      </w:r>
      <w:r w:rsidR="00545D8F">
        <w:rPr>
          <w:color w:val="000000"/>
          <w:sz w:val="24"/>
          <w:szCs w:val="24"/>
        </w:rPr>
        <w:t>» за 20</w:t>
      </w:r>
      <w:r w:rsidR="00F51EA0">
        <w:rPr>
          <w:color w:val="000000"/>
          <w:sz w:val="24"/>
          <w:szCs w:val="24"/>
        </w:rPr>
        <w:t>21</w:t>
      </w:r>
      <w:r w:rsidR="00545D8F">
        <w:rPr>
          <w:color w:val="000000"/>
          <w:sz w:val="24"/>
          <w:szCs w:val="24"/>
        </w:rPr>
        <w:t xml:space="preserve"> год</w:t>
      </w:r>
      <w:r w:rsidR="00F51EA0">
        <w:rPr>
          <w:color w:val="000000"/>
          <w:sz w:val="24"/>
          <w:szCs w:val="24"/>
        </w:rPr>
        <w:t xml:space="preserve"> формы 0503360</w:t>
      </w:r>
      <w:r w:rsidR="002D5237">
        <w:rPr>
          <w:color w:val="000000"/>
          <w:sz w:val="24"/>
          <w:szCs w:val="24"/>
        </w:rPr>
        <w:t>.</w:t>
      </w:r>
    </w:p>
    <w:p w:rsidR="00545293" w:rsidRDefault="00545293" w:rsidP="00DE7611">
      <w:pPr>
        <w:pStyle w:val="12"/>
        <w:keepNext/>
        <w:keepLines/>
        <w:shd w:val="clear" w:color="auto" w:fill="auto"/>
        <w:spacing w:line="240" w:lineRule="auto"/>
        <w:ind w:firstLine="720"/>
        <w:rPr>
          <w:sz w:val="24"/>
          <w:szCs w:val="24"/>
        </w:rPr>
      </w:pPr>
    </w:p>
    <w:p w:rsidR="00E65784" w:rsidRPr="00167DF6" w:rsidRDefault="00167DF6" w:rsidP="00DE7611">
      <w:pPr>
        <w:pStyle w:val="3"/>
        <w:keepNext w:val="0"/>
        <w:spacing w:before="0" w:after="0" w:line="276" w:lineRule="auto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167DF6">
        <w:rPr>
          <w:rFonts w:ascii="Times New Roman" w:hAnsi="Times New Roman"/>
          <w:b w:val="0"/>
          <w:sz w:val="24"/>
          <w:szCs w:val="24"/>
        </w:rPr>
        <w:t>При подготовке настоящего заключения учтены результаты внешней проверки годовой бюджетной отчетности главных администраторов бюджетных средств муниципального района «</w:t>
      </w:r>
      <w:r w:rsidR="001359B3">
        <w:rPr>
          <w:rFonts w:ascii="Times New Roman" w:hAnsi="Times New Roman"/>
          <w:b w:val="0"/>
          <w:sz w:val="24"/>
          <w:szCs w:val="24"/>
        </w:rPr>
        <w:t>Корткеросский</w:t>
      </w:r>
      <w:r w:rsidRPr="00167DF6">
        <w:rPr>
          <w:rFonts w:ascii="Times New Roman" w:hAnsi="Times New Roman"/>
          <w:b w:val="0"/>
          <w:sz w:val="24"/>
          <w:szCs w:val="24"/>
        </w:rPr>
        <w:t>» за 20</w:t>
      </w:r>
      <w:r w:rsidR="001359B3">
        <w:rPr>
          <w:rFonts w:ascii="Times New Roman" w:hAnsi="Times New Roman"/>
          <w:b w:val="0"/>
          <w:sz w:val="24"/>
          <w:szCs w:val="24"/>
        </w:rPr>
        <w:t>21</w:t>
      </w:r>
      <w:r w:rsidRPr="00167DF6">
        <w:rPr>
          <w:rFonts w:ascii="Times New Roman" w:hAnsi="Times New Roman"/>
          <w:b w:val="0"/>
          <w:sz w:val="24"/>
          <w:szCs w:val="24"/>
        </w:rPr>
        <w:t xml:space="preserve"> год, проведенной </w:t>
      </w:r>
      <w:r>
        <w:rPr>
          <w:rFonts w:ascii="Times New Roman" w:hAnsi="Times New Roman"/>
          <w:b w:val="0"/>
          <w:sz w:val="24"/>
          <w:szCs w:val="24"/>
        </w:rPr>
        <w:t>в</w:t>
      </w:r>
      <w:r w:rsidR="001359B3">
        <w:rPr>
          <w:rFonts w:ascii="Times New Roman" w:hAnsi="Times New Roman"/>
          <w:b w:val="0"/>
          <w:sz w:val="24"/>
          <w:szCs w:val="24"/>
        </w:rPr>
        <w:t xml:space="preserve"> форме экспертно</w:t>
      </w:r>
      <w:r w:rsidRPr="00167DF6">
        <w:rPr>
          <w:rFonts w:ascii="Times New Roman" w:hAnsi="Times New Roman"/>
          <w:b w:val="0"/>
          <w:sz w:val="24"/>
          <w:szCs w:val="24"/>
        </w:rPr>
        <w:t>-аналитических мероприятий с оформлением результатов проверок в виде заключений по каждому главному администратору бюджетных средств.</w:t>
      </w:r>
    </w:p>
    <w:p w:rsidR="00167DF6" w:rsidRPr="00167DF6" w:rsidRDefault="00167DF6" w:rsidP="00167DF6"/>
    <w:p w:rsidR="00CC714A" w:rsidRPr="0091050A" w:rsidRDefault="0060178F" w:rsidP="00CC659C">
      <w:pPr>
        <w:pStyle w:val="3"/>
        <w:keepNext w:val="0"/>
        <w:numPr>
          <w:ilvl w:val="0"/>
          <w:numId w:val="2"/>
        </w:numPr>
        <w:spacing w:before="0" w:after="0"/>
        <w:ind w:right="14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BA71C8" w:rsidRPr="0091050A">
        <w:rPr>
          <w:rFonts w:ascii="Times New Roman" w:hAnsi="Times New Roman"/>
          <w:sz w:val="24"/>
          <w:szCs w:val="24"/>
        </w:rPr>
        <w:t>сновны</w:t>
      </w:r>
      <w:r>
        <w:rPr>
          <w:rFonts w:ascii="Times New Roman" w:hAnsi="Times New Roman"/>
          <w:sz w:val="24"/>
          <w:szCs w:val="24"/>
        </w:rPr>
        <w:t>е</w:t>
      </w:r>
      <w:r w:rsidR="00BA71C8" w:rsidRPr="0091050A">
        <w:rPr>
          <w:rFonts w:ascii="Times New Roman" w:hAnsi="Times New Roman"/>
          <w:sz w:val="24"/>
          <w:szCs w:val="24"/>
        </w:rPr>
        <w:t xml:space="preserve"> показател</w:t>
      </w:r>
      <w:r>
        <w:rPr>
          <w:rFonts w:ascii="Times New Roman" w:hAnsi="Times New Roman"/>
          <w:sz w:val="24"/>
          <w:szCs w:val="24"/>
        </w:rPr>
        <w:t>и</w:t>
      </w:r>
      <w:r w:rsidR="00BA71C8" w:rsidRPr="0091050A">
        <w:rPr>
          <w:rFonts w:ascii="Times New Roman" w:hAnsi="Times New Roman"/>
          <w:sz w:val="24"/>
          <w:szCs w:val="24"/>
        </w:rPr>
        <w:t xml:space="preserve"> бюджета </w:t>
      </w:r>
      <w:r>
        <w:rPr>
          <w:rFonts w:ascii="Times New Roman" w:hAnsi="Times New Roman"/>
          <w:sz w:val="24"/>
          <w:szCs w:val="24"/>
        </w:rPr>
        <w:t>МО МР «</w:t>
      </w:r>
      <w:r w:rsidR="001359B3">
        <w:rPr>
          <w:rFonts w:ascii="Times New Roman" w:hAnsi="Times New Roman"/>
          <w:sz w:val="24"/>
          <w:szCs w:val="24"/>
        </w:rPr>
        <w:t>Корткеросский</w:t>
      </w:r>
      <w:r>
        <w:rPr>
          <w:rFonts w:ascii="Times New Roman" w:hAnsi="Times New Roman"/>
          <w:sz w:val="24"/>
          <w:szCs w:val="24"/>
        </w:rPr>
        <w:t>»</w:t>
      </w:r>
    </w:p>
    <w:p w:rsidR="009C5CAE" w:rsidRPr="009C5CAE" w:rsidRDefault="009C5CAE" w:rsidP="00DE7611"/>
    <w:p w:rsidR="002D124B" w:rsidRDefault="00EA5B39" w:rsidP="00DE7611">
      <w:pPr>
        <w:pStyle w:val="af"/>
        <w:spacing w:before="0" w:beforeAutospacing="0" w:after="0" w:afterAutospacing="0" w:line="276" w:lineRule="auto"/>
        <w:ind w:firstLine="709"/>
        <w:jc w:val="both"/>
      </w:pPr>
      <w:r w:rsidRPr="00EA5B39">
        <w:t>Первоначальный б</w:t>
      </w:r>
      <w:r w:rsidR="00771CA4" w:rsidRPr="00EA5B39">
        <w:t xml:space="preserve">юджет </w:t>
      </w:r>
      <w:r w:rsidRPr="00EA5B39">
        <w:t>муниципального района</w:t>
      </w:r>
      <w:r w:rsidR="00771CA4" w:rsidRPr="00EA5B39">
        <w:t xml:space="preserve"> «</w:t>
      </w:r>
      <w:r w:rsidR="001359B3">
        <w:t>Корткеросский</w:t>
      </w:r>
      <w:r w:rsidR="00771CA4" w:rsidRPr="00EA5B39">
        <w:t>»</w:t>
      </w:r>
      <w:r w:rsidR="001359B3">
        <w:t xml:space="preserve"> </w:t>
      </w:r>
      <w:r w:rsidR="00E061A5" w:rsidRPr="00EA5B39">
        <w:t xml:space="preserve">на </w:t>
      </w:r>
      <w:r w:rsidR="0011683E" w:rsidRPr="00EA5B39">
        <w:t>20</w:t>
      </w:r>
      <w:r w:rsidR="001359B3">
        <w:t>21</w:t>
      </w:r>
      <w:r w:rsidR="00E061A5" w:rsidRPr="00EA5B39">
        <w:t xml:space="preserve"> год</w:t>
      </w:r>
      <w:r w:rsidR="00771CA4" w:rsidRPr="00EA5B39">
        <w:t xml:space="preserve"> был утвержден решением Совета </w:t>
      </w:r>
      <w:r w:rsidR="00144924">
        <w:t>муниципального района</w:t>
      </w:r>
      <w:r w:rsidR="00771CA4" w:rsidRPr="00EA5B39">
        <w:t xml:space="preserve"> «</w:t>
      </w:r>
      <w:r w:rsidR="001359B3">
        <w:t>Корткеросский</w:t>
      </w:r>
      <w:r w:rsidR="00771CA4" w:rsidRPr="00EA5B39">
        <w:t xml:space="preserve">» от </w:t>
      </w:r>
      <w:r w:rsidR="001359B3">
        <w:t>2</w:t>
      </w:r>
      <w:r w:rsidR="003630AA">
        <w:t>2</w:t>
      </w:r>
      <w:r w:rsidR="00E061A5" w:rsidRPr="00EA5B39">
        <w:t>.12.20</w:t>
      </w:r>
      <w:r w:rsidR="001359B3">
        <w:t xml:space="preserve">20 </w:t>
      </w:r>
      <w:r w:rsidR="00E061A5" w:rsidRPr="00EA5B39">
        <w:t xml:space="preserve">г. № </w:t>
      </w:r>
      <w:r w:rsidR="001359B3">
        <w:rPr>
          <w:lang w:val="en-US"/>
        </w:rPr>
        <w:t>VII</w:t>
      </w:r>
      <w:r w:rsidR="001359B3" w:rsidRPr="001359B3">
        <w:t>-3/1</w:t>
      </w:r>
      <w:r w:rsidR="004843A6" w:rsidRPr="00EA5B39">
        <w:t xml:space="preserve"> «О бюджете  </w:t>
      </w:r>
      <w:r w:rsidRPr="00EA5B39">
        <w:t>муниципального образования муниципального района</w:t>
      </w:r>
      <w:r w:rsidR="004843A6" w:rsidRPr="00EA5B39">
        <w:t xml:space="preserve"> «</w:t>
      </w:r>
      <w:r w:rsidR="001359B3">
        <w:t>Корткеросский»</w:t>
      </w:r>
      <w:r w:rsidR="004843A6" w:rsidRPr="00EA5B39">
        <w:t xml:space="preserve"> на </w:t>
      </w:r>
      <w:r w:rsidR="0011683E" w:rsidRPr="00EA5B39">
        <w:t>20</w:t>
      </w:r>
      <w:r w:rsidR="001359B3">
        <w:t>21</w:t>
      </w:r>
      <w:r w:rsidR="004843A6" w:rsidRPr="00EA5B39">
        <w:t xml:space="preserve"> год и план</w:t>
      </w:r>
      <w:r w:rsidR="00E65784" w:rsidRPr="00EA5B39">
        <w:t>овый период 20</w:t>
      </w:r>
      <w:r w:rsidR="003630AA">
        <w:t>2</w:t>
      </w:r>
      <w:r w:rsidR="001359B3">
        <w:t>2</w:t>
      </w:r>
      <w:r w:rsidR="00E65784" w:rsidRPr="00EA5B39">
        <w:t xml:space="preserve"> и 20</w:t>
      </w:r>
      <w:r w:rsidR="0010098C">
        <w:t>2</w:t>
      </w:r>
      <w:r w:rsidR="001359B3">
        <w:t>3</w:t>
      </w:r>
      <w:r w:rsidR="00E65784" w:rsidRPr="00EA5B39">
        <w:t xml:space="preserve"> годов»</w:t>
      </w:r>
      <w:r w:rsidR="00C64D13">
        <w:t xml:space="preserve"> (далее – бюджет района на 2021 год):</w:t>
      </w:r>
      <w:r w:rsidR="001359B3">
        <w:t xml:space="preserve"> </w:t>
      </w:r>
    </w:p>
    <w:p w:rsidR="00C64D13" w:rsidRDefault="00C64D13" w:rsidP="00DE7611">
      <w:pPr>
        <w:pStyle w:val="af"/>
        <w:spacing w:before="0" w:beforeAutospacing="0" w:after="0" w:afterAutospacing="0" w:line="276" w:lineRule="auto"/>
        <w:ind w:firstLine="709"/>
        <w:jc w:val="both"/>
      </w:pPr>
      <w:r>
        <w:t>-по доходам в сумме 1 082 448,01 тыс. руб.;</w:t>
      </w:r>
    </w:p>
    <w:p w:rsidR="00C64D13" w:rsidRDefault="00C64D13" w:rsidP="00DE7611">
      <w:pPr>
        <w:pStyle w:val="af"/>
        <w:spacing w:before="0" w:beforeAutospacing="0" w:after="0" w:afterAutospacing="0" w:line="276" w:lineRule="auto"/>
        <w:ind w:firstLine="709"/>
        <w:jc w:val="both"/>
      </w:pPr>
      <w:r>
        <w:t>-по расходам в сумме 1 070 348,01 тыс. руб.;</w:t>
      </w:r>
    </w:p>
    <w:p w:rsidR="00C64D13" w:rsidRPr="00EA5B39" w:rsidRDefault="00C64D13" w:rsidP="00DE7611">
      <w:pPr>
        <w:pStyle w:val="af"/>
        <w:spacing w:before="0" w:beforeAutospacing="0" w:after="0" w:afterAutospacing="0" w:line="276" w:lineRule="auto"/>
        <w:ind w:firstLine="709"/>
        <w:jc w:val="both"/>
      </w:pPr>
      <w:r>
        <w:t>-профицит в сумме 12 100,00 тыс. рублей.</w:t>
      </w:r>
    </w:p>
    <w:p w:rsidR="00847737" w:rsidRDefault="002D124B" w:rsidP="00847737">
      <w:pPr>
        <w:pStyle w:val="af"/>
        <w:spacing w:before="0" w:beforeAutospacing="0" w:after="0" w:afterAutospacing="0" w:line="276" w:lineRule="auto"/>
        <w:ind w:firstLine="709"/>
        <w:jc w:val="both"/>
        <w:rPr>
          <w:rStyle w:val="af5"/>
        </w:rPr>
      </w:pPr>
      <w:r>
        <w:t>В ходе исполнения бюджет</w:t>
      </w:r>
      <w:r w:rsidR="00970ED0">
        <w:t>а</w:t>
      </w:r>
      <w:r w:rsidR="001359B3">
        <w:t xml:space="preserve"> </w:t>
      </w:r>
      <w:r w:rsidR="00EA5B39">
        <w:t>района на 20</w:t>
      </w:r>
      <w:r w:rsidR="00C64D13">
        <w:t>21</w:t>
      </w:r>
      <w:r w:rsidR="00EA5B39">
        <w:t xml:space="preserve"> год,</w:t>
      </w:r>
      <w:r w:rsidR="001359B3">
        <w:t xml:space="preserve"> </w:t>
      </w:r>
      <w:r w:rsidR="00970ED0">
        <w:t xml:space="preserve">в решение о бюджете </w:t>
      </w:r>
      <w:r w:rsidR="00FD5816">
        <w:t xml:space="preserve">изменения вносились </w:t>
      </w:r>
      <w:r w:rsidR="00C64D13">
        <w:rPr>
          <w:b/>
        </w:rPr>
        <w:t>семь</w:t>
      </w:r>
      <w:r w:rsidR="001359B3">
        <w:rPr>
          <w:b/>
        </w:rPr>
        <w:t xml:space="preserve"> </w:t>
      </w:r>
      <w:r w:rsidR="0075776F">
        <w:rPr>
          <w:b/>
        </w:rPr>
        <w:t>раз</w:t>
      </w:r>
      <w:r w:rsidR="00847737">
        <w:rPr>
          <w:b/>
        </w:rPr>
        <w:t xml:space="preserve">. </w:t>
      </w:r>
      <w:r w:rsidR="00847737">
        <w:rPr>
          <w:rStyle w:val="af5"/>
          <w:b w:val="0"/>
        </w:rPr>
        <w:t>Последние изменения утверждены</w:t>
      </w:r>
      <w:r w:rsidR="00847737" w:rsidRPr="003D4F7E">
        <w:rPr>
          <w:rStyle w:val="af5"/>
          <w:b w:val="0"/>
        </w:rPr>
        <w:t xml:space="preserve"> решением Совета </w:t>
      </w:r>
      <w:r w:rsidR="00847737">
        <w:rPr>
          <w:rStyle w:val="af5"/>
          <w:b w:val="0"/>
        </w:rPr>
        <w:t>муниципального района</w:t>
      </w:r>
      <w:r w:rsidR="00847737" w:rsidRPr="003D4F7E">
        <w:rPr>
          <w:rStyle w:val="af5"/>
          <w:b w:val="0"/>
        </w:rPr>
        <w:t xml:space="preserve"> «</w:t>
      </w:r>
      <w:r w:rsidR="00C64D13">
        <w:rPr>
          <w:rStyle w:val="af5"/>
          <w:b w:val="0"/>
        </w:rPr>
        <w:t>Корткеросский</w:t>
      </w:r>
      <w:r w:rsidR="00847737" w:rsidRPr="003D4F7E">
        <w:rPr>
          <w:rStyle w:val="af5"/>
          <w:b w:val="0"/>
        </w:rPr>
        <w:t xml:space="preserve">» от </w:t>
      </w:r>
      <w:r w:rsidR="00C64D13">
        <w:rPr>
          <w:rStyle w:val="af5"/>
          <w:b w:val="0"/>
        </w:rPr>
        <w:t>22</w:t>
      </w:r>
      <w:r w:rsidR="00847737" w:rsidRPr="003D4F7E">
        <w:rPr>
          <w:rStyle w:val="af5"/>
          <w:b w:val="0"/>
        </w:rPr>
        <w:t>.12.20</w:t>
      </w:r>
      <w:r w:rsidR="00C64D13">
        <w:rPr>
          <w:rStyle w:val="af5"/>
          <w:b w:val="0"/>
        </w:rPr>
        <w:t xml:space="preserve">21 </w:t>
      </w:r>
      <w:r w:rsidR="00847737">
        <w:rPr>
          <w:rStyle w:val="af5"/>
          <w:b w:val="0"/>
        </w:rPr>
        <w:t xml:space="preserve">г. № </w:t>
      </w:r>
      <w:r w:rsidR="00C64D13">
        <w:rPr>
          <w:rStyle w:val="af5"/>
          <w:b w:val="0"/>
          <w:lang w:val="en-US"/>
        </w:rPr>
        <w:t>VII</w:t>
      </w:r>
      <w:r w:rsidR="00C64D13">
        <w:rPr>
          <w:rStyle w:val="af5"/>
          <w:b w:val="0"/>
        </w:rPr>
        <w:t>-11/17</w:t>
      </w:r>
      <w:r w:rsidR="00847737" w:rsidRPr="003D4F7E">
        <w:rPr>
          <w:rStyle w:val="af5"/>
          <w:b w:val="0"/>
        </w:rPr>
        <w:t xml:space="preserve"> по доходам в сумме </w:t>
      </w:r>
      <w:r w:rsidR="00C64D13">
        <w:rPr>
          <w:rStyle w:val="af5"/>
        </w:rPr>
        <w:t>1 352 417,69</w:t>
      </w:r>
      <w:r w:rsidR="00847737" w:rsidRPr="003D4F7E">
        <w:rPr>
          <w:rStyle w:val="af5"/>
        </w:rPr>
        <w:t xml:space="preserve"> тыс.</w:t>
      </w:r>
      <w:r w:rsidR="00C64D13">
        <w:rPr>
          <w:rStyle w:val="af5"/>
        </w:rPr>
        <w:t xml:space="preserve"> </w:t>
      </w:r>
      <w:r w:rsidR="00847737" w:rsidRPr="003D4F7E">
        <w:rPr>
          <w:rStyle w:val="af5"/>
        </w:rPr>
        <w:t>руб</w:t>
      </w:r>
      <w:r w:rsidR="00847737" w:rsidRPr="003D4F7E">
        <w:rPr>
          <w:rStyle w:val="af5"/>
          <w:b w:val="0"/>
        </w:rPr>
        <w:t xml:space="preserve">., по расходам в сумме </w:t>
      </w:r>
      <w:r w:rsidR="00C64D13">
        <w:rPr>
          <w:rStyle w:val="af5"/>
        </w:rPr>
        <w:t>1 372 820,12</w:t>
      </w:r>
      <w:r w:rsidR="00847737" w:rsidRPr="003D4F7E">
        <w:rPr>
          <w:rStyle w:val="af5"/>
        </w:rPr>
        <w:t xml:space="preserve"> тыс. руб.,</w:t>
      </w:r>
      <w:r w:rsidR="00847737" w:rsidRPr="003D4F7E">
        <w:rPr>
          <w:rStyle w:val="af5"/>
          <w:b w:val="0"/>
        </w:rPr>
        <w:t xml:space="preserve"> с дефицитом в сумме </w:t>
      </w:r>
      <w:r w:rsidR="00C64D13">
        <w:rPr>
          <w:rStyle w:val="af5"/>
        </w:rPr>
        <w:t>20 402,43</w:t>
      </w:r>
      <w:r w:rsidR="00847737" w:rsidRPr="003D4F7E">
        <w:rPr>
          <w:rStyle w:val="af5"/>
        </w:rPr>
        <w:t xml:space="preserve"> тыс. руб</w:t>
      </w:r>
      <w:r w:rsidR="00C64D13">
        <w:rPr>
          <w:rStyle w:val="af5"/>
        </w:rPr>
        <w:t>лей</w:t>
      </w:r>
      <w:r w:rsidR="00847737" w:rsidRPr="003D4F7E">
        <w:rPr>
          <w:rStyle w:val="af5"/>
        </w:rPr>
        <w:t>.</w:t>
      </w:r>
    </w:p>
    <w:p w:rsidR="0079504A" w:rsidRDefault="0079504A" w:rsidP="00847737">
      <w:pPr>
        <w:pStyle w:val="af"/>
        <w:spacing w:before="0" w:beforeAutospacing="0" w:after="0" w:afterAutospacing="0" w:line="276" w:lineRule="auto"/>
        <w:ind w:firstLine="709"/>
        <w:jc w:val="both"/>
        <w:rPr>
          <w:rStyle w:val="af5"/>
          <w:b w:val="0"/>
        </w:rPr>
      </w:pPr>
      <w:r>
        <w:rPr>
          <w:rStyle w:val="af5"/>
          <w:b w:val="0"/>
        </w:rPr>
        <w:t>Утвержденные бюджетные назначения по состоянию на 31.12.2021 г. по данным Сводной бюджетной росписи по расходам составляют 1 371 479,85 тыс. руб., что меньше утвержденных Решением о бюджете на 2021 год на 1 340,27 тыс. рублей.</w:t>
      </w:r>
    </w:p>
    <w:p w:rsidR="00440151" w:rsidRDefault="00440151" w:rsidP="00847737">
      <w:pPr>
        <w:pStyle w:val="af"/>
        <w:spacing w:before="0" w:beforeAutospacing="0" w:after="0" w:afterAutospacing="0" w:line="276" w:lineRule="auto"/>
        <w:ind w:firstLine="709"/>
        <w:jc w:val="both"/>
        <w:rPr>
          <w:rStyle w:val="af5"/>
          <w:b w:val="0"/>
        </w:rPr>
      </w:pPr>
      <w:r>
        <w:rPr>
          <w:rStyle w:val="af5"/>
          <w:b w:val="0"/>
        </w:rPr>
        <w:t>Расхождение обусловлено внесением изменений в бюджетную роспись</w:t>
      </w:r>
      <w:r w:rsidR="00EE2252">
        <w:rPr>
          <w:rStyle w:val="af5"/>
          <w:b w:val="0"/>
        </w:rPr>
        <w:t xml:space="preserve"> в декабре 2021 года на основании ходатайства главного распорядителя бюджетных сре</w:t>
      </w:r>
      <w:proofErr w:type="gramStart"/>
      <w:r w:rsidR="00EE2252">
        <w:rPr>
          <w:rStyle w:val="af5"/>
          <w:b w:val="0"/>
        </w:rPr>
        <w:t>дств в с</w:t>
      </w:r>
      <w:proofErr w:type="gramEnd"/>
      <w:r w:rsidR="00EE2252">
        <w:rPr>
          <w:rStyle w:val="af5"/>
          <w:b w:val="0"/>
        </w:rPr>
        <w:t>оответствии со ст.217 Бюджетного кодекса и Приказа руководителя финансового органа № 206 от 31.12.2020 «Об утверждении Порядка составления и ведения сводной бюджетной росписи бюджета муниципального образования муниципального района «Корткеросский», а именно:</w:t>
      </w:r>
    </w:p>
    <w:p w:rsidR="00EE2252" w:rsidRDefault="00EE2252" w:rsidP="00847737">
      <w:pPr>
        <w:pStyle w:val="af"/>
        <w:spacing w:before="0" w:beforeAutospacing="0" w:after="0" w:afterAutospacing="0" w:line="276" w:lineRule="auto"/>
        <w:ind w:firstLine="709"/>
        <w:jc w:val="both"/>
        <w:rPr>
          <w:rStyle w:val="af5"/>
          <w:b w:val="0"/>
        </w:rPr>
      </w:pPr>
      <w:r>
        <w:rPr>
          <w:rStyle w:val="af5"/>
          <w:b w:val="0"/>
        </w:rPr>
        <w:t xml:space="preserve">-ходатайством Отдела физической культуры и спорта администрации МО МР «Корткеросский» № 211 от 23.12.2021 уменьшена </w:t>
      </w:r>
      <w:r w:rsidR="00EC56F8">
        <w:rPr>
          <w:rStyle w:val="af5"/>
          <w:b w:val="0"/>
        </w:rPr>
        <w:t>субсидия на реализацию отдельных мероприятий регионального проекта «Спорт - норма жизни» на сумму 1 340,27 тыс. рублей. Бюджет района на 2021 год в последней редакции утвержден решением Совета МР «Корткеросский» 22.12.2021 года, т.е. ранее срока уменьшения межбюджетных трансфертов.</w:t>
      </w:r>
    </w:p>
    <w:p w:rsidR="00440151" w:rsidRDefault="00440151" w:rsidP="00847737">
      <w:pPr>
        <w:pStyle w:val="af"/>
        <w:spacing w:before="0" w:beforeAutospacing="0" w:after="0" w:afterAutospacing="0" w:line="276" w:lineRule="auto"/>
        <w:ind w:firstLine="709"/>
        <w:jc w:val="both"/>
        <w:rPr>
          <w:rStyle w:val="af5"/>
          <w:b w:val="0"/>
        </w:rPr>
      </w:pPr>
    </w:p>
    <w:p w:rsidR="00440151" w:rsidRPr="0079504A" w:rsidRDefault="00440151" w:rsidP="00847737">
      <w:pPr>
        <w:pStyle w:val="af"/>
        <w:spacing w:before="0" w:beforeAutospacing="0" w:after="0" w:afterAutospacing="0" w:line="276" w:lineRule="auto"/>
        <w:ind w:firstLine="709"/>
        <w:jc w:val="both"/>
        <w:rPr>
          <w:rStyle w:val="af5"/>
          <w:b w:val="0"/>
          <w:i/>
        </w:rPr>
      </w:pPr>
    </w:p>
    <w:p w:rsidR="00B36CBC" w:rsidRDefault="00B36CBC" w:rsidP="003C6782">
      <w:pPr>
        <w:pStyle w:val="3"/>
        <w:spacing w:before="0" w:after="0" w:line="276" w:lineRule="auto"/>
        <w:ind w:firstLine="709"/>
        <w:jc w:val="both"/>
        <w:rPr>
          <w:rFonts w:ascii="Times New Roman" w:hAnsi="Times New Roman"/>
          <w:bCs w:val="0"/>
          <w:sz w:val="22"/>
          <w:szCs w:val="22"/>
        </w:rPr>
      </w:pPr>
      <w:r w:rsidRPr="00B36CBC">
        <w:rPr>
          <w:rFonts w:ascii="Times New Roman" w:hAnsi="Times New Roman"/>
          <w:b w:val="0"/>
          <w:sz w:val="24"/>
          <w:szCs w:val="24"/>
        </w:rPr>
        <w:t>Изменения основных параметров бюджета муниципального района «</w:t>
      </w:r>
      <w:r w:rsidR="00EC56F8">
        <w:rPr>
          <w:rFonts w:ascii="Times New Roman" w:hAnsi="Times New Roman"/>
          <w:b w:val="0"/>
          <w:sz w:val="24"/>
          <w:szCs w:val="24"/>
        </w:rPr>
        <w:t>Корткеросский</w:t>
      </w:r>
      <w:r w:rsidRPr="00B36CBC">
        <w:rPr>
          <w:rFonts w:ascii="Times New Roman" w:hAnsi="Times New Roman"/>
          <w:b w:val="0"/>
          <w:sz w:val="24"/>
          <w:szCs w:val="24"/>
        </w:rPr>
        <w:t>» за 20</w:t>
      </w:r>
      <w:r w:rsidR="00864B50">
        <w:rPr>
          <w:rFonts w:ascii="Times New Roman" w:hAnsi="Times New Roman"/>
          <w:b w:val="0"/>
          <w:sz w:val="24"/>
          <w:szCs w:val="24"/>
        </w:rPr>
        <w:t>21</w:t>
      </w:r>
      <w:r w:rsidRPr="00B36CBC">
        <w:rPr>
          <w:rFonts w:ascii="Times New Roman" w:hAnsi="Times New Roman"/>
          <w:b w:val="0"/>
          <w:sz w:val="24"/>
          <w:szCs w:val="24"/>
        </w:rPr>
        <w:t xml:space="preserve"> год приведены ниже</w:t>
      </w:r>
      <w:r w:rsidR="00CD3341">
        <w:rPr>
          <w:rFonts w:ascii="Times New Roman" w:hAnsi="Times New Roman"/>
          <w:b w:val="0"/>
          <w:sz w:val="24"/>
          <w:szCs w:val="24"/>
        </w:rPr>
        <w:t xml:space="preserve"> в таблице № 1</w:t>
      </w:r>
      <w:r w:rsidRPr="00B36CBC">
        <w:rPr>
          <w:rFonts w:ascii="Times New Roman" w:hAnsi="Times New Roman"/>
          <w:b w:val="0"/>
          <w:sz w:val="24"/>
          <w:szCs w:val="24"/>
        </w:rPr>
        <w:t>:</w:t>
      </w:r>
      <w:r w:rsidRPr="00B36CBC">
        <w:rPr>
          <w:rFonts w:ascii="Times New Roman" w:hAnsi="Times New Roman"/>
        </w:rPr>
        <w:tab/>
      </w:r>
    </w:p>
    <w:p w:rsidR="002D5237" w:rsidRDefault="003C6782" w:rsidP="003C6782">
      <w:pPr>
        <w:tabs>
          <w:tab w:val="left" w:pos="7425"/>
          <w:tab w:val="left" w:pos="8310"/>
        </w:tabs>
      </w:pPr>
      <w:r>
        <w:tab/>
        <w:t xml:space="preserve">    </w:t>
      </w:r>
      <w:r w:rsidR="00864B50">
        <w:t xml:space="preserve">       </w:t>
      </w:r>
      <w:r w:rsidR="00BA0C5C">
        <w:t xml:space="preserve">   </w:t>
      </w:r>
      <w:r w:rsidR="00864B50">
        <w:t xml:space="preserve"> </w:t>
      </w:r>
    </w:p>
    <w:p w:rsidR="002D5237" w:rsidRDefault="002D5237" w:rsidP="003C6782">
      <w:pPr>
        <w:tabs>
          <w:tab w:val="left" w:pos="7425"/>
          <w:tab w:val="left" w:pos="8310"/>
        </w:tabs>
      </w:pPr>
    </w:p>
    <w:p w:rsidR="003C6782" w:rsidRPr="003C6782" w:rsidRDefault="003C6782" w:rsidP="002D5237">
      <w:pPr>
        <w:tabs>
          <w:tab w:val="left" w:pos="7425"/>
          <w:tab w:val="left" w:pos="8310"/>
        </w:tabs>
        <w:jc w:val="right"/>
      </w:pPr>
      <w:r>
        <w:lastRenderedPageBreak/>
        <w:t>Таблица №1 (тыс.</w:t>
      </w:r>
      <w:r w:rsidR="00BA0C5C">
        <w:t xml:space="preserve"> </w:t>
      </w:r>
      <w:r>
        <w:t>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0"/>
        <w:gridCol w:w="4048"/>
        <w:gridCol w:w="1699"/>
        <w:gridCol w:w="1681"/>
        <w:gridCol w:w="2286"/>
      </w:tblGrid>
      <w:tr w:rsidR="003C6782" w:rsidRPr="003C6782" w:rsidTr="003C6782">
        <w:trPr>
          <w:trHeight w:val="761"/>
        </w:trPr>
        <w:tc>
          <w:tcPr>
            <w:tcW w:w="600" w:type="dxa"/>
            <w:shd w:val="clear" w:color="auto" w:fill="auto"/>
          </w:tcPr>
          <w:p w:rsidR="003C6782" w:rsidRPr="003C6782" w:rsidRDefault="003C6782" w:rsidP="00DD0D3D">
            <w:pPr>
              <w:pStyle w:val="af0"/>
              <w:spacing w:after="0"/>
              <w:ind w:left="0"/>
              <w:jc w:val="right"/>
            </w:pPr>
          </w:p>
        </w:tc>
        <w:tc>
          <w:tcPr>
            <w:tcW w:w="4048" w:type="dxa"/>
            <w:shd w:val="clear" w:color="auto" w:fill="auto"/>
          </w:tcPr>
          <w:p w:rsidR="003C6782" w:rsidRPr="003C6782" w:rsidRDefault="003C6782" w:rsidP="00864B50">
            <w:pPr>
              <w:pStyle w:val="af0"/>
              <w:spacing w:after="0"/>
              <w:ind w:left="0"/>
            </w:pPr>
            <w:r w:rsidRPr="003C6782">
              <w:t>Решение Совета муниципального района «</w:t>
            </w:r>
            <w:r w:rsidR="00864B50">
              <w:t>Корткеросский</w:t>
            </w:r>
            <w:r w:rsidRPr="003C6782">
              <w:t>»</w:t>
            </w:r>
          </w:p>
        </w:tc>
        <w:tc>
          <w:tcPr>
            <w:tcW w:w="1699" w:type="dxa"/>
            <w:shd w:val="clear" w:color="auto" w:fill="auto"/>
          </w:tcPr>
          <w:p w:rsidR="003C6782" w:rsidRPr="003C6782" w:rsidRDefault="003C6782" w:rsidP="00DD0D3D">
            <w:pPr>
              <w:pStyle w:val="af0"/>
              <w:spacing w:after="0"/>
              <w:ind w:left="0"/>
            </w:pPr>
            <w:r w:rsidRPr="003C6782">
              <w:t>Доходы</w:t>
            </w:r>
          </w:p>
        </w:tc>
        <w:tc>
          <w:tcPr>
            <w:tcW w:w="1681" w:type="dxa"/>
            <w:shd w:val="clear" w:color="auto" w:fill="auto"/>
          </w:tcPr>
          <w:p w:rsidR="003C6782" w:rsidRPr="003C6782" w:rsidRDefault="003C6782" w:rsidP="00DD0D3D">
            <w:pPr>
              <w:pStyle w:val="af0"/>
              <w:spacing w:after="0"/>
              <w:ind w:left="0"/>
            </w:pPr>
            <w:r w:rsidRPr="003C6782">
              <w:t>Расходы</w:t>
            </w:r>
          </w:p>
        </w:tc>
        <w:tc>
          <w:tcPr>
            <w:tcW w:w="2286" w:type="dxa"/>
            <w:shd w:val="clear" w:color="auto" w:fill="auto"/>
          </w:tcPr>
          <w:p w:rsidR="003C6782" w:rsidRPr="003C6782" w:rsidRDefault="003C6782" w:rsidP="00DD0D3D">
            <w:pPr>
              <w:pStyle w:val="af0"/>
              <w:spacing w:after="0"/>
              <w:ind w:left="0"/>
            </w:pPr>
            <w:r w:rsidRPr="003C6782">
              <w:t>Доходы-</w:t>
            </w:r>
          </w:p>
          <w:p w:rsidR="003C6782" w:rsidRPr="003C6782" w:rsidRDefault="00864B50" w:rsidP="00DD0D3D">
            <w:pPr>
              <w:pStyle w:val="af0"/>
              <w:spacing w:after="0"/>
              <w:ind w:left="0"/>
            </w:pPr>
            <w:r w:rsidRPr="003C6782">
              <w:t>Р</w:t>
            </w:r>
            <w:r w:rsidR="003C6782" w:rsidRPr="003C6782">
              <w:t>асходы</w:t>
            </w:r>
            <w:proofErr w:type="gramStart"/>
            <w:r>
              <w:t xml:space="preserve">  (+/-)</w:t>
            </w:r>
            <w:proofErr w:type="gramEnd"/>
          </w:p>
        </w:tc>
      </w:tr>
      <w:tr w:rsidR="003C6782" w:rsidRPr="003C6782" w:rsidTr="003C6782">
        <w:tc>
          <w:tcPr>
            <w:tcW w:w="600" w:type="dxa"/>
            <w:shd w:val="clear" w:color="auto" w:fill="auto"/>
          </w:tcPr>
          <w:p w:rsidR="003C6782" w:rsidRPr="003C6782" w:rsidRDefault="003C6782" w:rsidP="00DD0D3D">
            <w:pPr>
              <w:pStyle w:val="af0"/>
              <w:spacing w:after="0"/>
              <w:ind w:left="0"/>
              <w:jc w:val="right"/>
            </w:pPr>
          </w:p>
        </w:tc>
        <w:tc>
          <w:tcPr>
            <w:tcW w:w="4048" w:type="dxa"/>
            <w:shd w:val="clear" w:color="auto" w:fill="auto"/>
          </w:tcPr>
          <w:p w:rsidR="003C6782" w:rsidRPr="003C6782" w:rsidRDefault="003C6782" w:rsidP="00864B50">
            <w:pPr>
              <w:pStyle w:val="af0"/>
              <w:spacing w:after="0"/>
              <w:ind w:left="0" w:right="-108"/>
            </w:pPr>
            <w:r w:rsidRPr="003C6782">
              <w:t>Первоначальный бюджет на 20</w:t>
            </w:r>
            <w:r w:rsidR="00864B50">
              <w:t>21</w:t>
            </w:r>
            <w:r w:rsidRPr="003C6782">
              <w:t xml:space="preserve"> год</w:t>
            </w:r>
          </w:p>
        </w:tc>
        <w:tc>
          <w:tcPr>
            <w:tcW w:w="1699" w:type="dxa"/>
            <w:shd w:val="clear" w:color="auto" w:fill="auto"/>
          </w:tcPr>
          <w:p w:rsidR="003C6782" w:rsidRPr="003C6782" w:rsidRDefault="00864B50" w:rsidP="006F1DE1">
            <w:pPr>
              <w:pStyle w:val="af0"/>
              <w:spacing w:after="0"/>
              <w:ind w:left="0"/>
            </w:pPr>
            <w:r>
              <w:t>1 082 448,01</w:t>
            </w:r>
          </w:p>
        </w:tc>
        <w:tc>
          <w:tcPr>
            <w:tcW w:w="1681" w:type="dxa"/>
            <w:shd w:val="clear" w:color="auto" w:fill="auto"/>
          </w:tcPr>
          <w:p w:rsidR="003C6782" w:rsidRPr="003C6782" w:rsidRDefault="00864B50" w:rsidP="006F1DE1">
            <w:pPr>
              <w:pStyle w:val="af0"/>
              <w:spacing w:after="0"/>
              <w:ind w:left="0"/>
            </w:pPr>
            <w:r>
              <w:t>1 070 348,01</w:t>
            </w:r>
          </w:p>
        </w:tc>
        <w:tc>
          <w:tcPr>
            <w:tcW w:w="2286" w:type="dxa"/>
            <w:shd w:val="clear" w:color="auto" w:fill="auto"/>
          </w:tcPr>
          <w:p w:rsidR="003C6782" w:rsidRPr="003C6782" w:rsidRDefault="00864B50" w:rsidP="00204F5A">
            <w:pPr>
              <w:pStyle w:val="af0"/>
              <w:spacing w:after="0"/>
              <w:ind w:left="0"/>
            </w:pPr>
            <w:r>
              <w:t>+12 100,00</w:t>
            </w:r>
          </w:p>
        </w:tc>
      </w:tr>
      <w:tr w:rsidR="003C6782" w:rsidRPr="003C6782" w:rsidTr="003C6782">
        <w:tc>
          <w:tcPr>
            <w:tcW w:w="600" w:type="dxa"/>
            <w:shd w:val="clear" w:color="auto" w:fill="auto"/>
          </w:tcPr>
          <w:p w:rsidR="003C6782" w:rsidRPr="003C6782" w:rsidRDefault="003C6782" w:rsidP="00DD0D3D">
            <w:pPr>
              <w:pStyle w:val="af0"/>
              <w:spacing w:after="0"/>
              <w:ind w:left="0"/>
              <w:jc w:val="right"/>
            </w:pPr>
            <w:r w:rsidRPr="003C6782">
              <w:t>1.</w:t>
            </w:r>
          </w:p>
        </w:tc>
        <w:tc>
          <w:tcPr>
            <w:tcW w:w="4048" w:type="dxa"/>
            <w:shd w:val="clear" w:color="auto" w:fill="auto"/>
          </w:tcPr>
          <w:p w:rsidR="003C6782" w:rsidRPr="00864B50" w:rsidRDefault="003C6782" w:rsidP="00864B50">
            <w:pPr>
              <w:pStyle w:val="af0"/>
              <w:spacing w:after="0"/>
              <w:ind w:left="0" w:right="-108"/>
              <w:rPr>
                <w:lang w:val="en-US"/>
              </w:rPr>
            </w:pPr>
            <w:r w:rsidRPr="003C6782">
              <w:t xml:space="preserve">От </w:t>
            </w:r>
            <w:r w:rsidR="00864B50">
              <w:t>20</w:t>
            </w:r>
            <w:r w:rsidR="00810C1A">
              <w:t>.02.20</w:t>
            </w:r>
            <w:r w:rsidR="00864B50">
              <w:t xml:space="preserve">21 </w:t>
            </w:r>
            <w:r w:rsidR="00810C1A">
              <w:t xml:space="preserve">г. № </w:t>
            </w:r>
            <w:r w:rsidR="00864B50">
              <w:rPr>
                <w:lang w:val="en-US"/>
              </w:rPr>
              <w:t>VII-5/6</w:t>
            </w:r>
          </w:p>
        </w:tc>
        <w:tc>
          <w:tcPr>
            <w:tcW w:w="1699" w:type="dxa"/>
            <w:shd w:val="clear" w:color="auto" w:fill="auto"/>
          </w:tcPr>
          <w:p w:rsidR="003C6782" w:rsidRPr="00864B50" w:rsidRDefault="00864B50" w:rsidP="00864B50">
            <w:pPr>
              <w:pStyle w:val="af0"/>
              <w:spacing w:after="0"/>
              <w:ind w:left="0"/>
              <w:rPr>
                <w:lang w:val="en-US"/>
              </w:rPr>
            </w:pPr>
            <w:r>
              <w:rPr>
                <w:lang w:val="en-US"/>
              </w:rPr>
              <w:t>1 125 153</w:t>
            </w:r>
            <w:r>
              <w:t>,</w:t>
            </w:r>
            <w:r>
              <w:rPr>
                <w:lang w:val="en-US"/>
              </w:rPr>
              <w:t>47</w:t>
            </w:r>
          </w:p>
        </w:tc>
        <w:tc>
          <w:tcPr>
            <w:tcW w:w="1681" w:type="dxa"/>
            <w:shd w:val="clear" w:color="auto" w:fill="auto"/>
          </w:tcPr>
          <w:p w:rsidR="003C6782" w:rsidRPr="00864B50" w:rsidRDefault="00864B50" w:rsidP="00864B50">
            <w:pPr>
              <w:pStyle w:val="af0"/>
              <w:spacing w:after="0"/>
              <w:ind w:left="0"/>
            </w:pPr>
            <w:r w:rsidRPr="00864B50">
              <w:t>1</w:t>
            </w:r>
            <w:r>
              <w:rPr>
                <w:lang w:val="en-US"/>
              </w:rPr>
              <w:t> </w:t>
            </w:r>
            <w:r w:rsidRPr="00864B50">
              <w:t>126</w:t>
            </w:r>
            <w:r>
              <w:rPr>
                <w:lang w:val="en-US"/>
              </w:rPr>
              <w:t> </w:t>
            </w:r>
            <w:r w:rsidRPr="00864B50">
              <w:t>336</w:t>
            </w:r>
            <w:r>
              <w:t>,</w:t>
            </w:r>
            <w:r w:rsidRPr="00864B50">
              <w:t>36</w:t>
            </w:r>
          </w:p>
        </w:tc>
        <w:tc>
          <w:tcPr>
            <w:tcW w:w="2286" w:type="dxa"/>
            <w:shd w:val="clear" w:color="auto" w:fill="auto"/>
          </w:tcPr>
          <w:p w:rsidR="003C6782" w:rsidRPr="003C6782" w:rsidRDefault="00E500FD" w:rsidP="00864B50">
            <w:pPr>
              <w:pStyle w:val="af0"/>
              <w:spacing w:after="0"/>
              <w:ind w:left="0" w:right="-2"/>
            </w:pPr>
            <w:r>
              <w:t>-</w:t>
            </w:r>
            <w:r w:rsidR="00864B50">
              <w:t>1 182,89</w:t>
            </w:r>
          </w:p>
        </w:tc>
      </w:tr>
      <w:tr w:rsidR="003C6782" w:rsidRPr="003C6782" w:rsidTr="003C6782">
        <w:tc>
          <w:tcPr>
            <w:tcW w:w="600" w:type="dxa"/>
            <w:shd w:val="clear" w:color="auto" w:fill="auto"/>
          </w:tcPr>
          <w:p w:rsidR="003C6782" w:rsidRPr="003C6782" w:rsidRDefault="003C6782" w:rsidP="00DD0D3D">
            <w:pPr>
              <w:pStyle w:val="af0"/>
              <w:spacing w:after="0"/>
              <w:ind w:left="0"/>
              <w:jc w:val="right"/>
            </w:pPr>
          </w:p>
        </w:tc>
        <w:tc>
          <w:tcPr>
            <w:tcW w:w="4048" w:type="dxa"/>
            <w:shd w:val="clear" w:color="auto" w:fill="auto"/>
          </w:tcPr>
          <w:p w:rsidR="003C6782" w:rsidRPr="003C6782" w:rsidRDefault="003C6782" w:rsidP="00DD0D3D">
            <w:pPr>
              <w:pStyle w:val="af0"/>
              <w:spacing w:after="0"/>
              <w:ind w:left="0" w:right="-108"/>
            </w:pPr>
            <w:r w:rsidRPr="003C6782">
              <w:t>Отклонение от предыдущего</w:t>
            </w:r>
          </w:p>
        </w:tc>
        <w:tc>
          <w:tcPr>
            <w:tcW w:w="1699" w:type="dxa"/>
            <w:shd w:val="clear" w:color="auto" w:fill="auto"/>
          </w:tcPr>
          <w:p w:rsidR="003C6782" w:rsidRPr="003C6782" w:rsidRDefault="00864B50" w:rsidP="006F1DE1">
            <w:pPr>
              <w:pStyle w:val="af0"/>
              <w:spacing w:after="0"/>
              <w:ind w:left="0"/>
            </w:pPr>
            <w:r>
              <w:t>42 705,46</w:t>
            </w:r>
          </w:p>
        </w:tc>
        <w:tc>
          <w:tcPr>
            <w:tcW w:w="1681" w:type="dxa"/>
            <w:shd w:val="clear" w:color="auto" w:fill="auto"/>
          </w:tcPr>
          <w:p w:rsidR="003C6782" w:rsidRPr="003C6782" w:rsidRDefault="00864B50" w:rsidP="006F1DE1">
            <w:pPr>
              <w:pStyle w:val="af0"/>
              <w:spacing w:after="0"/>
              <w:ind w:left="0"/>
            </w:pPr>
            <w:r>
              <w:t>55 988,35</w:t>
            </w:r>
          </w:p>
        </w:tc>
        <w:tc>
          <w:tcPr>
            <w:tcW w:w="2286" w:type="dxa"/>
            <w:shd w:val="clear" w:color="auto" w:fill="auto"/>
          </w:tcPr>
          <w:p w:rsidR="003C6782" w:rsidRPr="003C6782" w:rsidRDefault="00AC6D92" w:rsidP="00864B50">
            <w:pPr>
              <w:pStyle w:val="af0"/>
              <w:spacing w:after="0"/>
              <w:ind w:left="0"/>
            </w:pPr>
            <w:r>
              <w:t>-</w:t>
            </w:r>
            <w:r w:rsidR="00864B50">
              <w:t>13 282,89</w:t>
            </w:r>
          </w:p>
        </w:tc>
      </w:tr>
      <w:tr w:rsidR="003C6782" w:rsidRPr="003C6782" w:rsidTr="003C6782">
        <w:tc>
          <w:tcPr>
            <w:tcW w:w="600" w:type="dxa"/>
            <w:shd w:val="clear" w:color="auto" w:fill="auto"/>
          </w:tcPr>
          <w:p w:rsidR="003C6782" w:rsidRPr="003C6782" w:rsidRDefault="003C6782" w:rsidP="00DD0D3D">
            <w:pPr>
              <w:pStyle w:val="af0"/>
              <w:spacing w:after="0"/>
              <w:ind w:left="0"/>
              <w:jc w:val="right"/>
            </w:pPr>
            <w:r w:rsidRPr="003C6782">
              <w:t>2.</w:t>
            </w:r>
          </w:p>
        </w:tc>
        <w:tc>
          <w:tcPr>
            <w:tcW w:w="4048" w:type="dxa"/>
            <w:shd w:val="clear" w:color="auto" w:fill="auto"/>
          </w:tcPr>
          <w:p w:rsidR="003C6782" w:rsidRPr="00864B50" w:rsidRDefault="003C6782" w:rsidP="00864B50">
            <w:pPr>
              <w:pStyle w:val="af0"/>
              <w:spacing w:after="0"/>
              <w:ind w:left="0" w:right="-108"/>
            </w:pPr>
            <w:r w:rsidRPr="003C6782">
              <w:t xml:space="preserve">От </w:t>
            </w:r>
            <w:r w:rsidR="00F5498C">
              <w:t>2</w:t>
            </w:r>
            <w:r w:rsidR="00864B50">
              <w:t>8</w:t>
            </w:r>
            <w:r w:rsidR="00810C1A">
              <w:t>.0</w:t>
            </w:r>
            <w:r w:rsidR="00864B50">
              <w:t>4</w:t>
            </w:r>
            <w:r w:rsidR="00810C1A">
              <w:t>.20</w:t>
            </w:r>
            <w:r w:rsidR="00864B50">
              <w:t xml:space="preserve">21 </w:t>
            </w:r>
            <w:r w:rsidR="00810C1A">
              <w:t xml:space="preserve">г. № </w:t>
            </w:r>
            <w:r w:rsidR="00864B50">
              <w:rPr>
                <w:lang w:val="en-US"/>
              </w:rPr>
              <w:t>VII</w:t>
            </w:r>
            <w:r w:rsidR="00864B50">
              <w:t>-6/3</w:t>
            </w:r>
          </w:p>
        </w:tc>
        <w:tc>
          <w:tcPr>
            <w:tcW w:w="1699" w:type="dxa"/>
            <w:shd w:val="clear" w:color="auto" w:fill="auto"/>
          </w:tcPr>
          <w:p w:rsidR="003C6782" w:rsidRPr="003C6782" w:rsidRDefault="00864B50" w:rsidP="00204F5A">
            <w:pPr>
              <w:pStyle w:val="af0"/>
              <w:spacing w:after="0"/>
              <w:ind w:left="0"/>
            </w:pPr>
            <w:r>
              <w:t>1 192 148,90</w:t>
            </w:r>
          </w:p>
        </w:tc>
        <w:tc>
          <w:tcPr>
            <w:tcW w:w="1681" w:type="dxa"/>
            <w:shd w:val="clear" w:color="auto" w:fill="auto"/>
          </w:tcPr>
          <w:p w:rsidR="003C6782" w:rsidRPr="003C6782" w:rsidRDefault="00864B50" w:rsidP="006F1DE1">
            <w:pPr>
              <w:pStyle w:val="af0"/>
              <w:spacing w:after="0"/>
              <w:ind w:left="0"/>
            </w:pPr>
            <w:r>
              <w:t>1 212 551,33</w:t>
            </w:r>
          </w:p>
        </w:tc>
        <w:tc>
          <w:tcPr>
            <w:tcW w:w="2286" w:type="dxa"/>
            <w:shd w:val="clear" w:color="auto" w:fill="auto"/>
          </w:tcPr>
          <w:p w:rsidR="003C6782" w:rsidRPr="003C6782" w:rsidRDefault="00E500FD" w:rsidP="00864B50">
            <w:pPr>
              <w:pStyle w:val="af0"/>
              <w:spacing w:after="0"/>
              <w:ind w:left="0" w:right="-144"/>
            </w:pPr>
            <w:r>
              <w:t>-</w:t>
            </w:r>
            <w:r w:rsidR="00864B50">
              <w:t>20 402,43</w:t>
            </w:r>
          </w:p>
        </w:tc>
      </w:tr>
      <w:tr w:rsidR="003C6782" w:rsidRPr="003C6782" w:rsidTr="003C6782">
        <w:tc>
          <w:tcPr>
            <w:tcW w:w="600" w:type="dxa"/>
            <w:shd w:val="clear" w:color="auto" w:fill="auto"/>
          </w:tcPr>
          <w:p w:rsidR="003C6782" w:rsidRPr="003C6782" w:rsidRDefault="003C6782" w:rsidP="00DD0D3D">
            <w:pPr>
              <w:pStyle w:val="af0"/>
              <w:spacing w:after="0"/>
              <w:ind w:left="0"/>
              <w:jc w:val="right"/>
            </w:pPr>
          </w:p>
        </w:tc>
        <w:tc>
          <w:tcPr>
            <w:tcW w:w="4048" w:type="dxa"/>
            <w:shd w:val="clear" w:color="auto" w:fill="auto"/>
          </w:tcPr>
          <w:p w:rsidR="003C6782" w:rsidRPr="003C6782" w:rsidRDefault="003C6782" w:rsidP="00DD0D3D">
            <w:pPr>
              <w:pStyle w:val="af0"/>
              <w:spacing w:after="0"/>
              <w:ind w:left="0" w:right="-108"/>
            </w:pPr>
            <w:r w:rsidRPr="003C6782">
              <w:t>Отклонение от предыдущего</w:t>
            </w:r>
          </w:p>
        </w:tc>
        <w:tc>
          <w:tcPr>
            <w:tcW w:w="1699" w:type="dxa"/>
            <w:shd w:val="clear" w:color="auto" w:fill="auto"/>
          </w:tcPr>
          <w:p w:rsidR="003C6782" w:rsidRPr="003C6782" w:rsidRDefault="00864B50" w:rsidP="006F1DE1">
            <w:pPr>
              <w:pStyle w:val="af0"/>
              <w:spacing w:after="0"/>
              <w:ind w:left="0"/>
            </w:pPr>
            <w:r>
              <w:t>66 995,43</w:t>
            </w:r>
          </w:p>
        </w:tc>
        <w:tc>
          <w:tcPr>
            <w:tcW w:w="1681" w:type="dxa"/>
            <w:shd w:val="clear" w:color="auto" w:fill="auto"/>
          </w:tcPr>
          <w:p w:rsidR="003C6782" w:rsidRPr="003C6782" w:rsidRDefault="00864B50" w:rsidP="006F1DE1">
            <w:pPr>
              <w:pStyle w:val="af0"/>
              <w:spacing w:after="0"/>
              <w:ind w:left="0"/>
            </w:pPr>
            <w:r>
              <w:t>86 214,97</w:t>
            </w:r>
          </w:p>
        </w:tc>
        <w:tc>
          <w:tcPr>
            <w:tcW w:w="2286" w:type="dxa"/>
            <w:shd w:val="clear" w:color="auto" w:fill="auto"/>
          </w:tcPr>
          <w:p w:rsidR="003C6782" w:rsidRPr="003C6782" w:rsidRDefault="00CD2ACF" w:rsidP="00864B50">
            <w:pPr>
              <w:pStyle w:val="af0"/>
              <w:spacing w:after="0"/>
              <w:ind w:left="0"/>
            </w:pPr>
            <w:r>
              <w:t>-</w:t>
            </w:r>
            <w:r w:rsidR="00864B50">
              <w:t>19 219,54</w:t>
            </w:r>
          </w:p>
        </w:tc>
      </w:tr>
      <w:tr w:rsidR="003C6782" w:rsidRPr="003C6782" w:rsidTr="003C6782">
        <w:tc>
          <w:tcPr>
            <w:tcW w:w="600" w:type="dxa"/>
            <w:shd w:val="clear" w:color="auto" w:fill="auto"/>
          </w:tcPr>
          <w:p w:rsidR="003C6782" w:rsidRPr="003C6782" w:rsidRDefault="003C6782" w:rsidP="00DD0D3D">
            <w:pPr>
              <w:pStyle w:val="af0"/>
              <w:spacing w:after="0"/>
              <w:ind w:left="0"/>
              <w:jc w:val="right"/>
            </w:pPr>
            <w:r w:rsidRPr="003C6782">
              <w:t>3.</w:t>
            </w:r>
          </w:p>
        </w:tc>
        <w:tc>
          <w:tcPr>
            <w:tcW w:w="4048" w:type="dxa"/>
            <w:shd w:val="clear" w:color="auto" w:fill="auto"/>
          </w:tcPr>
          <w:p w:rsidR="003C6782" w:rsidRPr="003C6782" w:rsidRDefault="003C6782" w:rsidP="009E3312">
            <w:pPr>
              <w:pStyle w:val="af0"/>
              <w:spacing w:after="0"/>
              <w:ind w:left="0" w:right="-108"/>
            </w:pPr>
            <w:r w:rsidRPr="003C6782">
              <w:t xml:space="preserve">От </w:t>
            </w:r>
            <w:r w:rsidR="00864B50">
              <w:t>09</w:t>
            </w:r>
            <w:r w:rsidR="00810C1A">
              <w:t>.0</w:t>
            </w:r>
            <w:r w:rsidR="00864B50">
              <w:t>7</w:t>
            </w:r>
            <w:r w:rsidR="00810C1A">
              <w:t>.20</w:t>
            </w:r>
            <w:r w:rsidR="00864B50">
              <w:t xml:space="preserve">21 </w:t>
            </w:r>
            <w:r w:rsidR="00810C1A">
              <w:t xml:space="preserve">г. № </w:t>
            </w:r>
            <w:r w:rsidR="009E3312" w:rsidRPr="009E3312">
              <w:t>VII-</w:t>
            </w:r>
            <w:r w:rsidR="009E3312">
              <w:t>7</w:t>
            </w:r>
            <w:r w:rsidR="009E3312" w:rsidRPr="009E3312">
              <w:t>/</w:t>
            </w:r>
            <w:r w:rsidR="009E3312">
              <w:t>2</w:t>
            </w:r>
          </w:p>
        </w:tc>
        <w:tc>
          <w:tcPr>
            <w:tcW w:w="1699" w:type="dxa"/>
            <w:shd w:val="clear" w:color="auto" w:fill="auto"/>
          </w:tcPr>
          <w:p w:rsidR="003C6782" w:rsidRPr="003C6782" w:rsidRDefault="009E3312" w:rsidP="006F1DE1">
            <w:pPr>
              <w:pStyle w:val="af0"/>
              <w:spacing w:after="0"/>
              <w:ind w:left="0"/>
            </w:pPr>
            <w:r>
              <w:t>1 212 228,15</w:t>
            </w:r>
          </w:p>
        </w:tc>
        <w:tc>
          <w:tcPr>
            <w:tcW w:w="1681" w:type="dxa"/>
            <w:shd w:val="clear" w:color="auto" w:fill="auto"/>
          </w:tcPr>
          <w:p w:rsidR="003C6782" w:rsidRPr="003C6782" w:rsidRDefault="009E3312" w:rsidP="006F1DE1">
            <w:pPr>
              <w:pStyle w:val="af0"/>
              <w:spacing w:after="0"/>
              <w:ind w:left="0"/>
            </w:pPr>
            <w:r>
              <w:t>1 232 630,58</w:t>
            </w:r>
          </w:p>
        </w:tc>
        <w:tc>
          <w:tcPr>
            <w:tcW w:w="2286" w:type="dxa"/>
            <w:shd w:val="clear" w:color="auto" w:fill="auto"/>
          </w:tcPr>
          <w:p w:rsidR="003C6782" w:rsidRPr="003C6782" w:rsidRDefault="00E500FD" w:rsidP="009E3312">
            <w:pPr>
              <w:pStyle w:val="af0"/>
              <w:spacing w:after="0"/>
              <w:ind w:left="0" w:right="-144"/>
            </w:pPr>
            <w:r>
              <w:t>-</w:t>
            </w:r>
            <w:r w:rsidR="009E3312">
              <w:t>20 402,43</w:t>
            </w:r>
          </w:p>
        </w:tc>
      </w:tr>
      <w:tr w:rsidR="003C6782" w:rsidRPr="003C6782" w:rsidTr="003C6782">
        <w:tc>
          <w:tcPr>
            <w:tcW w:w="600" w:type="dxa"/>
            <w:shd w:val="clear" w:color="auto" w:fill="auto"/>
          </w:tcPr>
          <w:p w:rsidR="003C6782" w:rsidRPr="003C6782" w:rsidRDefault="003C6782" w:rsidP="00DD0D3D">
            <w:pPr>
              <w:pStyle w:val="af0"/>
              <w:spacing w:after="0"/>
              <w:ind w:left="0"/>
              <w:jc w:val="right"/>
            </w:pPr>
          </w:p>
        </w:tc>
        <w:tc>
          <w:tcPr>
            <w:tcW w:w="4048" w:type="dxa"/>
            <w:shd w:val="clear" w:color="auto" w:fill="auto"/>
          </w:tcPr>
          <w:p w:rsidR="003C6782" w:rsidRPr="003C6782" w:rsidRDefault="003C6782" w:rsidP="00DD0D3D">
            <w:pPr>
              <w:pStyle w:val="af0"/>
              <w:spacing w:after="0"/>
              <w:ind w:left="0" w:right="-108"/>
            </w:pPr>
            <w:r w:rsidRPr="003C6782">
              <w:t>Отклонение от предыдущего</w:t>
            </w:r>
          </w:p>
        </w:tc>
        <w:tc>
          <w:tcPr>
            <w:tcW w:w="1699" w:type="dxa"/>
            <w:shd w:val="clear" w:color="auto" w:fill="auto"/>
          </w:tcPr>
          <w:p w:rsidR="003C6782" w:rsidRPr="003C6782" w:rsidRDefault="009E3312" w:rsidP="006F1DE1">
            <w:pPr>
              <w:pStyle w:val="af0"/>
              <w:spacing w:after="0"/>
              <w:ind w:left="0"/>
            </w:pPr>
            <w:r>
              <w:t>20 079,25</w:t>
            </w:r>
          </w:p>
        </w:tc>
        <w:tc>
          <w:tcPr>
            <w:tcW w:w="1681" w:type="dxa"/>
            <w:shd w:val="clear" w:color="auto" w:fill="auto"/>
          </w:tcPr>
          <w:p w:rsidR="003C6782" w:rsidRPr="003C6782" w:rsidRDefault="009E3312" w:rsidP="006F1DE1">
            <w:pPr>
              <w:pStyle w:val="af0"/>
              <w:spacing w:after="0"/>
              <w:ind w:left="0"/>
            </w:pPr>
            <w:r>
              <w:t>20 079,25</w:t>
            </w:r>
          </w:p>
        </w:tc>
        <w:tc>
          <w:tcPr>
            <w:tcW w:w="2286" w:type="dxa"/>
            <w:shd w:val="clear" w:color="auto" w:fill="auto"/>
          </w:tcPr>
          <w:p w:rsidR="003C6782" w:rsidRPr="003C6782" w:rsidRDefault="00AC6D92" w:rsidP="006F1DE1">
            <w:pPr>
              <w:pStyle w:val="af0"/>
              <w:spacing w:after="0"/>
              <w:ind w:left="0"/>
            </w:pPr>
            <w:r>
              <w:t>0,0</w:t>
            </w:r>
          </w:p>
        </w:tc>
      </w:tr>
      <w:tr w:rsidR="003C6782" w:rsidRPr="003C6782" w:rsidTr="003C6782">
        <w:tc>
          <w:tcPr>
            <w:tcW w:w="600" w:type="dxa"/>
            <w:shd w:val="clear" w:color="auto" w:fill="auto"/>
          </w:tcPr>
          <w:p w:rsidR="003C6782" w:rsidRPr="003C6782" w:rsidRDefault="003C6782" w:rsidP="00DD0D3D">
            <w:pPr>
              <w:pStyle w:val="af0"/>
              <w:spacing w:after="0"/>
              <w:ind w:left="0"/>
              <w:jc w:val="right"/>
            </w:pPr>
            <w:r w:rsidRPr="003C6782">
              <w:t>4.</w:t>
            </w:r>
          </w:p>
        </w:tc>
        <w:tc>
          <w:tcPr>
            <w:tcW w:w="4048" w:type="dxa"/>
            <w:shd w:val="clear" w:color="auto" w:fill="auto"/>
          </w:tcPr>
          <w:p w:rsidR="003C6782" w:rsidRPr="003C6782" w:rsidRDefault="003C6782" w:rsidP="009E3312">
            <w:pPr>
              <w:pStyle w:val="af0"/>
              <w:spacing w:after="0"/>
              <w:ind w:left="0" w:right="-108"/>
            </w:pPr>
            <w:r w:rsidRPr="003C6782">
              <w:t xml:space="preserve">От </w:t>
            </w:r>
            <w:r w:rsidR="009E3312">
              <w:t>10</w:t>
            </w:r>
            <w:r w:rsidR="00810C1A">
              <w:t>.0</w:t>
            </w:r>
            <w:r w:rsidR="00F5498C">
              <w:t>8.20</w:t>
            </w:r>
            <w:r w:rsidR="009E3312">
              <w:t xml:space="preserve">21 </w:t>
            </w:r>
            <w:r w:rsidR="00F5498C">
              <w:t xml:space="preserve">г. № </w:t>
            </w:r>
            <w:r w:rsidR="009E3312" w:rsidRPr="009E3312">
              <w:t>VII-</w:t>
            </w:r>
            <w:r w:rsidR="009E3312">
              <w:t>8</w:t>
            </w:r>
            <w:r w:rsidR="009E3312" w:rsidRPr="009E3312">
              <w:t>/</w:t>
            </w:r>
            <w:r w:rsidR="009E3312">
              <w:t>2</w:t>
            </w:r>
          </w:p>
        </w:tc>
        <w:tc>
          <w:tcPr>
            <w:tcW w:w="1699" w:type="dxa"/>
            <w:shd w:val="clear" w:color="auto" w:fill="auto"/>
          </w:tcPr>
          <w:p w:rsidR="003C6782" w:rsidRPr="003C6782" w:rsidRDefault="009E3312" w:rsidP="006F1DE1">
            <w:pPr>
              <w:pStyle w:val="af0"/>
              <w:spacing w:after="0"/>
              <w:ind w:left="0"/>
            </w:pPr>
            <w:r>
              <w:t>1 253 228,15</w:t>
            </w:r>
          </w:p>
        </w:tc>
        <w:tc>
          <w:tcPr>
            <w:tcW w:w="1681" w:type="dxa"/>
            <w:shd w:val="clear" w:color="auto" w:fill="auto"/>
          </w:tcPr>
          <w:p w:rsidR="003C6782" w:rsidRPr="003C6782" w:rsidRDefault="009E3312" w:rsidP="00F5498C">
            <w:pPr>
              <w:pStyle w:val="af0"/>
              <w:spacing w:after="0"/>
              <w:ind w:left="0"/>
            </w:pPr>
            <w:r>
              <w:t>1 273 630,58</w:t>
            </w:r>
          </w:p>
        </w:tc>
        <w:tc>
          <w:tcPr>
            <w:tcW w:w="2286" w:type="dxa"/>
            <w:shd w:val="clear" w:color="auto" w:fill="auto"/>
          </w:tcPr>
          <w:p w:rsidR="003C6782" w:rsidRPr="003C6782" w:rsidRDefault="00F5498C" w:rsidP="009E3312">
            <w:pPr>
              <w:pStyle w:val="af0"/>
              <w:tabs>
                <w:tab w:val="left" w:pos="1327"/>
              </w:tabs>
              <w:spacing w:after="0"/>
              <w:ind w:left="0" w:right="-2"/>
            </w:pPr>
            <w:r>
              <w:t>-</w:t>
            </w:r>
            <w:r w:rsidR="009E3312">
              <w:t>20 402,43</w:t>
            </w:r>
          </w:p>
        </w:tc>
      </w:tr>
      <w:tr w:rsidR="003C6782" w:rsidRPr="003C6782" w:rsidTr="003C6782">
        <w:tc>
          <w:tcPr>
            <w:tcW w:w="600" w:type="dxa"/>
            <w:shd w:val="clear" w:color="auto" w:fill="auto"/>
          </w:tcPr>
          <w:p w:rsidR="003C6782" w:rsidRPr="003C6782" w:rsidRDefault="003C6782" w:rsidP="00DD0D3D">
            <w:pPr>
              <w:pStyle w:val="af0"/>
              <w:spacing w:after="0"/>
              <w:ind w:left="0"/>
              <w:jc w:val="right"/>
            </w:pPr>
          </w:p>
        </w:tc>
        <w:tc>
          <w:tcPr>
            <w:tcW w:w="4048" w:type="dxa"/>
            <w:shd w:val="clear" w:color="auto" w:fill="auto"/>
          </w:tcPr>
          <w:p w:rsidR="003C6782" w:rsidRPr="003C6782" w:rsidRDefault="003C6782" w:rsidP="00DD0D3D">
            <w:pPr>
              <w:pStyle w:val="af0"/>
              <w:spacing w:after="0"/>
              <w:ind w:left="0" w:right="-108"/>
            </w:pPr>
            <w:r w:rsidRPr="003C6782">
              <w:t>Отклонение от предыдущего</w:t>
            </w:r>
          </w:p>
        </w:tc>
        <w:tc>
          <w:tcPr>
            <w:tcW w:w="1699" w:type="dxa"/>
            <w:shd w:val="clear" w:color="auto" w:fill="auto"/>
          </w:tcPr>
          <w:p w:rsidR="003C6782" w:rsidRPr="003C6782" w:rsidRDefault="009E3312" w:rsidP="006F1DE1">
            <w:pPr>
              <w:pStyle w:val="af0"/>
              <w:spacing w:after="0"/>
              <w:ind w:left="0"/>
            </w:pPr>
            <w:r>
              <w:t>41 000,00</w:t>
            </w:r>
          </w:p>
        </w:tc>
        <w:tc>
          <w:tcPr>
            <w:tcW w:w="1681" w:type="dxa"/>
            <w:shd w:val="clear" w:color="auto" w:fill="auto"/>
          </w:tcPr>
          <w:p w:rsidR="003C6782" w:rsidRPr="003C6782" w:rsidRDefault="009E3312" w:rsidP="006F1DE1">
            <w:pPr>
              <w:pStyle w:val="af0"/>
              <w:spacing w:after="0"/>
              <w:ind w:left="0"/>
            </w:pPr>
            <w:r>
              <w:t>41 000,00</w:t>
            </w:r>
          </w:p>
        </w:tc>
        <w:tc>
          <w:tcPr>
            <w:tcW w:w="2286" w:type="dxa"/>
            <w:shd w:val="clear" w:color="auto" w:fill="auto"/>
          </w:tcPr>
          <w:p w:rsidR="003C6782" w:rsidRPr="003C6782" w:rsidRDefault="00AC6D92" w:rsidP="006F1DE1">
            <w:pPr>
              <w:pStyle w:val="af0"/>
              <w:spacing w:after="0"/>
              <w:ind w:left="0"/>
            </w:pPr>
            <w:r>
              <w:t>0,0</w:t>
            </w:r>
          </w:p>
        </w:tc>
      </w:tr>
      <w:tr w:rsidR="00810C1A" w:rsidRPr="003C6782" w:rsidTr="003C6782">
        <w:tc>
          <w:tcPr>
            <w:tcW w:w="600" w:type="dxa"/>
            <w:shd w:val="clear" w:color="auto" w:fill="auto"/>
          </w:tcPr>
          <w:p w:rsidR="00810C1A" w:rsidRPr="003C6782" w:rsidRDefault="00810C1A" w:rsidP="00DD0D3D">
            <w:pPr>
              <w:pStyle w:val="af0"/>
              <w:spacing w:after="0"/>
              <w:ind w:left="0"/>
              <w:jc w:val="right"/>
            </w:pPr>
            <w:r>
              <w:t>5.</w:t>
            </w:r>
          </w:p>
        </w:tc>
        <w:tc>
          <w:tcPr>
            <w:tcW w:w="4048" w:type="dxa"/>
            <w:shd w:val="clear" w:color="auto" w:fill="auto"/>
          </w:tcPr>
          <w:p w:rsidR="00810C1A" w:rsidRPr="003C6782" w:rsidRDefault="005008B5" w:rsidP="009E3312">
            <w:pPr>
              <w:pStyle w:val="af0"/>
              <w:spacing w:after="0"/>
              <w:ind w:left="0" w:right="-108"/>
            </w:pPr>
            <w:r>
              <w:t xml:space="preserve">От </w:t>
            </w:r>
            <w:r w:rsidR="009E3312">
              <w:t>27</w:t>
            </w:r>
            <w:r w:rsidR="00810C1A">
              <w:t>.1</w:t>
            </w:r>
            <w:r w:rsidR="009E3312">
              <w:t>0</w:t>
            </w:r>
            <w:r w:rsidR="00810C1A">
              <w:t>.20</w:t>
            </w:r>
            <w:r w:rsidR="009E3312">
              <w:t xml:space="preserve">21 </w:t>
            </w:r>
            <w:r w:rsidR="00810C1A">
              <w:t xml:space="preserve">г. № </w:t>
            </w:r>
            <w:r w:rsidR="009E3312" w:rsidRPr="009E3312">
              <w:t>VII-</w:t>
            </w:r>
            <w:r w:rsidR="009E3312">
              <w:t>9</w:t>
            </w:r>
            <w:r w:rsidR="009E3312" w:rsidRPr="009E3312">
              <w:t>/</w:t>
            </w:r>
            <w:r w:rsidR="009E3312">
              <w:t>2</w:t>
            </w:r>
          </w:p>
        </w:tc>
        <w:tc>
          <w:tcPr>
            <w:tcW w:w="1699" w:type="dxa"/>
            <w:shd w:val="clear" w:color="auto" w:fill="auto"/>
          </w:tcPr>
          <w:p w:rsidR="00810C1A" w:rsidRPr="003C6782" w:rsidRDefault="009E3312" w:rsidP="005008B5">
            <w:pPr>
              <w:pStyle w:val="af0"/>
              <w:spacing w:after="0"/>
              <w:ind w:left="0"/>
            </w:pPr>
            <w:r>
              <w:t>1 296 696,91</w:t>
            </w:r>
          </w:p>
        </w:tc>
        <w:tc>
          <w:tcPr>
            <w:tcW w:w="1681" w:type="dxa"/>
            <w:shd w:val="clear" w:color="auto" w:fill="auto"/>
          </w:tcPr>
          <w:p w:rsidR="00810C1A" w:rsidRPr="003C6782" w:rsidRDefault="009E3312" w:rsidP="005008B5">
            <w:pPr>
              <w:pStyle w:val="af0"/>
              <w:spacing w:after="0"/>
              <w:ind w:left="0"/>
            </w:pPr>
            <w:r>
              <w:t>1 317 099,34</w:t>
            </w:r>
          </w:p>
        </w:tc>
        <w:tc>
          <w:tcPr>
            <w:tcW w:w="2286" w:type="dxa"/>
            <w:shd w:val="clear" w:color="auto" w:fill="auto"/>
          </w:tcPr>
          <w:p w:rsidR="00810C1A" w:rsidRPr="003C6782" w:rsidRDefault="00931C49" w:rsidP="009E3312">
            <w:pPr>
              <w:pStyle w:val="af0"/>
              <w:spacing w:after="0"/>
              <w:ind w:left="0"/>
            </w:pPr>
            <w:r>
              <w:t>-</w:t>
            </w:r>
            <w:r w:rsidR="009E3312">
              <w:t>20 402,43</w:t>
            </w:r>
          </w:p>
        </w:tc>
      </w:tr>
      <w:tr w:rsidR="00810C1A" w:rsidRPr="003C6782" w:rsidTr="003C6782">
        <w:tc>
          <w:tcPr>
            <w:tcW w:w="600" w:type="dxa"/>
            <w:shd w:val="clear" w:color="auto" w:fill="auto"/>
          </w:tcPr>
          <w:p w:rsidR="00810C1A" w:rsidRDefault="00810C1A" w:rsidP="00DD0D3D">
            <w:pPr>
              <w:pStyle w:val="af0"/>
              <w:spacing w:after="0"/>
              <w:ind w:left="0"/>
              <w:jc w:val="right"/>
            </w:pPr>
          </w:p>
        </w:tc>
        <w:tc>
          <w:tcPr>
            <w:tcW w:w="4048" w:type="dxa"/>
            <w:shd w:val="clear" w:color="auto" w:fill="auto"/>
          </w:tcPr>
          <w:p w:rsidR="00810C1A" w:rsidRDefault="00810C1A" w:rsidP="00DD0D3D">
            <w:pPr>
              <w:pStyle w:val="af0"/>
              <w:spacing w:after="0"/>
              <w:ind w:left="0" w:right="-108"/>
            </w:pPr>
            <w:r>
              <w:t>Отклонение от предыдущего</w:t>
            </w:r>
          </w:p>
        </w:tc>
        <w:tc>
          <w:tcPr>
            <w:tcW w:w="1699" w:type="dxa"/>
            <w:shd w:val="clear" w:color="auto" w:fill="auto"/>
          </w:tcPr>
          <w:p w:rsidR="00810C1A" w:rsidRPr="003C6782" w:rsidRDefault="009E3312" w:rsidP="006F1DE1">
            <w:pPr>
              <w:pStyle w:val="af0"/>
              <w:spacing w:after="0"/>
              <w:ind w:left="0"/>
            </w:pPr>
            <w:r>
              <w:t>43 468,76</w:t>
            </w:r>
          </w:p>
        </w:tc>
        <w:tc>
          <w:tcPr>
            <w:tcW w:w="1681" w:type="dxa"/>
            <w:shd w:val="clear" w:color="auto" w:fill="auto"/>
          </w:tcPr>
          <w:p w:rsidR="00810C1A" w:rsidRPr="003C6782" w:rsidRDefault="009E3312" w:rsidP="006F1DE1">
            <w:pPr>
              <w:pStyle w:val="af0"/>
              <w:spacing w:after="0"/>
              <w:ind w:left="0"/>
            </w:pPr>
            <w:r>
              <w:t>43 468,76</w:t>
            </w:r>
          </w:p>
        </w:tc>
        <w:tc>
          <w:tcPr>
            <w:tcW w:w="2286" w:type="dxa"/>
            <w:shd w:val="clear" w:color="auto" w:fill="auto"/>
          </w:tcPr>
          <w:p w:rsidR="00810C1A" w:rsidRPr="003C6782" w:rsidRDefault="00AC6D92" w:rsidP="006F1DE1">
            <w:pPr>
              <w:pStyle w:val="af0"/>
              <w:spacing w:after="0"/>
              <w:ind w:left="0"/>
            </w:pPr>
            <w:r>
              <w:t>0,0</w:t>
            </w:r>
          </w:p>
        </w:tc>
      </w:tr>
      <w:tr w:rsidR="00F529AB" w:rsidRPr="003C6782" w:rsidTr="003C6782">
        <w:tc>
          <w:tcPr>
            <w:tcW w:w="600" w:type="dxa"/>
            <w:shd w:val="clear" w:color="auto" w:fill="auto"/>
          </w:tcPr>
          <w:p w:rsidR="00F529AB" w:rsidRDefault="00F529AB" w:rsidP="00DD0D3D">
            <w:pPr>
              <w:pStyle w:val="af0"/>
              <w:spacing w:after="0"/>
              <w:ind w:left="0"/>
              <w:jc w:val="right"/>
            </w:pPr>
            <w:r>
              <w:t>6.</w:t>
            </w:r>
          </w:p>
        </w:tc>
        <w:tc>
          <w:tcPr>
            <w:tcW w:w="4048" w:type="dxa"/>
            <w:shd w:val="clear" w:color="auto" w:fill="auto"/>
          </w:tcPr>
          <w:p w:rsidR="00F529AB" w:rsidRDefault="00F529AB" w:rsidP="00F529AB">
            <w:pPr>
              <w:pStyle w:val="af0"/>
              <w:spacing w:after="0"/>
              <w:ind w:left="0" w:right="-108"/>
            </w:pPr>
            <w:r>
              <w:t xml:space="preserve">От 26.11.2021 г. № </w:t>
            </w:r>
            <w:r w:rsidRPr="00F529AB">
              <w:t>VII-</w:t>
            </w:r>
            <w:r>
              <w:t>10</w:t>
            </w:r>
            <w:r w:rsidRPr="00F529AB">
              <w:t>/</w:t>
            </w:r>
            <w:r>
              <w:t>2</w:t>
            </w:r>
          </w:p>
        </w:tc>
        <w:tc>
          <w:tcPr>
            <w:tcW w:w="1699" w:type="dxa"/>
            <w:shd w:val="clear" w:color="auto" w:fill="auto"/>
          </w:tcPr>
          <w:p w:rsidR="00F529AB" w:rsidRDefault="00F529AB" w:rsidP="006F1DE1">
            <w:pPr>
              <w:pStyle w:val="af0"/>
              <w:spacing w:after="0"/>
              <w:ind w:left="0"/>
            </w:pPr>
            <w:r>
              <w:t>1 343 553,91</w:t>
            </w:r>
          </w:p>
        </w:tc>
        <w:tc>
          <w:tcPr>
            <w:tcW w:w="1681" w:type="dxa"/>
            <w:shd w:val="clear" w:color="auto" w:fill="auto"/>
          </w:tcPr>
          <w:p w:rsidR="00F529AB" w:rsidRDefault="00F529AB" w:rsidP="006F1DE1">
            <w:pPr>
              <w:pStyle w:val="af0"/>
              <w:spacing w:after="0"/>
              <w:ind w:left="0"/>
            </w:pPr>
            <w:r>
              <w:t>1 363 956,34</w:t>
            </w:r>
          </w:p>
        </w:tc>
        <w:tc>
          <w:tcPr>
            <w:tcW w:w="2286" w:type="dxa"/>
            <w:shd w:val="clear" w:color="auto" w:fill="auto"/>
          </w:tcPr>
          <w:p w:rsidR="00F529AB" w:rsidRDefault="00F529AB" w:rsidP="006F1DE1">
            <w:pPr>
              <w:pStyle w:val="af0"/>
              <w:spacing w:after="0"/>
              <w:ind w:left="0"/>
            </w:pPr>
            <w:r>
              <w:t>-20 402,43</w:t>
            </w:r>
          </w:p>
        </w:tc>
      </w:tr>
      <w:tr w:rsidR="00F529AB" w:rsidRPr="003C6782" w:rsidTr="003C6782">
        <w:tc>
          <w:tcPr>
            <w:tcW w:w="600" w:type="dxa"/>
            <w:shd w:val="clear" w:color="auto" w:fill="auto"/>
          </w:tcPr>
          <w:p w:rsidR="00F529AB" w:rsidRDefault="00F529AB" w:rsidP="00DD0D3D">
            <w:pPr>
              <w:pStyle w:val="af0"/>
              <w:spacing w:after="0"/>
              <w:ind w:left="0"/>
              <w:jc w:val="right"/>
            </w:pPr>
          </w:p>
        </w:tc>
        <w:tc>
          <w:tcPr>
            <w:tcW w:w="4048" w:type="dxa"/>
            <w:shd w:val="clear" w:color="auto" w:fill="auto"/>
          </w:tcPr>
          <w:p w:rsidR="00F529AB" w:rsidRDefault="00F529AB" w:rsidP="00F529AB">
            <w:pPr>
              <w:pStyle w:val="af0"/>
              <w:spacing w:after="0"/>
              <w:ind w:left="0" w:right="-108"/>
            </w:pPr>
            <w:r>
              <w:t>Отклонение от предыдущего</w:t>
            </w:r>
          </w:p>
        </w:tc>
        <w:tc>
          <w:tcPr>
            <w:tcW w:w="1699" w:type="dxa"/>
            <w:shd w:val="clear" w:color="auto" w:fill="auto"/>
          </w:tcPr>
          <w:p w:rsidR="00F529AB" w:rsidRDefault="00F529AB" w:rsidP="006F1DE1">
            <w:pPr>
              <w:pStyle w:val="af0"/>
              <w:spacing w:after="0"/>
              <w:ind w:left="0"/>
            </w:pPr>
            <w:r>
              <w:t>46 857,00</w:t>
            </w:r>
          </w:p>
        </w:tc>
        <w:tc>
          <w:tcPr>
            <w:tcW w:w="1681" w:type="dxa"/>
            <w:shd w:val="clear" w:color="auto" w:fill="auto"/>
          </w:tcPr>
          <w:p w:rsidR="00F529AB" w:rsidRDefault="00F529AB" w:rsidP="006F1DE1">
            <w:pPr>
              <w:pStyle w:val="af0"/>
              <w:spacing w:after="0"/>
              <w:ind w:left="0"/>
            </w:pPr>
            <w:r>
              <w:t>46 857,00</w:t>
            </w:r>
          </w:p>
        </w:tc>
        <w:tc>
          <w:tcPr>
            <w:tcW w:w="2286" w:type="dxa"/>
            <w:shd w:val="clear" w:color="auto" w:fill="auto"/>
          </w:tcPr>
          <w:p w:rsidR="00F529AB" w:rsidRDefault="00F529AB" w:rsidP="006F1DE1">
            <w:pPr>
              <w:pStyle w:val="af0"/>
              <w:spacing w:after="0"/>
              <w:ind w:left="0"/>
            </w:pPr>
            <w:r>
              <w:t>0,0</w:t>
            </w:r>
          </w:p>
        </w:tc>
      </w:tr>
      <w:tr w:rsidR="003C6782" w:rsidRPr="003C6782" w:rsidTr="003C6782">
        <w:tc>
          <w:tcPr>
            <w:tcW w:w="600" w:type="dxa"/>
            <w:shd w:val="clear" w:color="auto" w:fill="auto"/>
          </w:tcPr>
          <w:p w:rsidR="003C6782" w:rsidRPr="00C34911" w:rsidRDefault="00810C1A" w:rsidP="00DD0D3D">
            <w:pPr>
              <w:pStyle w:val="af0"/>
              <w:spacing w:after="0"/>
              <w:ind w:left="0"/>
              <w:jc w:val="right"/>
            </w:pPr>
            <w:r w:rsidRPr="00C34911">
              <w:t>6</w:t>
            </w:r>
            <w:r w:rsidR="003C6782" w:rsidRPr="00C34911">
              <w:t>.</w:t>
            </w:r>
          </w:p>
        </w:tc>
        <w:tc>
          <w:tcPr>
            <w:tcW w:w="4048" w:type="dxa"/>
            <w:shd w:val="clear" w:color="auto" w:fill="auto"/>
          </w:tcPr>
          <w:p w:rsidR="003C6782" w:rsidRPr="00C34911" w:rsidRDefault="003C6782" w:rsidP="00F529AB">
            <w:pPr>
              <w:pStyle w:val="af0"/>
              <w:spacing w:after="0"/>
              <w:ind w:left="0" w:right="-108"/>
            </w:pPr>
            <w:r w:rsidRPr="00C34911">
              <w:t xml:space="preserve">От </w:t>
            </w:r>
            <w:r w:rsidR="00F529AB" w:rsidRPr="00C34911">
              <w:t>22</w:t>
            </w:r>
            <w:r w:rsidRPr="00C34911">
              <w:t>.12.20</w:t>
            </w:r>
            <w:r w:rsidR="00F529AB" w:rsidRPr="00C34911">
              <w:t>21</w:t>
            </w:r>
            <w:r w:rsidRPr="00C34911">
              <w:t xml:space="preserve"> г. № </w:t>
            </w:r>
            <w:r w:rsidR="00F529AB" w:rsidRPr="00C34911">
              <w:t>VII-11/17</w:t>
            </w:r>
            <w:r w:rsidR="00493985" w:rsidRPr="00C34911">
              <w:t xml:space="preserve">/ </w:t>
            </w:r>
            <w:r w:rsidR="00F529AB" w:rsidRPr="00C34911">
              <w:t>ходатайство отдела ФК и</w:t>
            </w:r>
            <w:proofErr w:type="gramStart"/>
            <w:r w:rsidR="00F529AB" w:rsidRPr="00C34911">
              <w:t xml:space="preserve"> С</w:t>
            </w:r>
            <w:proofErr w:type="gramEnd"/>
            <w:r w:rsidR="00493985" w:rsidRPr="00C34911">
              <w:t xml:space="preserve"> №</w:t>
            </w:r>
            <w:r w:rsidR="00F529AB" w:rsidRPr="00C34911">
              <w:t xml:space="preserve"> 211</w:t>
            </w:r>
            <w:r w:rsidR="00493985" w:rsidRPr="00C34911">
              <w:t xml:space="preserve"> </w:t>
            </w:r>
            <w:r w:rsidR="008A086A" w:rsidRPr="00C34911">
              <w:t>от</w:t>
            </w:r>
            <w:r w:rsidR="00493985" w:rsidRPr="00C34911">
              <w:t xml:space="preserve"> 2</w:t>
            </w:r>
            <w:r w:rsidR="00F529AB" w:rsidRPr="00C34911">
              <w:t>3</w:t>
            </w:r>
            <w:r w:rsidR="00493985" w:rsidRPr="00C34911">
              <w:t>.12.</w:t>
            </w:r>
            <w:r w:rsidR="00F529AB" w:rsidRPr="00C34911">
              <w:t>21 г</w:t>
            </w:r>
            <w:r w:rsidR="00493985" w:rsidRPr="00C34911">
              <w:t>.</w:t>
            </w:r>
          </w:p>
        </w:tc>
        <w:tc>
          <w:tcPr>
            <w:tcW w:w="1699" w:type="dxa"/>
            <w:shd w:val="clear" w:color="auto" w:fill="auto"/>
          </w:tcPr>
          <w:p w:rsidR="003C6782" w:rsidRPr="00C34911" w:rsidRDefault="00F529AB" w:rsidP="00C34911">
            <w:pPr>
              <w:pStyle w:val="af0"/>
              <w:spacing w:after="0"/>
              <w:ind w:left="0"/>
            </w:pPr>
            <w:r w:rsidRPr="00C34911">
              <w:t>1 352 417,6</w:t>
            </w:r>
            <w:r w:rsidR="00C34911">
              <w:t>9</w:t>
            </w:r>
          </w:p>
        </w:tc>
        <w:tc>
          <w:tcPr>
            <w:tcW w:w="1681" w:type="dxa"/>
            <w:shd w:val="clear" w:color="auto" w:fill="auto"/>
          </w:tcPr>
          <w:p w:rsidR="003C6782" w:rsidRPr="00C34911" w:rsidRDefault="00F529AB" w:rsidP="005008B5">
            <w:pPr>
              <w:pStyle w:val="af0"/>
              <w:spacing w:after="0"/>
              <w:ind w:left="0"/>
            </w:pPr>
            <w:r w:rsidRPr="00C34911">
              <w:t>1 371 479,85</w:t>
            </w:r>
          </w:p>
        </w:tc>
        <w:tc>
          <w:tcPr>
            <w:tcW w:w="2286" w:type="dxa"/>
            <w:shd w:val="clear" w:color="auto" w:fill="auto"/>
          </w:tcPr>
          <w:p w:rsidR="003C6782" w:rsidRPr="00C34911" w:rsidRDefault="003C6782" w:rsidP="00C34911">
            <w:pPr>
              <w:pStyle w:val="af0"/>
              <w:spacing w:after="0"/>
              <w:ind w:left="0"/>
            </w:pPr>
            <w:r w:rsidRPr="00C34911">
              <w:t>-</w:t>
            </w:r>
            <w:r w:rsidR="00F529AB" w:rsidRPr="00C34911">
              <w:t>19 062,1</w:t>
            </w:r>
            <w:r w:rsidR="00C34911">
              <w:t>6</w:t>
            </w:r>
          </w:p>
        </w:tc>
      </w:tr>
      <w:tr w:rsidR="003C6782" w:rsidRPr="003C6782" w:rsidTr="003C6782">
        <w:tc>
          <w:tcPr>
            <w:tcW w:w="600" w:type="dxa"/>
            <w:shd w:val="clear" w:color="auto" w:fill="auto"/>
          </w:tcPr>
          <w:p w:rsidR="003C6782" w:rsidRPr="00C34911" w:rsidRDefault="003C6782" w:rsidP="00DD0D3D">
            <w:pPr>
              <w:pStyle w:val="af0"/>
              <w:spacing w:after="0"/>
              <w:ind w:left="0"/>
              <w:jc w:val="right"/>
            </w:pPr>
          </w:p>
        </w:tc>
        <w:tc>
          <w:tcPr>
            <w:tcW w:w="4048" w:type="dxa"/>
            <w:shd w:val="clear" w:color="auto" w:fill="auto"/>
          </w:tcPr>
          <w:p w:rsidR="003C6782" w:rsidRPr="00C34911" w:rsidRDefault="003C6782" w:rsidP="00DD0D3D">
            <w:pPr>
              <w:pStyle w:val="af0"/>
              <w:spacing w:after="0"/>
              <w:ind w:left="0" w:right="-108"/>
            </w:pPr>
            <w:r w:rsidRPr="00C34911">
              <w:t>Отклонение от предыдущего</w:t>
            </w:r>
          </w:p>
        </w:tc>
        <w:tc>
          <w:tcPr>
            <w:tcW w:w="1699" w:type="dxa"/>
            <w:shd w:val="clear" w:color="auto" w:fill="auto"/>
          </w:tcPr>
          <w:p w:rsidR="003C6782" w:rsidRPr="00C34911" w:rsidRDefault="00C34911" w:rsidP="00C34911">
            <w:pPr>
              <w:pStyle w:val="af0"/>
              <w:spacing w:after="0"/>
              <w:ind w:left="0"/>
            </w:pPr>
            <w:r>
              <w:t>8 863,78</w:t>
            </w:r>
          </w:p>
        </w:tc>
        <w:tc>
          <w:tcPr>
            <w:tcW w:w="1681" w:type="dxa"/>
            <w:shd w:val="clear" w:color="auto" w:fill="auto"/>
          </w:tcPr>
          <w:p w:rsidR="003C6782" w:rsidRPr="00C34911" w:rsidRDefault="00C34911" w:rsidP="006F1DE1">
            <w:pPr>
              <w:pStyle w:val="af0"/>
              <w:spacing w:after="0"/>
              <w:ind w:left="0"/>
            </w:pPr>
            <w:r>
              <w:t>7 523,51</w:t>
            </w:r>
          </w:p>
        </w:tc>
        <w:tc>
          <w:tcPr>
            <w:tcW w:w="2286" w:type="dxa"/>
            <w:shd w:val="clear" w:color="auto" w:fill="auto"/>
          </w:tcPr>
          <w:p w:rsidR="003C6782" w:rsidRPr="00C34911" w:rsidRDefault="00C34911" w:rsidP="006F1DE1">
            <w:pPr>
              <w:pStyle w:val="af0"/>
              <w:spacing w:after="0"/>
              <w:ind w:left="0"/>
            </w:pPr>
            <w:r>
              <w:t>+1 340,27</w:t>
            </w:r>
          </w:p>
        </w:tc>
      </w:tr>
      <w:tr w:rsidR="003C6782" w:rsidRPr="003C6782" w:rsidTr="003C6782">
        <w:tc>
          <w:tcPr>
            <w:tcW w:w="600" w:type="dxa"/>
            <w:shd w:val="clear" w:color="auto" w:fill="auto"/>
          </w:tcPr>
          <w:p w:rsidR="003C6782" w:rsidRPr="00C34911" w:rsidRDefault="003C6782" w:rsidP="00DD0D3D">
            <w:pPr>
              <w:pStyle w:val="af0"/>
              <w:spacing w:after="0"/>
              <w:ind w:left="0"/>
              <w:jc w:val="right"/>
            </w:pPr>
          </w:p>
        </w:tc>
        <w:tc>
          <w:tcPr>
            <w:tcW w:w="4048" w:type="dxa"/>
            <w:shd w:val="clear" w:color="auto" w:fill="auto"/>
          </w:tcPr>
          <w:p w:rsidR="003C6782" w:rsidRPr="00C34911" w:rsidRDefault="003C6782" w:rsidP="00DD0D3D">
            <w:pPr>
              <w:pStyle w:val="af0"/>
              <w:spacing w:after="0"/>
              <w:ind w:left="0" w:right="-108"/>
            </w:pPr>
            <w:r w:rsidRPr="00C34911">
              <w:t>Отклонение от первоначального</w:t>
            </w:r>
            <w:r w:rsidR="00810C1A" w:rsidRPr="00C34911">
              <w:t xml:space="preserve"> бюджета</w:t>
            </w:r>
          </w:p>
        </w:tc>
        <w:tc>
          <w:tcPr>
            <w:tcW w:w="1699" w:type="dxa"/>
            <w:shd w:val="clear" w:color="auto" w:fill="auto"/>
          </w:tcPr>
          <w:p w:rsidR="003C6782" w:rsidRPr="00C34911" w:rsidRDefault="00C34911" w:rsidP="00493985">
            <w:pPr>
              <w:pStyle w:val="af0"/>
              <w:spacing w:after="0"/>
              <w:ind w:left="0"/>
            </w:pPr>
            <w:r>
              <w:t>269 969,68</w:t>
            </w:r>
          </w:p>
        </w:tc>
        <w:tc>
          <w:tcPr>
            <w:tcW w:w="1681" w:type="dxa"/>
            <w:shd w:val="clear" w:color="auto" w:fill="auto"/>
          </w:tcPr>
          <w:p w:rsidR="003C6782" w:rsidRPr="00C34911" w:rsidRDefault="00C1440B" w:rsidP="003858B9">
            <w:pPr>
              <w:pStyle w:val="af0"/>
              <w:spacing w:after="0"/>
              <w:ind w:left="0"/>
            </w:pPr>
            <w:r>
              <w:t>301 131,84</w:t>
            </w:r>
          </w:p>
        </w:tc>
        <w:tc>
          <w:tcPr>
            <w:tcW w:w="2286" w:type="dxa"/>
            <w:shd w:val="clear" w:color="auto" w:fill="auto"/>
          </w:tcPr>
          <w:p w:rsidR="003C6782" w:rsidRPr="00C34911" w:rsidRDefault="003858B9" w:rsidP="00C1440B">
            <w:pPr>
              <w:pStyle w:val="af0"/>
              <w:spacing w:after="0"/>
              <w:ind w:left="0"/>
            </w:pPr>
            <w:r w:rsidRPr="00C34911">
              <w:t>-</w:t>
            </w:r>
            <w:r w:rsidR="00C1440B">
              <w:t>31 162,16</w:t>
            </w:r>
          </w:p>
        </w:tc>
      </w:tr>
    </w:tbl>
    <w:p w:rsidR="000427DF" w:rsidRDefault="000427DF" w:rsidP="000427DF">
      <w:pPr>
        <w:pStyle w:val="af0"/>
        <w:spacing w:after="0"/>
        <w:ind w:left="0" w:right="198" w:firstLine="709"/>
        <w:jc w:val="both"/>
        <w:rPr>
          <w:b/>
        </w:rPr>
      </w:pPr>
    </w:p>
    <w:p w:rsidR="00502F8B" w:rsidRPr="00DE614E" w:rsidRDefault="00502F8B" w:rsidP="00502F8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614E">
        <w:rPr>
          <w:rFonts w:ascii="Times New Roman" w:hAnsi="Times New Roman" w:cs="Times New Roman"/>
          <w:sz w:val="24"/>
          <w:szCs w:val="24"/>
        </w:rPr>
        <w:t>В представленном на экспертизу проекте решения Совета муниципального района «</w:t>
      </w:r>
      <w:r w:rsidR="00DE614E">
        <w:rPr>
          <w:rFonts w:ascii="Times New Roman" w:hAnsi="Times New Roman" w:cs="Times New Roman"/>
          <w:sz w:val="24"/>
          <w:szCs w:val="24"/>
        </w:rPr>
        <w:t>Корткеросский</w:t>
      </w:r>
      <w:r w:rsidRPr="00DE614E">
        <w:rPr>
          <w:rFonts w:ascii="Times New Roman" w:hAnsi="Times New Roman" w:cs="Times New Roman"/>
          <w:sz w:val="24"/>
          <w:szCs w:val="24"/>
        </w:rPr>
        <w:t>» предлагается утвердить исполнение бюджета:</w:t>
      </w:r>
    </w:p>
    <w:p w:rsidR="00502F8B" w:rsidRPr="00DE614E" w:rsidRDefault="00DE614E" w:rsidP="00502F8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п</w:t>
      </w:r>
      <w:r w:rsidR="00502F8B" w:rsidRPr="00DE614E">
        <w:rPr>
          <w:rFonts w:ascii="Times New Roman" w:hAnsi="Times New Roman" w:cs="Times New Roman"/>
          <w:b/>
          <w:sz w:val="24"/>
          <w:szCs w:val="24"/>
        </w:rPr>
        <w:t xml:space="preserve">о доходам на сумму </w:t>
      </w:r>
      <w:r>
        <w:rPr>
          <w:rFonts w:ascii="Times New Roman" w:hAnsi="Times New Roman" w:cs="Times New Roman"/>
          <w:b/>
          <w:sz w:val="24"/>
          <w:szCs w:val="24"/>
        </w:rPr>
        <w:t>1 313 745,36</w:t>
      </w:r>
      <w:r w:rsidR="00502F8B" w:rsidRPr="00DE614E">
        <w:rPr>
          <w:rFonts w:ascii="Times New Roman" w:hAnsi="Times New Roman" w:cs="Times New Roman"/>
          <w:b/>
          <w:sz w:val="24"/>
          <w:szCs w:val="24"/>
        </w:rPr>
        <w:t xml:space="preserve"> тыс. руб.</w:t>
      </w:r>
      <w:r>
        <w:rPr>
          <w:rFonts w:ascii="Times New Roman" w:hAnsi="Times New Roman" w:cs="Times New Roman"/>
          <w:b/>
          <w:sz w:val="24"/>
          <w:szCs w:val="24"/>
        </w:rPr>
        <w:t>;</w:t>
      </w:r>
    </w:p>
    <w:p w:rsidR="00502F8B" w:rsidRPr="00502F8B" w:rsidRDefault="00DE614E" w:rsidP="00502F8B">
      <w:pPr>
        <w:tabs>
          <w:tab w:val="left" w:pos="1134"/>
        </w:tabs>
        <w:spacing w:line="276" w:lineRule="auto"/>
        <w:ind w:right="29" w:firstLine="709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>- п</w:t>
      </w:r>
      <w:r w:rsidR="00502F8B" w:rsidRPr="00502F8B">
        <w:rPr>
          <w:b/>
          <w:sz w:val="24"/>
          <w:szCs w:val="24"/>
        </w:rPr>
        <w:t xml:space="preserve">о расходам на сумму </w:t>
      </w:r>
      <w:r>
        <w:rPr>
          <w:b/>
          <w:sz w:val="24"/>
          <w:szCs w:val="24"/>
        </w:rPr>
        <w:t>1 309 095,09</w:t>
      </w:r>
      <w:r w:rsidR="00502F8B">
        <w:rPr>
          <w:b/>
          <w:sz w:val="24"/>
          <w:szCs w:val="24"/>
        </w:rPr>
        <w:t xml:space="preserve"> тыс. руб.,</w:t>
      </w:r>
      <w:r w:rsidR="00502F8B" w:rsidRPr="00502F8B">
        <w:rPr>
          <w:b/>
          <w:sz w:val="24"/>
          <w:szCs w:val="24"/>
        </w:rPr>
        <w:t xml:space="preserve"> с превышением </w:t>
      </w:r>
      <w:r>
        <w:rPr>
          <w:b/>
          <w:sz w:val="24"/>
          <w:szCs w:val="24"/>
        </w:rPr>
        <w:t>доходов</w:t>
      </w:r>
      <w:r w:rsidR="00502F8B" w:rsidRPr="00502F8B">
        <w:rPr>
          <w:b/>
          <w:sz w:val="24"/>
          <w:szCs w:val="24"/>
        </w:rPr>
        <w:t xml:space="preserve"> над </w:t>
      </w:r>
      <w:r>
        <w:rPr>
          <w:b/>
          <w:sz w:val="24"/>
          <w:szCs w:val="24"/>
        </w:rPr>
        <w:t>расходами</w:t>
      </w:r>
      <w:r w:rsidR="00502F8B" w:rsidRPr="00502F8B">
        <w:rPr>
          <w:b/>
          <w:sz w:val="24"/>
          <w:szCs w:val="24"/>
        </w:rPr>
        <w:t xml:space="preserve"> (</w:t>
      </w:r>
      <w:r>
        <w:rPr>
          <w:b/>
          <w:sz w:val="24"/>
          <w:szCs w:val="24"/>
        </w:rPr>
        <w:t>профицитом</w:t>
      </w:r>
      <w:r w:rsidR="00502F8B" w:rsidRPr="00502F8B">
        <w:rPr>
          <w:b/>
          <w:sz w:val="24"/>
          <w:szCs w:val="24"/>
        </w:rPr>
        <w:t xml:space="preserve">) </w:t>
      </w:r>
      <w:r w:rsidR="00502F8B" w:rsidRPr="00502F8B">
        <w:rPr>
          <w:sz w:val="24"/>
          <w:szCs w:val="24"/>
        </w:rPr>
        <w:t xml:space="preserve">в размере </w:t>
      </w:r>
      <w:r w:rsidRPr="00DE614E">
        <w:rPr>
          <w:b/>
          <w:sz w:val="24"/>
          <w:szCs w:val="24"/>
        </w:rPr>
        <w:t>4 650,27</w:t>
      </w:r>
      <w:r w:rsidR="00502F8B">
        <w:rPr>
          <w:sz w:val="24"/>
          <w:szCs w:val="24"/>
        </w:rPr>
        <w:t xml:space="preserve"> </w:t>
      </w:r>
      <w:r w:rsidR="00502F8B" w:rsidRPr="00DE614E">
        <w:rPr>
          <w:b/>
          <w:sz w:val="24"/>
          <w:szCs w:val="24"/>
        </w:rPr>
        <w:t>тыс. руб</w:t>
      </w:r>
      <w:r w:rsidR="00502F8B">
        <w:rPr>
          <w:sz w:val="24"/>
          <w:szCs w:val="24"/>
        </w:rPr>
        <w:t>.</w:t>
      </w:r>
      <w:r w:rsidR="00502F8B" w:rsidRPr="00502F8B">
        <w:rPr>
          <w:sz w:val="24"/>
          <w:szCs w:val="24"/>
        </w:rPr>
        <w:t>, что соответствует данным годового отчета об исполнении бюджета муниципального района «</w:t>
      </w:r>
      <w:r>
        <w:rPr>
          <w:sz w:val="24"/>
          <w:szCs w:val="24"/>
        </w:rPr>
        <w:t>Корткеросский</w:t>
      </w:r>
      <w:r w:rsidR="00502F8B" w:rsidRPr="00502F8B">
        <w:rPr>
          <w:sz w:val="24"/>
          <w:szCs w:val="24"/>
        </w:rPr>
        <w:t>» за 20</w:t>
      </w:r>
      <w:r>
        <w:rPr>
          <w:sz w:val="24"/>
          <w:szCs w:val="24"/>
        </w:rPr>
        <w:t>21</w:t>
      </w:r>
      <w:r w:rsidR="00502F8B" w:rsidRPr="00502F8B">
        <w:rPr>
          <w:sz w:val="24"/>
          <w:szCs w:val="24"/>
        </w:rPr>
        <w:t xml:space="preserve"> год.</w:t>
      </w:r>
    </w:p>
    <w:p w:rsidR="0091050A" w:rsidRDefault="0091050A" w:rsidP="006D6A05">
      <w:pPr>
        <w:tabs>
          <w:tab w:val="left" w:pos="1843"/>
          <w:tab w:val="left" w:pos="2880"/>
          <w:tab w:val="left" w:pos="3120"/>
        </w:tabs>
        <w:spacing w:after="240" w:line="276" w:lineRule="auto"/>
        <w:ind w:firstLine="709"/>
        <w:jc w:val="both"/>
        <w:rPr>
          <w:sz w:val="24"/>
          <w:szCs w:val="24"/>
        </w:rPr>
      </w:pPr>
      <w:r w:rsidRPr="003A3F23">
        <w:rPr>
          <w:sz w:val="24"/>
          <w:szCs w:val="24"/>
        </w:rPr>
        <w:t>При сопоставлении показателей годового Отчета об исполнении бюджета муниципального района «</w:t>
      </w:r>
      <w:r w:rsidR="00BA0C5C">
        <w:rPr>
          <w:sz w:val="24"/>
          <w:szCs w:val="24"/>
        </w:rPr>
        <w:t>Корткеросский</w:t>
      </w:r>
      <w:r w:rsidRPr="003A3F23">
        <w:rPr>
          <w:sz w:val="24"/>
          <w:szCs w:val="24"/>
        </w:rPr>
        <w:t xml:space="preserve">» с показателями, утвержденными в последней редакции бюджета района (решение Совета района от </w:t>
      </w:r>
      <w:r w:rsidR="00BA0C5C">
        <w:rPr>
          <w:sz w:val="24"/>
          <w:szCs w:val="24"/>
        </w:rPr>
        <w:t>22</w:t>
      </w:r>
      <w:r w:rsidRPr="003A3F23">
        <w:rPr>
          <w:sz w:val="24"/>
          <w:szCs w:val="24"/>
        </w:rPr>
        <w:t>.12.20</w:t>
      </w:r>
      <w:r w:rsidR="00BA0C5C">
        <w:rPr>
          <w:sz w:val="24"/>
          <w:szCs w:val="24"/>
        </w:rPr>
        <w:t xml:space="preserve">21 </w:t>
      </w:r>
      <w:r w:rsidR="00246FBB" w:rsidRPr="003A3F23">
        <w:rPr>
          <w:sz w:val="24"/>
          <w:szCs w:val="24"/>
        </w:rPr>
        <w:t>г. №</w:t>
      </w:r>
      <w:r w:rsidR="00BA0C5C">
        <w:rPr>
          <w:sz w:val="24"/>
          <w:szCs w:val="24"/>
        </w:rPr>
        <w:t xml:space="preserve"> </w:t>
      </w:r>
      <w:r w:rsidR="00BA0C5C" w:rsidRPr="00BA0C5C">
        <w:rPr>
          <w:sz w:val="24"/>
          <w:szCs w:val="24"/>
        </w:rPr>
        <w:t>VII-11/17</w:t>
      </w:r>
      <w:r w:rsidRPr="003A3F23">
        <w:rPr>
          <w:sz w:val="24"/>
          <w:szCs w:val="24"/>
        </w:rPr>
        <w:t>) на предмет соответствия, расхождений не установлено.</w:t>
      </w:r>
    </w:p>
    <w:p w:rsidR="00BA71C8" w:rsidRPr="002E0699" w:rsidRDefault="00BA71C8" w:rsidP="00CC659C">
      <w:pPr>
        <w:pStyle w:val="12"/>
        <w:keepNext/>
        <w:keepLines/>
        <w:numPr>
          <w:ilvl w:val="0"/>
          <w:numId w:val="2"/>
        </w:numPr>
        <w:shd w:val="clear" w:color="auto" w:fill="auto"/>
        <w:spacing w:line="240" w:lineRule="auto"/>
        <w:rPr>
          <w:sz w:val="24"/>
          <w:szCs w:val="24"/>
        </w:rPr>
      </w:pPr>
      <w:r w:rsidRPr="002E0699">
        <w:rPr>
          <w:sz w:val="24"/>
          <w:szCs w:val="24"/>
        </w:rPr>
        <w:t xml:space="preserve">Исполнение </w:t>
      </w:r>
      <w:r w:rsidR="002025F5">
        <w:rPr>
          <w:sz w:val="24"/>
          <w:szCs w:val="24"/>
        </w:rPr>
        <w:t xml:space="preserve">доходной части </w:t>
      </w:r>
      <w:r w:rsidR="00EC0432">
        <w:rPr>
          <w:sz w:val="24"/>
          <w:szCs w:val="24"/>
        </w:rPr>
        <w:t>бюджета МО МР «</w:t>
      </w:r>
      <w:r w:rsidR="00BA0C5C">
        <w:rPr>
          <w:sz w:val="24"/>
          <w:szCs w:val="24"/>
        </w:rPr>
        <w:t>Корткеросский</w:t>
      </w:r>
      <w:r w:rsidR="00EC0432">
        <w:rPr>
          <w:sz w:val="24"/>
          <w:szCs w:val="24"/>
        </w:rPr>
        <w:t>»</w:t>
      </w:r>
    </w:p>
    <w:p w:rsidR="000D7847" w:rsidRDefault="000D7847" w:rsidP="00EC0432">
      <w:pPr>
        <w:pStyle w:val="12"/>
        <w:keepNext/>
        <w:keepLines/>
        <w:shd w:val="clear" w:color="auto" w:fill="auto"/>
        <w:tabs>
          <w:tab w:val="left" w:pos="8100"/>
        </w:tabs>
        <w:spacing w:line="240" w:lineRule="auto"/>
        <w:ind w:firstLine="720"/>
        <w:jc w:val="left"/>
        <w:rPr>
          <w:b w:val="0"/>
          <w:sz w:val="20"/>
          <w:szCs w:val="20"/>
        </w:rPr>
      </w:pPr>
    </w:p>
    <w:p w:rsidR="00BA71C8" w:rsidRPr="000D7847" w:rsidRDefault="000D7847" w:rsidP="00EC0432">
      <w:pPr>
        <w:pStyle w:val="12"/>
        <w:keepNext/>
        <w:keepLines/>
        <w:shd w:val="clear" w:color="auto" w:fill="auto"/>
        <w:tabs>
          <w:tab w:val="left" w:pos="8100"/>
        </w:tabs>
        <w:spacing w:line="240" w:lineRule="auto"/>
        <w:ind w:firstLine="720"/>
        <w:jc w:val="lef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                                                                                                                                              </w:t>
      </w:r>
      <w:r w:rsidR="00BA0C5C">
        <w:rPr>
          <w:b w:val="0"/>
          <w:sz w:val="20"/>
          <w:szCs w:val="20"/>
        </w:rPr>
        <w:t xml:space="preserve">      </w:t>
      </w:r>
      <w:r>
        <w:rPr>
          <w:b w:val="0"/>
          <w:sz w:val="20"/>
          <w:szCs w:val="20"/>
        </w:rPr>
        <w:t xml:space="preserve"> Т</w:t>
      </w:r>
      <w:r w:rsidRPr="000D7847">
        <w:rPr>
          <w:b w:val="0"/>
          <w:sz w:val="20"/>
          <w:szCs w:val="20"/>
        </w:rPr>
        <w:t xml:space="preserve">аблица № </w:t>
      </w:r>
      <w:r w:rsidR="00E53E04">
        <w:rPr>
          <w:b w:val="0"/>
          <w:sz w:val="20"/>
          <w:szCs w:val="20"/>
        </w:rPr>
        <w:t>2</w:t>
      </w:r>
      <w:r w:rsidR="00EC0432" w:rsidRPr="000D7847">
        <w:rPr>
          <w:b w:val="0"/>
          <w:sz w:val="20"/>
          <w:szCs w:val="20"/>
        </w:rPr>
        <w:t>(тыс. 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9"/>
        <w:gridCol w:w="1823"/>
        <w:gridCol w:w="1509"/>
        <w:gridCol w:w="1497"/>
        <w:gridCol w:w="1486"/>
        <w:gridCol w:w="1445"/>
        <w:gridCol w:w="1965"/>
      </w:tblGrid>
      <w:tr w:rsidR="00EC0432" w:rsidRPr="00A930EB" w:rsidTr="003C6782">
        <w:tc>
          <w:tcPr>
            <w:tcW w:w="589" w:type="dxa"/>
          </w:tcPr>
          <w:p w:rsidR="00EC0432" w:rsidRPr="00D521E1" w:rsidRDefault="00EC0432" w:rsidP="00DD0D3D">
            <w:pPr>
              <w:tabs>
                <w:tab w:val="left" w:pos="2880"/>
                <w:tab w:val="left" w:pos="3120"/>
              </w:tabs>
              <w:ind w:right="23"/>
              <w:jc w:val="both"/>
            </w:pPr>
            <w:proofErr w:type="gramStart"/>
            <w:r w:rsidRPr="00D521E1">
              <w:t>п</w:t>
            </w:r>
            <w:proofErr w:type="gramEnd"/>
            <w:r w:rsidRPr="00D521E1">
              <w:t>/п</w:t>
            </w:r>
          </w:p>
        </w:tc>
        <w:tc>
          <w:tcPr>
            <w:tcW w:w="1823" w:type="dxa"/>
          </w:tcPr>
          <w:p w:rsidR="00EC0432" w:rsidRPr="00D521E1" w:rsidRDefault="00EC0432" w:rsidP="00DD0D3D">
            <w:pPr>
              <w:tabs>
                <w:tab w:val="left" w:pos="2880"/>
                <w:tab w:val="left" w:pos="3120"/>
              </w:tabs>
              <w:ind w:right="23"/>
              <w:jc w:val="both"/>
            </w:pPr>
            <w:r w:rsidRPr="00D521E1">
              <w:t>Наименование показателей</w:t>
            </w:r>
          </w:p>
        </w:tc>
        <w:tc>
          <w:tcPr>
            <w:tcW w:w="1509" w:type="dxa"/>
          </w:tcPr>
          <w:p w:rsidR="00EC0432" w:rsidRDefault="00EC0432" w:rsidP="00DD0D3D">
            <w:pPr>
              <w:tabs>
                <w:tab w:val="left" w:pos="2880"/>
                <w:tab w:val="left" w:pos="3120"/>
              </w:tabs>
              <w:ind w:right="23"/>
              <w:jc w:val="both"/>
            </w:pPr>
            <w:r>
              <w:t xml:space="preserve">Исполнение </w:t>
            </w:r>
          </w:p>
          <w:p w:rsidR="00EC0432" w:rsidRDefault="00EC0432" w:rsidP="00DD0D3D">
            <w:pPr>
              <w:tabs>
                <w:tab w:val="left" w:pos="2880"/>
                <w:tab w:val="left" w:pos="3120"/>
              </w:tabs>
              <w:ind w:right="23"/>
              <w:jc w:val="both"/>
            </w:pPr>
            <w:r>
              <w:t xml:space="preserve">бюджета </w:t>
            </w:r>
            <w:proofErr w:type="gramStart"/>
            <w:r>
              <w:t>за</w:t>
            </w:r>
            <w:proofErr w:type="gramEnd"/>
          </w:p>
          <w:p w:rsidR="00BA0C5C" w:rsidRDefault="00EC0432" w:rsidP="00BA0C5C">
            <w:pPr>
              <w:tabs>
                <w:tab w:val="left" w:pos="2880"/>
                <w:tab w:val="left" w:pos="3120"/>
              </w:tabs>
              <w:ind w:right="23"/>
              <w:jc w:val="both"/>
            </w:pPr>
            <w:r>
              <w:t>20</w:t>
            </w:r>
            <w:r w:rsidR="00BA0C5C">
              <w:t>20</w:t>
            </w:r>
            <w:r>
              <w:t xml:space="preserve"> год</w:t>
            </w:r>
            <w:r w:rsidR="00BA0C5C">
              <w:t xml:space="preserve">, </w:t>
            </w:r>
          </w:p>
          <w:p w:rsidR="00EC0432" w:rsidRPr="00D521E1" w:rsidRDefault="00BA0C5C" w:rsidP="00BA0C5C">
            <w:pPr>
              <w:tabs>
                <w:tab w:val="left" w:pos="2880"/>
                <w:tab w:val="left" w:pos="3120"/>
              </w:tabs>
              <w:ind w:right="23"/>
              <w:jc w:val="both"/>
            </w:pPr>
            <w:r>
              <w:t>тыс. руб.</w:t>
            </w:r>
            <w:r w:rsidR="00EC0432">
              <w:t xml:space="preserve"> </w:t>
            </w:r>
          </w:p>
        </w:tc>
        <w:tc>
          <w:tcPr>
            <w:tcW w:w="1497" w:type="dxa"/>
          </w:tcPr>
          <w:p w:rsidR="00EC0432" w:rsidRDefault="00EC0432" w:rsidP="00DD0D3D">
            <w:pPr>
              <w:tabs>
                <w:tab w:val="left" w:pos="2880"/>
                <w:tab w:val="left" w:pos="3120"/>
              </w:tabs>
              <w:ind w:right="23"/>
              <w:jc w:val="both"/>
            </w:pPr>
            <w:r>
              <w:t>Утверждено</w:t>
            </w:r>
          </w:p>
          <w:p w:rsidR="00EC0432" w:rsidRDefault="00EC0432" w:rsidP="00DD0D3D">
            <w:pPr>
              <w:tabs>
                <w:tab w:val="left" w:pos="2880"/>
                <w:tab w:val="left" w:pos="3120"/>
              </w:tabs>
              <w:ind w:right="23"/>
              <w:jc w:val="both"/>
            </w:pPr>
            <w:r>
              <w:t>решением</w:t>
            </w:r>
          </w:p>
          <w:p w:rsidR="00EC0432" w:rsidRPr="00D521E1" w:rsidRDefault="00021399" w:rsidP="00BA0C5C">
            <w:pPr>
              <w:tabs>
                <w:tab w:val="left" w:pos="2880"/>
                <w:tab w:val="left" w:pos="3120"/>
              </w:tabs>
              <w:ind w:right="23"/>
              <w:jc w:val="both"/>
            </w:pPr>
            <w:r>
              <w:t>о бюджете на 20</w:t>
            </w:r>
            <w:r w:rsidR="00BA0C5C">
              <w:t>21</w:t>
            </w:r>
            <w:r w:rsidR="00EC0432">
              <w:t xml:space="preserve"> год</w:t>
            </w:r>
            <w:r w:rsidR="00BA0C5C">
              <w:t xml:space="preserve"> (бюджетная роспись на 31.12.2021), тыс. руб.</w:t>
            </w:r>
          </w:p>
        </w:tc>
        <w:tc>
          <w:tcPr>
            <w:tcW w:w="1486" w:type="dxa"/>
          </w:tcPr>
          <w:p w:rsidR="00EC0432" w:rsidRDefault="00EC0432" w:rsidP="00DD0D3D">
            <w:pPr>
              <w:tabs>
                <w:tab w:val="left" w:pos="2880"/>
                <w:tab w:val="left" w:pos="3120"/>
              </w:tabs>
              <w:ind w:right="23"/>
              <w:jc w:val="both"/>
            </w:pPr>
            <w:r w:rsidRPr="00D521E1">
              <w:t>Исполнен</w:t>
            </w:r>
            <w:r>
              <w:t>ие</w:t>
            </w:r>
            <w:r w:rsidR="00BA0C5C">
              <w:t xml:space="preserve"> </w:t>
            </w:r>
            <w:r>
              <w:t>бюджета</w:t>
            </w:r>
          </w:p>
          <w:p w:rsidR="00EC0432" w:rsidRPr="00D521E1" w:rsidRDefault="00EC0432" w:rsidP="00BA0C5C">
            <w:pPr>
              <w:tabs>
                <w:tab w:val="left" w:pos="2880"/>
                <w:tab w:val="left" w:pos="3120"/>
              </w:tabs>
              <w:ind w:right="23"/>
              <w:jc w:val="both"/>
            </w:pPr>
            <w:r>
              <w:t>за 20</w:t>
            </w:r>
            <w:r w:rsidR="00BA0C5C">
              <w:t>21</w:t>
            </w:r>
            <w:r>
              <w:t xml:space="preserve"> год</w:t>
            </w:r>
            <w:r w:rsidR="00BA0C5C">
              <w:t xml:space="preserve"> по данным отчета об исполнении бюджета (ф.0503317), тыс. руб.</w:t>
            </w:r>
          </w:p>
        </w:tc>
        <w:tc>
          <w:tcPr>
            <w:tcW w:w="1445" w:type="dxa"/>
          </w:tcPr>
          <w:p w:rsidR="00EC0432" w:rsidRPr="00D521E1" w:rsidRDefault="00EC0432" w:rsidP="00DD0D3D">
            <w:pPr>
              <w:tabs>
                <w:tab w:val="left" w:pos="2880"/>
                <w:tab w:val="left" w:pos="3120"/>
              </w:tabs>
              <w:ind w:right="23"/>
              <w:jc w:val="both"/>
            </w:pPr>
            <w:r w:rsidRPr="00D521E1">
              <w:t xml:space="preserve">% исполнения к плану  </w:t>
            </w:r>
          </w:p>
        </w:tc>
        <w:tc>
          <w:tcPr>
            <w:tcW w:w="1965" w:type="dxa"/>
          </w:tcPr>
          <w:p w:rsidR="00EC0432" w:rsidRPr="00D521E1" w:rsidRDefault="00EC0432" w:rsidP="00DD0D3D">
            <w:pPr>
              <w:tabs>
                <w:tab w:val="left" w:pos="2880"/>
                <w:tab w:val="left" w:pos="3120"/>
              </w:tabs>
              <w:ind w:right="23"/>
              <w:jc w:val="both"/>
            </w:pPr>
            <w:r w:rsidRPr="00D521E1">
              <w:t xml:space="preserve">% исполнения к </w:t>
            </w:r>
            <w:r>
              <w:t>прошлому году</w:t>
            </w:r>
          </w:p>
        </w:tc>
      </w:tr>
      <w:tr w:rsidR="00EC0432" w:rsidRPr="00A930EB" w:rsidTr="003C6782">
        <w:trPr>
          <w:trHeight w:val="268"/>
        </w:trPr>
        <w:tc>
          <w:tcPr>
            <w:tcW w:w="589" w:type="dxa"/>
          </w:tcPr>
          <w:p w:rsidR="00EC0432" w:rsidRPr="00D521E1" w:rsidRDefault="00EC0432" w:rsidP="00DD0D3D">
            <w:pPr>
              <w:tabs>
                <w:tab w:val="left" w:pos="2880"/>
                <w:tab w:val="left" w:pos="3120"/>
              </w:tabs>
              <w:ind w:right="23"/>
              <w:jc w:val="center"/>
            </w:pPr>
            <w:r w:rsidRPr="00D521E1">
              <w:t>1</w:t>
            </w:r>
          </w:p>
        </w:tc>
        <w:tc>
          <w:tcPr>
            <w:tcW w:w="1823" w:type="dxa"/>
          </w:tcPr>
          <w:p w:rsidR="00EC0432" w:rsidRPr="00D521E1" w:rsidRDefault="00EC0432" w:rsidP="00DD0D3D">
            <w:pPr>
              <w:tabs>
                <w:tab w:val="left" w:pos="2880"/>
                <w:tab w:val="left" w:pos="3120"/>
              </w:tabs>
              <w:ind w:right="23"/>
              <w:jc w:val="center"/>
            </w:pPr>
            <w:r w:rsidRPr="00D521E1">
              <w:t>2</w:t>
            </w:r>
          </w:p>
        </w:tc>
        <w:tc>
          <w:tcPr>
            <w:tcW w:w="1509" w:type="dxa"/>
          </w:tcPr>
          <w:p w:rsidR="00EC0432" w:rsidRPr="00D521E1" w:rsidRDefault="00EC0432" w:rsidP="00DD0D3D">
            <w:pPr>
              <w:tabs>
                <w:tab w:val="left" w:pos="2880"/>
                <w:tab w:val="left" w:pos="3120"/>
              </w:tabs>
              <w:ind w:right="23"/>
              <w:jc w:val="center"/>
            </w:pPr>
            <w:r w:rsidRPr="00D521E1">
              <w:t>3</w:t>
            </w:r>
          </w:p>
        </w:tc>
        <w:tc>
          <w:tcPr>
            <w:tcW w:w="1497" w:type="dxa"/>
          </w:tcPr>
          <w:p w:rsidR="00EC0432" w:rsidRPr="00D521E1" w:rsidRDefault="00EC0432" w:rsidP="00DD0D3D">
            <w:pPr>
              <w:tabs>
                <w:tab w:val="left" w:pos="2880"/>
                <w:tab w:val="left" w:pos="3120"/>
              </w:tabs>
              <w:ind w:right="23"/>
              <w:jc w:val="center"/>
            </w:pPr>
            <w:r w:rsidRPr="00D521E1">
              <w:t>4</w:t>
            </w:r>
          </w:p>
        </w:tc>
        <w:tc>
          <w:tcPr>
            <w:tcW w:w="1486" w:type="dxa"/>
          </w:tcPr>
          <w:p w:rsidR="00EC0432" w:rsidRPr="00D521E1" w:rsidRDefault="00EC0432" w:rsidP="00DD0D3D">
            <w:pPr>
              <w:tabs>
                <w:tab w:val="left" w:pos="2880"/>
                <w:tab w:val="left" w:pos="3120"/>
              </w:tabs>
              <w:ind w:right="23"/>
              <w:jc w:val="center"/>
            </w:pPr>
            <w:r w:rsidRPr="00D521E1">
              <w:t>5</w:t>
            </w:r>
          </w:p>
        </w:tc>
        <w:tc>
          <w:tcPr>
            <w:tcW w:w="1445" w:type="dxa"/>
          </w:tcPr>
          <w:p w:rsidR="00EC0432" w:rsidRPr="00D521E1" w:rsidRDefault="00EC0432" w:rsidP="00DD0D3D">
            <w:pPr>
              <w:tabs>
                <w:tab w:val="left" w:pos="2880"/>
                <w:tab w:val="left" w:pos="3120"/>
              </w:tabs>
              <w:ind w:right="23"/>
              <w:jc w:val="center"/>
            </w:pPr>
            <w:r w:rsidRPr="00D521E1">
              <w:t>6</w:t>
            </w:r>
          </w:p>
        </w:tc>
        <w:tc>
          <w:tcPr>
            <w:tcW w:w="1965" w:type="dxa"/>
          </w:tcPr>
          <w:p w:rsidR="00EC0432" w:rsidRPr="00D521E1" w:rsidRDefault="00EC0432" w:rsidP="00DD0D3D">
            <w:pPr>
              <w:tabs>
                <w:tab w:val="left" w:pos="2880"/>
                <w:tab w:val="left" w:pos="3120"/>
              </w:tabs>
              <w:ind w:right="23"/>
              <w:jc w:val="center"/>
            </w:pPr>
            <w:r w:rsidRPr="00D521E1">
              <w:t>7</w:t>
            </w:r>
          </w:p>
        </w:tc>
      </w:tr>
      <w:tr w:rsidR="00E673D9" w:rsidRPr="00A930EB" w:rsidTr="007B0475">
        <w:tc>
          <w:tcPr>
            <w:tcW w:w="589" w:type="dxa"/>
          </w:tcPr>
          <w:p w:rsidR="00E673D9" w:rsidRPr="000D6FE0" w:rsidRDefault="00E673D9" w:rsidP="00DD0D3D">
            <w:pPr>
              <w:tabs>
                <w:tab w:val="left" w:pos="2880"/>
                <w:tab w:val="left" w:pos="3120"/>
              </w:tabs>
              <w:ind w:right="23"/>
              <w:jc w:val="both"/>
            </w:pPr>
            <w:r w:rsidRPr="000D6FE0">
              <w:t>1</w:t>
            </w:r>
          </w:p>
        </w:tc>
        <w:tc>
          <w:tcPr>
            <w:tcW w:w="1823" w:type="dxa"/>
          </w:tcPr>
          <w:p w:rsidR="00E673D9" w:rsidRPr="000D6FE0" w:rsidRDefault="00E673D9" w:rsidP="00DD0D3D">
            <w:pPr>
              <w:tabs>
                <w:tab w:val="left" w:pos="2880"/>
                <w:tab w:val="left" w:pos="3120"/>
              </w:tabs>
              <w:ind w:right="23"/>
              <w:jc w:val="both"/>
            </w:pPr>
            <w:r w:rsidRPr="000D6FE0">
              <w:t>Общий объем доходов</w:t>
            </w:r>
          </w:p>
        </w:tc>
        <w:tc>
          <w:tcPr>
            <w:tcW w:w="1509" w:type="dxa"/>
            <w:vAlign w:val="center"/>
          </w:tcPr>
          <w:p w:rsidR="00E673D9" w:rsidRPr="002F3BFD" w:rsidRDefault="00BA0C5C" w:rsidP="007B0475">
            <w:pPr>
              <w:tabs>
                <w:tab w:val="left" w:pos="2880"/>
                <w:tab w:val="left" w:pos="3120"/>
              </w:tabs>
              <w:ind w:right="23"/>
              <w:jc w:val="center"/>
            </w:pPr>
            <w:r>
              <w:t>1 156 714,30</w:t>
            </w:r>
          </w:p>
        </w:tc>
        <w:tc>
          <w:tcPr>
            <w:tcW w:w="1497" w:type="dxa"/>
            <w:vAlign w:val="center"/>
          </w:tcPr>
          <w:p w:rsidR="00E673D9" w:rsidRPr="000D6FE0" w:rsidRDefault="00BA0C5C" w:rsidP="007B0475">
            <w:pPr>
              <w:tabs>
                <w:tab w:val="left" w:pos="2880"/>
                <w:tab w:val="left" w:pos="3120"/>
              </w:tabs>
              <w:ind w:right="23"/>
              <w:jc w:val="center"/>
            </w:pPr>
            <w:r>
              <w:t>1 352 417,69</w:t>
            </w:r>
          </w:p>
        </w:tc>
        <w:tc>
          <w:tcPr>
            <w:tcW w:w="1486" w:type="dxa"/>
            <w:vAlign w:val="center"/>
          </w:tcPr>
          <w:p w:rsidR="00E673D9" w:rsidRPr="000D6FE0" w:rsidRDefault="00DF5A75" w:rsidP="007B0475">
            <w:pPr>
              <w:tabs>
                <w:tab w:val="left" w:pos="2880"/>
                <w:tab w:val="left" w:pos="3120"/>
              </w:tabs>
              <w:ind w:right="23"/>
              <w:jc w:val="center"/>
            </w:pPr>
            <w:r>
              <w:t>1 313 745,36</w:t>
            </w:r>
          </w:p>
        </w:tc>
        <w:tc>
          <w:tcPr>
            <w:tcW w:w="1445" w:type="dxa"/>
            <w:vAlign w:val="center"/>
          </w:tcPr>
          <w:p w:rsidR="00E673D9" w:rsidRPr="00711238" w:rsidRDefault="00DF5A75" w:rsidP="004A1B87">
            <w:pPr>
              <w:tabs>
                <w:tab w:val="left" w:pos="2880"/>
                <w:tab w:val="left" w:pos="3120"/>
              </w:tabs>
              <w:ind w:right="23"/>
              <w:jc w:val="center"/>
            </w:pPr>
            <w:r>
              <w:t>97,1</w:t>
            </w:r>
          </w:p>
        </w:tc>
        <w:tc>
          <w:tcPr>
            <w:tcW w:w="1965" w:type="dxa"/>
            <w:vAlign w:val="center"/>
          </w:tcPr>
          <w:p w:rsidR="00E673D9" w:rsidRPr="000D6FE0" w:rsidRDefault="005C5801" w:rsidP="007B0475">
            <w:pPr>
              <w:tabs>
                <w:tab w:val="left" w:pos="2880"/>
                <w:tab w:val="left" w:pos="3120"/>
              </w:tabs>
              <w:ind w:right="23"/>
              <w:jc w:val="center"/>
            </w:pPr>
            <w:r>
              <w:t>113,6</w:t>
            </w:r>
          </w:p>
        </w:tc>
      </w:tr>
      <w:tr w:rsidR="00E673D9" w:rsidRPr="00A930EB" w:rsidTr="007B0475">
        <w:tc>
          <w:tcPr>
            <w:tcW w:w="589" w:type="dxa"/>
          </w:tcPr>
          <w:p w:rsidR="00E673D9" w:rsidRPr="000D6FE0" w:rsidRDefault="00E673D9" w:rsidP="00DD0D3D">
            <w:pPr>
              <w:tabs>
                <w:tab w:val="left" w:pos="2880"/>
                <w:tab w:val="left" w:pos="3120"/>
              </w:tabs>
              <w:ind w:right="23"/>
              <w:jc w:val="both"/>
            </w:pPr>
            <w:r w:rsidRPr="000D6FE0">
              <w:t>2</w:t>
            </w:r>
          </w:p>
        </w:tc>
        <w:tc>
          <w:tcPr>
            <w:tcW w:w="1823" w:type="dxa"/>
          </w:tcPr>
          <w:p w:rsidR="00E673D9" w:rsidRPr="000D6FE0" w:rsidRDefault="00E673D9" w:rsidP="00DD0D3D">
            <w:pPr>
              <w:tabs>
                <w:tab w:val="left" w:pos="2880"/>
                <w:tab w:val="left" w:pos="3120"/>
              </w:tabs>
              <w:ind w:right="23"/>
              <w:jc w:val="both"/>
            </w:pPr>
            <w:r w:rsidRPr="000D6FE0">
              <w:t xml:space="preserve">Общий объем расходов </w:t>
            </w:r>
          </w:p>
        </w:tc>
        <w:tc>
          <w:tcPr>
            <w:tcW w:w="1509" w:type="dxa"/>
            <w:vAlign w:val="center"/>
          </w:tcPr>
          <w:p w:rsidR="00E673D9" w:rsidRPr="002F3BFD" w:rsidRDefault="00BA0C5C" w:rsidP="007B0475">
            <w:pPr>
              <w:tabs>
                <w:tab w:val="left" w:pos="2880"/>
                <w:tab w:val="left" w:pos="3120"/>
              </w:tabs>
              <w:ind w:right="23"/>
              <w:jc w:val="center"/>
            </w:pPr>
            <w:r>
              <w:t>1 131 193,28</w:t>
            </w:r>
          </w:p>
        </w:tc>
        <w:tc>
          <w:tcPr>
            <w:tcW w:w="1497" w:type="dxa"/>
            <w:vAlign w:val="center"/>
          </w:tcPr>
          <w:p w:rsidR="00E673D9" w:rsidRPr="000D6FE0" w:rsidRDefault="00DF5A75" w:rsidP="007B0475">
            <w:pPr>
              <w:tabs>
                <w:tab w:val="left" w:pos="2880"/>
                <w:tab w:val="left" w:pos="3120"/>
              </w:tabs>
              <w:ind w:right="23"/>
              <w:jc w:val="center"/>
            </w:pPr>
            <w:r>
              <w:t>1 371 479,85</w:t>
            </w:r>
          </w:p>
        </w:tc>
        <w:tc>
          <w:tcPr>
            <w:tcW w:w="1486" w:type="dxa"/>
            <w:vAlign w:val="center"/>
          </w:tcPr>
          <w:p w:rsidR="00E673D9" w:rsidRPr="000D6FE0" w:rsidRDefault="00DF5A75" w:rsidP="007B0475">
            <w:pPr>
              <w:tabs>
                <w:tab w:val="left" w:pos="2880"/>
                <w:tab w:val="left" w:pos="3120"/>
              </w:tabs>
              <w:ind w:right="23"/>
              <w:jc w:val="center"/>
            </w:pPr>
            <w:r>
              <w:t>1 309 095,09</w:t>
            </w:r>
          </w:p>
        </w:tc>
        <w:tc>
          <w:tcPr>
            <w:tcW w:w="1445" w:type="dxa"/>
            <w:vAlign w:val="center"/>
          </w:tcPr>
          <w:p w:rsidR="00E673D9" w:rsidRPr="000D6FE0" w:rsidRDefault="00DF5A75" w:rsidP="004A1B87">
            <w:pPr>
              <w:tabs>
                <w:tab w:val="left" w:pos="2880"/>
                <w:tab w:val="left" w:pos="3120"/>
              </w:tabs>
              <w:ind w:right="23"/>
              <w:jc w:val="center"/>
            </w:pPr>
            <w:r>
              <w:t>95,5</w:t>
            </w:r>
          </w:p>
        </w:tc>
        <w:tc>
          <w:tcPr>
            <w:tcW w:w="1965" w:type="dxa"/>
            <w:vAlign w:val="center"/>
          </w:tcPr>
          <w:p w:rsidR="00E673D9" w:rsidRPr="000D6FE0" w:rsidRDefault="005C5801" w:rsidP="007B0475">
            <w:pPr>
              <w:tabs>
                <w:tab w:val="left" w:pos="2880"/>
                <w:tab w:val="left" w:pos="3120"/>
              </w:tabs>
              <w:ind w:right="23"/>
              <w:jc w:val="center"/>
            </w:pPr>
            <w:r>
              <w:t>115,7</w:t>
            </w:r>
          </w:p>
        </w:tc>
      </w:tr>
      <w:tr w:rsidR="00E673D9" w:rsidRPr="00A930EB" w:rsidTr="007B0475">
        <w:tc>
          <w:tcPr>
            <w:tcW w:w="589" w:type="dxa"/>
          </w:tcPr>
          <w:p w:rsidR="00E673D9" w:rsidRPr="000D6FE0" w:rsidRDefault="00E673D9" w:rsidP="00DD0D3D">
            <w:pPr>
              <w:tabs>
                <w:tab w:val="left" w:pos="2880"/>
                <w:tab w:val="left" w:pos="3120"/>
              </w:tabs>
              <w:ind w:right="23"/>
              <w:jc w:val="both"/>
            </w:pPr>
            <w:r w:rsidRPr="000D6FE0">
              <w:t>3</w:t>
            </w:r>
          </w:p>
        </w:tc>
        <w:tc>
          <w:tcPr>
            <w:tcW w:w="1823" w:type="dxa"/>
          </w:tcPr>
          <w:p w:rsidR="00E673D9" w:rsidRPr="000D6FE0" w:rsidRDefault="00E673D9" w:rsidP="00DD0D3D">
            <w:pPr>
              <w:tabs>
                <w:tab w:val="left" w:pos="2880"/>
                <w:tab w:val="left" w:pos="3120"/>
              </w:tabs>
              <w:ind w:right="23"/>
              <w:jc w:val="both"/>
            </w:pPr>
            <w:r w:rsidRPr="000D6FE0">
              <w:t>Дефицит</w:t>
            </w:r>
          </w:p>
          <w:p w:rsidR="00E673D9" w:rsidRPr="000D6FE0" w:rsidRDefault="00E673D9" w:rsidP="00DD0D3D">
            <w:pPr>
              <w:tabs>
                <w:tab w:val="left" w:pos="2880"/>
                <w:tab w:val="left" w:pos="3120"/>
              </w:tabs>
              <w:ind w:right="23"/>
              <w:jc w:val="both"/>
            </w:pPr>
            <w:r w:rsidRPr="000D6FE0">
              <w:t>(-), профицит(+)</w:t>
            </w:r>
          </w:p>
        </w:tc>
        <w:tc>
          <w:tcPr>
            <w:tcW w:w="1509" w:type="dxa"/>
            <w:vAlign w:val="center"/>
          </w:tcPr>
          <w:p w:rsidR="00E673D9" w:rsidRPr="002F3BFD" w:rsidRDefault="00BA0C5C" w:rsidP="007B0475">
            <w:pPr>
              <w:tabs>
                <w:tab w:val="left" w:pos="2880"/>
                <w:tab w:val="left" w:pos="3120"/>
              </w:tabs>
              <w:ind w:right="23"/>
              <w:jc w:val="center"/>
            </w:pPr>
            <w:r>
              <w:t>25 521,02</w:t>
            </w:r>
          </w:p>
        </w:tc>
        <w:tc>
          <w:tcPr>
            <w:tcW w:w="1497" w:type="dxa"/>
            <w:vAlign w:val="center"/>
          </w:tcPr>
          <w:p w:rsidR="00E673D9" w:rsidRPr="000D6FE0" w:rsidRDefault="007B0475" w:rsidP="00DF5A75">
            <w:pPr>
              <w:tabs>
                <w:tab w:val="left" w:pos="2880"/>
                <w:tab w:val="left" w:pos="3120"/>
              </w:tabs>
              <w:ind w:right="23"/>
              <w:jc w:val="center"/>
            </w:pPr>
            <w:r>
              <w:t>-</w:t>
            </w:r>
            <w:r w:rsidR="00DF5A75">
              <w:t>19 062,16</w:t>
            </w:r>
          </w:p>
        </w:tc>
        <w:tc>
          <w:tcPr>
            <w:tcW w:w="1486" w:type="dxa"/>
            <w:vAlign w:val="center"/>
          </w:tcPr>
          <w:p w:rsidR="00E673D9" w:rsidRPr="000D6FE0" w:rsidRDefault="00DF5A75" w:rsidP="007B0475">
            <w:pPr>
              <w:tabs>
                <w:tab w:val="left" w:pos="2880"/>
                <w:tab w:val="left" w:pos="3120"/>
              </w:tabs>
              <w:ind w:right="23"/>
              <w:jc w:val="center"/>
            </w:pPr>
            <w:r>
              <w:t>4 650,27</w:t>
            </w:r>
          </w:p>
        </w:tc>
        <w:tc>
          <w:tcPr>
            <w:tcW w:w="1445" w:type="dxa"/>
            <w:vAlign w:val="center"/>
          </w:tcPr>
          <w:p w:rsidR="00E673D9" w:rsidRPr="000D6FE0" w:rsidRDefault="00172C6B" w:rsidP="007B0475">
            <w:pPr>
              <w:tabs>
                <w:tab w:val="left" w:pos="2880"/>
                <w:tab w:val="left" w:pos="3120"/>
              </w:tabs>
              <w:ind w:right="23"/>
              <w:jc w:val="center"/>
            </w:pPr>
            <w:r>
              <w:t>х</w:t>
            </w:r>
          </w:p>
        </w:tc>
        <w:tc>
          <w:tcPr>
            <w:tcW w:w="1965" w:type="dxa"/>
            <w:vAlign w:val="center"/>
          </w:tcPr>
          <w:p w:rsidR="00E673D9" w:rsidRPr="000D6FE0" w:rsidRDefault="00172C6B" w:rsidP="007B0475">
            <w:pPr>
              <w:tabs>
                <w:tab w:val="left" w:pos="2880"/>
                <w:tab w:val="left" w:pos="3120"/>
              </w:tabs>
              <w:ind w:right="23"/>
              <w:jc w:val="center"/>
            </w:pPr>
            <w:r>
              <w:t>х</w:t>
            </w:r>
          </w:p>
        </w:tc>
      </w:tr>
    </w:tbl>
    <w:p w:rsidR="002F3BFD" w:rsidRDefault="002F3BFD" w:rsidP="00DE7611">
      <w:pPr>
        <w:spacing w:line="276" w:lineRule="auto"/>
        <w:ind w:firstLine="720"/>
        <w:jc w:val="both"/>
        <w:rPr>
          <w:sz w:val="24"/>
          <w:szCs w:val="24"/>
        </w:rPr>
      </w:pPr>
    </w:p>
    <w:p w:rsidR="00BA71C8" w:rsidRPr="00892E35" w:rsidRDefault="00E43679" w:rsidP="00DE7611">
      <w:pPr>
        <w:spacing w:line="276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Доходная часть бюджета района</w:t>
      </w:r>
      <w:r w:rsidR="008E30A8">
        <w:rPr>
          <w:sz w:val="24"/>
          <w:szCs w:val="24"/>
        </w:rPr>
        <w:t xml:space="preserve"> за 20</w:t>
      </w:r>
      <w:r w:rsidR="005C5801">
        <w:rPr>
          <w:sz w:val="24"/>
          <w:szCs w:val="24"/>
        </w:rPr>
        <w:t>21</w:t>
      </w:r>
      <w:r w:rsidR="008E30A8">
        <w:rPr>
          <w:sz w:val="24"/>
          <w:szCs w:val="24"/>
        </w:rPr>
        <w:t xml:space="preserve"> год</w:t>
      </w:r>
      <w:r>
        <w:rPr>
          <w:sz w:val="24"/>
          <w:szCs w:val="24"/>
        </w:rPr>
        <w:t xml:space="preserve"> исполнена</w:t>
      </w:r>
      <w:r w:rsidR="00BA71C8" w:rsidRPr="00892E35">
        <w:rPr>
          <w:sz w:val="24"/>
          <w:szCs w:val="24"/>
        </w:rPr>
        <w:t xml:space="preserve"> в сумме </w:t>
      </w:r>
      <w:r w:rsidR="005C5801">
        <w:rPr>
          <w:sz w:val="24"/>
          <w:szCs w:val="24"/>
        </w:rPr>
        <w:t>1 313 745,36</w:t>
      </w:r>
      <w:r w:rsidR="00E84AC0">
        <w:rPr>
          <w:sz w:val="24"/>
          <w:szCs w:val="24"/>
        </w:rPr>
        <w:t xml:space="preserve"> тыс. руб. или на </w:t>
      </w:r>
      <w:r w:rsidR="005C5801">
        <w:rPr>
          <w:sz w:val="24"/>
          <w:szCs w:val="24"/>
        </w:rPr>
        <w:t>97,1</w:t>
      </w:r>
      <w:r w:rsidR="008E30A8">
        <w:rPr>
          <w:sz w:val="24"/>
          <w:szCs w:val="24"/>
        </w:rPr>
        <w:t xml:space="preserve"> </w:t>
      </w:r>
      <w:r w:rsidR="00E84AC0">
        <w:rPr>
          <w:sz w:val="24"/>
          <w:szCs w:val="24"/>
        </w:rPr>
        <w:t>%</w:t>
      </w:r>
      <w:r w:rsidR="00BA71C8" w:rsidRPr="00892E35">
        <w:rPr>
          <w:sz w:val="24"/>
          <w:szCs w:val="24"/>
        </w:rPr>
        <w:t>.</w:t>
      </w:r>
    </w:p>
    <w:p w:rsidR="00BA71C8" w:rsidRDefault="00BA71C8" w:rsidP="00DE7611">
      <w:pPr>
        <w:pStyle w:val="aa"/>
        <w:spacing w:line="276" w:lineRule="auto"/>
        <w:ind w:firstLine="720"/>
      </w:pPr>
      <w:r w:rsidRPr="00892E35">
        <w:lastRenderedPageBreak/>
        <w:t xml:space="preserve">По сравнению с </w:t>
      </w:r>
      <w:r w:rsidR="00225982">
        <w:t xml:space="preserve">прошлым годом </w:t>
      </w:r>
      <w:r w:rsidRPr="00892E35">
        <w:t xml:space="preserve">доходы бюджета </w:t>
      </w:r>
      <w:r w:rsidR="00225982">
        <w:t>района увеличились</w:t>
      </w:r>
      <w:r w:rsidRPr="00892E35">
        <w:t xml:space="preserve"> на </w:t>
      </w:r>
      <w:r w:rsidR="005C5801">
        <w:t>157 031,06</w:t>
      </w:r>
      <w:r w:rsidRPr="00892E35">
        <w:t xml:space="preserve"> тыс. руб. или на </w:t>
      </w:r>
      <w:r w:rsidR="005C5801">
        <w:t>13,6</w:t>
      </w:r>
      <w:r w:rsidRPr="00892E35">
        <w:t xml:space="preserve"> %.</w:t>
      </w:r>
    </w:p>
    <w:p w:rsidR="00E53E04" w:rsidRDefault="00C315DF" w:rsidP="00DE7611">
      <w:pPr>
        <w:pStyle w:val="aa"/>
        <w:spacing w:line="276" w:lineRule="auto"/>
        <w:ind w:firstLine="720"/>
      </w:pPr>
      <w:r>
        <w:t xml:space="preserve">Расходная часть бюджета исполнена в сумме </w:t>
      </w:r>
      <w:r w:rsidR="005C5801">
        <w:t>1 309 095,09</w:t>
      </w:r>
      <w:r>
        <w:t xml:space="preserve"> тыс. руб. или на </w:t>
      </w:r>
      <w:r w:rsidR="005C5801">
        <w:t>95,5</w:t>
      </w:r>
      <w:r>
        <w:t xml:space="preserve"> %,</w:t>
      </w:r>
      <w:r w:rsidR="008E30A8">
        <w:t xml:space="preserve"> и</w:t>
      </w:r>
      <w:r>
        <w:t xml:space="preserve"> больше прошлого года на </w:t>
      </w:r>
      <w:r w:rsidR="005C5801">
        <w:t>177 901,81</w:t>
      </w:r>
      <w:r w:rsidR="006F1DE1">
        <w:t xml:space="preserve"> тыс. руб. или на </w:t>
      </w:r>
      <w:r w:rsidR="005C5801">
        <w:t>15,7</w:t>
      </w:r>
      <w:r>
        <w:t xml:space="preserve"> %.</w:t>
      </w:r>
    </w:p>
    <w:p w:rsidR="006D54BF" w:rsidRDefault="000C1411" w:rsidP="000C1411">
      <w:pPr>
        <w:pStyle w:val="af0"/>
        <w:spacing w:after="0" w:line="276" w:lineRule="auto"/>
        <w:ind w:left="0" w:firstLine="709"/>
        <w:jc w:val="both"/>
        <w:rPr>
          <w:sz w:val="24"/>
          <w:szCs w:val="24"/>
        </w:rPr>
      </w:pPr>
      <w:r w:rsidRPr="000C1411">
        <w:rPr>
          <w:sz w:val="24"/>
          <w:szCs w:val="24"/>
        </w:rPr>
        <w:t>За 20</w:t>
      </w:r>
      <w:r w:rsidR="005C5801">
        <w:rPr>
          <w:sz w:val="24"/>
          <w:szCs w:val="24"/>
        </w:rPr>
        <w:t>21</w:t>
      </w:r>
      <w:r w:rsidRPr="000C1411">
        <w:rPr>
          <w:sz w:val="24"/>
          <w:szCs w:val="24"/>
        </w:rPr>
        <w:t xml:space="preserve"> год бюджет муниципального района «</w:t>
      </w:r>
      <w:r w:rsidR="005C5801">
        <w:rPr>
          <w:sz w:val="24"/>
          <w:szCs w:val="24"/>
        </w:rPr>
        <w:t>Корткеросский</w:t>
      </w:r>
      <w:r w:rsidRPr="000C1411">
        <w:rPr>
          <w:sz w:val="24"/>
          <w:szCs w:val="24"/>
        </w:rPr>
        <w:t xml:space="preserve">» исполнен с </w:t>
      </w:r>
      <w:r w:rsidR="005C5801">
        <w:rPr>
          <w:sz w:val="24"/>
          <w:szCs w:val="24"/>
        </w:rPr>
        <w:t>профицитом</w:t>
      </w:r>
      <w:r w:rsidRPr="000C1411">
        <w:rPr>
          <w:sz w:val="24"/>
          <w:szCs w:val="24"/>
        </w:rPr>
        <w:t xml:space="preserve"> на сумму </w:t>
      </w:r>
      <w:r w:rsidR="005C5801">
        <w:rPr>
          <w:sz w:val="24"/>
          <w:szCs w:val="24"/>
        </w:rPr>
        <w:t>4 650,27</w:t>
      </w:r>
      <w:r w:rsidRPr="000C1411">
        <w:rPr>
          <w:sz w:val="24"/>
          <w:szCs w:val="24"/>
        </w:rPr>
        <w:t xml:space="preserve"> тыс. руб., при запланированном дефиците бюджета </w:t>
      </w:r>
      <w:r w:rsidR="006D54BF">
        <w:rPr>
          <w:sz w:val="24"/>
          <w:szCs w:val="24"/>
        </w:rPr>
        <w:t xml:space="preserve">района </w:t>
      </w:r>
      <w:r w:rsidRPr="000C1411">
        <w:rPr>
          <w:sz w:val="24"/>
          <w:szCs w:val="24"/>
        </w:rPr>
        <w:t xml:space="preserve">в размере </w:t>
      </w:r>
      <w:r w:rsidR="005C5801">
        <w:rPr>
          <w:sz w:val="24"/>
          <w:szCs w:val="24"/>
        </w:rPr>
        <w:t>19 062,16</w:t>
      </w:r>
      <w:r w:rsidRPr="000C1411">
        <w:rPr>
          <w:sz w:val="24"/>
          <w:szCs w:val="24"/>
        </w:rPr>
        <w:t xml:space="preserve"> тыс. руб.</w:t>
      </w:r>
      <w:r w:rsidR="00382E99">
        <w:rPr>
          <w:sz w:val="24"/>
          <w:szCs w:val="24"/>
        </w:rPr>
        <w:t>,</w:t>
      </w:r>
      <w:r w:rsidR="005C5801">
        <w:rPr>
          <w:sz w:val="24"/>
          <w:szCs w:val="24"/>
        </w:rPr>
        <w:t xml:space="preserve"> </w:t>
      </w:r>
      <w:r w:rsidR="00382E99">
        <w:rPr>
          <w:sz w:val="24"/>
          <w:szCs w:val="24"/>
        </w:rPr>
        <w:t>в</w:t>
      </w:r>
      <w:r w:rsidRPr="00972A9D">
        <w:rPr>
          <w:sz w:val="24"/>
          <w:szCs w:val="24"/>
        </w:rPr>
        <w:t xml:space="preserve"> 20</w:t>
      </w:r>
      <w:r w:rsidR="005C5801">
        <w:rPr>
          <w:sz w:val="24"/>
          <w:szCs w:val="24"/>
        </w:rPr>
        <w:t>20</w:t>
      </w:r>
      <w:r w:rsidRPr="00972A9D">
        <w:rPr>
          <w:sz w:val="24"/>
          <w:szCs w:val="24"/>
        </w:rPr>
        <w:t xml:space="preserve"> году бюджет муниципального района был исполнен с </w:t>
      </w:r>
      <w:r w:rsidR="005C5801">
        <w:rPr>
          <w:sz w:val="24"/>
          <w:szCs w:val="24"/>
        </w:rPr>
        <w:t>профицитом</w:t>
      </w:r>
      <w:r w:rsidRPr="00972A9D">
        <w:rPr>
          <w:sz w:val="24"/>
          <w:szCs w:val="24"/>
        </w:rPr>
        <w:t xml:space="preserve"> на сумму </w:t>
      </w:r>
      <w:r w:rsidR="005C5801">
        <w:rPr>
          <w:sz w:val="24"/>
          <w:szCs w:val="24"/>
        </w:rPr>
        <w:t xml:space="preserve">25 521,02 </w:t>
      </w:r>
      <w:r w:rsidRPr="00972A9D">
        <w:rPr>
          <w:sz w:val="24"/>
          <w:szCs w:val="24"/>
        </w:rPr>
        <w:t>тыс. руб</w:t>
      </w:r>
      <w:r w:rsidR="005C5801">
        <w:rPr>
          <w:sz w:val="24"/>
          <w:szCs w:val="24"/>
        </w:rPr>
        <w:t>лей</w:t>
      </w:r>
      <w:r w:rsidR="002D06FC" w:rsidRPr="00972A9D">
        <w:rPr>
          <w:sz w:val="24"/>
          <w:szCs w:val="24"/>
        </w:rPr>
        <w:t>.</w:t>
      </w:r>
    </w:p>
    <w:p w:rsidR="004101EC" w:rsidRPr="000C1411" w:rsidRDefault="004101EC" w:rsidP="000C1411">
      <w:pPr>
        <w:pStyle w:val="af0"/>
        <w:spacing w:after="0" w:line="276" w:lineRule="auto"/>
        <w:ind w:left="0" w:firstLine="709"/>
        <w:jc w:val="both"/>
        <w:rPr>
          <w:sz w:val="24"/>
          <w:szCs w:val="24"/>
        </w:rPr>
      </w:pPr>
    </w:p>
    <w:p w:rsidR="00E53E04" w:rsidRPr="004B2D0D" w:rsidRDefault="006D54BF" w:rsidP="00CC659C">
      <w:pPr>
        <w:pStyle w:val="aa"/>
        <w:numPr>
          <w:ilvl w:val="1"/>
          <w:numId w:val="2"/>
        </w:numPr>
        <w:spacing w:line="276" w:lineRule="auto"/>
        <w:rPr>
          <w:b/>
          <w:u w:val="single"/>
        </w:rPr>
      </w:pPr>
      <w:r w:rsidRPr="004B2D0D">
        <w:rPr>
          <w:b/>
          <w:u w:val="single"/>
        </w:rPr>
        <w:t>Собственные доходы бюджета района</w:t>
      </w:r>
    </w:p>
    <w:p w:rsidR="009102D0" w:rsidRDefault="009102D0" w:rsidP="00DE7611">
      <w:pPr>
        <w:pStyle w:val="aa"/>
        <w:spacing w:line="276" w:lineRule="auto"/>
        <w:ind w:firstLine="720"/>
      </w:pPr>
      <w:proofErr w:type="gramStart"/>
      <w:r w:rsidRPr="00761C3B">
        <w:t xml:space="preserve">Собственные доходы бюджета муниципального района </w:t>
      </w:r>
      <w:r w:rsidR="00B64402" w:rsidRPr="00761C3B">
        <w:t>за 20</w:t>
      </w:r>
      <w:r w:rsidR="005C5801" w:rsidRPr="00761C3B">
        <w:t>21</w:t>
      </w:r>
      <w:r w:rsidR="00B64402" w:rsidRPr="00761C3B">
        <w:t xml:space="preserve"> год </w:t>
      </w:r>
      <w:r w:rsidR="00685955" w:rsidRPr="00761C3B">
        <w:t>состав</w:t>
      </w:r>
      <w:r w:rsidR="00B64402" w:rsidRPr="00761C3B">
        <w:t>или</w:t>
      </w:r>
      <w:r w:rsidR="00685955" w:rsidRPr="00761C3B">
        <w:t xml:space="preserve"> </w:t>
      </w:r>
      <w:r w:rsidR="00761C3B" w:rsidRPr="00761C3B">
        <w:t>102,5</w:t>
      </w:r>
      <w:r w:rsidR="00685955" w:rsidRPr="00761C3B">
        <w:t xml:space="preserve"> % от плановых назначений</w:t>
      </w:r>
      <w:r w:rsidR="00B64402" w:rsidRPr="00761C3B">
        <w:t>,</w:t>
      </w:r>
      <w:r w:rsidR="005C5801" w:rsidRPr="00761C3B">
        <w:t xml:space="preserve"> </w:t>
      </w:r>
      <w:r w:rsidR="00B64402" w:rsidRPr="00761C3B">
        <w:t xml:space="preserve">или же исполнены больше запланированных на </w:t>
      </w:r>
      <w:r w:rsidR="00761C3B" w:rsidRPr="00761C3B">
        <w:t>8 598,10</w:t>
      </w:r>
      <w:r w:rsidR="00B64402" w:rsidRPr="00761C3B">
        <w:t xml:space="preserve"> тыс. руб.,  а также </w:t>
      </w:r>
      <w:r w:rsidRPr="00761C3B">
        <w:t>по сравнению с 20</w:t>
      </w:r>
      <w:r w:rsidR="005C5801" w:rsidRPr="00761C3B">
        <w:t>20</w:t>
      </w:r>
      <w:r w:rsidR="007817AE" w:rsidRPr="00761C3B">
        <w:t xml:space="preserve"> годом у</w:t>
      </w:r>
      <w:r w:rsidR="00AC02E7" w:rsidRPr="00761C3B">
        <w:t>величились</w:t>
      </w:r>
      <w:r w:rsidRPr="00761C3B">
        <w:t xml:space="preserve"> на </w:t>
      </w:r>
      <w:r w:rsidR="00761C3B" w:rsidRPr="00761C3B">
        <w:t>61 900,24</w:t>
      </w:r>
      <w:r w:rsidRPr="00761C3B">
        <w:t xml:space="preserve"> тыс. руб.</w:t>
      </w:r>
      <w:r w:rsidR="00B64402" w:rsidRPr="00761C3B">
        <w:t>, в процентном отношении</w:t>
      </w:r>
      <w:r w:rsidR="007817AE" w:rsidRPr="00761C3B">
        <w:t xml:space="preserve"> на </w:t>
      </w:r>
      <w:r w:rsidR="00761C3B" w:rsidRPr="00761C3B">
        <w:t>21,5</w:t>
      </w:r>
      <w:r w:rsidR="007817AE" w:rsidRPr="00761C3B">
        <w:t>%</w:t>
      </w:r>
      <w:r w:rsidR="00AC02E7" w:rsidRPr="00761C3B">
        <w:t>.</w:t>
      </w:r>
      <w:proofErr w:type="gramEnd"/>
    </w:p>
    <w:p w:rsidR="00C86F0D" w:rsidRPr="00C86F0D" w:rsidRDefault="00C86F0D" w:rsidP="00C86F0D">
      <w:pPr>
        <w:ind w:firstLine="567"/>
        <w:jc w:val="both"/>
        <w:rPr>
          <w:sz w:val="24"/>
          <w:szCs w:val="24"/>
        </w:rPr>
      </w:pPr>
      <w:r w:rsidRPr="00C86F0D">
        <w:rPr>
          <w:sz w:val="24"/>
          <w:szCs w:val="24"/>
        </w:rPr>
        <w:t>Администрирование доходов, поступивших в бюджет муниципального района «</w:t>
      </w:r>
      <w:r>
        <w:rPr>
          <w:sz w:val="24"/>
          <w:szCs w:val="24"/>
        </w:rPr>
        <w:t>Корткеросский</w:t>
      </w:r>
      <w:r w:rsidRPr="00C86F0D">
        <w:rPr>
          <w:sz w:val="24"/>
          <w:szCs w:val="24"/>
        </w:rPr>
        <w:t>» в 202</w:t>
      </w:r>
      <w:r>
        <w:rPr>
          <w:sz w:val="24"/>
          <w:szCs w:val="24"/>
        </w:rPr>
        <w:t xml:space="preserve">1 </w:t>
      </w:r>
      <w:r w:rsidRPr="00C86F0D">
        <w:rPr>
          <w:sz w:val="24"/>
          <w:szCs w:val="24"/>
        </w:rPr>
        <w:t>г., осуществлялось 1</w:t>
      </w:r>
      <w:r w:rsidR="004101EC">
        <w:rPr>
          <w:sz w:val="24"/>
          <w:szCs w:val="24"/>
        </w:rPr>
        <w:t>4</w:t>
      </w:r>
      <w:r w:rsidRPr="00C86F0D">
        <w:rPr>
          <w:sz w:val="24"/>
          <w:szCs w:val="24"/>
        </w:rPr>
        <w:t xml:space="preserve"> главными администраторами доходов, </w:t>
      </w:r>
      <w:r w:rsidR="004101EC">
        <w:rPr>
          <w:sz w:val="24"/>
          <w:szCs w:val="24"/>
        </w:rPr>
        <w:t xml:space="preserve">5 </w:t>
      </w:r>
      <w:r w:rsidRPr="00C86F0D">
        <w:rPr>
          <w:sz w:val="24"/>
          <w:szCs w:val="24"/>
        </w:rPr>
        <w:t>из которых являлись главными администраторами доходов бюджета муниципального района «</w:t>
      </w:r>
      <w:r>
        <w:rPr>
          <w:sz w:val="24"/>
          <w:szCs w:val="24"/>
        </w:rPr>
        <w:t>Корткеросский</w:t>
      </w:r>
      <w:r w:rsidRPr="00C86F0D">
        <w:rPr>
          <w:sz w:val="24"/>
          <w:szCs w:val="24"/>
        </w:rPr>
        <w:t>».</w:t>
      </w:r>
    </w:p>
    <w:p w:rsidR="00C86F0D" w:rsidRPr="00C86F0D" w:rsidRDefault="00C86F0D" w:rsidP="00C86F0D">
      <w:pPr>
        <w:pStyle w:val="210"/>
        <w:spacing w:after="0" w:line="240" w:lineRule="auto"/>
        <w:ind w:left="0" w:firstLine="567"/>
        <w:jc w:val="both"/>
        <w:rPr>
          <w:sz w:val="24"/>
          <w:szCs w:val="24"/>
        </w:rPr>
      </w:pPr>
      <w:proofErr w:type="gramStart"/>
      <w:r w:rsidRPr="00C86F0D">
        <w:rPr>
          <w:sz w:val="24"/>
          <w:szCs w:val="24"/>
        </w:rPr>
        <w:t xml:space="preserve">В соответствии с приложением </w:t>
      </w:r>
      <w:r>
        <w:rPr>
          <w:sz w:val="24"/>
          <w:szCs w:val="24"/>
        </w:rPr>
        <w:t>6</w:t>
      </w:r>
      <w:r w:rsidRPr="00C86F0D">
        <w:rPr>
          <w:sz w:val="24"/>
          <w:szCs w:val="24"/>
        </w:rPr>
        <w:t xml:space="preserve"> к Решению Совета муниципального района «</w:t>
      </w:r>
      <w:r>
        <w:rPr>
          <w:sz w:val="24"/>
          <w:szCs w:val="24"/>
        </w:rPr>
        <w:t>Корткеросский</w:t>
      </w:r>
      <w:r w:rsidRPr="00C86F0D">
        <w:rPr>
          <w:sz w:val="24"/>
          <w:szCs w:val="24"/>
        </w:rPr>
        <w:t>»</w:t>
      </w:r>
      <w:r>
        <w:rPr>
          <w:sz w:val="24"/>
          <w:szCs w:val="24"/>
        </w:rPr>
        <w:t xml:space="preserve"> от 22.12.2020 № </w:t>
      </w:r>
      <w:r>
        <w:rPr>
          <w:sz w:val="24"/>
          <w:szCs w:val="24"/>
          <w:lang w:val="en-US"/>
        </w:rPr>
        <w:t>VII</w:t>
      </w:r>
      <w:r>
        <w:rPr>
          <w:sz w:val="24"/>
          <w:szCs w:val="24"/>
        </w:rPr>
        <w:t>-3/1</w:t>
      </w:r>
      <w:r w:rsidRPr="00C86F0D">
        <w:rPr>
          <w:sz w:val="24"/>
          <w:szCs w:val="24"/>
        </w:rPr>
        <w:t xml:space="preserve"> «О бюджете муниципального района «</w:t>
      </w:r>
      <w:r>
        <w:rPr>
          <w:sz w:val="24"/>
          <w:szCs w:val="24"/>
        </w:rPr>
        <w:t>Корткеросский</w:t>
      </w:r>
      <w:r w:rsidRPr="00C86F0D">
        <w:rPr>
          <w:sz w:val="24"/>
          <w:szCs w:val="24"/>
        </w:rPr>
        <w:t>» на 202</w:t>
      </w:r>
      <w:r>
        <w:rPr>
          <w:sz w:val="24"/>
          <w:szCs w:val="24"/>
        </w:rPr>
        <w:t>1</w:t>
      </w:r>
      <w:r w:rsidRPr="00C86F0D">
        <w:rPr>
          <w:sz w:val="24"/>
          <w:szCs w:val="24"/>
        </w:rPr>
        <w:t xml:space="preserve"> год и плановый период 202</w:t>
      </w:r>
      <w:r>
        <w:rPr>
          <w:sz w:val="24"/>
          <w:szCs w:val="24"/>
        </w:rPr>
        <w:t xml:space="preserve">2 и </w:t>
      </w:r>
      <w:r w:rsidRPr="00C86F0D">
        <w:rPr>
          <w:sz w:val="24"/>
          <w:szCs w:val="24"/>
        </w:rPr>
        <w:t>202</w:t>
      </w:r>
      <w:r>
        <w:rPr>
          <w:sz w:val="24"/>
          <w:szCs w:val="24"/>
        </w:rPr>
        <w:t>3</w:t>
      </w:r>
      <w:r w:rsidRPr="00C86F0D">
        <w:rPr>
          <w:sz w:val="24"/>
          <w:szCs w:val="24"/>
        </w:rPr>
        <w:t xml:space="preserve"> годов»</w:t>
      </w:r>
      <w:r w:rsidR="00E9089D">
        <w:rPr>
          <w:sz w:val="24"/>
          <w:szCs w:val="24"/>
        </w:rPr>
        <w:t xml:space="preserve"> (далее – решение Совета о бюджете на 2021 год от 22.12.2020 № </w:t>
      </w:r>
      <w:r w:rsidR="00E9089D" w:rsidRPr="00E9089D">
        <w:rPr>
          <w:sz w:val="24"/>
          <w:szCs w:val="24"/>
        </w:rPr>
        <w:t>VII-3/1</w:t>
      </w:r>
      <w:r w:rsidR="00E9089D">
        <w:rPr>
          <w:sz w:val="24"/>
          <w:szCs w:val="24"/>
        </w:rPr>
        <w:t>)</w:t>
      </w:r>
      <w:r w:rsidRPr="00C86F0D">
        <w:rPr>
          <w:sz w:val="24"/>
          <w:szCs w:val="24"/>
        </w:rPr>
        <w:t xml:space="preserve"> утвержден перечень главных администраторов доходов бюджета МР «</w:t>
      </w:r>
      <w:r>
        <w:rPr>
          <w:sz w:val="24"/>
          <w:szCs w:val="24"/>
        </w:rPr>
        <w:t>Корткеросский</w:t>
      </w:r>
      <w:r w:rsidRPr="00C86F0D">
        <w:rPr>
          <w:sz w:val="24"/>
          <w:szCs w:val="24"/>
        </w:rPr>
        <w:t>» на 202</w:t>
      </w:r>
      <w:r>
        <w:rPr>
          <w:sz w:val="24"/>
          <w:szCs w:val="24"/>
        </w:rPr>
        <w:t>1</w:t>
      </w:r>
      <w:r w:rsidRPr="00C86F0D">
        <w:rPr>
          <w:sz w:val="24"/>
          <w:szCs w:val="24"/>
        </w:rPr>
        <w:t xml:space="preserve"> год в число которых входят:</w:t>
      </w:r>
      <w:proofErr w:type="gramEnd"/>
    </w:p>
    <w:p w:rsidR="00C86F0D" w:rsidRPr="008D53D8" w:rsidRDefault="00C86F0D" w:rsidP="00C86F0D">
      <w:pPr>
        <w:pStyle w:val="210"/>
        <w:spacing w:after="0" w:line="240" w:lineRule="auto"/>
        <w:ind w:left="0" w:firstLine="567"/>
        <w:jc w:val="both"/>
        <w:rPr>
          <w:szCs w:val="28"/>
        </w:rPr>
      </w:pPr>
      <w:r w:rsidRPr="008D53D8">
        <w:rPr>
          <w:szCs w:val="28"/>
        </w:rPr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984"/>
        <w:gridCol w:w="7796"/>
      </w:tblGrid>
      <w:tr w:rsidR="00C86F0D" w:rsidRPr="008D53D8" w:rsidTr="00C86F0D">
        <w:tc>
          <w:tcPr>
            <w:tcW w:w="426" w:type="dxa"/>
            <w:shd w:val="clear" w:color="auto" w:fill="auto"/>
          </w:tcPr>
          <w:p w:rsidR="00C86F0D" w:rsidRPr="008D53D8" w:rsidRDefault="00C86F0D" w:rsidP="00CD3341">
            <w:pPr>
              <w:pStyle w:val="210"/>
              <w:spacing w:after="0" w:line="240" w:lineRule="auto"/>
              <w:ind w:left="-142" w:right="-108"/>
              <w:jc w:val="center"/>
              <w:rPr>
                <w:sz w:val="24"/>
                <w:szCs w:val="24"/>
              </w:rPr>
            </w:pPr>
            <w:r w:rsidRPr="008D53D8">
              <w:rPr>
                <w:sz w:val="24"/>
                <w:szCs w:val="24"/>
                <w:lang w:val="en-US"/>
              </w:rPr>
              <w:t xml:space="preserve">N </w:t>
            </w:r>
            <w:r w:rsidRPr="008D53D8">
              <w:rPr>
                <w:sz w:val="24"/>
                <w:szCs w:val="24"/>
              </w:rPr>
              <w:t>п/п</w:t>
            </w:r>
          </w:p>
        </w:tc>
        <w:tc>
          <w:tcPr>
            <w:tcW w:w="1984" w:type="dxa"/>
            <w:shd w:val="clear" w:color="auto" w:fill="auto"/>
          </w:tcPr>
          <w:p w:rsidR="00C86F0D" w:rsidRPr="008D53D8" w:rsidRDefault="00C86F0D" w:rsidP="00CD3341">
            <w:pPr>
              <w:pStyle w:val="210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8D53D8">
              <w:rPr>
                <w:sz w:val="24"/>
                <w:szCs w:val="24"/>
              </w:rPr>
              <w:t>Код главного администратора</w:t>
            </w:r>
          </w:p>
        </w:tc>
        <w:tc>
          <w:tcPr>
            <w:tcW w:w="7796" w:type="dxa"/>
            <w:shd w:val="clear" w:color="auto" w:fill="auto"/>
          </w:tcPr>
          <w:p w:rsidR="00C86F0D" w:rsidRPr="008D53D8" w:rsidRDefault="00C86F0D" w:rsidP="00CD3341">
            <w:pPr>
              <w:pStyle w:val="210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8D53D8">
              <w:rPr>
                <w:sz w:val="24"/>
                <w:szCs w:val="24"/>
              </w:rPr>
              <w:t>Наименование главного администратора</w:t>
            </w:r>
          </w:p>
        </w:tc>
      </w:tr>
      <w:tr w:rsidR="00C86F0D" w:rsidRPr="008D53D8" w:rsidTr="00C86F0D">
        <w:tc>
          <w:tcPr>
            <w:tcW w:w="426" w:type="dxa"/>
            <w:shd w:val="clear" w:color="auto" w:fill="auto"/>
          </w:tcPr>
          <w:p w:rsidR="00C86F0D" w:rsidRPr="008D53D8" w:rsidRDefault="00C86F0D" w:rsidP="00CD3341">
            <w:pPr>
              <w:pStyle w:val="210"/>
              <w:spacing w:after="0" w:line="240" w:lineRule="auto"/>
              <w:ind w:left="-142" w:right="-108"/>
              <w:jc w:val="center"/>
              <w:rPr>
                <w:bCs/>
                <w:sz w:val="24"/>
                <w:szCs w:val="24"/>
              </w:rPr>
            </w:pPr>
            <w:r w:rsidRPr="008D53D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C86F0D" w:rsidRPr="008D53D8" w:rsidRDefault="00C86F0D" w:rsidP="00CD3341">
            <w:pPr>
              <w:pStyle w:val="210"/>
              <w:spacing w:after="0" w:line="240" w:lineRule="auto"/>
              <w:ind w:left="0"/>
              <w:jc w:val="center"/>
              <w:rPr>
                <w:bCs/>
                <w:sz w:val="24"/>
                <w:szCs w:val="24"/>
              </w:rPr>
            </w:pPr>
            <w:r w:rsidRPr="008D53D8">
              <w:rPr>
                <w:bCs/>
                <w:sz w:val="24"/>
                <w:szCs w:val="24"/>
              </w:rPr>
              <w:t>905</w:t>
            </w:r>
          </w:p>
        </w:tc>
        <w:tc>
          <w:tcPr>
            <w:tcW w:w="7796" w:type="dxa"/>
            <w:shd w:val="clear" w:color="auto" w:fill="auto"/>
          </w:tcPr>
          <w:p w:rsidR="00C86F0D" w:rsidRPr="008D53D8" w:rsidRDefault="00C86F0D" w:rsidP="00C86F0D">
            <w:pPr>
              <w:pStyle w:val="210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8D53D8">
              <w:rPr>
                <w:sz w:val="24"/>
                <w:szCs w:val="24"/>
              </w:rPr>
              <w:t>Контрольно-счетная палата МР «</w:t>
            </w:r>
            <w:r>
              <w:rPr>
                <w:sz w:val="24"/>
                <w:szCs w:val="24"/>
              </w:rPr>
              <w:t>Корткеросский</w:t>
            </w:r>
            <w:r w:rsidRPr="008D53D8">
              <w:rPr>
                <w:sz w:val="24"/>
                <w:szCs w:val="24"/>
              </w:rPr>
              <w:t>»</w:t>
            </w:r>
          </w:p>
        </w:tc>
      </w:tr>
      <w:tr w:rsidR="00C86F0D" w:rsidRPr="008D53D8" w:rsidTr="00C86F0D">
        <w:tc>
          <w:tcPr>
            <w:tcW w:w="426" w:type="dxa"/>
            <w:shd w:val="clear" w:color="auto" w:fill="auto"/>
          </w:tcPr>
          <w:p w:rsidR="00C86F0D" w:rsidRPr="008D53D8" w:rsidRDefault="00C86F0D" w:rsidP="00CD3341">
            <w:pPr>
              <w:pStyle w:val="210"/>
              <w:spacing w:after="0" w:line="240" w:lineRule="auto"/>
              <w:ind w:left="-142" w:right="-108"/>
              <w:jc w:val="center"/>
              <w:rPr>
                <w:sz w:val="24"/>
                <w:szCs w:val="24"/>
              </w:rPr>
            </w:pPr>
            <w:r w:rsidRPr="008D53D8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C86F0D" w:rsidRPr="008D53D8" w:rsidRDefault="00C86F0D" w:rsidP="00CD3341">
            <w:pPr>
              <w:pStyle w:val="210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8D53D8">
              <w:rPr>
                <w:sz w:val="24"/>
                <w:szCs w:val="24"/>
              </w:rPr>
              <w:t>921</w:t>
            </w:r>
          </w:p>
        </w:tc>
        <w:tc>
          <w:tcPr>
            <w:tcW w:w="7796" w:type="dxa"/>
            <w:shd w:val="clear" w:color="auto" w:fill="auto"/>
          </w:tcPr>
          <w:p w:rsidR="00C86F0D" w:rsidRPr="008D53D8" w:rsidRDefault="00C86F0D" w:rsidP="00C86F0D">
            <w:pPr>
              <w:pStyle w:val="210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8D53D8">
              <w:rPr>
                <w:sz w:val="24"/>
                <w:szCs w:val="24"/>
              </w:rPr>
              <w:t>Совет муниципального района «</w:t>
            </w:r>
            <w:r>
              <w:rPr>
                <w:sz w:val="24"/>
                <w:szCs w:val="24"/>
              </w:rPr>
              <w:t>Корткеросский</w:t>
            </w:r>
            <w:r w:rsidRPr="008D53D8">
              <w:rPr>
                <w:sz w:val="24"/>
                <w:szCs w:val="24"/>
              </w:rPr>
              <w:t>»</w:t>
            </w:r>
          </w:p>
        </w:tc>
      </w:tr>
      <w:tr w:rsidR="00C86F0D" w:rsidRPr="008D53D8" w:rsidTr="00C86F0D">
        <w:tc>
          <w:tcPr>
            <w:tcW w:w="426" w:type="dxa"/>
            <w:shd w:val="clear" w:color="auto" w:fill="auto"/>
          </w:tcPr>
          <w:p w:rsidR="00C86F0D" w:rsidRPr="008D53D8" w:rsidRDefault="00C86F0D" w:rsidP="00CD3341">
            <w:pPr>
              <w:pStyle w:val="210"/>
              <w:spacing w:after="0" w:line="240" w:lineRule="auto"/>
              <w:ind w:left="-142" w:right="-108"/>
              <w:jc w:val="center"/>
              <w:rPr>
                <w:sz w:val="24"/>
                <w:szCs w:val="24"/>
              </w:rPr>
            </w:pPr>
            <w:r w:rsidRPr="008D53D8">
              <w:rPr>
                <w:sz w:val="24"/>
                <w:szCs w:val="24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:rsidR="00C86F0D" w:rsidRPr="008D53D8" w:rsidRDefault="00C86F0D" w:rsidP="00CD3341">
            <w:pPr>
              <w:pStyle w:val="210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8D53D8">
              <w:rPr>
                <w:sz w:val="24"/>
                <w:szCs w:val="24"/>
              </w:rPr>
              <w:t>923</w:t>
            </w:r>
          </w:p>
        </w:tc>
        <w:tc>
          <w:tcPr>
            <w:tcW w:w="7796" w:type="dxa"/>
            <w:shd w:val="clear" w:color="auto" w:fill="auto"/>
          </w:tcPr>
          <w:p w:rsidR="00C86F0D" w:rsidRPr="008D53D8" w:rsidRDefault="00C86F0D" w:rsidP="00C86F0D">
            <w:pPr>
              <w:pStyle w:val="210"/>
              <w:spacing w:after="0" w:line="24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D53D8">
              <w:rPr>
                <w:bCs/>
                <w:sz w:val="24"/>
                <w:szCs w:val="24"/>
              </w:rPr>
              <w:t>Администрация муниципального района «</w:t>
            </w:r>
            <w:r>
              <w:rPr>
                <w:bCs/>
                <w:sz w:val="24"/>
                <w:szCs w:val="24"/>
              </w:rPr>
              <w:t>Корткеросский</w:t>
            </w:r>
            <w:r w:rsidRPr="008D53D8">
              <w:rPr>
                <w:bCs/>
                <w:sz w:val="24"/>
                <w:szCs w:val="24"/>
              </w:rPr>
              <w:t xml:space="preserve">» </w:t>
            </w:r>
          </w:p>
        </w:tc>
      </w:tr>
      <w:tr w:rsidR="00C86F0D" w:rsidRPr="008D53D8" w:rsidTr="00C86F0D">
        <w:tc>
          <w:tcPr>
            <w:tcW w:w="426" w:type="dxa"/>
            <w:shd w:val="clear" w:color="auto" w:fill="auto"/>
          </w:tcPr>
          <w:p w:rsidR="00C86F0D" w:rsidRPr="008D53D8" w:rsidRDefault="00C86F0D" w:rsidP="00CD3341">
            <w:pPr>
              <w:pStyle w:val="210"/>
              <w:spacing w:after="0" w:line="240" w:lineRule="auto"/>
              <w:ind w:left="-142" w:right="-108"/>
              <w:jc w:val="center"/>
              <w:rPr>
                <w:sz w:val="24"/>
                <w:szCs w:val="24"/>
              </w:rPr>
            </w:pPr>
            <w:r w:rsidRPr="008D53D8">
              <w:rPr>
                <w:sz w:val="24"/>
                <w:szCs w:val="24"/>
              </w:rPr>
              <w:t>4</w:t>
            </w:r>
          </w:p>
        </w:tc>
        <w:tc>
          <w:tcPr>
            <w:tcW w:w="1984" w:type="dxa"/>
            <w:shd w:val="clear" w:color="auto" w:fill="auto"/>
          </w:tcPr>
          <w:p w:rsidR="00C86F0D" w:rsidRPr="008D53D8" w:rsidRDefault="00C86F0D" w:rsidP="00CD3341">
            <w:pPr>
              <w:pStyle w:val="210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8D53D8">
              <w:rPr>
                <w:sz w:val="24"/>
                <w:szCs w:val="24"/>
              </w:rPr>
              <w:t>956</w:t>
            </w:r>
          </w:p>
        </w:tc>
        <w:tc>
          <w:tcPr>
            <w:tcW w:w="7796" w:type="dxa"/>
            <w:shd w:val="clear" w:color="auto" w:fill="auto"/>
          </w:tcPr>
          <w:p w:rsidR="00C86F0D" w:rsidRPr="008D53D8" w:rsidRDefault="00C86F0D" w:rsidP="00C86F0D">
            <w:pPr>
              <w:pStyle w:val="210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культуры, национальной политики и туризма </w:t>
            </w:r>
            <w:r w:rsidRPr="008D53D8">
              <w:rPr>
                <w:sz w:val="24"/>
                <w:szCs w:val="24"/>
              </w:rPr>
              <w:t>АМР «</w:t>
            </w:r>
            <w:r>
              <w:rPr>
                <w:sz w:val="24"/>
                <w:szCs w:val="24"/>
              </w:rPr>
              <w:t>Корткеросский</w:t>
            </w:r>
            <w:r w:rsidRPr="008D53D8">
              <w:rPr>
                <w:sz w:val="24"/>
                <w:szCs w:val="24"/>
              </w:rPr>
              <w:t>»</w:t>
            </w:r>
          </w:p>
        </w:tc>
      </w:tr>
      <w:tr w:rsidR="00C86F0D" w:rsidRPr="008D53D8" w:rsidTr="00C86F0D">
        <w:tc>
          <w:tcPr>
            <w:tcW w:w="426" w:type="dxa"/>
            <w:shd w:val="clear" w:color="auto" w:fill="auto"/>
          </w:tcPr>
          <w:p w:rsidR="00C86F0D" w:rsidRPr="008D53D8" w:rsidRDefault="00C86F0D" w:rsidP="00CD3341">
            <w:pPr>
              <w:pStyle w:val="210"/>
              <w:spacing w:after="0" w:line="240" w:lineRule="auto"/>
              <w:ind w:left="-142" w:right="-108"/>
              <w:jc w:val="center"/>
              <w:rPr>
                <w:sz w:val="24"/>
                <w:szCs w:val="24"/>
              </w:rPr>
            </w:pPr>
            <w:r w:rsidRPr="008D53D8">
              <w:rPr>
                <w:sz w:val="24"/>
                <w:szCs w:val="24"/>
              </w:rPr>
              <w:t>5</w:t>
            </w:r>
          </w:p>
        </w:tc>
        <w:tc>
          <w:tcPr>
            <w:tcW w:w="1984" w:type="dxa"/>
            <w:shd w:val="clear" w:color="auto" w:fill="auto"/>
          </w:tcPr>
          <w:p w:rsidR="00C86F0D" w:rsidRPr="008D53D8" w:rsidRDefault="00C86F0D" w:rsidP="00CD3341">
            <w:pPr>
              <w:pStyle w:val="210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972</w:t>
            </w:r>
          </w:p>
        </w:tc>
        <w:tc>
          <w:tcPr>
            <w:tcW w:w="7796" w:type="dxa"/>
            <w:shd w:val="clear" w:color="auto" w:fill="auto"/>
          </w:tcPr>
          <w:p w:rsidR="00C86F0D" w:rsidRPr="008D53D8" w:rsidRDefault="00C86F0D" w:rsidP="00CD3341">
            <w:pPr>
              <w:pStyle w:val="210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физической культуры и спорта АМР «Корткеросский»</w:t>
            </w:r>
          </w:p>
        </w:tc>
      </w:tr>
      <w:tr w:rsidR="00C86F0D" w:rsidRPr="008D53D8" w:rsidTr="00C86F0D">
        <w:tc>
          <w:tcPr>
            <w:tcW w:w="426" w:type="dxa"/>
            <w:shd w:val="clear" w:color="auto" w:fill="auto"/>
          </w:tcPr>
          <w:p w:rsidR="00C86F0D" w:rsidRPr="008D53D8" w:rsidRDefault="00C86F0D" w:rsidP="00CD3341">
            <w:pPr>
              <w:pStyle w:val="210"/>
              <w:spacing w:after="0" w:line="240" w:lineRule="auto"/>
              <w:ind w:left="-142" w:right="-108"/>
              <w:jc w:val="center"/>
              <w:rPr>
                <w:sz w:val="24"/>
                <w:szCs w:val="24"/>
              </w:rPr>
            </w:pPr>
            <w:r w:rsidRPr="008D53D8">
              <w:rPr>
                <w:sz w:val="24"/>
                <w:szCs w:val="24"/>
              </w:rPr>
              <w:t>6</w:t>
            </w:r>
          </w:p>
        </w:tc>
        <w:tc>
          <w:tcPr>
            <w:tcW w:w="1984" w:type="dxa"/>
            <w:shd w:val="clear" w:color="auto" w:fill="auto"/>
          </w:tcPr>
          <w:p w:rsidR="00C86F0D" w:rsidRPr="008D53D8" w:rsidRDefault="00C86F0D" w:rsidP="00CD3341">
            <w:pPr>
              <w:pStyle w:val="210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8D53D8">
              <w:rPr>
                <w:sz w:val="24"/>
                <w:szCs w:val="24"/>
              </w:rPr>
              <w:t>975</w:t>
            </w:r>
          </w:p>
        </w:tc>
        <w:tc>
          <w:tcPr>
            <w:tcW w:w="7796" w:type="dxa"/>
            <w:shd w:val="clear" w:color="auto" w:fill="auto"/>
          </w:tcPr>
          <w:p w:rsidR="00C86F0D" w:rsidRPr="008D53D8" w:rsidRDefault="00C86F0D" w:rsidP="00E9089D">
            <w:pPr>
              <w:pStyle w:val="210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8D53D8">
              <w:rPr>
                <w:sz w:val="24"/>
                <w:szCs w:val="24"/>
              </w:rPr>
              <w:t>Управление образования АМР «</w:t>
            </w:r>
            <w:r w:rsidR="00E9089D">
              <w:rPr>
                <w:sz w:val="24"/>
                <w:szCs w:val="24"/>
              </w:rPr>
              <w:t>Корткеросский</w:t>
            </w:r>
            <w:r w:rsidRPr="008D53D8">
              <w:rPr>
                <w:sz w:val="24"/>
                <w:szCs w:val="24"/>
              </w:rPr>
              <w:t>»</w:t>
            </w:r>
          </w:p>
        </w:tc>
      </w:tr>
      <w:tr w:rsidR="00C86F0D" w:rsidRPr="008D53D8" w:rsidTr="00C86F0D">
        <w:tc>
          <w:tcPr>
            <w:tcW w:w="426" w:type="dxa"/>
            <w:shd w:val="clear" w:color="auto" w:fill="auto"/>
          </w:tcPr>
          <w:p w:rsidR="00C86F0D" w:rsidRPr="008D53D8" w:rsidRDefault="00C86F0D" w:rsidP="00CD3341">
            <w:pPr>
              <w:pStyle w:val="210"/>
              <w:spacing w:after="0" w:line="240" w:lineRule="auto"/>
              <w:ind w:left="-142" w:right="-108"/>
              <w:jc w:val="center"/>
              <w:rPr>
                <w:sz w:val="24"/>
                <w:szCs w:val="24"/>
              </w:rPr>
            </w:pPr>
            <w:r w:rsidRPr="008D53D8">
              <w:rPr>
                <w:sz w:val="24"/>
                <w:szCs w:val="24"/>
              </w:rPr>
              <w:t>7</w:t>
            </w:r>
          </w:p>
        </w:tc>
        <w:tc>
          <w:tcPr>
            <w:tcW w:w="1984" w:type="dxa"/>
            <w:shd w:val="clear" w:color="auto" w:fill="auto"/>
          </w:tcPr>
          <w:p w:rsidR="00C86F0D" w:rsidRPr="008D53D8" w:rsidRDefault="00C86F0D" w:rsidP="00CD3341">
            <w:pPr>
              <w:pStyle w:val="210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8D53D8">
              <w:rPr>
                <w:sz w:val="24"/>
                <w:szCs w:val="24"/>
              </w:rPr>
              <w:t>992</w:t>
            </w:r>
          </w:p>
        </w:tc>
        <w:tc>
          <w:tcPr>
            <w:tcW w:w="7796" w:type="dxa"/>
            <w:shd w:val="clear" w:color="auto" w:fill="auto"/>
          </w:tcPr>
          <w:p w:rsidR="00C86F0D" w:rsidRPr="008D53D8" w:rsidRDefault="00E9089D" w:rsidP="00E9089D">
            <w:pPr>
              <w:pStyle w:val="210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финансов</w:t>
            </w:r>
            <w:r w:rsidR="00C86F0D" w:rsidRPr="008D53D8">
              <w:rPr>
                <w:sz w:val="24"/>
                <w:szCs w:val="24"/>
              </w:rPr>
              <w:t xml:space="preserve"> АМР «</w:t>
            </w:r>
            <w:r>
              <w:rPr>
                <w:sz w:val="24"/>
                <w:szCs w:val="24"/>
              </w:rPr>
              <w:t>Корткеросский</w:t>
            </w:r>
            <w:r w:rsidR="00C86F0D" w:rsidRPr="008D53D8">
              <w:rPr>
                <w:sz w:val="24"/>
                <w:szCs w:val="24"/>
              </w:rPr>
              <w:t>»</w:t>
            </w:r>
          </w:p>
        </w:tc>
      </w:tr>
    </w:tbl>
    <w:p w:rsidR="00C86F0D" w:rsidRPr="00E9089D" w:rsidRDefault="004101EC" w:rsidP="00C86F0D">
      <w:pPr>
        <w:pStyle w:val="210"/>
        <w:spacing w:after="0"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Контрольно-счетная палата МР «Корткеросский» и </w:t>
      </w:r>
      <w:r w:rsidR="00C86F0D" w:rsidRPr="00E9089D">
        <w:rPr>
          <w:sz w:val="24"/>
          <w:szCs w:val="24"/>
        </w:rPr>
        <w:t xml:space="preserve">Совет </w:t>
      </w:r>
      <w:r>
        <w:rPr>
          <w:sz w:val="24"/>
          <w:szCs w:val="24"/>
        </w:rPr>
        <w:t>МР</w:t>
      </w:r>
      <w:r w:rsidR="00C86F0D" w:rsidRPr="00E9089D">
        <w:rPr>
          <w:sz w:val="24"/>
          <w:szCs w:val="24"/>
        </w:rPr>
        <w:t xml:space="preserve"> «</w:t>
      </w:r>
      <w:r w:rsidR="00E9089D">
        <w:rPr>
          <w:sz w:val="24"/>
          <w:szCs w:val="24"/>
        </w:rPr>
        <w:t>Корткеросский</w:t>
      </w:r>
      <w:r w:rsidR="00C86F0D" w:rsidRPr="00E9089D">
        <w:rPr>
          <w:sz w:val="24"/>
          <w:szCs w:val="24"/>
        </w:rPr>
        <w:t>» хоть и фигуриру</w:t>
      </w:r>
      <w:r>
        <w:rPr>
          <w:sz w:val="24"/>
          <w:szCs w:val="24"/>
        </w:rPr>
        <w:t>ю</w:t>
      </w:r>
      <w:r w:rsidR="00C86F0D" w:rsidRPr="00E9089D">
        <w:rPr>
          <w:sz w:val="24"/>
          <w:szCs w:val="24"/>
        </w:rPr>
        <w:t xml:space="preserve">т в приложении </w:t>
      </w:r>
      <w:r w:rsidR="00E9089D">
        <w:rPr>
          <w:sz w:val="24"/>
          <w:szCs w:val="24"/>
        </w:rPr>
        <w:t>6</w:t>
      </w:r>
      <w:r w:rsidR="00C86F0D" w:rsidRPr="00E9089D">
        <w:rPr>
          <w:sz w:val="24"/>
          <w:szCs w:val="24"/>
        </w:rPr>
        <w:t xml:space="preserve"> к решению Совета о бюджете от </w:t>
      </w:r>
      <w:r w:rsidR="00E9089D" w:rsidRPr="00E9089D">
        <w:rPr>
          <w:sz w:val="24"/>
          <w:szCs w:val="24"/>
        </w:rPr>
        <w:t>22.12.2020 № VII-3/1</w:t>
      </w:r>
      <w:r w:rsidR="00C86F0D" w:rsidRPr="00E9089D">
        <w:rPr>
          <w:sz w:val="24"/>
          <w:szCs w:val="24"/>
        </w:rPr>
        <w:t>, но фактически администратор</w:t>
      </w:r>
      <w:r>
        <w:rPr>
          <w:sz w:val="24"/>
          <w:szCs w:val="24"/>
        </w:rPr>
        <w:t>ами</w:t>
      </w:r>
      <w:r w:rsidR="00C86F0D" w:rsidRPr="00E9089D">
        <w:rPr>
          <w:sz w:val="24"/>
          <w:szCs w:val="24"/>
        </w:rPr>
        <w:t xml:space="preserve"> доходов в 202</w:t>
      </w:r>
      <w:r w:rsidR="00E9089D">
        <w:rPr>
          <w:sz w:val="24"/>
          <w:szCs w:val="24"/>
        </w:rPr>
        <w:t>1</w:t>
      </w:r>
      <w:r w:rsidR="00C86F0D" w:rsidRPr="00E9089D">
        <w:rPr>
          <w:sz w:val="24"/>
          <w:szCs w:val="24"/>
        </w:rPr>
        <w:t xml:space="preserve"> году не являл</w:t>
      </w:r>
      <w:r>
        <w:rPr>
          <w:sz w:val="24"/>
          <w:szCs w:val="24"/>
        </w:rPr>
        <w:t>и</w:t>
      </w:r>
      <w:r w:rsidR="00C86F0D" w:rsidRPr="00E9089D">
        <w:rPr>
          <w:sz w:val="24"/>
          <w:szCs w:val="24"/>
        </w:rPr>
        <w:t>с</w:t>
      </w:r>
      <w:r>
        <w:rPr>
          <w:sz w:val="24"/>
          <w:szCs w:val="24"/>
        </w:rPr>
        <w:t>ь</w:t>
      </w:r>
      <w:r w:rsidR="00C86F0D" w:rsidRPr="00E9089D">
        <w:rPr>
          <w:sz w:val="24"/>
          <w:szCs w:val="24"/>
        </w:rPr>
        <w:t>.</w:t>
      </w:r>
    </w:p>
    <w:p w:rsidR="00C86F0D" w:rsidRPr="00E9089D" w:rsidRDefault="00C86F0D" w:rsidP="00C86F0D">
      <w:pPr>
        <w:pStyle w:val="210"/>
        <w:spacing w:after="0" w:line="240" w:lineRule="auto"/>
        <w:ind w:left="0" w:firstLine="567"/>
        <w:jc w:val="both"/>
        <w:rPr>
          <w:sz w:val="24"/>
          <w:szCs w:val="24"/>
        </w:rPr>
      </w:pPr>
      <w:r w:rsidRPr="00E9089D">
        <w:rPr>
          <w:sz w:val="24"/>
          <w:szCs w:val="24"/>
        </w:rPr>
        <w:t xml:space="preserve">Кроме вышеуказанных главных администраторов поступили доходы от иных администраторов доходов бюджета – государственных органов, осуществляющих </w:t>
      </w:r>
      <w:proofErr w:type="gramStart"/>
      <w:r w:rsidRPr="00E9089D">
        <w:rPr>
          <w:sz w:val="24"/>
          <w:szCs w:val="24"/>
        </w:rPr>
        <w:t>контроль за</w:t>
      </w:r>
      <w:proofErr w:type="gramEnd"/>
      <w:r w:rsidRPr="00E9089D">
        <w:rPr>
          <w:sz w:val="24"/>
          <w:szCs w:val="24"/>
        </w:rPr>
        <w:t xml:space="preserve"> правильностью исчисления, полнотой и своевременностью уплаты доходов:</w:t>
      </w:r>
    </w:p>
    <w:p w:rsidR="00C86F0D" w:rsidRPr="008D53D8" w:rsidRDefault="00C86F0D" w:rsidP="00C86F0D">
      <w:pPr>
        <w:pStyle w:val="210"/>
        <w:spacing w:after="0" w:line="240" w:lineRule="auto"/>
        <w:ind w:left="0" w:firstLine="567"/>
        <w:jc w:val="both"/>
        <w:rPr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7796"/>
      </w:tblGrid>
      <w:tr w:rsidR="00C86F0D" w:rsidRPr="008D53D8" w:rsidTr="00E9089D">
        <w:trPr>
          <w:trHeight w:val="455"/>
        </w:trPr>
        <w:tc>
          <w:tcPr>
            <w:tcW w:w="534" w:type="dxa"/>
            <w:shd w:val="clear" w:color="auto" w:fill="auto"/>
          </w:tcPr>
          <w:p w:rsidR="00C86F0D" w:rsidRPr="008D53D8" w:rsidRDefault="00C86F0D" w:rsidP="00CD3341">
            <w:pPr>
              <w:pStyle w:val="210"/>
              <w:spacing w:after="0" w:line="240" w:lineRule="auto"/>
              <w:ind w:left="-142" w:right="-108"/>
              <w:jc w:val="center"/>
              <w:rPr>
                <w:sz w:val="24"/>
                <w:szCs w:val="24"/>
                <w:lang w:val="en-US"/>
              </w:rPr>
            </w:pPr>
            <w:r w:rsidRPr="008D53D8">
              <w:rPr>
                <w:sz w:val="24"/>
                <w:szCs w:val="24"/>
                <w:lang w:val="en-US"/>
              </w:rPr>
              <w:t>N</w:t>
            </w:r>
          </w:p>
          <w:p w:rsidR="00C86F0D" w:rsidRPr="008D53D8" w:rsidRDefault="00C86F0D" w:rsidP="00CD3341">
            <w:pPr>
              <w:pStyle w:val="210"/>
              <w:spacing w:after="0" w:line="240" w:lineRule="auto"/>
              <w:ind w:left="-142" w:right="-108"/>
              <w:jc w:val="center"/>
              <w:rPr>
                <w:sz w:val="24"/>
                <w:szCs w:val="24"/>
              </w:rPr>
            </w:pPr>
            <w:proofErr w:type="gramStart"/>
            <w:r w:rsidRPr="008D53D8">
              <w:rPr>
                <w:sz w:val="24"/>
                <w:szCs w:val="24"/>
              </w:rPr>
              <w:t>п</w:t>
            </w:r>
            <w:proofErr w:type="gramEnd"/>
            <w:r w:rsidRPr="008D53D8">
              <w:rPr>
                <w:sz w:val="24"/>
                <w:szCs w:val="24"/>
              </w:rPr>
              <w:t>/п</w:t>
            </w:r>
          </w:p>
        </w:tc>
        <w:tc>
          <w:tcPr>
            <w:tcW w:w="1984" w:type="dxa"/>
            <w:shd w:val="clear" w:color="auto" w:fill="auto"/>
          </w:tcPr>
          <w:p w:rsidR="00C86F0D" w:rsidRPr="008D53D8" w:rsidRDefault="00C86F0D" w:rsidP="00CD3341">
            <w:pPr>
              <w:pStyle w:val="210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8D53D8">
              <w:rPr>
                <w:sz w:val="24"/>
                <w:szCs w:val="24"/>
              </w:rPr>
              <w:t>Код главного администратора</w:t>
            </w:r>
          </w:p>
        </w:tc>
        <w:tc>
          <w:tcPr>
            <w:tcW w:w="7796" w:type="dxa"/>
            <w:shd w:val="clear" w:color="auto" w:fill="auto"/>
          </w:tcPr>
          <w:p w:rsidR="00C86F0D" w:rsidRPr="008D53D8" w:rsidRDefault="00C86F0D" w:rsidP="00CD3341">
            <w:pPr>
              <w:pStyle w:val="210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8D53D8">
              <w:rPr>
                <w:sz w:val="24"/>
                <w:szCs w:val="24"/>
              </w:rPr>
              <w:t>Наименование главного администратора</w:t>
            </w:r>
          </w:p>
        </w:tc>
      </w:tr>
      <w:tr w:rsidR="00C86F0D" w:rsidRPr="008D53D8" w:rsidTr="00E9089D">
        <w:tc>
          <w:tcPr>
            <w:tcW w:w="534" w:type="dxa"/>
            <w:shd w:val="clear" w:color="auto" w:fill="auto"/>
          </w:tcPr>
          <w:p w:rsidR="00C86F0D" w:rsidRPr="008D53D8" w:rsidRDefault="00C86F0D" w:rsidP="00CD3341">
            <w:pPr>
              <w:pStyle w:val="210"/>
              <w:spacing w:after="0" w:line="240" w:lineRule="auto"/>
              <w:ind w:left="-142" w:right="-108"/>
              <w:jc w:val="center"/>
              <w:rPr>
                <w:bCs/>
                <w:sz w:val="24"/>
                <w:szCs w:val="24"/>
              </w:rPr>
            </w:pPr>
            <w:r w:rsidRPr="008D53D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C86F0D" w:rsidRPr="008D53D8" w:rsidRDefault="00C86F0D" w:rsidP="00CD3341">
            <w:pPr>
              <w:pStyle w:val="210"/>
              <w:spacing w:after="0" w:line="240" w:lineRule="auto"/>
              <w:ind w:left="0"/>
              <w:jc w:val="center"/>
              <w:rPr>
                <w:bCs/>
                <w:sz w:val="24"/>
                <w:szCs w:val="24"/>
              </w:rPr>
            </w:pPr>
            <w:r w:rsidRPr="008D53D8">
              <w:rPr>
                <w:sz w:val="24"/>
                <w:szCs w:val="24"/>
              </w:rPr>
              <w:t>048</w:t>
            </w:r>
          </w:p>
        </w:tc>
        <w:tc>
          <w:tcPr>
            <w:tcW w:w="7796" w:type="dxa"/>
            <w:shd w:val="clear" w:color="auto" w:fill="auto"/>
          </w:tcPr>
          <w:p w:rsidR="00C86F0D" w:rsidRPr="008D53D8" w:rsidRDefault="00C86F0D" w:rsidP="00CD3341">
            <w:pPr>
              <w:pStyle w:val="210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8D53D8">
              <w:rPr>
                <w:bCs/>
                <w:sz w:val="24"/>
                <w:szCs w:val="24"/>
              </w:rPr>
              <w:t>Федеральная служба по надзору в сфере природопользования</w:t>
            </w:r>
          </w:p>
        </w:tc>
      </w:tr>
      <w:tr w:rsidR="00C86F0D" w:rsidRPr="008D53D8" w:rsidTr="00E9089D">
        <w:tc>
          <w:tcPr>
            <w:tcW w:w="534" w:type="dxa"/>
            <w:shd w:val="clear" w:color="auto" w:fill="auto"/>
          </w:tcPr>
          <w:p w:rsidR="00C86F0D" w:rsidRPr="008D53D8" w:rsidRDefault="00FE5ACD" w:rsidP="00CD3341">
            <w:pPr>
              <w:pStyle w:val="210"/>
              <w:spacing w:after="0" w:line="240" w:lineRule="auto"/>
              <w:ind w:left="-142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C86F0D" w:rsidRPr="008D53D8" w:rsidRDefault="00C86F0D" w:rsidP="00CD3341">
            <w:pPr>
              <w:pStyle w:val="210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8D53D8">
              <w:rPr>
                <w:sz w:val="24"/>
                <w:szCs w:val="24"/>
              </w:rPr>
              <w:t>100</w:t>
            </w:r>
          </w:p>
        </w:tc>
        <w:tc>
          <w:tcPr>
            <w:tcW w:w="7796" w:type="dxa"/>
            <w:shd w:val="clear" w:color="auto" w:fill="auto"/>
          </w:tcPr>
          <w:p w:rsidR="00C86F0D" w:rsidRPr="005E1568" w:rsidRDefault="00C86F0D" w:rsidP="00FE5ACD">
            <w:pPr>
              <w:pStyle w:val="210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5E1568">
              <w:rPr>
                <w:sz w:val="24"/>
                <w:szCs w:val="24"/>
              </w:rPr>
              <w:t xml:space="preserve">Федеральное казначейство </w:t>
            </w:r>
          </w:p>
        </w:tc>
      </w:tr>
      <w:tr w:rsidR="00C86F0D" w:rsidRPr="008D53D8" w:rsidTr="00E9089D">
        <w:tc>
          <w:tcPr>
            <w:tcW w:w="534" w:type="dxa"/>
            <w:shd w:val="clear" w:color="auto" w:fill="auto"/>
          </w:tcPr>
          <w:p w:rsidR="00C86F0D" w:rsidRPr="008D53D8" w:rsidRDefault="00FE5ACD" w:rsidP="00CD3341">
            <w:pPr>
              <w:pStyle w:val="210"/>
              <w:spacing w:after="0" w:line="240" w:lineRule="auto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:rsidR="00C86F0D" w:rsidRPr="008D53D8" w:rsidRDefault="00C86F0D" w:rsidP="00CD3341">
            <w:pPr>
              <w:pStyle w:val="210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8D53D8">
              <w:rPr>
                <w:sz w:val="24"/>
                <w:szCs w:val="24"/>
              </w:rPr>
              <w:t>182</w:t>
            </w:r>
          </w:p>
        </w:tc>
        <w:tc>
          <w:tcPr>
            <w:tcW w:w="7796" w:type="dxa"/>
            <w:shd w:val="clear" w:color="auto" w:fill="auto"/>
          </w:tcPr>
          <w:p w:rsidR="00C86F0D" w:rsidRPr="008D53D8" w:rsidRDefault="00C86F0D" w:rsidP="00FE5ACD">
            <w:pPr>
              <w:pStyle w:val="210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8D53D8">
              <w:rPr>
                <w:sz w:val="24"/>
                <w:szCs w:val="24"/>
              </w:rPr>
              <w:t xml:space="preserve">Федеральная налоговая служба </w:t>
            </w:r>
          </w:p>
        </w:tc>
      </w:tr>
      <w:tr w:rsidR="00C86F0D" w:rsidRPr="008D53D8" w:rsidTr="00E9089D">
        <w:tc>
          <w:tcPr>
            <w:tcW w:w="534" w:type="dxa"/>
            <w:shd w:val="clear" w:color="auto" w:fill="auto"/>
          </w:tcPr>
          <w:p w:rsidR="00C86F0D" w:rsidRPr="008D53D8" w:rsidRDefault="00FE5ACD" w:rsidP="00CD3341">
            <w:pPr>
              <w:pStyle w:val="210"/>
              <w:spacing w:after="0" w:line="240" w:lineRule="auto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84" w:type="dxa"/>
            <w:shd w:val="clear" w:color="auto" w:fill="auto"/>
          </w:tcPr>
          <w:p w:rsidR="00C86F0D" w:rsidRPr="008D53D8" w:rsidRDefault="00C86F0D" w:rsidP="00CD3341">
            <w:pPr>
              <w:pStyle w:val="210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8D53D8">
              <w:rPr>
                <w:sz w:val="24"/>
                <w:szCs w:val="24"/>
              </w:rPr>
              <w:t>188</w:t>
            </w:r>
          </w:p>
        </w:tc>
        <w:tc>
          <w:tcPr>
            <w:tcW w:w="7796" w:type="dxa"/>
            <w:shd w:val="clear" w:color="auto" w:fill="auto"/>
          </w:tcPr>
          <w:p w:rsidR="00C86F0D" w:rsidRPr="008D53D8" w:rsidRDefault="00C86F0D" w:rsidP="00FE5ACD">
            <w:pPr>
              <w:pStyle w:val="210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8D53D8">
              <w:rPr>
                <w:sz w:val="24"/>
                <w:szCs w:val="24"/>
              </w:rPr>
              <w:t xml:space="preserve">Министерство внутренних дел </w:t>
            </w:r>
            <w:r w:rsidR="00FE5ACD">
              <w:rPr>
                <w:sz w:val="24"/>
                <w:szCs w:val="24"/>
              </w:rPr>
              <w:t>Российской Федерации</w:t>
            </w:r>
          </w:p>
        </w:tc>
      </w:tr>
      <w:tr w:rsidR="00C86F0D" w:rsidRPr="008D53D8" w:rsidTr="00E9089D">
        <w:tc>
          <w:tcPr>
            <w:tcW w:w="534" w:type="dxa"/>
            <w:shd w:val="clear" w:color="auto" w:fill="auto"/>
          </w:tcPr>
          <w:p w:rsidR="00C86F0D" w:rsidRPr="008D53D8" w:rsidRDefault="00FE5ACD" w:rsidP="00CD3341">
            <w:pPr>
              <w:pStyle w:val="210"/>
              <w:spacing w:after="0" w:line="240" w:lineRule="auto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84" w:type="dxa"/>
            <w:shd w:val="clear" w:color="auto" w:fill="auto"/>
          </w:tcPr>
          <w:p w:rsidR="00C86F0D" w:rsidRPr="008D53D8" w:rsidRDefault="00C86F0D" w:rsidP="00CD3341">
            <w:pPr>
              <w:pStyle w:val="210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8D53D8">
              <w:rPr>
                <w:sz w:val="24"/>
                <w:szCs w:val="24"/>
              </w:rPr>
              <w:t>322</w:t>
            </w:r>
          </w:p>
        </w:tc>
        <w:tc>
          <w:tcPr>
            <w:tcW w:w="7796" w:type="dxa"/>
            <w:shd w:val="clear" w:color="auto" w:fill="auto"/>
          </w:tcPr>
          <w:p w:rsidR="00C86F0D" w:rsidRPr="008D53D8" w:rsidRDefault="00C86F0D" w:rsidP="00CD3341">
            <w:pPr>
              <w:pStyle w:val="210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8D53D8">
              <w:rPr>
                <w:sz w:val="24"/>
                <w:szCs w:val="24"/>
              </w:rPr>
              <w:t>Федеральная служба судебных приставов</w:t>
            </w:r>
          </w:p>
        </w:tc>
      </w:tr>
      <w:tr w:rsidR="00C86F0D" w:rsidRPr="008D53D8" w:rsidTr="00E9089D">
        <w:tc>
          <w:tcPr>
            <w:tcW w:w="534" w:type="dxa"/>
            <w:shd w:val="clear" w:color="auto" w:fill="auto"/>
          </w:tcPr>
          <w:p w:rsidR="00C86F0D" w:rsidRPr="008D53D8" w:rsidRDefault="00FE5ACD" w:rsidP="00CD3341">
            <w:pPr>
              <w:pStyle w:val="210"/>
              <w:spacing w:after="0" w:line="240" w:lineRule="auto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84" w:type="dxa"/>
            <w:shd w:val="clear" w:color="auto" w:fill="auto"/>
          </w:tcPr>
          <w:p w:rsidR="00C86F0D" w:rsidRPr="008D53D8" w:rsidRDefault="00C86F0D" w:rsidP="00CD3341">
            <w:pPr>
              <w:pStyle w:val="210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8D53D8">
              <w:rPr>
                <w:sz w:val="24"/>
                <w:szCs w:val="24"/>
              </w:rPr>
              <w:t>843</w:t>
            </w:r>
          </w:p>
        </w:tc>
        <w:tc>
          <w:tcPr>
            <w:tcW w:w="7796" w:type="dxa"/>
            <w:shd w:val="clear" w:color="auto" w:fill="auto"/>
          </w:tcPr>
          <w:p w:rsidR="00C86F0D" w:rsidRPr="008D53D8" w:rsidRDefault="00C86F0D" w:rsidP="00FE5ACD">
            <w:pPr>
              <w:pStyle w:val="210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8D53D8">
              <w:rPr>
                <w:sz w:val="24"/>
                <w:szCs w:val="24"/>
              </w:rPr>
              <w:t xml:space="preserve">Служба Республики Коми строительного, жилищного и технического </w:t>
            </w:r>
            <w:r w:rsidR="00FE5ACD">
              <w:rPr>
                <w:sz w:val="24"/>
                <w:szCs w:val="24"/>
              </w:rPr>
              <w:t>н</w:t>
            </w:r>
            <w:r w:rsidRPr="008D53D8">
              <w:rPr>
                <w:sz w:val="24"/>
                <w:szCs w:val="24"/>
              </w:rPr>
              <w:t>адзора</w:t>
            </w:r>
            <w:r w:rsidR="00FE5ACD">
              <w:rPr>
                <w:sz w:val="24"/>
                <w:szCs w:val="24"/>
              </w:rPr>
              <w:t xml:space="preserve"> (контроля)</w:t>
            </w:r>
          </w:p>
        </w:tc>
      </w:tr>
      <w:tr w:rsidR="00C86F0D" w:rsidRPr="008D53D8" w:rsidTr="00E9089D">
        <w:tc>
          <w:tcPr>
            <w:tcW w:w="534" w:type="dxa"/>
            <w:shd w:val="clear" w:color="auto" w:fill="auto"/>
          </w:tcPr>
          <w:p w:rsidR="00C86F0D" w:rsidRPr="008D53D8" w:rsidRDefault="00FE5ACD" w:rsidP="00CD3341">
            <w:pPr>
              <w:pStyle w:val="210"/>
              <w:spacing w:after="0" w:line="240" w:lineRule="auto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1984" w:type="dxa"/>
            <w:shd w:val="clear" w:color="auto" w:fill="auto"/>
          </w:tcPr>
          <w:p w:rsidR="00C86F0D" w:rsidRPr="008D53D8" w:rsidRDefault="00C86F0D" w:rsidP="00CD3341">
            <w:pPr>
              <w:pStyle w:val="210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8D53D8">
              <w:rPr>
                <w:sz w:val="24"/>
                <w:szCs w:val="24"/>
              </w:rPr>
              <w:t>852</w:t>
            </w:r>
          </w:p>
        </w:tc>
        <w:tc>
          <w:tcPr>
            <w:tcW w:w="7796" w:type="dxa"/>
            <w:shd w:val="clear" w:color="auto" w:fill="auto"/>
          </w:tcPr>
          <w:p w:rsidR="00C86F0D" w:rsidRPr="008D53D8" w:rsidRDefault="00C86F0D" w:rsidP="00CD3341">
            <w:pPr>
              <w:pStyle w:val="210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8D53D8">
              <w:rPr>
                <w:sz w:val="24"/>
                <w:szCs w:val="24"/>
              </w:rPr>
              <w:t>Министерство природных ресурсов и охраны окружающей среды Республики Коми</w:t>
            </w:r>
          </w:p>
        </w:tc>
      </w:tr>
      <w:tr w:rsidR="00C86F0D" w:rsidRPr="008D53D8" w:rsidTr="00E9089D">
        <w:tc>
          <w:tcPr>
            <w:tcW w:w="534" w:type="dxa"/>
            <w:shd w:val="clear" w:color="auto" w:fill="auto"/>
          </w:tcPr>
          <w:p w:rsidR="00C86F0D" w:rsidRPr="008D53D8" w:rsidRDefault="00FE5ACD" w:rsidP="00CD3341">
            <w:pPr>
              <w:pStyle w:val="210"/>
              <w:spacing w:after="0" w:line="240" w:lineRule="auto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84" w:type="dxa"/>
            <w:shd w:val="clear" w:color="auto" w:fill="auto"/>
          </w:tcPr>
          <w:p w:rsidR="00C86F0D" w:rsidRPr="008D53D8" w:rsidRDefault="00C86F0D" w:rsidP="00CD3341">
            <w:pPr>
              <w:pStyle w:val="210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8D53D8">
              <w:rPr>
                <w:sz w:val="24"/>
                <w:szCs w:val="24"/>
              </w:rPr>
              <w:t>875</w:t>
            </w:r>
          </w:p>
        </w:tc>
        <w:tc>
          <w:tcPr>
            <w:tcW w:w="7796" w:type="dxa"/>
            <w:shd w:val="clear" w:color="auto" w:fill="auto"/>
          </w:tcPr>
          <w:p w:rsidR="00C86F0D" w:rsidRPr="008D53D8" w:rsidRDefault="00C86F0D" w:rsidP="00CD3341">
            <w:pPr>
              <w:pStyle w:val="210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8D53D8">
              <w:rPr>
                <w:sz w:val="24"/>
                <w:szCs w:val="24"/>
              </w:rPr>
              <w:t>Министерство образования</w:t>
            </w:r>
            <w:r>
              <w:rPr>
                <w:sz w:val="24"/>
                <w:szCs w:val="24"/>
              </w:rPr>
              <w:t>, науки и молодежной политики</w:t>
            </w:r>
            <w:r w:rsidRPr="008D53D8">
              <w:rPr>
                <w:sz w:val="24"/>
                <w:szCs w:val="24"/>
              </w:rPr>
              <w:t xml:space="preserve"> Республики Коми</w:t>
            </w:r>
          </w:p>
        </w:tc>
      </w:tr>
      <w:tr w:rsidR="00C86F0D" w:rsidRPr="008D53D8" w:rsidTr="00E9089D">
        <w:tc>
          <w:tcPr>
            <w:tcW w:w="534" w:type="dxa"/>
            <w:shd w:val="clear" w:color="auto" w:fill="auto"/>
          </w:tcPr>
          <w:p w:rsidR="00C86F0D" w:rsidRPr="008D53D8" w:rsidRDefault="00FE5ACD" w:rsidP="00CD3341">
            <w:pPr>
              <w:pStyle w:val="210"/>
              <w:spacing w:after="0" w:line="240" w:lineRule="auto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984" w:type="dxa"/>
            <w:shd w:val="clear" w:color="auto" w:fill="auto"/>
          </w:tcPr>
          <w:p w:rsidR="00C86F0D" w:rsidRPr="008D53D8" w:rsidRDefault="00C86F0D" w:rsidP="00CD3341">
            <w:pPr>
              <w:pStyle w:val="210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890</w:t>
            </w:r>
          </w:p>
        </w:tc>
        <w:tc>
          <w:tcPr>
            <w:tcW w:w="7796" w:type="dxa"/>
            <w:shd w:val="clear" w:color="auto" w:fill="auto"/>
          </w:tcPr>
          <w:p w:rsidR="00C86F0D" w:rsidRPr="008D53D8" w:rsidRDefault="00C86F0D" w:rsidP="00CD3341">
            <w:pPr>
              <w:pStyle w:val="210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Министерство юстиции Республики Коми</w:t>
            </w:r>
          </w:p>
        </w:tc>
      </w:tr>
    </w:tbl>
    <w:p w:rsidR="00C86F0D" w:rsidRPr="00761C3B" w:rsidRDefault="00C86F0D" w:rsidP="00DE7611">
      <w:pPr>
        <w:pStyle w:val="aa"/>
        <w:spacing w:line="276" w:lineRule="auto"/>
        <w:ind w:firstLine="720"/>
      </w:pPr>
    </w:p>
    <w:p w:rsidR="00D6655B" w:rsidRDefault="00D6655B" w:rsidP="00E53E04">
      <w:pPr>
        <w:tabs>
          <w:tab w:val="left" w:pos="2880"/>
          <w:tab w:val="left" w:pos="3120"/>
        </w:tabs>
        <w:spacing w:line="276" w:lineRule="auto"/>
        <w:ind w:firstLine="709"/>
        <w:jc w:val="both"/>
        <w:rPr>
          <w:bCs/>
          <w:sz w:val="22"/>
          <w:szCs w:val="22"/>
        </w:rPr>
      </w:pPr>
      <w:r>
        <w:rPr>
          <w:bCs/>
          <w:sz w:val="24"/>
          <w:szCs w:val="24"/>
        </w:rPr>
        <w:t>Показатели по исполнению</w:t>
      </w:r>
      <w:r w:rsidR="001B77EE" w:rsidRPr="00A807A0">
        <w:rPr>
          <w:bCs/>
          <w:sz w:val="24"/>
          <w:szCs w:val="24"/>
        </w:rPr>
        <w:t xml:space="preserve"> собственных доходов </w:t>
      </w:r>
      <w:r w:rsidR="004D77E5">
        <w:rPr>
          <w:bCs/>
          <w:sz w:val="24"/>
          <w:szCs w:val="24"/>
        </w:rPr>
        <w:t>в 20</w:t>
      </w:r>
      <w:r w:rsidR="005C5801">
        <w:rPr>
          <w:bCs/>
          <w:sz w:val="24"/>
          <w:szCs w:val="24"/>
        </w:rPr>
        <w:t>21</w:t>
      </w:r>
      <w:r w:rsidR="001B77EE">
        <w:rPr>
          <w:bCs/>
          <w:sz w:val="24"/>
          <w:szCs w:val="24"/>
        </w:rPr>
        <w:t xml:space="preserve"> году </w:t>
      </w:r>
      <w:r w:rsidR="001B77EE" w:rsidRPr="00A807A0">
        <w:rPr>
          <w:bCs/>
          <w:sz w:val="24"/>
          <w:szCs w:val="24"/>
        </w:rPr>
        <w:t>в разрезе наименований приведен</w:t>
      </w:r>
      <w:r>
        <w:rPr>
          <w:bCs/>
          <w:sz w:val="24"/>
          <w:szCs w:val="24"/>
        </w:rPr>
        <w:t>ы</w:t>
      </w:r>
      <w:r w:rsidR="001B77EE" w:rsidRPr="00A807A0">
        <w:rPr>
          <w:bCs/>
          <w:sz w:val="24"/>
          <w:szCs w:val="24"/>
        </w:rPr>
        <w:t xml:space="preserve"> в таблице № </w:t>
      </w:r>
      <w:r w:rsidR="006D6A05">
        <w:rPr>
          <w:bCs/>
          <w:sz w:val="24"/>
          <w:szCs w:val="24"/>
        </w:rPr>
        <w:t>3</w:t>
      </w:r>
      <w:r w:rsidR="001B77EE" w:rsidRPr="00A807A0">
        <w:rPr>
          <w:bCs/>
          <w:sz w:val="24"/>
          <w:szCs w:val="24"/>
        </w:rPr>
        <w:t>.</w:t>
      </w:r>
    </w:p>
    <w:p w:rsidR="001B77EE" w:rsidRPr="000D6E9C" w:rsidRDefault="005C5801" w:rsidP="005C5801">
      <w:pPr>
        <w:tabs>
          <w:tab w:val="left" w:pos="2880"/>
          <w:tab w:val="left" w:pos="3120"/>
        </w:tabs>
        <w:spacing w:line="276" w:lineRule="auto"/>
        <w:ind w:firstLine="709"/>
        <w:jc w:val="both"/>
        <w:rPr>
          <w:bCs/>
        </w:rPr>
      </w:pPr>
      <w:r>
        <w:rPr>
          <w:bCs/>
        </w:rPr>
        <w:t xml:space="preserve">         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</w:t>
      </w:r>
      <w:r w:rsidR="001B77EE" w:rsidRPr="000D6E9C">
        <w:rPr>
          <w:bCs/>
        </w:rPr>
        <w:t xml:space="preserve">Таблица № </w:t>
      </w:r>
      <w:r w:rsidR="00E53E04">
        <w:rPr>
          <w:bCs/>
        </w:rPr>
        <w:t>3</w:t>
      </w:r>
      <w:r w:rsidR="001B77EE" w:rsidRPr="000D6E9C">
        <w:rPr>
          <w:bCs/>
        </w:rPr>
        <w:t xml:space="preserve"> (тыс. руб.)</w:t>
      </w:r>
    </w:p>
    <w:tbl>
      <w:tblPr>
        <w:tblW w:w="10508" w:type="dxa"/>
        <w:tblInd w:w="90" w:type="dxa"/>
        <w:tblLayout w:type="fixed"/>
        <w:tblLook w:val="04A0" w:firstRow="1" w:lastRow="0" w:firstColumn="1" w:lastColumn="0" w:noHBand="0" w:noVBand="1"/>
      </w:tblPr>
      <w:tblGrid>
        <w:gridCol w:w="2712"/>
        <w:gridCol w:w="1275"/>
        <w:gridCol w:w="1276"/>
        <w:gridCol w:w="1276"/>
        <w:gridCol w:w="850"/>
        <w:gridCol w:w="851"/>
        <w:gridCol w:w="1134"/>
        <w:gridCol w:w="1134"/>
      </w:tblGrid>
      <w:tr w:rsidR="001B77EE" w:rsidRPr="00AB3260" w:rsidTr="00FB274E">
        <w:trPr>
          <w:trHeight w:val="270"/>
        </w:trPr>
        <w:tc>
          <w:tcPr>
            <w:tcW w:w="27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1B77EE" w:rsidRPr="00DB64E9" w:rsidRDefault="001B77EE" w:rsidP="00784139">
            <w:pPr>
              <w:spacing w:line="276" w:lineRule="auto"/>
              <w:ind w:right="141"/>
              <w:jc w:val="center"/>
              <w:rPr>
                <w:sz w:val="18"/>
                <w:szCs w:val="18"/>
              </w:rPr>
            </w:pPr>
            <w:r w:rsidRPr="00DB64E9">
              <w:rPr>
                <w:sz w:val="18"/>
                <w:szCs w:val="18"/>
              </w:rPr>
              <w:t>Наименование доходов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1B77EE" w:rsidRPr="00DB64E9" w:rsidRDefault="001B77EE" w:rsidP="005C5801">
            <w:pPr>
              <w:spacing w:line="276" w:lineRule="auto"/>
              <w:ind w:right="141"/>
              <w:jc w:val="center"/>
              <w:rPr>
                <w:sz w:val="18"/>
                <w:szCs w:val="18"/>
              </w:rPr>
            </w:pPr>
            <w:r w:rsidRPr="00DB64E9">
              <w:rPr>
                <w:sz w:val="18"/>
                <w:szCs w:val="18"/>
              </w:rPr>
              <w:t>20</w:t>
            </w:r>
            <w:r w:rsidR="005C5801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 xml:space="preserve"> год</w:t>
            </w:r>
            <w:r w:rsidRPr="00DB64E9">
              <w:rPr>
                <w:sz w:val="18"/>
                <w:szCs w:val="18"/>
              </w:rPr>
              <w:t>, исполнение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1B77EE" w:rsidRPr="00DB64E9" w:rsidRDefault="001B77EE" w:rsidP="005C5801">
            <w:pPr>
              <w:spacing w:line="276" w:lineRule="auto"/>
              <w:ind w:right="141"/>
              <w:jc w:val="center"/>
              <w:rPr>
                <w:sz w:val="18"/>
                <w:szCs w:val="18"/>
              </w:rPr>
            </w:pPr>
            <w:r w:rsidRPr="00DB64E9">
              <w:rPr>
                <w:sz w:val="18"/>
                <w:szCs w:val="18"/>
              </w:rPr>
              <w:t>20</w:t>
            </w:r>
            <w:r w:rsidR="005C5801">
              <w:rPr>
                <w:sz w:val="18"/>
                <w:szCs w:val="18"/>
              </w:rPr>
              <w:t>21</w:t>
            </w:r>
            <w:r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297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1B77EE" w:rsidRPr="00DB64E9" w:rsidRDefault="001B77EE" w:rsidP="005C5801">
            <w:pPr>
              <w:spacing w:line="276" w:lineRule="auto"/>
              <w:ind w:right="141"/>
              <w:jc w:val="center"/>
              <w:rPr>
                <w:sz w:val="18"/>
                <w:szCs w:val="18"/>
              </w:rPr>
            </w:pPr>
            <w:r w:rsidRPr="00DB64E9">
              <w:rPr>
                <w:sz w:val="18"/>
                <w:szCs w:val="18"/>
              </w:rPr>
              <w:t>20</w:t>
            </w:r>
            <w:r w:rsidR="005C5801">
              <w:rPr>
                <w:sz w:val="18"/>
                <w:szCs w:val="18"/>
              </w:rPr>
              <w:t>21</w:t>
            </w:r>
            <w:r>
              <w:rPr>
                <w:sz w:val="18"/>
                <w:szCs w:val="18"/>
              </w:rPr>
              <w:t xml:space="preserve"> год</w:t>
            </w:r>
            <w:r w:rsidRPr="00DB64E9">
              <w:rPr>
                <w:sz w:val="18"/>
                <w:szCs w:val="18"/>
              </w:rPr>
              <w:t>, исполнение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1B77EE" w:rsidRPr="00DB64E9" w:rsidRDefault="001B77EE" w:rsidP="00784139">
            <w:pPr>
              <w:spacing w:line="276" w:lineRule="auto"/>
              <w:ind w:right="141"/>
              <w:jc w:val="center"/>
              <w:rPr>
                <w:sz w:val="18"/>
                <w:szCs w:val="18"/>
              </w:rPr>
            </w:pPr>
            <w:r w:rsidRPr="00DB64E9">
              <w:rPr>
                <w:sz w:val="18"/>
                <w:szCs w:val="18"/>
              </w:rPr>
              <w:t>отклонение</w:t>
            </w:r>
          </w:p>
        </w:tc>
      </w:tr>
      <w:tr w:rsidR="001B77EE" w:rsidRPr="00AB3260" w:rsidTr="00FB274E">
        <w:trPr>
          <w:trHeight w:val="465"/>
        </w:trPr>
        <w:tc>
          <w:tcPr>
            <w:tcW w:w="271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B77EE" w:rsidRPr="00DB64E9" w:rsidRDefault="001B77EE" w:rsidP="00784139">
            <w:pPr>
              <w:spacing w:line="276" w:lineRule="auto"/>
              <w:ind w:right="141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B77EE" w:rsidRPr="00DB64E9" w:rsidRDefault="001B77EE" w:rsidP="00784139">
            <w:pPr>
              <w:spacing w:line="276" w:lineRule="auto"/>
              <w:ind w:right="141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7EE" w:rsidRPr="00DB64E9" w:rsidRDefault="001B77EE" w:rsidP="00784139">
            <w:pPr>
              <w:spacing w:line="276" w:lineRule="auto"/>
              <w:ind w:right="141"/>
              <w:jc w:val="center"/>
              <w:rPr>
                <w:sz w:val="18"/>
                <w:szCs w:val="18"/>
              </w:rPr>
            </w:pPr>
            <w:r w:rsidRPr="00DB64E9">
              <w:rPr>
                <w:sz w:val="18"/>
                <w:szCs w:val="18"/>
              </w:rPr>
              <w:t>план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7EE" w:rsidRPr="00DB64E9" w:rsidRDefault="001B77EE" w:rsidP="00784139">
            <w:pPr>
              <w:spacing w:line="276" w:lineRule="auto"/>
              <w:ind w:right="14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сумма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7EE" w:rsidRPr="00DB64E9" w:rsidRDefault="001B77EE" w:rsidP="005C5801">
            <w:pPr>
              <w:spacing w:line="276" w:lineRule="auto"/>
              <w:ind w:right="-126"/>
              <w:rPr>
                <w:sz w:val="18"/>
                <w:szCs w:val="18"/>
              </w:rPr>
            </w:pPr>
            <w:r w:rsidRPr="00DB64E9">
              <w:rPr>
                <w:sz w:val="18"/>
                <w:szCs w:val="18"/>
              </w:rPr>
              <w:t xml:space="preserve">к плану </w:t>
            </w:r>
            <w:r>
              <w:rPr>
                <w:sz w:val="18"/>
                <w:szCs w:val="18"/>
              </w:rPr>
              <w:t>20</w:t>
            </w:r>
            <w:r w:rsidR="005C5801">
              <w:rPr>
                <w:sz w:val="18"/>
                <w:szCs w:val="18"/>
              </w:rPr>
              <w:t>21</w:t>
            </w:r>
            <w:r w:rsidRPr="00DB64E9">
              <w:rPr>
                <w:sz w:val="18"/>
                <w:szCs w:val="18"/>
              </w:rPr>
              <w:t xml:space="preserve"> год</w:t>
            </w:r>
            <w:r>
              <w:rPr>
                <w:sz w:val="18"/>
                <w:szCs w:val="18"/>
              </w:rPr>
              <w:t>а</w:t>
            </w:r>
            <w:r w:rsidRPr="00DB64E9">
              <w:rPr>
                <w:sz w:val="18"/>
                <w:szCs w:val="18"/>
              </w:rPr>
              <w:t>, 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7EE" w:rsidRPr="00DB64E9" w:rsidRDefault="001B77EE" w:rsidP="005C5801">
            <w:pPr>
              <w:spacing w:line="276" w:lineRule="auto"/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 факту </w:t>
            </w:r>
            <w:r w:rsidRPr="00DB64E9">
              <w:rPr>
                <w:sz w:val="18"/>
                <w:szCs w:val="18"/>
              </w:rPr>
              <w:t>20</w:t>
            </w:r>
            <w:r w:rsidR="005C5801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 xml:space="preserve"> года</w:t>
            </w:r>
            <w:r w:rsidRPr="00DB64E9">
              <w:rPr>
                <w:sz w:val="18"/>
                <w:szCs w:val="18"/>
              </w:rPr>
              <w:t>,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7EE" w:rsidRDefault="001B77EE" w:rsidP="0078413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B64E9">
              <w:rPr>
                <w:sz w:val="18"/>
                <w:szCs w:val="18"/>
              </w:rPr>
              <w:t>от плана 20</w:t>
            </w:r>
            <w:r w:rsidR="005C5801">
              <w:rPr>
                <w:sz w:val="18"/>
                <w:szCs w:val="18"/>
              </w:rPr>
              <w:t>21</w:t>
            </w:r>
            <w:r w:rsidR="007031EF">
              <w:rPr>
                <w:sz w:val="18"/>
                <w:szCs w:val="18"/>
              </w:rPr>
              <w:t xml:space="preserve"> года</w:t>
            </w:r>
          </w:p>
          <w:p w:rsidR="001B77EE" w:rsidRPr="00DB64E9" w:rsidRDefault="001B77EE" w:rsidP="00784139">
            <w:pPr>
              <w:spacing w:line="276" w:lineRule="auto"/>
              <w:ind w:right="14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7EE" w:rsidRDefault="001B77EE" w:rsidP="00784139">
            <w:pPr>
              <w:tabs>
                <w:tab w:val="left" w:pos="777"/>
              </w:tabs>
              <w:spacing w:line="276" w:lineRule="auto"/>
              <w:ind w:right="34"/>
              <w:jc w:val="center"/>
              <w:rPr>
                <w:sz w:val="18"/>
                <w:szCs w:val="18"/>
              </w:rPr>
            </w:pPr>
            <w:r w:rsidRPr="00DB64E9">
              <w:rPr>
                <w:sz w:val="18"/>
                <w:szCs w:val="18"/>
              </w:rPr>
              <w:t>от факта 20</w:t>
            </w:r>
            <w:r w:rsidR="005C5801">
              <w:rPr>
                <w:sz w:val="18"/>
                <w:szCs w:val="18"/>
              </w:rPr>
              <w:t>20</w:t>
            </w:r>
            <w:r w:rsidR="007031EF">
              <w:rPr>
                <w:sz w:val="18"/>
                <w:szCs w:val="18"/>
              </w:rPr>
              <w:t xml:space="preserve"> года</w:t>
            </w:r>
          </w:p>
          <w:p w:rsidR="001B77EE" w:rsidRPr="00DB64E9" w:rsidRDefault="001B77EE" w:rsidP="00784139">
            <w:pPr>
              <w:spacing w:line="276" w:lineRule="auto"/>
              <w:ind w:right="141"/>
              <w:jc w:val="center"/>
              <w:rPr>
                <w:sz w:val="18"/>
                <w:szCs w:val="18"/>
              </w:rPr>
            </w:pPr>
          </w:p>
        </w:tc>
      </w:tr>
      <w:tr w:rsidR="008059AB" w:rsidRPr="00AB3260" w:rsidTr="00FB274E">
        <w:trPr>
          <w:trHeight w:val="270"/>
        </w:trPr>
        <w:tc>
          <w:tcPr>
            <w:tcW w:w="27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59AB" w:rsidRPr="00A57061" w:rsidRDefault="008059AB" w:rsidP="00AB2B09">
            <w:pPr>
              <w:ind w:right="141"/>
              <w:rPr>
                <w:b/>
                <w:bCs/>
              </w:rPr>
            </w:pPr>
            <w:r w:rsidRPr="00A57061">
              <w:rPr>
                <w:b/>
                <w:bCs/>
              </w:rPr>
              <w:t>НАЛОГОВЫЕ ДОХОДЫ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59AB" w:rsidRPr="007365BE" w:rsidRDefault="007D0CCC" w:rsidP="00FB274E">
            <w:pPr>
              <w:spacing w:line="276" w:lineRule="auto"/>
              <w:ind w:right="14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268 858,82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59AB" w:rsidRPr="0047265B" w:rsidRDefault="003E6F70" w:rsidP="00FB274E">
            <w:pPr>
              <w:spacing w:line="276" w:lineRule="auto"/>
              <w:ind w:right="14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305 298,00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59AB" w:rsidRPr="007365BE" w:rsidRDefault="007D0CCC" w:rsidP="00FB274E">
            <w:pPr>
              <w:spacing w:line="276" w:lineRule="auto"/>
              <w:ind w:right="14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312 106,86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59AB" w:rsidRPr="008F5D2A" w:rsidRDefault="007D0CCC" w:rsidP="00FB274E">
            <w:pPr>
              <w:spacing w:line="276" w:lineRule="auto"/>
              <w:ind w:right="14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59AB" w:rsidRPr="008F5D2A" w:rsidRDefault="007D0CCC" w:rsidP="00FB274E">
            <w:pPr>
              <w:tabs>
                <w:tab w:val="left" w:pos="175"/>
              </w:tabs>
              <w:spacing w:line="276" w:lineRule="auto"/>
              <w:ind w:right="3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59AB" w:rsidRPr="008F5D2A" w:rsidRDefault="00FB274E" w:rsidP="00FB274E">
            <w:pPr>
              <w:spacing w:line="276" w:lineRule="auto"/>
              <w:ind w:right="3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6 808,86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59AB" w:rsidRPr="008F5D2A" w:rsidRDefault="00FB274E" w:rsidP="00FB274E">
            <w:pPr>
              <w:spacing w:line="276" w:lineRule="auto"/>
              <w:ind w:right="14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43 248,04</w:t>
            </w:r>
          </w:p>
        </w:tc>
      </w:tr>
      <w:tr w:rsidR="008059AB" w:rsidRPr="00AB3260" w:rsidTr="00FB274E">
        <w:trPr>
          <w:trHeight w:val="270"/>
        </w:trPr>
        <w:tc>
          <w:tcPr>
            <w:tcW w:w="27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59AB" w:rsidRPr="00751EA1" w:rsidRDefault="008059AB" w:rsidP="00AB2B09">
            <w:pPr>
              <w:ind w:right="141"/>
              <w:rPr>
                <w:bCs/>
                <w:sz w:val="18"/>
                <w:szCs w:val="18"/>
              </w:rPr>
            </w:pPr>
            <w:r w:rsidRPr="00751EA1">
              <w:rPr>
                <w:bCs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59AB" w:rsidRPr="007365BE" w:rsidRDefault="009C613B" w:rsidP="00FB274E">
            <w:pPr>
              <w:spacing w:line="276" w:lineRule="auto"/>
              <w:ind w:right="14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236 931,60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59AB" w:rsidRPr="004A10D1" w:rsidRDefault="00300DC2" w:rsidP="00FB274E">
            <w:pPr>
              <w:spacing w:line="276" w:lineRule="auto"/>
              <w:ind w:right="14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275 061,00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59AB" w:rsidRPr="007365BE" w:rsidRDefault="003E6F70" w:rsidP="00FB274E">
            <w:pPr>
              <w:spacing w:line="276" w:lineRule="auto"/>
              <w:ind w:right="14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280 943,18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59AB" w:rsidRPr="00916576" w:rsidRDefault="007D0CCC" w:rsidP="00FB274E">
            <w:pPr>
              <w:spacing w:line="276" w:lineRule="auto"/>
              <w:ind w:right="14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59AB" w:rsidRPr="00916576" w:rsidRDefault="007D0CCC" w:rsidP="00FB274E">
            <w:pPr>
              <w:spacing w:line="276" w:lineRule="auto"/>
              <w:ind w:right="14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59AB" w:rsidRPr="00916576" w:rsidRDefault="00FB274E" w:rsidP="00FB274E">
            <w:pPr>
              <w:spacing w:line="276" w:lineRule="auto"/>
              <w:ind w:right="14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5 882,18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59AB" w:rsidRPr="00916576" w:rsidRDefault="00FB274E" w:rsidP="00FB274E">
            <w:pPr>
              <w:spacing w:line="276" w:lineRule="auto"/>
              <w:ind w:right="14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44 011,58</w:t>
            </w:r>
          </w:p>
        </w:tc>
      </w:tr>
      <w:tr w:rsidR="008059AB" w:rsidRPr="00AB3260" w:rsidTr="00FB274E">
        <w:trPr>
          <w:trHeight w:val="270"/>
        </w:trPr>
        <w:tc>
          <w:tcPr>
            <w:tcW w:w="27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59AB" w:rsidRPr="00A57061" w:rsidRDefault="008059AB" w:rsidP="00145C63">
            <w:pPr>
              <w:ind w:right="-108"/>
            </w:pPr>
            <w:r w:rsidRPr="00A57061">
              <w:t>Налог на доходы физических лиц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59AB" w:rsidRPr="00346026" w:rsidRDefault="009C613B" w:rsidP="00FB274E">
            <w:pPr>
              <w:spacing w:line="276" w:lineRule="auto"/>
              <w:ind w:right="141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236 931,60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59AB" w:rsidRPr="00346026" w:rsidRDefault="00300DC2" w:rsidP="00FB274E">
            <w:pPr>
              <w:spacing w:line="276" w:lineRule="auto"/>
              <w:ind w:right="141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275 061,00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59AB" w:rsidRPr="00346026" w:rsidRDefault="003E6F70" w:rsidP="00FB274E">
            <w:pPr>
              <w:spacing w:line="276" w:lineRule="auto"/>
              <w:ind w:right="141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280 943,18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59AB" w:rsidRPr="00346026" w:rsidRDefault="007D0CCC" w:rsidP="00FB274E">
            <w:pPr>
              <w:spacing w:line="276" w:lineRule="auto"/>
              <w:ind w:right="14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59AB" w:rsidRPr="00346026" w:rsidRDefault="007D0CCC" w:rsidP="00FB274E">
            <w:pPr>
              <w:spacing w:line="276" w:lineRule="auto"/>
              <w:ind w:right="14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59AB" w:rsidRPr="00346026" w:rsidRDefault="00FB274E" w:rsidP="00FB274E">
            <w:pPr>
              <w:spacing w:line="276" w:lineRule="auto"/>
              <w:ind w:right="14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5 882,18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59AB" w:rsidRPr="00346026" w:rsidRDefault="00FB274E" w:rsidP="00FB274E">
            <w:pPr>
              <w:spacing w:line="276" w:lineRule="auto"/>
              <w:ind w:right="14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44 011,58</w:t>
            </w:r>
          </w:p>
        </w:tc>
      </w:tr>
      <w:tr w:rsidR="008059AB" w:rsidRPr="00AB3260" w:rsidTr="00FB274E">
        <w:trPr>
          <w:trHeight w:val="270"/>
        </w:trPr>
        <w:tc>
          <w:tcPr>
            <w:tcW w:w="27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59AB" w:rsidRPr="00751EA1" w:rsidRDefault="008059AB" w:rsidP="00751EA1">
            <w:pPr>
              <w:ind w:right="-108"/>
              <w:rPr>
                <w:sz w:val="18"/>
                <w:szCs w:val="18"/>
              </w:rPr>
            </w:pPr>
            <w:r w:rsidRPr="00751EA1">
              <w:rPr>
                <w:sz w:val="18"/>
                <w:szCs w:val="18"/>
              </w:rPr>
              <w:t>НАЛОГИ НА ТОВАРЫ (РАБОТЫ, УСЛУГИ), РЕАЛИЗУЕМЫЕ НА ТЕРРИТОРИИ  РФ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59AB" w:rsidRPr="007365BE" w:rsidRDefault="009C613B" w:rsidP="00FB274E">
            <w:pPr>
              <w:spacing w:line="276" w:lineRule="auto"/>
              <w:ind w:right="141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12 946,45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59AB" w:rsidRPr="0047265B" w:rsidRDefault="00300DC2" w:rsidP="00FB274E">
            <w:pPr>
              <w:spacing w:line="276" w:lineRule="auto"/>
              <w:ind w:right="141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15 788,00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59AB" w:rsidRPr="007365BE" w:rsidRDefault="003E6F70" w:rsidP="00FB274E">
            <w:pPr>
              <w:spacing w:line="276" w:lineRule="auto"/>
              <w:ind w:right="141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16 091,51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59AB" w:rsidRPr="00361F03" w:rsidRDefault="007D0CCC" w:rsidP="00FB274E">
            <w:pPr>
              <w:spacing w:line="276" w:lineRule="auto"/>
              <w:ind w:right="141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59AB" w:rsidRPr="00361F03" w:rsidRDefault="00292C1D" w:rsidP="00FB274E">
            <w:pPr>
              <w:spacing w:line="276" w:lineRule="auto"/>
              <w:ind w:right="141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59AB" w:rsidRPr="00BA309C" w:rsidRDefault="00FB274E" w:rsidP="00FB274E">
            <w:pPr>
              <w:spacing w:line="276" w:lineRule="auto"/>
              <w:ind w:right="141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303,51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59AB" w:rsidRPr="00BA309C" w:rsidRDefault="00DA13E4" w:rsidP="00FB274E">
            <w:pPr>
              <w:spacing w:line="276" w:lineRule="auto"/>
              <w:ind w:right="141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3 145,06</w:t>
            </w:r>
          </w:p>
        </w:tc>
      </w:tr>
      <w:tr w:rsidR="008059AB" w:rsidRPr="00AB3260" w:rsidTr="00FB274E">
        <w:trPr>
          <w:trHeight w:val="270"/>
        </w:trPr>
        <w:tc>
          <w:tcPr>
            <w:tcW w:w="27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59AB" w:rsidRPr="00A57061" w:rsidRDefault="008059AB" w:rsidP="00145C63">
            <w:pPr>
              <w:ind w:right="-108"/>
            </w:pPr>
            <w:r w:rsidRPr="00A57061">
              <w:t>Акцизы по подакцизным товарам (продукции) производимым на территории РФ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59AB" w:rsidRPr="00346026" w:rsidRDefault="009C613B" w:rsidP="00FB274E">
            <w:pPr>
              <w:spacing w:line="276" w:lineRule="auto"/>
              <w:ind w:right="14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12 946,45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59AB" w:rsidRPr="00346026" w:rsidRDefault="00300DC2" w:rsidP="00FB274E">
            <w:pPr>
              <w:spacing w:line="276" w:lineRule="auto"/>
              <w:ind w:right="14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15 788,00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59AB" w:rsidRPr="00346026" w:rsidRDefault="003E6F70" w:rsidP="00FB274E">
            <w:pPr>
              <w:spacing w:line="276" w:lineRule="auto"/>
              <w:ind w:right="14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16 091,51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59AB" w:rsidRPr="00346026" w:rsidRDefault="00292C1D" w:rsidP="00FB274E">
            <w:pPr>
              <w:spacing w:line="276" w:lineRule="auto"/>
              <w:ind w:right="14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59AB" w:rsidRPr="00346026" w:rsidRDefault="00292C1D" w:rsidP="00FB274E">
            <w:pPr>
              <w:spacing w:line="276" w:lineRule="auto"/>
              <w:ind w:right="14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59AB" w:rsidRPr="00346026" w:rsidRDefault="00DA13E4" w:rsidP="00FB274E">
            <w:pPr>
              <w:spacing w:line="276" w:lineRule="auto"/>
              <w:ind w:right="14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303,51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59AB" w:rsidRPr="00346026" w:rsidRDefault="00DA13E4" w:rsidP="00FB274E">
            <w:pPr>
              <w:spacing w:line="276" w:lineRule="auto"/>
              <w:ind w:right="14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3 145,06</w:t>
            </w:r>
          </w:p>
        </w:tc>
      </w:tr>
      <w:tr w:rsidR="008059AB" w:rsidRPr="00AB3260" w:rsidTr="00FB274E">
        <w:trPr>
          <w:trHeight w:val="270"/>
        </w:trPr>
        <w:tc>
          <w:tcPr>
            <w:tcW w:w="27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59AB" w:rsidRPr="00751EA1" w:rsidRDefault="008059AB" w:rsidP="00AB2B09">
            <w:pPr>
              <w:ind w:right="141"/>
              <w:rPr>
                <w:bCs/>
                <w:sz w:val="18"/>
                <w:szCs w:val="18"/>
              </w:rPr>
            </w:pPr>
            <w:r w:rsidRPr="00751EA1">
              <w:rPr>
                <w:bCs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59AB" w:rsidRPr="00AB3260" w:rsidRDefault="009C613B" w:rsidP="00FB274E">
            <w:pPr>
              <w:spacing w:line="276" w:lineRule="auto"/>
              <w:ind w:right="14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17 039,94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59AB" w:rsidRPr="00AB3260" w:rsidRDefault="00300DC2" w:rsidP="00FB274E">
            <w:pPr>
              <w:spacing w:line="276" w:lineRule="auto"/>
              <w:ind w:right="14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12 359,00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59AB" w:rsidRPr="00AB3260" w:rsidRDefault="003E6F70" w:rsidP="00FB274E">
            <w:pPr>
              <w:spacing w:line="276" w:lineRule="auto"/>
              <w:ind w:right="14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12 762,15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59AB" w:rsidRPr="00AB3260" w:rsidRDefault="00292C1D" w:rsidP="00FB274E">
            <w:pPr>
              <w:spacing w:line="276" w:lineRule="auto"/>
              <w:ind w:right="14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59AB" w:rsidRPr="00AB3260" w:rsidRDefault="00292C1D" w:rsidP="00FB274E">
            <w:pPr>
              <w:spacing w:line="276" w:lineRule="auto"/>
              <w:ind w:right="14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59AB" w:rsidRPr="00AB3260" w:rsidRDefault="00DA13E4" w:rsidP="00FB274E">
            <w:pPr>
              <w:spacing w:line="276" w:lineRule="auto"/>
              <w:ind w:right="14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403,15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59AB" w:rsidRPr="00AB3260" w:rsidRDefault="00DA13E4" w:rsidP="00FB274E">
            <w:pPr>
              <w:spacing w:line="276" w:lineRule="auto"/>
              <w:ind w:right="14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-4 277,79</w:t>
            </w:r>
          </w:p>
        </w:tc>
      </w:tr>
      <w:tr w:rsidR="008059AB" w:rsidRPr="00AB3260" w:rsidTr="00FB274E">
        <w:trPr>
          <w:trHeight w:val="465"/>
        </w:trPr>
        <w:tc>
          <w:tcPr>
            <w:tcW w:w="27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59AB" w:rsidRPr="00A57061" w:rsidRDefault="008059AB" w:rsidP="00145C63">
            <w:pPr>
              <w:ind w:right="-108"/>
            </w:pPr>
            <w:r w:rsidRPr="00A57061">
              <w:t>Налог, взимаемый в связи с применением упрощенной системы налогообложения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59AB" w:rsidRPr="00AB3260" w:rsidRDefault="009C613B" w:rsidP="00FB274E">
            <w:pPr>
              <w:spacing w:line="276" w:lineRule="auto"/>
              <w:ind w:right="14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8 986,67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59AB" w:rsidRPr="00AB3260" w:rsidRDefault="00300DC2" w:rsidP="00FB274E">
            <w:pPr>
              <w:spacing w:line="276" w:lineRule="auto"/>
              <w:ind w:right="14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9 143,00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59AB" w:rsidRPr="00AB3260" w:rsidRDefault="003E6F70" w:rsidP="00FB274E">
            <w:pPr>
              <w:spacing w:line="276" w:lineRule="auto"/>
              <w:ind w:right="14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9 424,74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59AB" w:rsidRPr="00AB3260" w:rsidRDefault="00292C1D" w:rsidP="00FB274E">
            <w:pPr>
              <w:spacing w:line="276" w:lineRule="auto"/>
              <w:ind w:right="14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59AB" w:rsidRPr="00AB3260" w:rsidRDefault="00292C1D" w:rsidP="00FB274E">
            <w:pPr>
              <w:spacing w:line="276" w:lineRule="auto"/>
              <w:ind w:right="14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59AB" w:rsidRPr="00AB3260" w:rsidRDefault="00DA13E4" w:rsidP="00FB274E">
            <w:pPr>
              <w:spacing w:line="276" w:lineRule="auto"/>
              <w:ind w:right="14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281,74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59AB" w:rsidRPr="00AB3260" w:rsidRDefault="00DA13E4" w:rsidP="00FB274E">
            <w:pPr>
              <w:spacing w:line="276" w:lineRule="auto"/>
              <w:ind w:right="14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438,07</w:t>
            </w:r>
          </w:p>
        </w:tc>
      </w:tr>
      <w:tr w:rsidR="008059AB" w:rsidRPr="00AB3260" w:rsidTr="00FB274E">
        <w:trPr>
          <w:trHeight w:val="465"/>
        </w:trPr>
        <w:tc>
          <w:tcPr>
            <w:tcW w:w="27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59AB" w:rsidRPr="00A57061" w:rsidRDefault="008059AB" w:rsidP="00145C63">
            <w:r w:rsidRPr="00A57061">
              <w:t>Единый налог на вмененный доход для отдельных видов деятельности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59AB" w:rsidRDefault="009C613B" w:rsidP="00FB274E">
            <w:pPr>
              <w:spacing w:line="276" w:lineRule="auto"/>
              <w:ind w:right="14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="000553A1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534</w:t>
            </w:r>
            <w:r w:rsidR="000553A1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59AB" w:rsidRPr="00AB3260" w:rsidRDefault="00300DC2" w:rsidP="00FB274E">
            <w:pPr>
              <w:spacing w:line="276" w:lineRule="auto"/>
              <w:ind w:right="14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2 006,00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59AB" w:rsidRDefault="003E6F70" w:rsidP="00FB274E">
            <w:pPr>
              <w:spacing w:line="276" w:lineRule="auto"/>
              <w:ind w:right="14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2 006,39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59AB" w:rsidRPr="00AB3260" w:rsidRDefault="00292C1D" w:rsidP="00FB274E">
            <w:pPr>
              <w:spacing w:line="276" w:lineRule="auto"/>
              <w:ind w:right="14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59AB" w:rsidRPr="00AB3260" w:rsidRDefault="00292C1D" w:rsidP="00FB274E">
            <w:pPr>
              <w:spacing w:line="276" w:lineRule="auto"/>
              <w:ind w:right="14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59AB" w:rsidRPr="00AB3260" w:rsidRDefault="00DA13E4" w:rsidP="00FB274E">
            <w:pPr>
              <w:spacing w:line="276" w:lineRule="auto"/>
              <w:ind w:right="14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59AB" w:rsidRPr="00AB3260" w:rsidRDefault="00DA13E4" w:rsidP="00FB274E">
            <w:pPr>
              <w:spacing w:line="276" w:lineRule="auto"/>
              <w:ind w:right="14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-5 527,79</w:t>
            </w:r>
          </w:p>
        </w:tc>
      </w:tr>
      <w:tr w:rsidR="008059AB" w:rsidRPr="00AB3260" w:rsidTr="00FB274E">
        <w:trPr>
          <w:trHeight w:val="270"/>
        </w:trPr>
        <w:tc>
          <w:tcPr>
            <w:tcW w:w="27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59AB" w:rsidRPr="00A57061" w:rsidRDefault="008059AB" w:rsidP="00145C63">
            <w:pPr>
              <w:tabs>
                <w:tab w:val="left" w:pos="2887"/>
              </w:tabs>
              <w:ind w:right="-108"/>
            </w:pPr>
            <w:r w:rsidRPr="00A57061">
              <w:t>Единый сельскохозяйственный налог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59AB" w:rsidRPr="00AB3260" w:rsidRDefault="009C613B" w:rsidP="00FB274E">
            <w:pPr>
              <w:spacing w:line="276" w:lineRule="auto"/>
              <w:ind w:right="14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59AB" w:rsidRPr="00AB3260" w:rsidRDefault="00300DC2" w:rsidP="00FB274E">
            <w:pPr>
              <w:spacing w:line="276" w:lineRule="auto"/>
              <w:ind w:right="14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59AB" w:rsidRPr="00AB3260" w:rsidRDefault="003E6F70" w:rsidP="00FB274E">
            <w:pPr>
              <w:spacing w:line="276" w:lineRule="auto"/>
              <w:ind w:right="14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267,26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59AB" w:rsidRPr="00AB3260" w:rsidRDefault="00292C1D" w:rsidP="00FB274E">
            <w:pPr>
              <w:spacing w:line="276" w:lineRule="auto"/>
              <w:ind w:right="14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59AB" w:rsidRPr="00AB3260" w:rsidRDefault="00292C1D" w:rsidP="00FB274E">
            <w:pPr>
              <w:spacing w:line="276" w:lineRule="auto"/>
              <w:ind w:right="14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59AB" w:rsidRPr="00AB3260" w:rsidRDefault="00DA13E4" w:rsidP="00FB274E">
            <w:pPr>
              <w:spacing w:line="276" w:lineRule="auto"/>
              <w:ind w:right="14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59AB" w:rsidRPr="00AB3260" w:rsidRDefault="00DA13E4" w:rsidP="00FB274E">
            <w:pPr>
              <w:spacing w:line="276" w:lineRule="auto"/>
              <w:ind w:right="14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161,76</w:t>
            </w:r>
          </w:p>
        </w:tc>
      </w:tr>
      <w:tr w:rsidR="008059AB" w:rsidRPr="00AB3260" w:rsidTr="00FB274E">
        <w:trPr>
          <w:trHeight w:val="270"/>
        </w:trPr>
        <w:tc>
          <w:tcPr>
            <w:tcW w:w="271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59AB" w:rsidRPr="00A57061" w:rsidRDefault="008059AB" w:rsidP="00145C63">
            <w:pPr>
              <w:ind w:right="-108"/>
            </w:pPr>
            <w:r w:rsidRPr="00A57061">
              <w:t>Налог, взимаемый в связи с применением патентной системы налого</w:t>
            </w:r>
            <w:r w:rsidR="00A80EC1">
              <w:t>о</w:t>
            </w:r>
            <w:r w:rsidRPr="00A57061">
              <w:t>бложения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59AB" w:rsidRDefault="000553A1" w:rsidP="00FB274E">
            <w:pPr>
              <w:spacing w:line="276" w:lineRule="auto"/>
              <w:ind w:right="14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413,59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59AB" w:rsidRPr="00AB3260" w:rsidRDefault="00300DC2" w:rsidP="00FB274E">
            <w:pPr>
              <w:spacing w:line="276" w:lineRule="auto"/>
              <w:ind w:right="14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59AB" w:rsidRDefault="003E6F70" w:rsidP="00FB274E">
            <w:pPr>
              <w:spacing w:line="276" w:lineRule="auto"/>
              <w:ind w:right="14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1 063,76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59AB" w:rsidRPr="00AB3260" w:rsidRDefault="00292C1D" w:rsidP="00FB274E">
            <w:pPr>
              <w:spacing w:line="276" w:lineRule="auto"/>
              <w:ind w:right="14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59AB" w:rsidRPr="00AB3260" w:rsidRDefault="00292C1D" w:rsidP="00FB274E">
            <w:pPr>
              <w:spacing w:line="276" w:lineRule="auto"/>
              <w:ind w:right="14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257,2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59AB" w:rsidRPr="00AB3260" w:rsidRDefault="00DA13E4" w:rsidP="00FB274E">
            <w:pPr>
              <w:spacing w:line="276" w:lineRule="auto"/>
              <w:ind w:right="14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118,76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59AB" w:rsidRPr="00AB3260" w:rsidRDefault="00DA13E4" w:rsidP="00FB274E">
            <w:pPr>
              <w:spacing w:line="276" w:lineRule="auto"/>
              <w:ind w:right="14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650,17</w:t>
            </w:r>
          </w:p>
        </w:tc>
      </w:tr>
      <w:tr w:rsidR="008059AB" w:rsidRPr="00AB3260" w:rsidTr="00FB274E">
        <w:trPr>
          <w:trHeight w:val="270"/>
        </w:trPr>
        <w:tc>
          <w:tcPr>
            <w:tcW w:w="27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59AB" w:rsidRPr="00145C63" w:rsidRDefault="008059AB" w:rsidP="00AB2B09">
            <w:pPr>
              <w:ind w:right="141"/>
              <w:rPr>
                <w:bCs/>
                <w:sz w:val="18"/>
                <w:szCs w:val="18"/>
              </w:rPr>
            </w:pPr>
            <w:r w:rsidRPr="00145C63">
              <w:rPr>
                <w:bCs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59AB" w:rsidRPr="00AB3260" w:rsidRDefault="000553A1" w:rsidP="00FB274E">
            <w:pPr>
              <w:spacing w:line="276" w:lineRule="auto"/>
              <w:ind w:right="14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1 940,5</w:t>
            </w:r>
            <w:r w:rsidR="007D0CCC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59AB" w:rsidRPr="00AB3260" w:rsidRDefault="00300DC2" w:rsidP="00FB274E">
            <w:pPr>
              <w:spacing w:line="276" w:lineRule="auto"/>
              <w:ind w:right="14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2 090,00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59AB" w:rsidRPr="00AB3260" w:rsidRDefault="003E6F70" w:rsidP="00FB274E">
            <w:pPr>
              <w:spacing w:line="276" w:lineRule="auto"/>
              <w:ind w:right="14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2 309,95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59AB" w:rsidRPr="00AB3260" w:rsidRDefault="00292C1D" w:rsidP="00FB274E">
            <w:pPr>
              <w:spacing w:line="276" w:lineRule="auto"/>
              <w:ind w:right="14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59AB" w:rsidRPr="00AB3260" w:rsidRDefault="00292C1D" w:rsidP="00FB274E">
            <w:pPr>
              <w:spacing w:line="276" w:lineRule="auto"/>
              <w:ind w:right="14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59AB" w:rsidRPr="00AB3260" w:rsidRDefault="00DA13E4" w:rsidP="00FB274E">
            <w:pPr>
              <w:spacing w:line="276" w:lineRule="auto"/>
              <w:ind w:right="14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219,95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59AB" w:rsidRPr="00AB3260" w:rsidRDefault="00DA13E4" w:rsidP="00FB274E">
            <w:pPr>
              <w:spacing w:line="276" w:lineRule="auto"/>
              <w:ind w:right="14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369,42</w:t>
            </w:r>
          </w:p>
        </w:tc>
      </w:tr>
      <w:tr w:rsidR="003E6F70" w:rsidRPr="00AB3260" w:rsidTr="00FB274E">
        <w:trPr>
          <w:trHeight w:val="270"/>
        </w:trPr>
        <w:tc>
          <w:tcPr>
            <w:tcW w:w="27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E6F70" w:rsidRPr="00145C63" w:rsidRDefault="003E6F70" w:rsidP="00AB2B09">
            <w:pPr>
              <w:ind w:right="141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6F70" w:rsidRPr="00AB3260" w:rsidRDefault="000553A1" w:rsidP="00FB274E">
            <w:pPr>
              <w:spacing w:line="276" w:lineRule="auto"/>
              <w:ind w:right="14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6F70" w:rsidRDefault="003E6F70" w:rsidP="00FB274E">
            <w:pPr>
              <w:spacing w:line="276" w:lineRule="auto"/>
              <w:ind w:right="141"/>
              <w:jc w:val="center"/>
              <w:rPr>
                <w:b/>
                <w:bCs/>
                <w:sz w:val="16"/>
                <w:szCs w:val="16"/>
              </w:rPr>
            </w:pPr>
          </w:p>
          <w:p w:rsidR="003E6F70" w:rsidRDefault="003E6F70" w:rsidP="00FB274E">
            <w:pPr>
              <w:spacing w:line="276" w:lineRule="auto"/>
              <w:ind w:right="14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  <w:p w:rsidR="003E6F70" w:rsidRDefault="003E6F70" w:rsidP="00FB274E">
            <w:pPr>
              <w:spacing w:line="276" w:lineRule="auto"/>
              <w:ind w:right="14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6F70" w:rsidRDefault="003E6F70" w:rsidP="00FB274E">
            <w:pPr>
              <w:spacing w:line="276" w:lineRule="auto"/>
              <w:ind w:right="14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6F70" w:rsidRPr="00AB3260" w:rsidRDefault="00292C1D" w:rsidP="00FB274E">
            <w:pPr>
              <w:spacing w:line="276" w:lineRule="auto"/>
              <w:ind w:right="14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6F70" w:rsidRPr="00AB3260" w:rsidRDefault="00292C1D" w:rsidP="00FB274E">
            <w:pPr>
              <w:spacing w:line="276" w:lineRule="auto"/>
              <w:ind w:right="14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6F70" w:rsidRPr="00AB3260" w:rsidRDefault="00DA13E4" w:rsidP="00FB274E">
            <w:pPr>
              <w:spacing w:line="276" w:lineRule="auto"/>
              <w:ind w:right="14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6F70" w:rsidRPr="00AB3260" w:rsidRDefault="00DA13E4" w:rsidP="00FB274E">
            <w:pPr>
              <w:spacing w:line="276" w:lineRule="auto"/>
              <w:ind w:right="14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-0,23</w:t>
            </w:r>
          </w:p>
        </w:tc>
      </w:tr>
      <w:tr w:rsidR="008059AB" w:rsidRPr="00AB3260" w:rsidTr="00FB274E">
        <w:trPr>
          <w:trHeight w:val="270"/>
        </w:trPr>
        <w:tc>
          <w:tcPr>
            <w:tcW w:w="27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59AB" w:rsidRPr="00A57061" w:rsidRDefault="008059AB" w:rsidP="00AB2B09">
            <w:pPr>
              <w:ind w:right="141"/>
              <w:rPr>
                <w:b/>
                <w:bCs/>
              </w:rPr>
            </w:pPr>
            <w:r w:rsidRPr="00A57061">
              <w:rPr>
                <w:b/>
                <w:bCs/>
              </w:rPr>
              <w:t>НЕНАЛОГОВЫЕ ДОХОДЫ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59AB" w:rsidRPr="007365BE" w:rsidRDefault="007D0CCC" w:rsidP="00FB274E">
            <w:pPr>
              <w:spacing w:line="276" w:lineRule="auto"/>
              <w:ind w:right="14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19 041,54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59AB" w:rsidRPr="0047265B" w:rsidRDefault="00E77B9C" w:rsidP="00FB274E">
            <w:pPr>
              <w:spacing w:line="276" w:lineRule="auto"/>
              <w:ind w:right="14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35 904,50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59AB" w:rsidRPr="007365BE" w:rsidRDefault="00E31B94" w:rsidP="00FB274E">
            <w:pPr>
              <w:spacing w:line="276" w:lineRule="auto"/>
              <w:ind w:right="14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37 693,7</w:t>
            </w:r>
            <w:r w:rsidR="009C613B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59AB" w:rsidRPr="00AB3260" w:rsidRDefault="00292C1D" w:rsidP="00FB274E">
            <w:pPr>
              <w:spacing w:line="276" w:lineRule="auto"/>
              <w:ind w:right="14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59AB" w:rsidRPr="00AB3260" w:rsidRDefault="00292C1D" w:rsidP="00FB274E">
            <w:pPr>
              <w:spacing w:line="276" w:lineRule="auto"/>
              <w:ind w:right="14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59AB" w:rsidRPr="007365BE" w:rsidRDefault="00DA13E4" w:rsidP="00FB274E">
            <w:pPr>
              <w:spacing w:line="276" w:lineRule="auto"/>
              <w:ind w:right="14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1 789,24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59AB" w:rsidRPr="007365BE" w:rsidRDefault="00DA13E4" w:rsidP="00FB274E">
            <w:pPr>
              <w:spacing w:line="276" w:lineRule="auto"/>
              <w:ind w:right="14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18 652,20</w:t>
            </w:r>
          </w:p>
        </w:tc>
      </w:tr>
      <w:tr w:rsidR="008059AB" w:rsidRPr="00AB3260" w:rsidTr="00FB274E">
        <w:trPr>
          <w:trHeight w:val="962"/>
        </w:trPr>
        <w:tc>
          <w:tcPr>
            <w:tcW w:w="27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59AB" w:rsidRPr="00145C63" w:rsidRDefault="008059AB" w:rsidP="00145C63">
            <w:pPr>
              <w:ind w:right="-108"/>
              <w:rPr>
                <w:bCs/>
                <w:sz w:val="18"/>
                <w:szCs w:val="18"/>
              </w:rPr>
            </w:pPr>
            <w:r w:rsidRPr="00145C63">
              <w:rPr>
                <w:bCs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059AB" w:rsidRPr="00AB3260" w:rsidRDefault="000553A1" w:rsidP="00FB274E">
            <w:pPr>
              <w:spacing w:line="276" w:lineRule="auto"/>
              <w:ind w:right="14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10 074,41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059AB" w:rsidRPr="00AB3260" w:rsidRDefault="00300DC2" w:rsidP="00FB274E">
            <w:pPr>
              <w:spacing w:line="276" w:lineRule="auto"/>
              <w:ind w:right="14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12 187,17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059AB" w:rsidRPr="00AB3260" w:rsidRDefault="004D5DDC" w:rsidP="00FB274E">
            <w:pPr>
              <w:spacing w:line="276" w:lineRule="auto"/>
              <w:ind w:right="14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12 860,95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59AB" w:rsidRPr="00AB3260" w:rsidRDefault="00292C1D" w:rsidP="00FB274E">
            <w:pPr>
              <w:spacing w:line="276" w:lineRule="auto"/>
              <w:ind w:right="14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59AB" w:rsidRPr="00AB3260" w:rsidRDefault="00292C1D" w:rsidP="00FB274E">
            <w:pPr>
              <w:spacing w:line="276" w:lineRule="auto"/>
              <w:ind w:right="14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59AB" w:rsidRPr="00AB3260" w:rsidRDefault="00DA13E4" w:rsidP="00FB274E">
            <w:pPr>
              <w:spacing w:line="276" w:lineRule="auto"/>
              <w:ind w:right="14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673,78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59AB" w:rsidRPr="00AB3260" w:rsidRDefault="00DA13E4" w:rsidP="00FB274E">
            <w:pPr>
              <w:spacing w:line="276" w:lineRule="auto"/>
              <w:ind w:right="14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2 786,54</w:t>
            </w:r>
          </w:p>
        </w:tc>
      </w:tr>
      <w:tr w:rsidR="008059AB" w:rsidRPr="00AB3260" w:rsidTr="00FB274E">
        <w:trPr>
          <w:trHeight w:val="480"/>
        </w:trPr>
        <w:tc>
          <w:tcPr>
            <w:tcW w:w="27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59AB" w:rsidRPr="00145C63" w:rsidRDefault="008059AB" w:rsidP="00AB2B09">
            <w:pPr>
              <w:ind w:right="141"/>
              <w:rPr>
                <w:bCs/>
                <w:sz w:val="18"/>
                <w:szCs w:val="18"/>
              </w:rPr>
            </w:pPr>
            <w:r w:rsidRPr="00145C63">
              <w:rPr>
                <w:bCs/>
                <w:sz w:val="18"/>
                <w:szCs w:val="18"/>
              </w:rPr>
              <w:t>ПЛАТЕЖИ ПРИ ПОЛЬЗОВАНИИ ПРИРОДНЫМИ РЕСУРСАМИ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059AB" w:rsidRPr="00AB3260" w:rsidRDefault="000553A1" w:rsidP="00FB274E">
            <w:pPr>
              <w:spacing w:line="276" w:lineRule="auto"/>
              <w:ind w:right="14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343,12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059AB" w:rsidRPr="00AB3260" w:rsidRDefault="00411401" w:rsidP="00FB274E">
            <w:pPr>
              <w:spacing w:line="276" w:lineRule="auto"/>
              <w:ind w:right="14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059AB" w:rsidRPr="00AB3260" w:rsidRDefault="004D5DDC" w:rsidP="00FB274E">
            <w:pPr>
              <w:spacing w:line="276" w:lineRule="auto"/>
              <w:ind w:right="14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201,41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59AB" w:rsidRPr="00AB3260" w:rsidRDefault="00292C1D" w:rsidP="00FB274E">
            <w:pPr>
              <w:spacing w:line="276" w:lineRule="auto"/>
              <w:ind w:right="14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59AB" w:rsidRPr="00AB3260" w:rsidRDefault="00292C1D" w:rsidP="00FB274E">
            <w:pPr>
              <w:spacing w:line="276" w:lineRule="auto"/>
              <w:ind w:right="14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59AB" w:rsidRPr="00AB3260" w:rsidRDefault="00DA13E4" w:rsidP="00FB274E">
            <w:pPr>
              <w:spacing w:line="276" w:lineRule="auto"/>
              <w:ind w:right="14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59AB" w:rsidRPr="00AB3260" w:rsidRDefault="00DA13E4" w:rsidP="00FB274E">
            <w:pPr>
              <w:spacing w:line="276" w:lineRule="auto"/>
              <w:ind w:right="14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-141,71</w:t>
            </w:r>
          </w:p>
        </w:tc>
      </w:tr>
      <w:tr w:rsidR="008059AB" w:rsidRPr="00AB3260" w:rsidTr="00FB274E">
        <w:trPr>
          <w:trHeight w:val="660"/>
        </w:trPr>
        <w:tc>
          <w:tcPr>
            <w:tcW w:w="27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59AB" w:rsidRPr="00145C63" w:rsidRDefault="008059AB" w:rsidP="000A5AE5">
            <w:pPr>
              <w:ind w:right="141"/>
              <w:rPr>
                <w:bCs/>
                <w:sz w:val="18"/>
                <w:szCs w:val="18"/>
              </w:rPr>
            </w:pPr>
            <w:r w:rsidRPr="00145C63">
              <w:rPr>
                <w:bCs/>
                <w:sz w:val="18"/>
                <w:szCs w:val="18"/>
              </w:rPr>
              <w:lastRenderedPageBreak/>
              <w:t>ДОХОДЫ ОТ ОКАЗАНИЯ ПЛАТНЫХ УСЛУГ  И КОМПЕНСАЦИИ ЗАТРАТ ГОСУДАРСТВА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059AB" w:rsidRPr="00AB3260" w:rsidRDefault="000553A1" w:rsidP="00FB274E">
            <w:pPr>
              <w:spacing w:line="276" w:lineRule="auto"/>
              <w:ind w:right="14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2 000,03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059AB" w:rsidRPr="00AB3260" w:rsidRDefault="00411401" w:rsidP="00FB274E">
            <w:pPr>
              <w:spacing w:line="276" w:lineRule="auto"/>
              <w:ind w:right="14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2 772,46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059AB" w:rsidRPr="00AB3260" w:rsidRDefault="004D5DDC" w:rsidP="00FB274E">
            <w:pPr>
              <w:spacing w:line="276" w:lineRule="auto"/>
              <w:ind w:right="14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2 954,90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59AB" w:rsidRPr="00AB3260" w:rsidRDefault="00292C1D" w:rsidP="00FB274E">
            <w:pPr>
              <w:spacing w:line="276" w:lineRule="auto"/>
              <w:ind w:right="14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59AB" w:rsidRPr="00AB3260" w:rsidRDefault="00292C1D" w:rsidP="00FB274E">
            <w:pPr>
              <w:spacing w:line="276" w:lineRule="auto"/>
              <w:ind w:right="14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59AB" w:rsidRPr="00AB3260" w:rsidRDefault="00DA13E4" w:rsidP="00FB274E">
            <w:pPr>
              <w:spacing w:line="276" w:lineRule="auto"/>
              <w:ind w:right="14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182,44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59AB" w:rsidRPr="00AB3260" w:rsidRDefault="00DA13E4" w:rsidP="00FB274E">
            <w:pPr>
              <w:spacing w:line="276" w:lineRule="auto"/>
              <w:ind w:right="14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954,87</w:t>
            </w:r>
          </w:p>
        </w:tc>
      </w:tr>
      <w:tr w:rsidR="008059AB" w:rsidRPr="00AB3260" w:rsidTr="00FB274E">
        <w:trPr>
          <w:trHeight w:val="690"/>
        </w:trPr>
        <w:tc>
          <w:tcPr>
            <w:tcW w:w="27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59AB" w:rsidRPr="00145C63" w:rsidRDefault="008059AB" w:rsidP="00AB2B09">
            <w:pPr>
              <w:ind w:right="141"/>
              <w:rPr>
                <w:bCs/>
                <w:sz w:val="18"/>
                <w:szCs w:val="18"/>
              </w:rPr>
            </w:pPr>
            <w:r w:rsidRPr="00145C63">
              <w:rPr>
                <w:bCs/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059AB" w:rsidRPr="00AB3260" w:rsidRDefault="000553A1" w:rsidP="00FB274E">
            <w:pPr>
              <w:spacing w:line="276" w:lineRule="auto"/>
              <w:ind w:right="14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1 729,05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059AB" w:rsidRPr="00AB3260" w:rsidRDefault="00411401" w:rsidP="00FB274E">
            <w:pPr>
              <w:spacing w:line="276" w:lineRule="auto"/>
              <w:ind w:right="14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6 743,87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059AB" w:rsidRPr="00AB3260" w:rsidRDefault="004D5DDC" w:rsidP="00FB274E">
            <w:pPr>
              <w:spacing w:line="276" w:lineRule="auto"/>
              <w:ind w:right="14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6 820,91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59AB" w:rsidRPr="00AB3260" w:rsidRDefault="00292C1D" w:rsidP="00FB274E">
            <w:pPr>
              <w:spacing w:line="276" w:lineRule="auto"/>
              <w:ind w:right="14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59AB" w:rsidRPr="00AB3260" w:rsidRDefault="00292C1D" w:rsidP="00FB274E">
            <w:pPr>
              <w:spacing w:line="276" w:lineRule="auto"/>
              <w:ind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394,5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59AB" w:rsidRPr="00AB3260" w:rsidRDefault="00DA13E4" w:rsidP="00FB274E">
            <w:pPr>
              <w:spacing w:line="276" w:lineRule="auto"/>
              <w:ind w:right="14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77,04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59AB" w:rsidRPr="00AB3260" w:rsidRDefault="00DA13E4" w:rsidP="00FB274E">
            <w:pPr>
              <w:spacing w:line="276" w:lineRule="auto"/>
              <w:ind w:right="14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5 091,86</w:t>
            </w:r>
          </w:p>
        </w:tc>
      </w:tr>
      <w:tr w:rsidR="008059AB" w:rsidRPr="00AB3260" w:rsidTr="00FB274E">
        <w:trPr>
          <w:trHeight w:val="609"/>
        </w:trPr>
        <w:tc>
          <w:tcPr>
            <w:tcW w:w="27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59AB" w:rsidRDefault="008059AB" w:rsidP="00145C63">
            <w:pPr>
              <w:ind w:left="52" w:right="-108"/>
            </w:pPr>
            <w:r w:rsidRPr="00A57061">
              <w:rPr>
                <w:bCs/>
              </w:rPr>
              <w:t>Доходы от реализации имущества, находящегося в государственной и муниципальной собственност</w:t>
            </w:r>
            <w:proofErr w:type="gramStart"/>
            <w:r w:rsidRPr="00A57061">
              <w:rPr>
                <w:bCs/>
              </w:rPr>
              <w:t>и</w:t>
            </w:r>
            <w:r>
              <w:t>(</w:t>
            </w:r>
            <w:proofErr w:type="gramEnd"/>
            <w:r>
              <w:t xml:space="preserve">за исключением движимого имущества бюджетных и автономных учреждений, а </w:t>
            </w:r>
          </w:p>
          <w:p w:rsidR="008059AB" w:rsidRPr="00A57061" w:rsidRDefault="008059AB" w:rsidP="00145C63">
            <w:pPr>
              <w:ind w:left="52" w:right="-108"/>
              <w:rPr>
                <w:bCs/>
              </w:rPr>
            </w:pPr>
            <w:r>
              <w:t>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059AB" w:rsidRPr="00290E71" w:rsidRDefault="000553A1" w:rsidP="00FB274E">
            <w:pPr>
              <w:spacing w:line="276" w:lineRule="auto"/>
              <w:ind w:right="141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318,35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059AB" w:rsidRPr="00290E71" w:rsidRDefault="00411401" w:rsidP="00FB274E">
            <w:pPr>
              <w:spacing w:line="276" w:lineRule="auto"/>
              <w:ind w:right="141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3 630,00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059AB" w:rsidRPr="00290E71" w:rsidRDefault="004D5DDC" w:rsidP="00FB274E">
            <w:pPr>
              <w:spacing w:line="276" w:lineRule="auto"/>
              <w:ind w:right="141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3 630,97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59AB" w:rsidRPr="008F5D2A" w:rsidRDefault="00292C1D" w:rsidP="00FB274E">
            <w:pPr>
              <w:spacing w:line="276" w:lineRule="auto"/>
              <w:ind w:right="141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59AB" w:rsidRPr="00916576" w:rsidRDefault="00FB274E" w:rsidP="00FB274E">
            <w:pPr>
              <w:spacing w:line="276" w:lineRule="auto"/>
              <w:ind w:right="141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1 140,6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59AB" w:rsidRPr="006153FA" w:rsidRDefault="00DA13E4" w:rsidP="00FB274E">
            <w:pPr>
              <w:spacing w:line="276" w:lineRule="auto"/>
              <w:ind w:right="141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59AB" w:rsidRPr="00916576" w:rsidRDefault="00DA13E4" w:rsidP="00FB274E">
            <w:pPr>
              <w:spacing w:line="276" w:lineRule="auto"/>
              <w:ind w:right="141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3 312,62</w:t>
            </w:r>
          </w:p>
        </w:tc>
      </w:tr>
      <w:tr w:rsidR="008059AB" w:rsidRPr="00AB3260" w:rsidTr="00FB274E">
        <w:trPr>
          <w:trHeight w:val="303"/>
        </w:trPr>
        <w:tc>
          <w:tcPr>
            <w:tcW w:w="27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59AB" w:rsidRPr="00A57061" w:rsidRDefault="008059AB" w:rsidP="00145C63">
            <w:pPr>
              <w:ind w:right="-108"/>
              <w:rPr>
                <w:bCs/>
              </w:rPr>
            </w:pPr>
            <w:r w:rsidRPr="00A57061">
              <w:rPr>
                <w:bCs/>
              </w:rPr>
              <w:t>Доходы от продажи земельных участков</w:t>
            </w:r>
            <w:r>
              <w:rPr>
                <w:bCs/>
              </w:rPr>
              <w:t>, находящихся в государственной и муниципальной собственности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059AB" w:rsidRPr="00290E71" w:rsidRDefault="000553A1" w:rsidP="00FB274E">
            <w:pPr>
              <w:spacing w:line="276" w:lineRule="auto"/>
              <w:ind w:right="141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1 410,70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059AB" w:rsidRPr="00290E71" w:rsidRDefault="00411401" w:rsidP="00FB274E">
            <w:pPr>
              <w:spacing w:line="276" w:lineRule="auto"/>
              <w:ind w:right="141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3 113,87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059AB" w:rsidRPr="00290E71" w:rsidRDefault="004D5DDC" w:rsidP="00FB274E">
            <w:pPr>
              <w:spacing w:line="276" w:lineRule="auto"/>
              <w:ind w:right="141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3 189,94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59AB" w:rsidRPr="00290E71" w:rsidRDefault="00FB274E" w:rsidP="00FB274E">
            <w:pPr>
              <w:spacing w:line="276" w:lineRule="auto"/>
              <w:ind w:right="141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59AB" w:rsidRPr="00916576" w:rsidRDefault="00FB274E" w:rsidP="00FB274E">
            <w:pPr>
              <w:spacing w:line="276" w:lineRule="auto"/>
              <w:ind w:right="141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226,1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59AB" w:rsidRPr="00916576" w:rsidRDefault="00DA13E4" w:rsidP="00FB274E">
            <w:pPr>
              <w:spacing w:line="276" w:lineRule="auto"/>
              <w:ind w:right="141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76,07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59AB" w:rsidRPr="00916576" w:rsidRDefault="00DA13E4" w:rsidP="00FB274E">
            <w:pPr>
              <w:spacing w:line="276" w:lineRule="auto"/>
              <w:ind w:right="141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1 779,24</w:t>
            </w:r>
          </w:p>
        </w:tc>
      </w:tr>
      <w:tr w:rsidR="008059AB" w:rsidRPr="00AB3260" w:rsidTr="00FB274E">
        <w:trPr>
          <w:trHeight w:val="450"/>
        </w:trPr>
        <w:tc>
          <w:tcPr>
            <w:tcW w:w="27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59AB" w:rsidRPr="00751EA1" w:rsidRDefault="008059AB" w:rsidP="00AB2B09">
            <w:pPr>
              <w:ind w:right="141"/>
              <w:rPr>
                <w:bCs/>
                <w:sz w:val="18"/>
                <w:szCs w:val="18"/>
              </w:rPr>
            </w:pPr>
            <w:r w:rsidRPr="00751EA1">
              <w:rPr>
                <w:bCs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059AB" w:rsidRPr="00AB3260" w:rsidRDefault="000553A1" w:rsidP="00FB274E">
            <w:pPr>
              <w:spacing w:line="276" w:lineRule="auto"/>
              <w:ind w:right="14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4 920,52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059AB" w:rsidRPr="00AB3260" w:rsidRDefault="00411401" w:rsidP="00FB274E">
            <w:pPr>
              <w:spacing w:line="276" w:lineRule="auto"/>
              <w:ind w:right="14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059AB" w:rsidRPr="00AB3260" w:rsidRDefault="004D5DDC" w:rsidP="00FB274E">
            <w:pPr>
              <w:spacing w:line="276" w:lineRule="auto"/>
              <w:ind w:right="14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14 828,7</w:t>
            </w:r>
            <w:r w:rsidR="009C613B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59AB" w:rsidRPr="00AB3260" w:rsidRDefault="00FB274E" w:rsidP="00FB274E">
            <w:pPr>
              <w:spacing w:line="276" w:lineRule="auto"/>
              <w:ind w:right="14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59AB" w:rsidRPr="00AB3260" w:rsidRDefault="00FB274E" w:rsidP="00FB274E">
            <w:pPr>
              <w:spacing w:line="276" w:lineRule="auto"/>
              <w:ind w:right="14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59AB" w:rsidRPr="00AB3260" w:rsidRDefault="00DA13E4" w:rsidP="00FB274E">
            <w:pPr>
              <w:spacing w:line="276" w:lineRule="auto"/>
              <w:ind w:right="14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828,73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59AB" w:rsidRPr="00AB3260" w:rsidRDefault="00DA13E4" w:rsidP="00FB274E">
            <w:pPr>
              <w:spacing w:line="276" w:lineRule="auto"/>
              <w:ind w:right="14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9 908,21</w:t>
            </w:r>
          </w:p>
        </w:tc>
      </w:tr>
      <w:tr w:rsidR="004D5DDC" w:rsidRPr="00AB3260" w:rsidTr="00FB274E">
        <w:trPr>
          <w:trHeight w:val="450"/>
        </w:trPr>
        <w:tc>
          <w:tcPr>
            <w:tcW w:w="27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5DDC" w:rsidRDefault="004D5DDC" w:rsidP="00C64505">
            <w:pPr>
              <w:ind w:right="-108"/>
              <w:rPr>
                <w:bCs/>
              </w:rPr>
            </w:pPr>
            <w:r w:rsidRPr="004D5DDC">
              <w:rPr>
                <w:bCs/>
              </w:rPr>
              <w:t>Административные штрафы, установленные Кодекс</w:t>
            </w:r>
            <w:r w:rsidR="00C64505">
              <w:rPr>
                <w:bCs/>
              </w:rPr>
              <w:t>ом</w:t>
            </w:r>
            <w:r w:rsidRPr="004D5DDC">
              <w:rPr>
                <w:bCs/>
              </w:rPr>
              <w:t xml:space="preserve"> РФ об административных правонарушениях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D5DDC" w:rsidRPr="00F112EE" w:rsidRDefault="000553A1" w:rsidP="00FB274E">
            <w:pPr>
              <w:spacing w:line="276" w:lineRule="auto"/>
              <w:ind w:right="141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788,71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D5DDC" w:rsidRDefault="00C64505" w:rsidP="00FB274E">
            <w:pPr>
              <w:spacing w:line="276" w:lineRule="auto"/>
              <w:ind w:right="141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13 785,00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D5DDC" w:rsidRPr="00F112EE" w:rsidRDefault="00C64505" w:rsidP="00FB274E">
            <w:pPr>
              <w:spacing w:line="276" w:lineRule="auto"/>
              <w:ind w:right="141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14 4</w:t>
            </w:r>
            <w:r w:rsidR="005767B1">
              <w:rPr>
                <w:bCs/>
                <w:sz w:val="16"/>
                <w:szCs w:val="16"/>
              </w:rPr>
              <w:t>3</w:t>
            </w:r>
            <w:r>
              <w:rPr>
                <w:bCs/>
                <w:sz w:val="16"/>
                <w:szCs w:val="16"/>
              </w:rPr>
              <w:t>7,6</w:t>
            </w:r>
            <w:r w:rsidR="009C613B"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5DDC" w:rsidRPr="008F5D2A" w:rsidRDefault="00FB274E" w:rsidP="00FB274E">
            <w:pPr>
              <w:spacing w:line="276" w:lineRule="auto"/>
              <w:ind w:right="141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5DDC" w:rsidRPr="00916576" w:rsidRDefault="00FB274E" w:rsidP="00FB274E">
            <w:pPr>
              <w:spacing w:line="276" w:lineRule="auto"/>
              <w:ind w:right="141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1 830,5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5DDC" w:rsidRPr="00916576" w:rsidRDefault="00DA13E4" w:rsidP="00FB274E">
            <w:pPr>
              <w:spacing w:line="276" w:lineRule="auto"/>
              <w:ind w:right="141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652,66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5DDC" w:rsidRPr="00916576" w:rsidRDefault="00DA13E4" w:rsidP="00FB274E">
            <w:pPr>
              <w:spacing w:line="276" w:lineRule="auto"/>
              <w:ind w:right="141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13 648,95</w:t>
            </w:r>
          </w:p>
        </w:tc>
      </w:tr>
      <w:tr w:rsidR="008059AB" w:rsidRPr="00AB3260" w:rsidTr="00FB274E">
        <w:trPr>
          <w:trHeight w:val="450"/>
        </w:trPr>
        <w:tc>
          <w:tcPr>
            <w:tcW w:w="27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59AB" w:rsidRPr="00A57061" w:rsidRDefault="00C64505" w:rsidP="00145C63">
            <w:pPr>
              <w:ind w:right="-108"/>
              <w:rPr>
                <w:bCs/>
              </w:rPr>
            </w:pPr>
            <w:r>
              <w:rPr>
                <w:bCs/>
              </w:rPr>
              <w:t>Ш</w:t>
            </w:r>
            <w:r w:rsidR="00622E0D">
              <w:rPr>
                <w:bCs/>
              </w:rPr>
              <w:t xml:space="preserve">трафы, неустойки, пени, уплаченные в соответствии с </w:t>
            </w:r>
            <w:r w:rsidR="00E77B9C">
              <w:rPr>
                <w:bCs/>
              </w:rPr>
              <w:t>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059AB" w:rsidRDefault="000553A1" w:rsidP="00FB274E">
            <w:pPr>
              <w:spacing w:line="276" w:lineRule="auto"/>
              <w:ind w:right="141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1 260,18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059AB" w:rsidRPr="00F112EE" w:rsidRDefault="00E77B9C" w:rsidP="00FB274E">
            <w:pPr>
              <w:spacing w:line="276" w:lineRule="auto"/>
              <w:ind w:right="141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153,00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059AB" w:rsidRDefault="005767B1" w:rsidP="00FB274E">
            <w:pPr>
              <w:spacing w:line="276" w:lineRule="auto"/>
              <w:ind w:right="141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182,01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59AB" w:rsidRPr="008F5D2A" w:rsidRDefault="00FB274E" w:rsidP="00FB274E">
            <w:pPr>
              <w:spacing w:line="276" w:lineRule="auto"/>
              <w:ind w:right="141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59AB" w:rsidRPr="00916576" w:rsidRDefault="00FB274E" w:rsidP="00FB274E">
            <w:pPr>
              <w:spacing w:line="276" w:lineRule="auto"/>
              <w:ind w:right="141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59AB" w:rsidRPr="00916576" w:rsidRDefault="00DA13E4" w:rsidP="00FB274E">
            <w:pPr>
              <w:spacing w:line="276" w:lineRule="auto"/>
              <w:ind w:right="141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29,01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59AB" w:rsidRPr="00916576" w:rsidRDefault="00DA13E4" w:rsidP="00FB274E">
            <w:pPr>
              <w:spacing w:line="276" w:lineRule="auto"/>
              <w:ind w:right="141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-1 078,17</w:t>
            </w:r>
          </w:p>
        </w:tc>
      </w:tr>
      <w:tr w:rsidR="008059AB" w:rsidRPr="00AB3260" w:rsidTr="00DA13E4">
        <w:trPr>
          <w:trHeight w:val="305"/>
        </w:trPr>
        <w:tc>
          <w:tcPr>
            <w:tcW w:w="27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59AB" w:rsidRPr="00A57061" w:rsidRDefault="00E77B9C" w:rsidP="00DA13E4">
            <w:pPr>
              <w:ind w:right="-108"/>
              <w:rPr>
                <w:bCs/>
              </w:rPr>
            </w:pPr>
            <w:r>
              <w:rPr>
                <w:bCs/>
              </w:rPr>
              <w:t>Доходы от денежных взысканий (штрафов), поступающие в счет погашения задолженности</w:t>
            </w:r>
            <w:r w:rsidR="00DA13E4">
              <w:rPr>
                <w:bCs/>
              </w:rPr>
              <w:t>, образовавшейся до 01.01.2020</w:t>
            </w:r>
            <w:r>
              <w:rPr>
                <w:bCs/>
              </w:rPr>
              <w:t>, подлежащие зачислению в бюджеты бюджетной системы РФ по нормативам, действующим в 2019 году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059AB" w:rsidRDefault="007D0CCC" w:rsidP="00FB274E">
            <w:pPr>
              <w:spacing w:line="276" w:lineRule="auto"/>
              <w:ind w:right="141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059AB" w:rsidRDefault="00E77B9C" w:rsidP="00FB274E">
            <w:pPr>
              <w:spacing w:line="276" w:lineRule="auto"/>
              <w:ind w:right="141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059AB" w:rsidRDefault="005767B1" w:rsidP="00FB274E">
            <w:pPr>
              <w:spacing w:line="276" w:lineRule="auto"/>
              <w:ind w:right="141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53,7</w:t>
            </w:r>
            <w:r w:rsidR="009C613B"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59AB" w:rsidRDefault="00FB274E" w:rsidP="00FB274E">
            <w:pPr>
              <w:spacing w:line="276" w:lineRule="auto"/>
              <w:ind w:right="141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59AB" w:rsidRDefault="00FB274E" w:rsidP="00FB274E">
            <w:pPr>
              <w:spacing w:line="276" w:lineRule="auto"/>
              <w:ind w:right="141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631,7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59AB" w:rsidRDefault="00DA13E4" w:rsidP="00FB274E">
            <w:pPr>
              <w:spacing w:line="276" w:lineRule="auto"/>
              <w:ind w:right="141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59AB" w:rsidRDefault="00DA13E4" w:rsidP="00FB274E">
            <w:pPr>
              <w:spacing w:line="276" w:lineRule="auto"/>
              <w:ind w:right="141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45,25</w:t>
            </w:r>
          </w:p>
        </w:tc>
      </w:tr>
      <w:tr w:rsidR="008059AB" w:rsidRPr="00AB3260" w:rsidTr="00FB274E">
        <w:trPr>
          <w:trHeight w:val="450"/>
        </w:trPr>
        <w:tc>
          <w:tcPr>
            <w:tcW w:w="27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59AB" w:rsidRPr="00A57061" w:rsidRDefault="00E77B9C" w:rsidP="00AB2B09">
            <w:pPr>
              <w:ind w:right="141"/>
              <w:rPr>
                <w:bCs/>
              </w:rPr>
            </w:pPr>
            <w:r>
              <w:rPr>
                <w:bCs/>
              </w:rPr>
              <w:t>Платежи, уплачиваемые в целях возмещения ущерба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059AB" w:rsidRPr="00F112EE" w:rsidRDefault="000553A1" w:rsidP="00FB274E">
            <w:pPr>
              <w:spacing w:line="276" w:lineRule="auto"/>
              <w:ind w:right="141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2 863,12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059AB" w:rsidRPr="00F112EE" w:rsidRDefault="00E77B9C" w:rsidP="00FB274E">
            <w:pPr>
              <w:spacing w:line="276" w:lineRule="auto"/>
              <w:ind w:right="141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059AB" w:rsidRPr="00F112EE" w:rsidRDefault="005767B1" w:rsidP="00FB274E">
            <w:pPr>
              <w:spacing w:line="276" w:lineRule="auto"/>
              <w:ind w:right="141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155,29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59AB" w:rsidRPr="008F5D2A" w:rsidRDefault="00FB274E" w:rsidP="00FB274E">
            <w:pPr>
              <w:spacing w:line="276" w:lineRule="auto"/>
              <w:ind w:right="141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1 552,9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59AB" w:rsidRPr="00916576" w:rsidRDefault="00FB274E" w:rsidP="00FB274E">
            <w:pPr>
              <w:spacing w:line="276" w:lineRule="auto"/>
              <w:ind w:right="141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59AB" w:rsidRPr="00916576" w:rsidRDefault="00DA13E4" w:rsidP="00FB274E">
            <w:pPr>
              <w:spacing w:line="276" w:lineRule="auto"/>
              <w:ind w:right="141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145,29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59AB" w:rsidRPr="00916576" w:rsidRDefault="00DA13E4" w:rsidP="00FB274E">
            <w:pPr>
              <w:spacing w:line="276" w:lineRule="auto"/>
              <w:ind w:right="141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-2 707,83</w:t>
            </w:r>
          </w:p>
        </w:tc>
      </w:tr>
      <w:tr w:rsidR="008059AB" w:rsidRPr="00C85EA0" w:rsidTr="00FB274E">
        <w:trPr>
          <w:trHeight w:val="270"/>
        </w:trPr>
        <w:tc>
          <w:tcPr>
            <w:tcW w:w="27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59AB" w:rsidRPr="00FD22C8" w:rsidRDefault="008059AB" w:rsidP="00AB2B09">
            <w:pPr>
              <w:ind w:right="141"/>
              <w:rPr>
                <w:bCs/>
                <w:sz w:val="16"/>
                <w:szCs w:val="16"/>
              </w:rPr>
            </w:pPr>
            <w:r w:rsidRPr="00FD22C8">
              <w:rPr>
                <w:bCs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059AB" w:rsidRPr="00C85EA0" w:rsidRDefault="000553A1" w:rsidP="00FB274E">
            <w:pPr>
              <w:spacing w:line="276" w:lineRule="auto"/>
              <w:ind w:right="14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-25,59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059AB" w:rsidRPr="00C85EA0" w:rsidRDefault="005767B1" w:rsidP="00FB274E">
            <w:pPr>
              <w:spacing w:line="276" w:lineRule="auto"/>
              <w:ind w:right="14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059AB" w:rsidRPr="00C85EA0" w:rsidRDefault="005767B1" w:rsidP="00FB274E">
            <w:pPr>
              <w:spacing w:line="276" w:lineRule="auto"/>
              <w:ind w:right="14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26,84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59AB" w:rsidRPr="00C85EA0" w:rsidRDefault="00FB274E" w:rsidP="00FB274E">
            <w:pPr>
              <w:spacing w:line="276" w:lineRule="auto"/>
              <w:ind w:right="14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59AB" w:rsidRPr="00C85EA0" w:rsidRDefault="00FB274E" w:rsidP="00FB274E">
            <w:pPr>
              <w:spacing w:line="276" w:lineRule="auto"/>
              <w:ind w:right="14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59AB" w:rsidRPr="00C85EA0" w:rsidRDefault="00DA13E4" w:rsidP="00FB274E">
            <w:pPr>
              <w:spacing w:line="276" w:lineRule="auto"/>
              <w:ind w:right="14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59AB" w:rsidRPr="00C85EA0" w:rsidRDefault="009935F6" w:rsidP="00FB274E">
            <w:pPr>
              <w:spacing w:line="276" w:lineRule="auto"/>
              <w:ind w:right="14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52,43</w:t>
            </w:r>
          </w:p>
        </w:tc>
      </w:tr>
      <w:tr w:rsidR="008059AB" w:rsidRPr="00C85EA0" w:rsidTr="00FB274E">
        <w:trPr>
          <w:trHeight w:val="270"/>
        </w:trPr>
        <w:tc>
          <w:tcPr>
            <w:tcW w:w="271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8059AB" w:rsidRPr="00FD22C8" w:rsidRDefault="008059AB" w:rsidP="00AB2B09">
            <w:pPr>
              <w:ind w:right="141"/>
              <w:rPr>
                <w:b/>
                <w:bCs/>
                <w:sz w:val="18"/>
                <w:szCs w:val="18"/>
              </w:rPr>
            </w:pPr>
            <w:r w:rsidRPr="00FD22C8">
              <w:rPr>
                <w:b/>
                <w:bCs/>
                <w:sz w:val="18"/>
                <w:szCs w:val="18"/>
              </w:rPr>
              <w:t>ВСЕГО СОБСТВЕННЫХ ДОХОДОВ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059AB" w:rsidRPr="002F7D81" w:rsidRDefault="007D0CCC" w:rsidP="00FB274E">
            <w:pPr>
              <w:spacing w:line="276" w:lineRule="auto"/>
              <w:ind w:right="14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287 900,36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059AB" w:rsidRPr="002F7D81" w:rsidRDefault="003E6F70" w:rsidP="00FB274E">
            <w:pPr>
              <w:spacing w:line="276" w:lineRule="auto"/>
              <w:ind w:right="14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341 202,50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059AB" w:rsidRPr="007D0CCC" w:rsidRDefault="007D0CCC" w:rsidP="00FB274E">
            <w:pPr>
              <w:spacing w:line="276" w:lineRule="auto"/>
              <w:ind w:right="14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349 800,60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8059AB" w:rsidRPr="002F7D81" w:rsidRDefault="00FB274E" w:rsidP="00FB274E">
            <w:pPr>
              <w:spacing w:line="276" w:lineRule="auto"/>
              <w:ind w:right="14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102,5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8059AB" w:rsidRPr="002F7D81" w:rsidRDefault="00FB274E" w:rsidP="00FB274E">
            <w:pPr>
              <w:tabs>
                <w:tab w:val="left" w:pos="634"/>
              </w:tabs>
              <w:spacing w:line="276" w:lineRule="auto"/>
              <w:ind w:right="3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121,5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8059AB" w:rsidRPr="002F7D81" w:rsidRDefault="009935F6" w:rsidP="00FB274E">
            <w:pPr>
              <w:spacing w:line="276" w:lineRule="auto"/>
              <w:ind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8 598,10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8059AB" w:rsidRPr="007365BE" w:rsidRDefault="009935F6" w:rsidP="00FB274E">
            <w:pPr>
              <w:tabs>
                <w:tab w:val="left" w:pos="884"/>
                <w:tab w:val="left" w:pos="1026"/>
              </w:tabs>
              <w:spacing w:line="276" w:lineRule="auto"/>
              <w:ind w:left="-43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61 900,24</w:t>
            </w:r>
          </w:p>
        </w:tc>
      </w:tr>
      <w:tr w:rsidR="002272EF" w:rsidRPr="00C85EA0" w:rsidTr="00FB274E">
        <w:trPr>
          <w:trHeight w:val="80"/>
        </w:trPr>
        <w:tc>
          <w:tcPr>
            <w:tcW w:w="27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272EF" w:rsidRPr="00A57061" w:rsidRDefault="002272EF" w:rsidP="00784139">
            <w:pPr>
              <w:spacing w:line="276" w:lineRule="auto"/>
              <w:ind w:right="141"/>
              <w:rPr>
                <w:b/>
                <w:b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272EF" w:rsidRPr="002F7D81" w:rsidRDefault="002272EF" w:rsidP="00FB274E">
            <w:pPr>
              <w:spacing w:line="276" w:lineRule="auto"/>
              <w:ind w:right="141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272EF" w:rsidRDefault="002272EF" w:rsidP="00FB274E">
            <w:pPr>
              <w:spacing w:line="276" w:lineRule="auto"/>
              <w:ind w:right="141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272EF" w:rsidRDefault="002272EF" w:rsidP="00FB274E">
            <w:pPr>
              <w:spacing w:line="276" w:lineRule="auto"/>
              <w:ind w:right="141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272EF" w:rsidRDefault="002272EF" w:rsidP="00FB274E">
            <w:pPr>
              <w:spacing w:line="276" w:lineRule="auto"/>
              <w:ind w:right="141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272EF" w:rsidRDefault="002272EF" w:rsidP="00FB274E">
            <w:pPr>
              <w:tabs>
                <w:tab w:val="left" w:pos="634"/>
              </w:tabs>
              <w:spacing w:line="276" w:lineRule="auto"/>
              <w:ind w:right="34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272EF" w:rsidRDefault="002272EF" w:rsidP="00FB274E">
            <w:pPr>
              <w:spacing w:line="276" w:lineRule="auto"/>
              <w:ind w:right="-108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272EF" w:rsidRDefault="002272EF" w:rsidP="00FB274E">
            <w:pPr>
              <w:tabs>
                <w:tab w:val="left" w:pos="743"/>
                <w:tab w:val="left" w:pos="885"/>
                <w:tab w:val="left" w:pos="1026"/>
              </w:tabs>
              <w:spacing w:line="276" w:lineRule="auto"/>
              <w:ind w:left="-43" w:right="141"/>
              <w:jc w:val="center"/>
              <w:rPr>
                <w:b/>
                <w:bCs/>
              </w:rPr>
            </w:pPr>
          </w:p>
        </w:tc>
      </w:tr>
    </w:tbl>
    <w:p w:rsidR="004101EC" w:rsidRDefault="004101EC" w:rsidP="00DE7611">
      <w:pPr>
        <w:widowControl w:val="0"/>
        <w:spacing w:line="276" w:lineRule="auto"/>
        <w:ind w:left="6" w:firstLine="720"/>
        <w:contextualSpacing/>
        <w:jc w:val="both"/>
        <w:rPr>
          <w:b/>
          <w:spacing w:val="3"/>
          <w:sz w:val="24"/>
          <w:szCs w:val="24"/>
        </w:rPr>
      </w:pPr>
    </w:p>
    <w:p w:rsidR="004101EC" w:rsidRDefault="004101EC" w:rsidP="00DE7611">
      <w:pPr>
        <w:widowControl w:val="0"/>
        <w:spacing w:line="276" w:lineRule="auto"/>
        <w:ind w:left="6" w:firstLine="720"/>
        <w:contextualSpacing/>
        <w:jc w:val="both"/>
        <w:rPr>
          <w:b/>
          <w:spacing w:val="3"/>
          <w:sz w:val="24"/>
          <w:szCs w:val="24"/>
        </w:rPr>
      </w:pPr>
    </w:p>
    <w:p w:rsidR="004101EC" w:rsidRDefault="004101EC" w:rsidP="00DE7611">
      <w:pPr>
        <w:widowControl w:val="0"/>
        <w:spacing w:line="276" w:lineRule="auto"/>
        <w:ind w:left="6" w:firstLine="720"/>
        <w:contextualSpacing/>
        <w:jc w:val="both"/>
        <w:rPr>
          <w:b/>
          <w:spacing w:val="3"/>
          <w:sz w:val="24"/>
          <w:szCs w:val="24"/>
        </w:rPr>
      </w:pPr>
    </w:p>
    <w:p w:rsidR="003241DF" w:rsidRDefault="006358D6" w:rsidP="00DE7611">
      <w:pPr>
        <w:widowControl w:val="0"/>
        <w:spacing w:line="276" w:lineRule="auto"/>
        <w:ind w:left="6" w:firstLine="720"/>
        <w:contextualSpacing/>
        <w:jc w:val="both"/>
        <w:rPr>
          <w:spacing w:val="3"/>
          <w:sz w:val="24"/>
          <w:szCs w:val="24"/>
        </w:rPr>
      </w:pPr>
      <w:r>
        <w:rPr>
          <w:b/>
          <w:spacing w:val="3"/>
          <w:sz w:val="24"/>
          <w:szCs w:val="24"/>
        </w:rPr>
        <w:lastRenderedPageBreak/>
        <w:t>В структуре</w:t>
      </w:r>
      <w:r w:rsidR="003241DF" w:rsidRPr="00F143A4">
        <w:rPr>
          <w:b/>
          <w:spacing w:val="3"/>
          <w:sz w:val="24"/>
          <w:szCs w:val="24"/>
        </w:rPr>
        <w:t xml:space="preserve"> собственных доходов</w:t>
      </w:r>
      <w:r w:rsidR="003241DF">
        <w:rPr>
          <w:b/>
          <w:spacing w:val="3"/>
          <w:sz w:val="24"/>
          <w:szCs w:val="24"/>
        </w:rPr>
        <w:t xml:space="preserve"> налоговые доходы</w:t>
      </w:r>
      <w:r w:rsidR="009935F6">
        <w:rPr>
          <w:b/>
          <w:spacing w:val="3"/>
          <w:sz w:val="24"/>
          <w:szCs w:val="24"/>
        </w:rPr>
        <w:t xml:space="preserve"> </w:t>
      </w:r>
      <w:r w:rsidR="00167A81">
        <w:rPr>
          <w:spacing w:val="3"/>
          <w:sz w:val="24"/>
          <w:szCs w:val="24"/>
        </w:rPr>
        <w:t xml:space="preserve">занимают </w:t>
      </w:r>
      <w:r w:rsidR="009935F6">
        <w:rPr>
          <w:spacing w:val="3"/>
          <w:sz w:val="24"/>
          <w:szCs w:val="24"/>
        </w:rPr>
        <w:t>89,2</w:t>
      </w:r>
      <w:r w:rsidR="003241DF" w:rsidRPr="009935F6">
        <w:rPr>
          <w:spacing w:val="3"/>
          <w:sz w:val="24"/>
          <w:szCs w:val="24"/>
        </w:rPr>
        <w:t>%</w:t>
      </w:r>
      <w:r w:rsidR="003241DF">
        <w:rPr>
          <w:b/>
          <w:spacing w:val="3"/>
          <w:sz w:val="24"/>
          <w:szCs w:val="24"/>
        </w:rPr>
        <w:t>.</w:t>
      </w:r>
    </w:p>
    <w:p w:rsidR="00BA71C8" w:rsidRDefault="00BA71C8" w:rsidP="00DE7611">
      <w:pPr>
        <w:pStyle w:val="aa"/>
        <w:spacing w:line="276" w:lineRule="auto"/>
        <w:ind w:firstLine="720"/>
      </w:pPr>
      <w:r w:rsidRPr="00892E35">
        <w:rPr>
          <w:b/>
        </w:rPr>
        <w:t>Налоговы</w:t>
      </w:r>
      <w:r w:rsidR="006314DA">
        <w:rPr>
          <w:b/>
        </w:rPr>
        <w:t>е</w:t>
      </w:r>
      <w:r w:rsidRPr="00892E35">
        <w:rPr>
          <w:b/>
        </w:rPr>
        <w:t xml:space="preserve"> доход</w:t>
      </w:r>
      <w:r w:rsidR="006314DA">
        <w:rPr>
          <w:b/>
        </w:rPr>
        <w:t xml:space="preserve">ы </w:t>
      </w:r>
      <w:r w:rsidR="00167A81">
        <w:t xml:space="preserve">исполнены на сумму </w:t>
      </w:r>
      <w:r w:rsidR="009935F6">
        <w:t>312 106,86</w:t>
      </w:r>
      <w:r w:rsidRPr="00892E35">
        <w:t xml:space="preserve"> тыс. руб. или </w:t>
      </w:r>
      <w:r w:rsidR="009935F6">
        <w:t>102,2</w:t>
      </w:r>
      <w:r w:rsidRPr="00892E35">
        <w:t xml:space="preserve">% от утвержденного </w:t>
      </w:r>
      <w:r w:rsidR="009D2770">
        <w:t>плана</w:t>
      </w:r>
      <w:r w:rsidRPr="00892E35">
        <w:t>. Выше уровня налоговых доходов 20</w:t>
      </w:r>
      <w:r w:rsidR="009935F6">
        <w:t>20</w:t>
      </w:r>
      <w:r w:rsidRPr="00892E35">
        <w:t xml:space="preserve"> года на сумму </w:t>
      </w:r>
      <w:r w:rsidR="009935F6">
        <w:t>43 248,04</w:t>
      </w:r>
      <w:r w:rsidRPr="00892E35">
        <w:t xml:space="preserve"> тыс. руб. </w:t>
      </w:r>
      <w:r w:rsidR="00093E8B">
        <w:t xml:space="preserve">или на </w:t>
      </w:r>
      <w:r w:rsidR="009935F6">
        <w:t>16,1</w:t>
      </w:r>
      <w:r w:rsidR="00093E8B">
        <w:t xml:space="preserve"> %</w:t>
      </w:r>
      <w:r w:rsidRPr="00892E35">
        <w:t>.</w:t>
      </w:r>
    </w:p>
    <w:p w:rsidR="00EE6FBB" w:rsidRDefault="003241DF" w:rsidP="00DE7611">
      <w:pPr>
        <w:widowControl w:val="0"/>
        <w:spacing w:line="276" w:lineRule="auto"/>
        <w:ind w:left="6" w:firstLine="720"/>
        <w:contextualSpacing/>
        <w:jc w:val="both"/>
        <w:rPr>
          <w:spacing w:val="3"/>
          <w:sz w:val="24"/>
          <w:szCs w:val="24"/>
        </w:rPr>
      </w:pPr>
      <w:r>
        <w:rPr>
          <w:spacing w:val="3"/>
          <w:sz w:val="24"/>
          <w:szCs w:val="24"/>
        </w:rPr>
        <w:t>В</w:t>
      </w:r>
      <w:r w:rsidR="00EE6FBB">
        <w:rPr>
          <w:spacing w:val="3"/>
          <w:sz w:val="24"/>
          <w:szCs w:val="24"/>
        </w:rPr>
        <w:t xml:space="preserve"> структуре налоговых платежей</w:t>
      </w:r>
      <w:r w:rsidR="009935F6">
        <w:rPr>
          <w:spacing w:val="3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основным доходным источником</w:t>
      </w:r>
      <w:r w:rsidR="009935F6">
        <w:rPr>
          <w:spacing w:val="3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является</w:t>
      </w:r>
      <w:r w:rsidR="009935F6">
        <w:rPr>
          <w:spacing w:val="3"/>
          <w:sz w:val="24"/>
          <w:szCs w:val="24"/>
        </w:rPr>
        <w:t xml:space="preserve"> </w:t>
      </w:r>
      <w:r>
        <w:rPr>
          <w:b/>
          <w:spacing w:val="3"/>
          <w:sz w:val="24"/>
          <w:szCs w:val="24"/>
        </w:rPr>
        <w:t>н</w:t>
      </w:r>
      <w:r w:rsidRPr="00327027">
        <w:rPr>
          <w:b/>
          <w:spacing w:val="3"/>
          <w:sz w:val="24"/>
          <w:szCs w:val="24"/>
        </w:rPr>
        <w:t>алог на доходы физических лиц</w:t>
      </w:r>
      <w:r>
        <w:rPr>
          <w:b/>
          <w:spacing w:val="3"/>
          <w:sz w:val="24"/>
          <w:szCs w:val="24"/>
        </w:rPr>
        <w:t>,</w:t>
      </w:r>
      <w:r w:rsidR="009935F6">
        <w:rPr>
          <w:b/>
          <w:spacing w:val="3"/>
          <w:sz w:val="24"/>
          <w:szCs w:val="24"/>
        </w:rPr>
        <w:t xml:space="preserve"> </w:t>
      </w:r>
      <w:r w:rsidR="00EE6FBB">
        <w:rPr>
          <w:spacing w:val="3"/>
          <w:sz w:val="24"/>
          <w:szCs w:val="24"/>
        </w:rPr>
        <w:t xml:space="preserve">его удельный вес составляет </w:t>
      </w:r>
      <w:r w:rsidR="00AB3C31">
        <w:rPr>
          <w:spacing w:val="3"/>
          <w:sz w:val="24"/>
          <w:szCs w:val="24"/>
        </w:rPr>
        <w:t>90,</w:t>
      </w:r>
      <w:r w:rsidR="009935F6">
        <w:rPr>
          <w:spacing w:val="3"/>
          <w:sz w:val="24"/>
          <w:szCs w:val="24"/>
        </w:rPr>
        <w:t>0</w:t>
      </w:r>
      <w:r w:rsidR="00EE6FBB">
        <w:rPr>
          <w:spacing w:val="3"/>
          <w:sz w:val="24"/>
          <w:szCs w:val="24"/>
        </w:rPr>
        <w:t xml:space="preserve"> %. </w:t>
      </w:r>
      <w:r w:rsidR="00167A81">
        <w:rPr>
          <w:spacing w:val="3"/>
          <w:sz w:val="24"/>
          <w:szCs w:val="24"/>
        </w:rPr>
        <w:t>К</w:t>
      </w:r>
      <w:r w:rsidR="009935F6">
        <w:rPr>
          <w:spacing w:val="3"/>
          <w:sz w:val="24"/>
          <w:szCs w:val="24"/>
        </w:rPr>
        <w:t xml:space="preserve"> </w:t>
      </w:r>
      <w:r w:rsidR="009D2770">
        <w:rPr>
          <w:spacing w:val="3"/>
          <w:sz w:val="24"/>
          <w:szCs w:val="24"/>
        </w:rPr>
        <w:t>годовому плану</w:t>
      </w:r>
      <w:r w:rsidR="009935F6">
        <w:rPr>
          <w:spacing w:val="3"/>
          <w:sz w:val="24"/>
          <w:szCs w:val="24"/>
        </w:rPr>
        <w:t xml:space="preserve"> </w:t>
      </w:r>
      <w:r w:rsidR="00167A81">
        <w:rPr>
          <w:spacing w:val="3"/>
          <w:sz w:val="24"/>
          <w:szCs w:val="24"/>
        </w:rPr>
        <w:t xml:space="preserve">исполнено на сумму </w:t>
      </w:r>
      <w:r w:rsidR="009935F6">
        <w:rPr>
          <w:spacing w:val="3"/>
          <w:sz w:val="24"/>
          <w:szCs w:val="24"/>
        </w:rPr>
        <w:t>280 943,18</w:t>
      </w:r>
      <w:r w:rsidR="00167A81">
        <w:rPr>
          <w:spacing w:val="3"/>
          <w:sz w:val="24"/>
          <w:szCs w:val="24"/>
        </w:rPr>
        <w:t xml:space="preserve"> тыс. руб., </w:t>
      </w:r>
      <w:r w:rsidR="00EE6FBB">
        <w:rPr>
          <w:spacing w:val="3"/>
          <w:sz w:val="24"/>
          <w:szCs w:val="24"/>
        </w:rPr>
        <w:t xml:space="preserve">или </w:t>
      </w:r>
      <w:r w:rsidR="0031740D">
        <w:rPr>
          <w:spacing w:val="3"/>
          <w:sz w:val="24"/>
          <w:szCs w:val="24"/>
        </w:rPr>
        <w:t>больше плана</w:t>
      </w:r>
      <w:r w:rsidR="00EE6FBB">
        <w:rPr>
          <w:spacing w:val="3"/>
          <w:sz w:val="24"/>
          <w:szCs w:val="24"/>
        </w:rPr>
        <w:t xml:space="preserve"> в абсолютной величине на </w:t>
      </w:r>
      <w:r w:rsidR="009935F6">
        <w:rPr>
          <w:spacing w:val="3"/>
          <w:sz w:val="24"/>
          <w:szCs w:val="24"/>
        </w:rPr>
        <w:t>5 882,18</w:t>
      </w:r>
      <w:r w:rsidR="00EE6FBB">
        <w:rPr>
          <w:spacing w:val="3"/>
          <w:sz w:val="24"/>
          <w:szCs w:val="24"/>
        </w:rPr>
        <w:t xml:space="preserve"> тыс. руб., процент</w:t>
      </w:r>
      <w:r w:rsidR="0031740D">
        <w:rPr>
          <w:spacing w:val="3"/>
          <w:sz w:val="24"/>
          <w:szCs w:val="24"/>
        </w:rPr>
        <w:t>ом отношении</w:t>
      </w:r>
      <w:r w:rsidR="00EE6FBB">
        <w:rPr>
          <w:spacing w:val="3"/>
          <w:sz w:val="24"/>
          <w:szCs w:val="24"/>
        </w:rPr>
        <w:t xml:space="preserve"> на </w:t>
      </w:r>
      <w:r w:rsidR="009935F6">
        <w:rPr>
          <w:spacing w:val="3"/>
          <w:sz w:val="24"/>
          <w:szCs w:val="24"/>
        </w:rPr>
        <w:t>2,1</w:t>
      </w:r>
      <w:r w:rsidR="00EE6FBB">
        <w:rPr>
          <w:spacing w:val="3"/>
          <w:sz w:val="24"/>
          <w:szCs w:val="24"/>
        </w:rPr>
        <w:t xml:space="preserve"> %. </w:t>
      </w:r>
    </w:p>
    <w:p w:rsidR="00260665" w:rsidRPr="00784D86" w:rsidRDefault="00BE7982" w:rsidP="007676EE">
      <w:pPr>
        <w:pStyle w:val="22"/>
        <w:tabs>
          <w:tab w:val="left" w:pos="568"/>
        </w:tabs>
        <w:spacing w:after="0" w:line="276" w:lineRule="auto"/>
        <w:ind w:left="0" w:firstLine="709"/>
        <w:jc w:val="both"/>
      </w:pPr>
      <w:r w:rsidRPr="00260665">
        <w:rPr>
          <w:spacing w:val="3"/>
        </w:rPr>
        <w:t>По сравнению с 20</w:t>
      </w:r>
      <w:r w:rsidR="009935F6">
        <w:rPr>
          <w:spacing w:val="3"/>
        </w:rPr>
        <w:t>20</w:t>
      </w:r>
      <w:r w:rsidRPr="00260665">
        <w:rPr>
          <w:spacing w:val="3"/>
        </w:rPr>
        <w:t xml:space="preserve"> годом налог на доходы физических лиц поступил больше на </w:t>
      </w:r>
      <w:r w:rsidR="009935F6">
        <w:rPr>
          <w:spacing w:val="3"/>
        </w:rPr>
        <w:t>44 011,58</w:t>
      </w:r>
      <w:r w:rsidRPr="00260665">
        <w:rPr>
          <w:spacing w:val="3"/>
        </w:rPr>
        <w:t xml:space="preserve"> тыс. руб., темп прироста </w:t>
      </w:r>
      <w:r w:rsidR="009935F6">
        <w:rPr>
          <w:spacing w:val="3"/>
        </w:rPr>
        <w:t>18,6</w:t>
      </w:r>
      <w:r w:rsidRPr="00260665">
        <w:rPr>
          <w:spacing w:val="3"/>
        </w:rPr>
        <w:t xml:space="preserve"> %. Согласно пояснительной записке, </w:t>
      </w:r>
      <w:r w:rsidR="00260665">
        <w:t>р</w:t>
      </w:r>
      <w:r w:rsidR="00260665" w:rsidRPr="00260665">
        <w:t>ост поступлений относительно 20</w:t>
      </w:r>
      <w:r w:rsidR="00A24F03">
        <w:t>20</w:t>
      </w:r>
      <w:r w:rsidR="00260665" w:rsidRPr="00260665">
        <w:t xml:space="preserve"> года обеспечили плательщики видов деятельности: </w:t>
      </w:r>
      <w:proofErr w:type="gramStart"/>
      <w:r w:rsidR="00260665" w:rsidRPr="00260665">
        <w:t>«</w:t>
      </w:r>
      <w:r w:rsidR="007F09FD">
        <w:t>Образование</w:t>
      </w:r>
      <w:r w:rsidR="00260665" w:rsidRPr="00260665">
        <w:t xml:space="preserve">» на сумму </w:t>
      </w:r>
      <w:r w:rsidR="007F09FD">
        <w:t xml:space="preserve">5 833,0 </w:t>
      </w:r>
      <w:r w:rsidR="00260665" w:rsidRPr="00260665">
        <w:t>тыс. руб</w:t>
      </w:r>
      <w:r w:rsidR="00260665">
        <w:t>.</w:t>
      </w:r>
      <w:r w:rsidR="00260665" w:rsidRPr="00260665">
        <w:t xml:space="preserve"> </w:t>
      </w:r>
      <w:r w:rsidR="007F09FD">
        <w:t xml:space="preserve">и «Деятельность органов государственного управления по обеспечению военной безопасности, обязательному социальному обеспечению» на 2 168,0 тыс. руб. </w:t>
      </w:r>
      <w:r w:rsidR="00260665" w:rsidRPr="00260665">
        <w:t>(</w:t>
      </w:r>
      <w:r w:rsidR="007F09FD">
        <w:t>рост заработной платы</w:t>
      </w:r>
      <w:r w:rsidR="00260665" w:rsidRPr="00260665">
        <w:t>), «</w:t>
      </w:r>
      <w:r w:rsidR="007F09FD">
        <w:t>Распиловка и строгание древесины</w:t>
      </w:r>
      <w:r w:rsidR="00260665" w:rsidRPr="00260665">
        <w:t>» (</w:t>
      </w:r>
      <w:r w:rsidR="007F09FD">
        <w:t>переход налогоплательщика с 01.01.2020 г. с упрощенной системы налогообложения на общую систему налогообложения, а также рост численности работников в 2 раза</w:t>
      </w:r>
      <w:r w:rsidR="00260665" w:rsidRPr="00260665">
        <w:t>)</w:t>
      </w:r>
      <w:r w:rsidR="007F09FD">
        <w:t>.</w:t>
      </w:r>
      <w:r w:rsidR="00260665" w:rsidRPr="00260665">
        <w:t xml:space="preserve"> </w:t>
      </w:r>
      <w:proofErr w:type="gramEnd"/>
    </w:p>
    <w:p w:rsidR="00DC1285" w:rsidRDefault="00327027" w:rsidP="00DE7611">
      <w:pPr>
        <w:spacing w:line="276" w:lineRule="auto"/>
        <w:ind w:firstLine="709"/>
        <w:jc w:val="both"/>
        <w:rPr>
          <w:spacing w:val="3"/>
          <w:sz w:val="24"/>
          <w:szCs w:val="24"/>
        </w:rPr>
      </w:pPr>
      <w:r w:rsidRPr="00784D86">
        <w:rPr>
          <w:b/>
          <w:spacing w:val="3"/>
          <w:sz w:val="24"/>
          <w:szCs w:val="24"/>
        </w:rPr>
        <w:t>Н</w:t>
      </w:r>
      <w:r w:rsidRPr="00DC1285">
        <w:rPr>
          <w:b/>
          <w:spacing w:val="3"/>
          <w:sz w:val="24"/>
          <w:szCs w:val="24"/>
        </w:rPr>
        <w:t>алоги на товары (работы, услуги), реализуемые на территории РФ</w:t>
      </w:r>
      <w:r w:rsidRPr="00DC1285">
        <w:rPr>
          <w:spacing w:val="3"/>
          <w:sz w:val="24"/>
          <w:szCs w:val="24"/>
        </w:rPr>
        <w:t xml:space="preserve">  выполнены на </w:t>
      </w:r>
      <w:r w:rsidR="00351D98">
        <w:rPr>
          <w:spacing w:val="3"/>
          <w:sz w:val="24"/>
          <w:szCs w:val="24"/>
        </w:rPr>
        <w:t>101,9</w:t>
      </w:r>
      <w:r w:rsidRPr="00DC1285">
        <w:rPr>
          <w:spacing w:val="3"/>
          <w:sz w:val="24"/>
          <w:szCs w:val="24"/>
        </w:rPr>
        <w:t>% к уточненному годовому плану, в структуре нал</w:t>
      </w:r>
      <w:r w:rsidR="0037486F" w:rsidRPr="00DC1285">
        <w:rPr>
          <w:spacing w:val="3"/>
          <w:sz w:val="24"/>
          <w:szCs w:val="24"/>
        </w:rPr>
        <w:t xml:space="preserve">оговых доходов занимают – </w:t>
      </w:r>
      <w:r w:rsidR="00351D98">
        <w:rPr>
          <w:spacing w:val="3"/>
          <w:sz w:val="24"/>
          <w:szCs w:val="24"/>
        </w:rPr>
        <w:t>5,2</w:t>
      </w:r>
      <w:r w:rsidR="00E405E6">
        <w:rPr>
          <w:spacing w:val="3"/>
          <w:sz w:val="24"/>
          <w:szCs w:val="24"/>
        </w:rPr>
        <w:t xml:space="preserve"> </w:t>
      </w:r>
      <w:r w:rsidRPr="00DC1285">
        <w:rPr>
          <w:spacing w:val="3"/>
          <w:sz w:val="24"/>
          <w:szCs w:val="24"/>
        </w:rPr>
        <w:t>%.</w:t>
      </w:r>
      <w:r w:rsidR="00351D98">
        <w:rPr>
          <w:spacing w:val="3"/>
          <w:sz w:val="24"/>
          <w:szCs w:val="24"/>
        </w:rPr>
        <w:t xml:space="preserve"> </w:t>
      </w:r>
      <w:r w:rsidR="00444D3E" w:rsidRPr="00DC1285">
        <w:rPr>
          <w:spacing w:val="3"/>
          <w:sz w:val="24"/>
          <w:szCs w:val="24"/>
        </w:rPr>
        <w:t>К поступлению</w:t>
      </w:r>
      <w:r w:rsidR="00351D98">
        <w:rPr>
          <w:spacing w:val="3"/>
          <w:sz w:val="24"/>
          <w:szCs w:val="24"/>
        </w:rPr>
        <w:t xml:space="preserve"> </w:t>
      </w:r>
      <w:r w:rsidR="00444D3E" w:rsidRPr="00DC1285">
        <w:rPr>
          <w:spacing w:val="3"/>
          <w:sz w:val="24"/>
          <w:szCs w:val="24"/>
        </w:rPr>
        <w:t>20</w:t>
      </w:r>
      <w:r w:rsidR="00351D98">
        <w:rPr>
          <w:spacing w:val="3"/>
          <w:sz w:val="24"/>
          <w:szCs w:val="24"/>
        </w:rPr>
        <w:t xml:space="preserve">20 </w:t>
      </w:r>
      <w:r w:rsidRPr="00DC1285">
        <w:rPr>
          <w:spacing w:val="3"/>
          <w:sz w:val="24"/>
          <w:szCs w:val="24"/>
        </w:rPr>
        <w:t>г</w:t>
      </w:r>
      <w:r w:rsidR="007031EF" w:rsidRPr="00DC1285">
        <w:rPr>
          <w:spacing w:val="3"/>
          <w:sz w:val="24"/>
          <w:szCs w:val="24"/>
        </w:rPr>
        <w:t>ода</w:t>
      </w:r>
      <w:r w:rsidRPr="00DC1285">
        <w:rPr>
          <w:spacing w:val="3"/>
          <w:sz w:val="24"/>
          <w:szCs w:val="24"/>
        </w:rPr>
        <w:t xml:space="preserve"> составили </w:t>
      </w:r>
      <w:r w:rsidR="00351D98">
        <w:rPr>
          <w:spacing w:val="3"/>
          <w:sz w:val="24"/>
          <w:szCs w:val="24"/>
        </w:rPr>
        <w:t xml:space="preserve">124,3 </w:t>
      </w:r>
      <w:r w:rsidRPr="00DC1285">
        <w:rPr>
          <w:spacing w:val="3"/>
          <w:sz w:val="24"/>
          <w:szCs w:val="24"/>
        </w:rPr>
        <w:t xml:space="preserve">%, или </w:t>
      </w:r>
      <w:r w:rsidR="00E405E6">
        <w:rPr>
          <w:spacing w:val="3"/>
          <w:sz w:val="24"/>
          <w:szCs w:val="24"/>
        </w:rPr>
        <w:t>больше</w:t>
      </w:r>
      <w:r w:rsidR="009935F6">
        <w:rPr>
          <w:spacing w:val="3"/>
          <w:sz w:val="24"/>
          <w:szCs w:val="24"/>
        </w:rPr>
        <w:t xml:space="preserve"> </w:t>
      </w:r>
      <w:r w:rsidRPr="00DC1285">
        <w:rPr>
          <w:spacing w:val="3"/>
          <w:sz w:val="24"/>
          <w:szCs w:val="24"/>
        </w:rPr>
        <w:t>на</w:t>
      </w:r>
      <w:r w:rsidR="007031EF" w:rsidRPr="00DC1285">
        <w:rPr>
          <w:spacing w:val="3"/>
          <w:sz w:val="24"/>
          <w:szCs w:val="24"/>
        </w:rPr>
        <w:t xml:space="preserve"> сумму </w:t>
      </w:r>
      <w:r w:rsidR="00351D98">
        <w:rPr>
          <w:spacing w:val="3"/>
          <w:sz w:val="24"/>
          <w:szCs w:val="24"/>
        </w:rPr>
        <w:t>3 145,06</w:t>
      </w:r>
      <w:r w:rsidRPr="00DC1285">
        <w:rPr>
          <w:spacing w:val="3"/>
          <w:sz w:val="24"/>
          <w:szCs w:val="24"/>
        </w:rPr>
        <w:t xml:space="preserve"> тыс.</w:t>
      </w:r>
      <w:r w:rsidR="009935F6">
        <w:rPr>
          <w:spacing w:val="3"/>
          <w:sz w:val="24"/>
          <w:szCs w:val="24"/>
        </w:rPr>
        <w:t xml:space="preserve"> </w:t>
      </w:r>
      <w:r w:rsidRPr="00DC1285">
        <w:rPr>
          <w:spacing w:val="3"/>
          <w:sz w:val="24"/>
          <w:szCs w:val="24"/>
        </w:rPr>
        <w:t>руб</w:t>
      </w:r>
      <w:r w:rsidR="00351D98">
        <w:rPr>
          <w:spacing w:val="3"/>
          <w:sz w:val="24"/>
          <w:szCs w:val="24"/>
        </w:rPr>
        <w:t>лей</w:t>
      </w:r>
      <w:r w:rsidRPr="00DC1285">
        <w:rPr>
          <w:spacing w:val="3"/>
          <w:sz w:val="24"/>
          <w:szCs w:val="24"/>
        </w:rPr>
        <w:t>.</w:t>
      </w:r>
    </w:p>
    <w:p w:rsidR="00327027" w:rsidRDefault="00327027" w:rsidP="00DE7611">
      <w:pPr>
        <w:widowControl w:val="0"/>
        <w:spacing w:line="276" w:lineRule="auto"/>
        <w:ind w:left="6" w:firstLine="703"/>
        <w:contextualSpacing/>
        <w:jc w:val="both"/>
        <w:rPr>
          <w:bCs/>
          <w:sz w:val="24"/>
        </w:rPr>
      </w:pPr>
      <w:r w:rsidRPr="00597D01">
        <w:rPr>
          <w:b/>
          <w:bCs/>
          <w:sz w:val="24"/>
        </w:rPr>
        <w:t>Налоги на совокупный доход</w:t>
      </w:r>
      <w:r w:rsidR="00597D01">
        <w:rPr>
          <w:bCs/>
          <w:sz w:val="24"/>
        </w:rPr>
        <w:t>,</w:t>
      </w:r>
      <w:r w:rsidR="009935F6">
        <w:rPr>
          <w:bCs/>
          <w:sz w:val="24"/>
        </w:rPr>
        <w:t xml:space="preserve"> </w:t>
      </w:r>
      <w:r w:rsidRPr="00410E22">
        <w:rPr>
          <w:bCs/>
          <w:sz w:val="24"/>
        </w:rPr>
        <w:t xml:space="preserve">в </w:t>
      </w:r>
      <w:r>
        <w:rPr>
          <w:bCs/>
          <w:sz w:val="24"/>
        </w:rPr>
        <w:t xml:space="preserve">его </w:t>
      </w:r>
      <w:r w:rsidRPr="00410E22">
        <w:rPr>
          <w:bCs/>
          <w:sz w:val="24"/>
        </w:rPr>
        <w:t xml:space="preserve">составе </w:t>
      </w:r>
      <w:r>
        <w:rPr>
          <w:bCs/>
          <w:sz w:val="24"/>
        </w:rPr>
        <w:t xml:space="preserve">четыре </w:t>
      </w:r>
      <w:r w:rsidRPr="00410E22">
        <w:rPr>
          <w:bCs/>
          <w:sz w:val="24"/>
        </w:rPr>
        <w:t>вид</w:t>
      </w:r>
      <w:r>
        <w:rPr>
          <w:bCs/>
          <w:sz w:val="24"/>
        </w:rPr>
        <w:t>а</w:t>
      </w:r>
      <w:r w:rsidRPr="00410E22">
        <w:rPr>
          <w:bCs/>
          <w:sz w:val="24"/>
        </w:rPr>
        <w:t xml:space="preserve"> налогов</w:t>
      </w:r>
      <w:r w:rsidR="00E2622C">
        <w:rPr>
          <w:bCs/>
          <w:sz w:val="24"/>
        </w:rPr>
        <w:t xml:space="preserve"> (</w:t>
      </w:r>
      <w:r w:rsidRPr="00410E22">
        <w:rPr>
          <w:bCs/>
          <w:sz w:val="24"/>
        </w:rPr>
        <w:t>налог, взимаем</w:t>
      </w:r>
      <w:r>
        <w:rPr>
          <w:bCs/>
          <w:sz w:val="24"/>
        </w:rPr>
        <w:t>ый</w:t>
      </w:r>
      <w:r w:rsidRPr="00410E22">
        <w:rPr>
          <w:bCs/>
          <w:sz w:val="24"/>
        </w:rPr>
        <w:t xml:space="preserve"> в связи с применением упр</w:t>
      </w:r>
      <w:r>
        <w:rPr>
          <w:bCs/>
          <w:sz w:val="24"/>
        </w:rPr>
        <w:t>ощенной системы налогообложения;</w:t>
      </w:r>
      <w:r w:rsidRPr="00410E22">
        <w:rPr>
          <w:bCs/>
          <w:sz w:val="24"/>
        </w:rPr>
        <w:t xml:space="preserve"> еди</w:t>
      </w:r>
      <w:r>
        <w:rPr>
          <w:bCs/>
          <w:sz w:val="24"/>
        </w:rPr>
        <w:t xml:space="preserve">ный налог на вмененный доход  для отдельных видов деятельности; </w:t>
      </w:r>
      <w:r w:rsidRPr="00410E22">
        <w:rPr>
          <w:bCs/>
          <w:sz w:val="24"/>
        </w:rPr>
        <w:t>един</w:t>
      </w:r>
      <w:r>
        <w:rPr>
          <w:bCs/>
          <w:sz w:val="24"/>
        </w:rPr>
        <w:t>ый</w:t>
      </w:r>
      <w:r w:rsidRPr="00410E22">
        <w:rPr>
          <w:bCs/>
          <w:sz w:val="24"/>
        </w:rPr>
        <w:t xml:space="preserve"> сель</w:t>
      </w:r>
      <w:r>
        <w:rPr>
          <w:bCs/>
          <w:sz w:val="24"/>
        </w:rPr>
        <w:t>скохозяйственный налог</w:t>
      </w:r>
      <w:r w:rsidR="00E2622C">
        <w:rPr>
          <w:bCs/>
          <w:sz w:val="24"/>
        </w:rPr>
        <w:t>;</w:t>
      </w:r>
      <w:r>
        <w:rPr>
          <w:bCs/>
          <w:sz w:val="24"/>
        </w:rPr>
        <w:t xml:space="preserve"> налог, взимаемый в связи с применением патентной системы налогообложения</w:t>
      </w:r>
      <w:r w:rsidR="00E2622C">
        <w:rPr>
          <w:bCs/>
          <w:sz w:val="24"/>
        </w:rPr>
        <w:t>). Налоги</w:t>
      </w:r>
      <w:r>
        <w:rPr>
          <w:bCs/>
          <w:sz w:val="24"/>
        </w:rPr>
        <w:t xml:space="preserve">  поступили в сумме </w:t>
      </w:r>
      <w:r w:rsidR="000B2CD7">
        <w:rPr>
          <w:bCs/>
          <w:sz w:val="24"/>
        </w:rPr>
        <w:t>12 762,15</w:t>
      </w:r>
      <w:r>
        <w:rPr>
          <w:bCs/>
          <w:sz w:val="24"/>
        </w:rPr>
        <w:t xml:space="preserve"> тыс.</w:t>
      </w:r>
      <w:r w:rsidR="009935F6">
        <w:rPr>
          <w:bCs/>
          <w:sz w:val="24"/>
        </w:rPr>
        <w:t xml:space="preserve"> </w:t>
      </w:r>
      <w:r>
        <w:rPr>
          <w:bCs/>
          <w:sz w:val="24"/>
        </w:rPr>
        <w:t xml:space="preserve">руб., </w:t>
      </w:r>
      <w:r w:rsidR="00E2622C">
        <w:rPr>
          <w:bCs/>
          <w:sz w:val="24"/>
        </w:rPr>
        <w:t>больше</w:t>
      </w:r>
      <w:r>
        <w:rPr>
          <w:bCs/>
          <w:sz w:val="24"/>
        </w:rPr>
        <w:t xml:space="preserve"> плановых </w:t>
      </w:r>
      <w:r w:rsidR="00812C82">
        <w:rPr>
          <w:bCs/>
          <w:sz w:val="24"/>
        </w:rPr>
        <w:t>на</w:t>
      </w:r>
      <w:r>
        <w:rPr>
          <w:bCs/>
          <w:sz w:val="24"/>
        </w:rPr>
        <w:t xml:space="preserve">значений на </w:t>
      </w:r>
      <w:r w:rsidR="000B2CD7">
        <w:rPr>
          <w:bCs/>
          <w:sz w:val="24"/>
        </w:rPr>
        <w:t>403,15</w:t>
      </w:r>
      <w:r>
        <w:rPr>
          <w:bCs/>
          <w:sz w:val="24"/>
        </w:rPr>
        <w:t xml:space="preserve"> тыс.</w:t>
      </w:r>
      <w:r w:rsidR="009935F6">
        <w:rPr>
          <w:bCs/>
          <w:sz w:val="24"/>
        </w:rPr>
        <w:t xml:space="preserve"> </w:t>
      </w:r>
      <w:r>
        <w:rPr>
          <w:bCs/>
          <w:sz w:val="24"/>
        </w:rPr>
        <w:t>руб.</w:t>
      </w:r>
      <w:r w:rsidR="00E2622C">
        <w:rPr>
          <w:bCs/>
          <w:sz w:val="24"/>
        </w:rPr>
        <w:t>,</w:t>
      </w:r>
      <w:r w:rsidR="002A3A38">
        <w:rPr>
          <w:bCs/>
          <w:sz w:val="24"/>
        </w:rPr>
        <w:t xml:space="preserve"> или</w:t>
      </w:r>
      <w:r w:rsidR="0047168B">
        <w:rPr>
          <w:bCs/>
          <w:sz w:val="24"/>
        </w:rPr>
        <w:t xml:space="preserve"> </w:t>
      </w:r>
      <w:r w:rsidR="002A45B9">
        <w:rPr>
          <w:bCs/>
          <w:sz w:val="24"/>
        </w:rPr>
        <w:t xml:space="preserve">выполнены на </w:t>
      </w:r>
      <w:r w:rsidR="000B2CD7">
        <w:rPr>
          <w:bCs/>
          <w:sz w:val="24"/>
        </w:rPr>
        <w:t>103,3</w:t>
      </w:r>
      <w:r w:rsidR="002A45B9">
        <w:rPr>
          <w:bCs/>
          <w:sz w:val="24"/>
        </w:rPr>
        <w:t xml:space="preserve"> %, </w:t>
      </w:r>
      <w:r w:rsidR="000B2CD7">
        <w:rPr>
          <w:bCs/>
          <w:sz w:val="24"/>
        </w:rPr>
        <w:t>меньше</w:t>
      </w:r>
      <w:r w:rsidR="0047168B">
        <w:rPr>
          <w:bCs/>
          <w:sz w:val="24"/>
        </w:rPr>
        <w:t xml:space="preserve"> </w:t>
      </w:r>
      <w:r>
        <w:rPr>
          <w:bCs/>
          <w:sz w:val="24"/>
        </w:rPr>
        <w:t>поступлений</w:t>
      </w:r>
      <w:r w:rsidR="000B2CD7">
        <w:rPr>
          <w:bCs/>
          <w:sz w:val="24"/>
        </w:rPr>
        <w:t xml:space="preserve"> </w:t>
      </w:r>
      <w:r>
        <w:rPr>
          <w:bCs/>
          <w:sz w:val="24"/>
        </w:rPr>
        <w:t>20</w:t>
      </w:r>
      <w:r w:rsidR="000B2CD7">
        <w:rPr>
          <w:bCs/>
          <w:sz w:val="24"/>
        </w:rPr>
        <w:t xml:space="preserve">20 </w:t>
      </w:r>
      <w:r>
        <w:rPr>
          <w:bCs/>
          <w:sz w:val="24"/>
        </w:rPr>
        <w:t>года</w:t>
      </w:r>
      <w:r w:rsidR="000B2CD7">
        <w:rPr>
          <w:bCs/>
          <w:sz w:val="24"/>
        </w:rPr>
        <w:t xml:space="preserve"> </w:t>
      </w:r>
      <w:r>
        <w:rPr>
          <w:bCs/>
          <w:sz w:val="24"/>
        </w:rPr>
        <w:t xml:space="preserve">на </w:t>
      </w:r>
      <w:r w:rsidR="000B2CD7">
        <w:rPr>
          <w:bCs/>
          <w:sz w:val="24"/>
        </w:rPr>
        <w:t>4 277,79</w:t>
      </w:r>
      <w:r>
        <w:rPr>
          <w:bCs/>
          <w:sz w:val="24"/>
        </w:rPr>
        <w:t xml:space="preserve"> тыс.</w:t>
      </w:r>
      <w:r w:rsidR="009935F6">
        <w:rPr>
          <w:bCs/>
          <w:sz w:val="24"/>
        </w:rPr>
        <w:t xml:space="preserve"> </w:t>
      </w:r>
      <w:r>
        <w:rPr>
          <w:bCs/>
          <w:sz w:val="24"/>
        </w:rPr>
        <w:t xml:space="preserve">руб. </w:t>
      </w:r>
      <w:r w:rsidR="00BF3A18">
        <w:rPr>
          <w:bCs/>
          <w:sz w:val="24"/>
        </w:rPr>
        <w:t>В структуре налоговых доходов его у</w:t>
      </w:r>
      <w:r>
        <w:rPr>
          <w:bCs/>
          <w:sz w:val="24"/>
        </w:rPr>
        <w:t>дельный</w:t>
      </w:r>
      <w:r w:rsidR="00011131">
        <w:rPr>
          <w:bCs/>
          <w:sz w:val="24"/>
        </w:rPr>
        <w:t xml:space="preserve"> вес</w:t>
      </w:r>
      <w:r w:rsidR="0047168B">
        <w:rPr>
          <w:bCs/>
          <w:sz w:val="24"/>
        </w:rPr>
        <w:t xml:space="preserve"> </w:t>
      </w:r>
      <w:r w:rsidR="00BF3A18">
        <w:rPr>
          <w:bCs/>
          <w:sz w:val="24"/>
        </w:rPr>
        <w:t>в 20</w:t>
      </w:r>
      <w:r w:rsidR="000B2CD7">
        <w:rPr>
          <w:bCs/>
          <w:sz w:val="24"/>
        </w:rPr>
        <w:t>21</w:t>
      </w:r>
      <w:r w:rsidR="00BF3A18">
        <w:rPr>
          <w:bCs/>
          <w:sz w:val="24"/>
        </w:rPr>
        <w:t xml:space="preserve"> году, </w:t>
      </w:r>
      <w:r w:rsidR="00011131">
        <w:rPr>
          <w:bCs/>
          <w:sz w:val="24"/>
        </w:rPr>
        <w:t xml:space="preserve">составил </w:t>
      </w:r>
      <w:r w:rsidR="000B2CD7">
        <w:rPr>
          <w:bCs/>
          <w:sz w:val="24"/>
        </w:rPr>
        <w:t xml:space="preserve">4,1 </w:t>
      </w:r>
      <w:r>
        <w:rPr>
          <w:bCs/>
          <w:sz w:val="24"/>
        </w:rPr>
        <w:t>%.</w:t>
      </w:r>
    </w:p>
    <w:p w:rsidR="00992C4B" w:rsidRPr="00FD22C8" w:rsidRDefault="00992C4B" w:rsidP="00DE7611">
      <w:pPr>
        <w:widowControl w:val="0"/>
        <w:spacing w:line="276" w:lineRule="auto"/>
        <w:ind w:left="6" w:firstLine="703"/>
        <w:contextualSpacing/>
        <w:jc w:val="both"/>
        <w:rPr>
          <w:bCs/>
          <w:i/>
          <w:sz w:val="24"/>
          <w:szCs w:val="24"/>
          <w:u w:val="single"/>
        </w:rPr>
      </w:pPr>
      <w:r w:rsidRPr="00FD22C8">
        <w:rPr>
          <w:bCs/>
          <w:i/>
          <w:sz w:val="24"/>
          <w:szCs w:val="24"/>
          <w:u w:val="single"/>
        </w:rPr>
        <w:t>Виды налогов в составе налога на совокупный доход</w:t>
      </w:r>
    </w:p>
    <w:p w:rsidR="002E7878" w:rsidRPr="002E7878" w:rsidRDefault="00327027" w:rsidP="000B2CD7">
      <w:pPr>
        <w:tabs>
          <w:tab w:val="left" w:pos="568"/>
        </w:tabs>
        <w:spacing w:line="276" w:lineRule="auto"/>
        <w:ind w:firstLine="709"/>
        <w:jc w:val="both"/>
        <w:rPr>
          <w:sz w:val="24"/>
          <w:szCs w:val="24"/>
        </w:rPr>
      </w:pPr>
      <w:r w:rsidRPr="00992C4B">
        <w:rPr>
          <w:bCs/>
          <w:sz w:val="24"/>
          <w:u w:val="single"/>
        </w:rPr>
        <w:t>Налог, взимаемый</w:t>
      </w:r>
      <w:r w:rsidR="00B01D18">
        <w:rPr>
          <w:bCs/>
          <w:sz w:val="24"/>
          <w:u w:val="single"/>
        </w:rPr>
        <w:t>,</w:t>
      </w:r>
      <w:r w:rsidRPr="00992C4B">
        <w:rPr>
          <w:bCs/>
          <w:sz w:val="24"/>
          <w:u w:val="single"/>
        </w:rPr>
        <w:t xml:space="preserve"> в связи с применением упрощенной системы налогообложения</w:t>
      </w:r>
      <w:r>
        <w:rPr>
          <w:bCs/>
          <w:sz w:val="24"/>
        </w:rPr>
        <w:t xml:space="preserve"> поступил </w:t>
      </w:r>
      <w:r w:rsidR="009C0B63">
        <w:rPr>
          <w:bCs/>
          <w:sz w:val="24"/>
        </w:rPr>
        <w:t>в сумме</w:t>
      </w:r>
      <w:r w:rsidR="000B2CD7">
        <w:rPr>
          <w:bCs/>
          <w:sz w:val="24"/>
        </w:rPr>
        <w:t xml:space="preserve"> 9 424,74</w:t>
      </w:r>
      <w:r w:rsidR="002A45B9">
        <w:rPr>
          <w:bCs/>
          <w:sz w:val="24"/>
        </w:rPr>
        <w:t xml:space="preserve"> тыс. руб.</w:t>
      </w:r>
      <w:r w:rsidR="009C0B63">
        <w:rPr>
          <w:bCs/>
          <w:sz w:val="24"/>
        </w:rPr>
        <w:t>, больше плановых назначений</w:t>
      </w:r>
      <w:r w:rsidR="0047168B">
        <w:rPr>
          <w:bCs/>
          <w:sz w:val="24"/>
        </w:rPr>
        <w:t xml:space="preserve"> </w:t>
      </w:r>
      <w:r>
        <w:rPr>
          <w:bCs/>
          <w:sz w:val="24"/>
        </w:rPr>
        <w:t xml:space="preserve">на </w:t>
      </w:r>
      <w:r w:rsidR="00992C4B">
        <w:rPr>
          <w:bCs/>
          <w:sz w:val="24"/>
        </w:rPr>
        <w:t xml:space="preserve">сумму </w:t>
      </w:r>
      <w:r w:rsidR="000B2CD7">
        <w:rPr>
          <w:bCs/>
          <w:sz w:val="24"/>
        </w:rPr>
        <w:t>281,74</w:t>
      </w:r>
      <w:r>
        <w:rPr>
          <w:bCs/>
          <w:sz w:val="24"/>
        </w:rPr>
        <w:t xml:space="preserve"> тыс.</w:t>
      </w:r>
      <w:r w:rsidR="009935F6">
        <w:rPr>
          <w:bCs/>
          <w:sz w:val="24"/>
        </w:rPr>
        <w:t xml:space="preserve"> </w:t>
      </w:r>
      <w:r>
        <w:rPr>
          <w:bCs/>
          <w:sz w:val="24"/>
        </w:rPr>
        <w:t>руб.</w:t>
      </w:r>
      <w:r w:rsidR="006B31A1">
        <w:rPr>
          <w:bCs/>
          <w:sz w:val="24"/>
        </w:rPr>
        <w:t>,</w:t>
      </w:r>
      <w:r w:rsidR="009935F6">
        <w:rPr>
          <w:bCs/>
          <w:sz w:val="24"/>
        </w:rPr>
        <w:t xml:space="preserve"> </w:t>
      </w:r>
      <w:r w:rsidR="006B31A1">
        <w:rPr>
          <w:bCs/>
          <w:sz w:val="24"/>
        </w:rPr>
        <w:t>б</w:t>
      </w:r>
      <w:r w:rsidR="00992C4B">
        <w:rPr>
          <w:bCs/>
          <w:sz w:val="24"/>
        </w:rPr>
        <w:t xml:space="preserve">юджетные назначения выполнены на </w:t>
      </w:r>
      <w:r w:rsidR="000B2CD7">
        <w:rPr>
          <w:bCs/>
          <w:sz w:val="24"/>
        </w:rPr>
        <w:t>103,1</w:t>
      </w:r>
      <w:r w:rsidR="00992C4B">
        <w:rPr>
          <w:bCs/>
          <w:sz w:val="24"/>
        </w:rPr>
        <w:t xml:space="preserve"> %.</w:t>
      </w:r>
      <w:r w:rsidR="000B2CD7">
        <w:rPr>
          <w:bCs/>
          <w:sz w:val="24"/>
        </w:rPr>
        <w:t xml:space="preserve"> </w:t>
      </w:r>
      <w:r w:rsidR="00992C4B">
        <w:rPr>
          <w:bCs/>
          <w:sz w:val="24"/>
        </w:rPr>
        <w:t>П</w:t>
      </w:r>
      <w:r>
        <w:rPr>
          <w:bCs/>
          <w:sz w:val="24"/>
        </w:rPr>
        <w:t xml:space="preserve">о сравнению с </w:t>
      </w:r>
      <w:r w:rsidR="00B01D18">
        <w:rPr>
          <w:bCs/>
          <w:sz w:val="24"/>
        </w:rPr>
        <w:t>20</w:t>
      </w:r>
      <w:r w:rsidR="000B2CD7">
        <w:rPr>
          <w:bCs/>
          <w:sz w:val="24"/>
        </w:rPr>
        <w:t>20</w:t>
      </w:r>
      <w:r w:rsidR="00B01D18">
        <w:rPr>
          <w:bCs/>
          <w:sz w:val="24"/>
        </w:rPr>
        <w:t xml:space="preserve"> годом</w:t>
      </w:r>
      <w:r>
        <w:rPr>
          <w:bCs/>
          <w:sz w:val="24"/>
        </w:rPr>
        <w:t xml:space="preserve"> его поступление  </w:t>
      </w:r>
      <w:r w:rsidR="00B01D18">
        <w:rPr>
          <w:bCs/>
          <w:sz w:val="24"/>
        </w:rPr>
        <w:t>увеличилось</w:t>
      </w:r>
      <w:r>
        <w:rPr>
          <w:bCs/>
          <w:sz w:val="24"/>
        </w:rPr>
        <w:t xml:space="preserve"> на </w:t>
      </w:r>
      <w:r w:rsidR="000B2CD7">
        <w:rPr>
          <w:bCs/>
          <w:sz w:val="24"/>
        </w:rPr>
        <w:t>438,07</w:t>
      </w:r>
      <w:r>
        <w:rPr>
          <w:bCs/>
          <w:sz w:val="24"/>
        </w:rPr>
        <w:t xml:space="preserve"> тыс.</w:t>
      </w:r>
      <w:r w:rsidR="009935F6">
        <w:rPr>
          <w:bCs/>
          <w:sz w:val="24"/>
        </w:rPr>
        <w:t xml:space="preserve"> </w:t>
      </w:r>
      <w:r>
        <w:rPr>
          <w:bCs/>
          <w:sz w:val="24"/>
        </w:rPr>
        <w:t xml:space="preserve">руб. </w:t>
      </w:r>
      <w:r w:rsidR="00B01D18">
        <w:rPr>
          <w:bCs/>
          <w:sz w:val="24"/>
        </w:rPr>
        <w:t xml:space="preserve">или на </w:t>
      </w:r>
      <w:r w:rsidR="000B2CD7">
        <w:rPr>
          <w:bCs/>
          <w:sz w:val="24"/>
        </w:rPr>
        <w:t>4</w:t>
      </w:r>
      <w:r w:rsidR="00564D07">
        <w:rPr>
          <w:bCs/>
          <w:sz w:val="24"/>
        </w:rPr>
        <w:t>,9</w:t>
      </w:r>
      <w:r w:rsidR="00B01D18">
        <w:rPr>
          <w:bCs/>
          <w:sz w:val="24"/>
        </w:rPr>
        <w:t xml:space="preserve"> %.</w:t>
      </w:r>
      <w:r w:rsidR="002E7878">
        <w:rPr>
          <w:bCs/>
          <w:sz w:val="24"/>
        </w:rPr>
        <w:t xml:space="preserve"> </w:t>
      </w:r>
    </w:p>
    <w:p w:rsidR="006B31A1" w:rsidRDefault="00DA778C" w:rsidP="00EB32CB">
      <w:pPr>
        <w:widowControl w:val="0"/>
        <w:spacing w:line="276" w:lineRule="auto"/>
        <w:ind w:left="6" w:firstLine="703"/>
        <w:contextualSpacing/>
        <w:jc w:val="both"/>
        <w:rPr>
          <w:bCs/>
          <w:sz w:val="24"/>
        </w:rPr>
      </w:pPr>
      <w:r>
        <w:rPr>
          <w:bCs/>
          <w:sz w:val="24"/>
          <w:u w:val="single"/>
        </w:rPr>
        <w:t>Е</w:t>
      </w:r>
      <w:r w:rsidRPr="00DA778C">
        <w:rPr>
          <w:bCs/>
          <w:sz w:val="24"/>
          <w:u w:val="single"/>
        </w:rPr>
        <w:t>диный налог на вмененный доход для отдельных видов деятельности</w:t>
      </w:r>
      <w:r w:rsidR="009935F6">
        <w:rPr>
          <w:bCs/>
          <w:sz w:val="24"/>
          <w:u w:val="single"/>
        </w:rPr>
        <w:t xml:space="preserve"> </w:t>
      </w:r>
      <w:r>
        <w:rPr>
          <w:bCs/>
          <w:sz w:val="24"/>
        </w:rPr>
        <w:t xml:space="preserve">выполнен на </w:t>
      </w:r>
      <w:r w:rsidR="002E7878">
        <w:rPr>
          <w:bCs/>
          <w:sz w:val="24"/>
        </w:rPr>
        <w:t>100,</w:t>
      </w:r>
      <w:r w:rsidR="000B2CD7">
        <w:rPr>
          <w:bCs/>
          <w:sz w:val="24"/>
        </w:rPr>
        <w:t xml:space="preserve">0 </w:t>
      </w:r>
      <w:r>
        <w:rPr>
          <w:bCs/>
          <w:sz w:val="24"/>
        </w:rPr>
        <w:t>% от бюджетных назначений. К</w:t>
      </w:r>
      <w:r w:rsidR="000D4869">
        <w:rPr>
          <w:bCs/>
          <w:sz w:val="24"/>
        </w:rPr>
        <w:t xml:space="preserve"> поступлению 20</w:t>
      </w:r>
      <w:r w:rsidR="000B2CD7">
        <w:rPr>
          <w:bCs/>
          <w:sz w:val="24"/>
        </w:rPr>
        <w:t>20</w:t>
      </w:r>
      <w:r>
        <w:rPr>
          <w:bCs/>
          <w:sz w:val="24"/>
        </w:rPr>
        <w:t xml:space="preserve"> года – </w:t>
      </w:r>
      <w:r w:rsidR="000B2CD7">
        <w:rPr>
          <w:bCs/>
          <w:sz w:val="24"/>
        </w:rPr>
        <w:t>26,6</w:t>
      </w:r>
      <w:r>
        <w:rPr>
          <w:bCs/>
          <w:sz w:val="24"/>
        </w:rPr>
        <w:t xml:space="preserve"> %, </w:t>
      </w:r>
      <w:r w:rsidR="000B2CD7">
        <w:rPr>
          <w:bCs/>
          <w:sz w:val="24"/>
        </w:rPr>
        <w:t>меньше</w:t>
      </w:r>
      <w:r w:rsidR="002E7878">
        <w:rPr>
          <w:bCs/>
          <w:sz w:val="24"/>
        </w:rPr>
        <w:t xml:space="preserve"> </w:t>
      </w:r>
      <w:r>
        <w:rPr>
          <w:bCs/>
          <w:sz w:val="24"/>
        </w:rPr>
        <w:t xml:space="preserve">на </w:t>
      </w:r>
      <w:r w:rsidR="000B2CD7">
        <w:rPr>
          <w:bCs/>
          <w:sz w:val="24"/>
        </w:rPr>
        <w:t>5 527,79</w:t>
      </w:r>
      <w:r>
        <w:rPr>
          <w:bCs/>
          <w:sz w:val="24"/>
        </w:rPr>
        <w:t xml:space="preserve"> тыс. руб</w:t>
      </w:r>
      <w:r w:rsidR="000B2CD7">
        <w:rPr>
          <w:bCs/>
          <w:sz w:val="24"/>
        </w:rPr>
        <w:t>лей</w:t>
      </w:r>
      <w:r>
        <w:rPr>
          <w:bCs/>
          <w:sz w:val="24"/>
        </w:rPr>
        <w:t xml:space="preserve">. </w:t>
      </w:r>
    </w:p>
    <w:p w:rsidR="00EB32CB" w:rsidRPr="003119D8" w:rsidRDefault="007764D6" w:rsidP="00EB32CB">
      <w:pPr>
        <w:tabs>
          <w:tab w:val="left" w:pos="871"/>
        </w:tabs>
        <w:spacing w:line="276" w:lineRule="auto"/>
        <w:ind w:firstLine="703"/>
        <w:jc w:val="both"/>
        <w:rPr>
          <w:color w:val="C00000"/>
          <w:sz w:val="24"/>
          <w:szCs w:val="24"/>
        </w:rPr>
      </w:pPr>
      <w:proofErr w:type="gramStart"/>
      <w:r w:rsidRPr="007764D6">
        <w:rPr>
          <w:bCs/>
          <w:sz w:val="24"/>
          <w:szCs w:val="24"/>
        </w:rPr>
        <w:t>Согласно пояснительной записке</w:t>
      </w:r>
      <w:r w:rsidR="000B2CD7">
        <w:rPr>
          <w:bCs/>
          <w:sz w:val="24"/>
          <w:szCs w:val="24"/>
        </w:rPr>
        <w:t xml:space="preserve"> уменьшение обусловлено отменой единого налога на вмененный доход с 01.01.2021 г., согласно Федерального закона от 02.06.2016 г. № 178-ФЗ «О внесении изменений в статью </w:t>
      </w:r>
      <w:r w:rsidR="000B2CD7" w:rsidRPr="004101EC">
        <w:rPr>
          <w:bCs/>
          <w:sz w:val="24"/>
          <w:szCs w:val="24"/>
        </w:rPr>
        <w:t>346.32 части второй Налогового Кодекса РФ и статью 5 Федерального закона «О внесении изменений в часть первую и часть вторую Налогового Кодекса РФ и статью 26 Федерального закона «О банках и банковской деятельности» и</w:t>
      </w:r>
      <w:proofErr w:type="gramEnd"/>
      <w:r w:rsidR="000B2CD7" w:rsidRPr="004101EC">
        <w:rPr>
          <w:bCs/>
          <w:sz w:val="24"/>
          <w:szCs w:val="24"/>
        </w:rPr>
        <w:t xml:space="preserve"> переходом налогоплательщиков на УСНО или ПСН.</w:t>
      </w:r>
      <w:r w:rsidRPr="003119D8">
        <w:rPr>
          <w:bCs/>
          <w:color w:val="C00000"/>
          <w:sz w:val="24"/>
          <w:szCs w:val="24"/>
        </w:rPr>
        <w:t xml:space="preserve"> </w:t>
      </w:r>
    </w:p>
    <w:p w:rsidR="003119D8" w:rsidRDefault="00327027" w:rsidP="00EB32CB">
      <w:pPr>
        <w:tabs>
          <w:tab w:val="left" w:pos="871"/>
        </w:tabs>
        <w:spacing w:line="276" w:lineRule="auto"/>
        <w:ind w:firstLine="709"/>
        <w:jc w:val="both"/>
        <w:rPr>
          <w:sz w:val="24"/>
          <w:szCs w:val="24"/>
        </w:rPr>
      </w:pPr>
      <w:r w:rsidRPr="00EB32CB">
        <w:rPr>
          <w:bCs/>
          <w:sz w:val="24"/>
          <w:szCs w:val="24"/>
          <w:u w:val="single"/>
        </w:rPr>
        <w:t>Един</w:t>
      </w:r>
      <w:r w:rsidR="00311F42" w:rsidRPr="00EB32CB">
        <w:rPr>
          <w:bCs/>
          <w:sz w:val="24"/>
          <w:szCs w:val="24"/>
          <w:u w:val="single"/>
        </w:rPr>
        <w:t>ый</w:t>
      </w:r>
      <w:r w:rsidRPr="00EB32CB">
        <w:rPr>
          <w:bCs/>
          <w:sz w:val="24"/>
          <w:szCs w:val="24"/>
          <w:u w:val="single"/>
        </w:rPr>
        <w:t xml:space="preserve"> сельскохозяйственн</w:t>
      </w:r>
      <w:r w:rsidR="00311F42" w:rsidRPr="00EB32CB">
        <w:rPr>
          <w:bCs/>
          <w:sz w:val="24"/>
          <w:szCs w:val="24"/>
          <w:u w:val="single"/>
        </w:rPr>
        <w:t>ый</w:t>
      </w:r>
      <w:r w:rsidRPr="00EB32CB">
        <w:rPr>
          <w:bCs/>
          <w:sz w:val="24"/>
          <w:szCs w:val="24"/>
          <w:u w:val="single"/>
        </w:rPr>
        <w:t xml:space="preserve"> налог</w:t>
      </w:r>
      <w:r w:rsidR="009935F6">
        <w:rPr>
          <w:bCs/>
          <w:sz w:val="24"/>
          <w:szCs w:val="24"/>
          <w:u w:val="single"/>
        </w:rPr>
        <w:t xml:space="preserve"> </w:t>
      </w:r>
      <w:r w:rsidRPr="00EB32CB">
        <w:rPr>
          <w:bCs/>
          <w:sz w:val="24"/>
          <w:szCs w:val="24"/>
        </w:rPr>
        <w:t xml:space="preserve">выполнен на </w:t>
      </w:r>
      <w:r w:rsidR="00EB32CB" w:rsidRPr="00EB32CB">
        <w:rPr>
          <w:bCs/>
          <w:sz w:val="24"/>
          <w:szCs w:val="24"/>
        </w:rPr>
        <w:t>100,</w:t>
      </w:r>
      <w:r w:rsidR="003119D8">
        <w:rPr>
          <w:bCs/>
          <w:sz w:val="24"/>
          <w:szCs w:val="24"/>
        </w:rPr>
        <w:t>8</w:t>
      </w:r>
      <w:r w:rsidRPr="00EB32CB">
        <w:rPr>
          <w:bCs/>
          <w:sz w:val="24"/>
          <w:szCs w:val="24"/>
        </w:rPr>
        <w:t xml:space="preserve">% </w:t>
      </w:r>
      <w:r w:rsidR="00311F42" w:rsidRPr="00EB32CB">
        <w:rPr>
          <w:bCs/>
          <w:sz w:val="24"/>
          <w:szCs w:val="24"/>
        </w:rPr>
        <w:t>от бюджетных назначений</w:t>
      </w:r>
      <w:r w:rsidR="004E6116" w:rsidRPr="00EB32CB">
        <w:rPr>
          <w:bCs/>
          <w:sz w:val="24"/>
          <w:szCs w:val="24"/>
        </w:rPr>
        <w:t>.</w:t>
      </w:r>
      <w:r w:rsidR="00311F42" w:rsidRPr="00EB32CB">
        <w:rPr>
          <w:bCs/>
          <w:sz w:val="24"/>
          <w:szCs w:val="24"/>
        </w:rPr>
        <w:t xml:space="preserve"> П</w:t>
      </w:r>
      <w:r w:rsidRPr="00EB32CB">
        <w:rPr>
          <w:bCs/>
          <w:sz w:val="24"/>
          <w:szCs w:val="24"/>
        </w:rPr>
        <w:t xml:space="preserve">о сравнению с прошлым годом поступил </w:t>
      </w:r>
      <w:r w:rsidR="00EB32CB" w:rsidRPr="00EB32CB">
        <w:rPr>
          <w:bCs/>
          <w:sz w:val="24"/>
          <w:szCs w:val="24"/>
        </w:rPr>
        <w:t>больше</w:t>
      </w:r>
      <w:r w:rsidRPr="00EB32CB">
        <w:rPr>
          <w:bCs/>
          <w:sz w:val="24"/>
          <w:szCs w:val="24"/>
        </w:rPr>
        <w:t xml:space="preserve"> на </w:t>
      </w:r>
      <w:r w:rsidR="003119D8">
        <w:rPr>
          <w:bCs/>
          <w:sz w:val="24"/>
          <w:szCs w:val="24"/>
        </w:rPr>
        <w:t>161,76</w:t>
      </w:r>
      <w:r w:rsidRPr="00EB32CB">
        <w:rPr>
          <w:bCs/>
          <w:sz w:val="24"/>
          <w:szCs w:val="24"/>
        </w:rPr>
        <w:t xml:space="preserve"> тыс.</w:t>
      </w:r>
      <w:r w:rsidR="009935F6">
        <w:rPr>
          <w:bCs/>
          <w:sz w:val="24"/>
          <w:szCs w:val="24"/>
        </w:rPr>
        <w:t xml:space="preserve"> </w:t>
      </w:r>
      <w:r w:rsidRPr="00EB32CB">
        <w:rPr>
          <w:bCs/>
          <w:sz w:val="24"/>
          <w:szCs w:val="24"/>
        </w:rPr>
        <w:t>руб.</w:t>
      </w:r>
      <w:r w:rsidR="00EB32CB" w:rsidRPr="00EB32CB">
        <w:rPr>
          <w:bCs/>
          <w:sz w:val="24"/>
          <w:szCs w:val="24"/>
        </w:rPr>
        <w:t xml:space="preserve"> или на </w:t>
      </w:r>
      <w:r w:rsidR="003119D8">
        <w:rPr>
          <w:bCs/>
          <w:sz w:val="24"/>
          <w:szCs w:val="24"/>
        </w:rPr>
        <w:t>153,3</w:t>
      </w:r>
      <w:r w:rsidR="00EB32CB" w:rsidRPr="00EB32CB">
        <w:rPr>
          <w:bCs/>
          <w:sz w:val="24"/>
          <w:szCs w:val="24"/>
        </w:rPr>
        <w:t xml:space="preserve"> %. Согласно пояснительной записке </w:t>
      </w:r>
      <w:r w:rsidR="00EB32CB">
        <w:rPr>
          <w:bCs/>
          <w:sz w:val="24"/>
          <w:szCs w:val="24"/>
        </w:rPr>
        <w:t>р</w:t>
      </w:r>
      <w:r w:rsidR="00EB32CB" w:rsidRPr="00EB32CB">
        <w:rPr>
          <w:sz w:val="24"/>
          <w:szCs w:val="24"/>
        </w:rPr>
        <w:t xml:space="preserve">ост поступлений связан поступлением от </w:t>
      </w:r>
      <w:r w:rsidR="003119D8">
        <w:rPr>
          <w:sz w:val="24"/>
          <w:szCs w:val="24"/>
        </w:rPr>
        <w:t>налого</w:t>
      </w:r>
      <w:r w:rsidR="00EB32CB" w:rsidRPr="00EB32CB">
        <w:rPr>
          <w:sz w:val="24"/>
          <w:szCs w:val="24"/>
        </w:rPr>
        <w:t>плательщика вида деятельности «Разведение молочного крупного рогатого скота, производство сырого молока»</w:t>
      </w:r>
      <w:r w:rsidR="003119D8">
        <w:rPr>
          <w:sz w:val="24"/>
          <w:szCs w:val="24"/>
        </w:rPr>
        <w:t xml:space="preserve"> в связи с ростом доходов и с уплатой задолженности за 2020 год.</w:t>
      </w:r>
      <w:r w:rsidR="00EB32CB" w:rsidRPr="00EB32CB">
        <w:rPr>
          <w:sz w:val="24"/>
          <w:szCs w:val="24"/>
        </w:rPr>
        <w:t xml:space="preserve"> </w:t>
      </w:r>
    </w:p>
    <w:p w:rsidR="0037388D" w:rsidRPr="0037388D" w:rsidRDefault="00327027" w:rsidP="0037388D">
      <w:pPr>
        <w:tabs>
          <w:tab w:val="left" w:pos="568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4"/>
          <w:szCs w:val="24"/>
        </w:rPr>
      </w:pPr>
      <w:r w:rsidRPr="0037388D">
        <w:rPr>
          <w:bCs/>
          <w:sz w:val="24"/>
          <w:szCs w:val="24"/>
          <w:u w:val="single"/>
        </w:rPr>
        <w:t>Налог, взимаемый</w:t>
      </w:r>
      <w:r w:rsidR="00823218" w:rsidRPr="0037388D">
        <w:rPr>
          <w:bCs/>
          <w:sz w:val="24"/>
          <w:szCs w:val="24"/>
          <w:u w:val="single"/>
        </w:rPr>
        <w:t>,</w:t>
      </w:r>
      <w:r w:rsidRPr="0037388D">
        <w:rPr>
          <w:bCs/>
          <w:sz w:val="24"/>
          <w:szCs w:val="24"/>
          <w:u w:val="single"/>
        </w:rPr>
        <w:t xml:space="preserve"> в связи с применением патентной системы налогообложения</w:t>
      </w:r>
      <w:r w:rsidR="009935F6">
        <w:rPr>
          <w:bCs/>
          <w:sz w:val="24"/>
          <w:szCs w:val="24"/>
          <w:u w:val="single"/>
        </w:rPr>
        <w:t xml:space="preserve"> </w:t>
      </w:r>
      <w:r w:rsidR="004E6116" w:rsidRPr="0037388D">
        <w:rPr>
          <w:bCs/>
          <w:sz w:val="24"/>
          <w:szCs w:val="24"/>
        </w:rPr>
        <w:t xml:space="preserve">составил </w:t>
      </w:r>
      <w:r w:rsidR="003119D8">
        <w:rPr>
          <w:bCs/>
          <w:sz w:val="24"/>
          <w:szCs w:val="24"/>
        </w:rPr>
        <w:t>112,6</w:t>
      </w:r>
      <w:r w:rsidR="004E6116" w:rsidRPr="0037388D">
        <w:rPr>
          <w:bCs/>
          <w:sz w:val="24"/>
          <w:szCs w:val="24"/>
        </w:rPr>
        <w:t>% к</w:t>
      </w:r>
      <w:r w:rsidR="00425074" w:rsidRPr="0037388D">
        <w:rPr>
          <w:bCs/>
          <w:sz w:val="24"/>
          <w:szCs w:val="24"/>
        </w:rPr>
        <w:t xml:space="preserve"> плановы</w:t>
      </w:r>
      <w:r w:rsidR="004E6116" w:rsidRPr="0037388D">
        <w:rPr>
          <w:bCs/>
          <w:sz w:val="24"/>
          <w:szCs w:val="24"/>
        </w:rPr>
        <w:t>м</w:t>
      </w:r>
      <w:r w:rsidR="00425074" w:rsidRPr="0037388D">
        <w:rPr>
          <w:bCs/>
          <w:sz w:val="24"/>
          <w:szCs w:val="24"/>
        </w:rPr>
        <w:t xml:space="preserve"> назначени</w:t>
      </w:r>
      <w:r w:rsidR="004E6116" w:rsidRPr="0037388D">
        <w:rPr>
          <w:bCs/>
          <w:sz w:val="24"/>
          <w:szCs w:val="24"/>
        </w:rPr>
        <w:t>ям</w:t>
      </w:r>
      <w:r w:rsidR="00425074" w:rsidRPr="0037388D">
        <w:rPr>
          <w:bCs/>
          <w:sz w:val="24"/>
          <w:szCs w:val="24"/>
        </w:rPr>
        <w:t>.</w:t>
      </w:r>
      <w:r w:rsidR="009935F6">
        <w:rPr>
          <w:bCs/>
          <w:sz w:val="24"/>
          <w:szCs w:val="24"/>
        </w:rPr>
        <w:t xml:space="preserve"> </w:t>
      </w:r>
      <w:r w:rsidR="0037388D" w:rsidRPr="0037388D">
        <w:rPr>
          <w:bCs/>
          <w:sz w:val="24"/>
          <w:szCs w:val="24"/>
        </w:rPr>
        <w:t>К фактическому исполнению 20</w:t>
      </w:r>
      <w:r w:rsidR="003119D8">
        <w:rPr>
          <w:bCs/>
          <w:sz w:val="24"/>
          <w:szCs w:val="24"/>
        </w:rPr>
        <w:t>20</w:t>
      </w:r>
      <w:r w:rsidR="0037388D" w:rsidRPr="0037388D">
        <w:rPr>
          <w:bCs/>
          <w:sz w:val="24"/>
          <w:szCs w:val="24"/>
        </w:rPr>
        <w:t xml:space="preserve"> года исполнен</w:t>
      </w:r>
      <w:r w:rsidR="0037388D">
        <w:rPr>
          <w:bCs/>
          <w:sz w:val="24"/>
          <w:szCs w:val="24"/>
        </w:rPr>
        <w:t>о</w:t>
      </w:r>
      <w:r w:rsidR="0037388D" w:rsidRPr="0037388D">
        <w:rPr>
          <w:bCs/>
          <w:sz w:val="24"/>
          <w:szCs w:val="24"/>
        </w:rPr>
        <w:t xml:space="preserve"> на </w:t>
      </w:r>
      <w:r w:rsidR="003119D8">
        <w:rPr>
          <w:bCs/>
          <w:sz w:val="24"/>
          <w:szCs w:val="24"/>
        </w:rPr>
        <w:t>257,2</w:t>
      </w:r>
      <w:r w:rsidR="0037388D" w:rsidRPr="0037388D">
        <w:rPr>
          <w:bCs/>
          <w:sz w:val="24"/>
          <w:szCs w:val="24"/>
        </w:rPr>
        <w:t xml:space="preserve"> %. </w:t>
      </w:r>
      <w:r w:rsidR="0037388D" w:rsidRPr="0037388D">
        <w:rPr>
          <w:bCs/>
          <w:sz w:val="24"/>
          <w:szCs w:val="24"/>
        </w:rPr>
        <w:lastRenderedPageBreak/>
        <w:t xml:space="preserve">Согласно пояснительной записке </w:t>
      </w:r>
      <w:r w:rsidR="00A70F5C">
        <w:rPr>
          <w:bCs/>
          <w:sz w:val="24"/>
          <w:szCs w:val="24"/>
        </w:rPr>
        <w:t>у</w:t>
      </w:r>
      <w:r w:rsidR="0037388D" w:rsidRPr="0037388D">
        <w:rPr>
          <w:sz w:val="24"/>
          <w:szCs w:val="24"/>
        </w:rPr>
        <w:t xml:space="preserve">величение поступлений связано с ростом </w:t>
      </w:r>
      <w:r w:rsidR="00A70F5C">
        <w:rPr>
          <w:sz w:val="24"/>
          <w:szCs w:val="24"/>
        </w:rPr>
        <w:t>количества выданных</w:t>
      </w:r>
      <w:r w:rsidR="0037388D" w:rsidRPr="0037388D">
        <w:rPr>
          <w:sz w:val="24"/>
          <w:szCs w:val="24"/>
        </w:rPr>
        <w:t xml:space="preserve"> патентов</w:t>
      </w:r>
      <w:r w:rsidR="00A70F5C">
        <w:rPr>
          <w:sz w:val="24"/>
          <w:szCs w:val="24"/>
        </w:rPr>
        <w:t>, по причине отмены единого налога на вмененный доход с 01.01.2021 года</w:t>
      </w:r>
      <w:r w:rsidR="0037388D" w:rsidRPr="0037388D">
        <w:rPr>
          <w:sz w:val="24"/>
          <w:szCs w:val="24"/>
        </w:rPr>
        <w:t xml:space="preserve">. </w:t>
      </w:r>
    </w:p>
    <w:p w:rsidR="00877DC4" w:rsidRPr="00877DC4" w:rsidRDefault="00327027" w:rsidP="00877DC4">
      <w:pPr>
        <w:tabs>
          <w:tab w:val="left" w:pos="709"/>
        </w:tabs>
        <w:spacing w:line="276" w:lineRule="auto"/>
        <w:ind w:firstLine="703"/>
        <w:jc w:val="both"/>
        <w:rPr>
          <w:sz w:val="24"/>
          <w:szCs w:val="24"/>
        </w:rPr>
      </w:pPr>
      <w:proofErr w:type="gramStart"/>
      <w:r w:rsidRPr="00197882">
        <w:rPr>
          <w:b/>
          <w:bCs/>
          <w:sz w:val="24"/>
        </w:rPr>
        <w:t>Государственная пошлина</w:t>
      </w:r>
      <w:r w:rsidR="0047168B">
        <w:rPr>
          <w:b/>
          <w:bCs/>
          <w:sz w:val="24"/>
        </w:rPr>
        <w:t xml:space="preserve"> </w:t>
      </w:r>
      <w:r>
        <w:rPr>
          <w:bCs/>
          <w:sz w:val="24"/>
        </w:rPr>
        <w:t xml:space="preserve">при </w:t>
      </w:r>
      <w:r w:rsidR="00197882">
        <w:rPr>
          <w:bCs/>
          <w:sz w:val="24"/>
        </w:rPr>
        <w:t xml:space="preserve">плановом назначении </w:t>
      </w:r>
      <w:r w:rsidR="00A70F5C">
        <w:rPr>
          <w:bCs/>
          <w:sz w:val="24"/>
        </w:rPr>
        <w:t>2 090,0</w:t>
      </w:r>
      <w:r>
        <w:rPr>
          <w:bCs/>
          <w:sz w:val="24"/>
        </w:rPr>
        <w:t xml:space="preserve"> тыс.</w:t>
      </w:r>
      <w:r w:rsidR="009935F6">
        <w:rPr>
          <w:bCs/>
          <w:sz w:val="24"/>
        </w:rPr>
        <w:t xml:space="preserve"> </w:t>
      </w:r>
      <w:r>
        <w:rPr>
          <w:bCs/>
          <w:sz w:val="24"/>
        </w:rPr>
        <w:t xml:space="preserve">руб., поступила </w:t>
      </w:r>
      <w:r w:rsidR="00823218">
        <w:rPr>
          <w:bCs/>
          <w:sz w:val="24"/>
        </w:rPr>
        <w:t>в</w:t>
      </w:r>
      <w:r>
        <w:rPr>
          <w:bCs/>
          <w:sz w:val="24"/>
        </w:rPr>
        <w:t xml:space="preserve"> сумм</w:t>
      </w:r>
      <w:r w:rsidR="00823218">
        <w:rPr>
          <w:bCs/>
          <w:sz w:val="24"/>
        </w:rPr>
        <w:t>е</w:t>
      </w:r>
      <w:r w:rsidR="00A70F5C">
        <w:rPr>
          <w:bCs/>
          <w:sz w:val="24"/>
        </w:rPr>
        <w:t xml:space="preserve"> 2 309,95</w:t>
      </w:r>
      <w:r>
        <w:rPr>
          <w:bCs/>
          <w:sz w:val="24"/>
        </w:rPr>
        <w:t xml:space="preserve"> тыс.</w:t>
      </w:r>
      <w:r w:rsidR="009935F6">
        <w:rPr>
          <w:bCs/>
          <w:sz w:val="24"/>
        </w:rPr>
        <w:t xml:space="preserve"> </w:t>
      </w:r>
      <w:r>
        <w:rPr>
          <w:bCs/>
          <w:sz w:val="24"/>
        </w:rPr>
        <w:t xml:space="preserve">руб., </w:t>
      </w:r>
      <w:r w:rsidR="00123E0C">
        <w:rPr>
          <w:bCs/>
          <w:sz w:val="24"/>
        </w:rPr>
        <w:t>или</w:t>
      </w:r>
      <w:r w:rsidR="00A70F5C">
        <w:rPr>
          <w:bCs/>
          <w:sz w:val="24"/>
        </w:rPr>
        <w:t xml:space="preserve"> </w:t>
      </w:r>
      <w:r w:rsidR="00D318A3">
        <w:rPr>
          <w:bCs/>
          <w:sz w:val="24"/>
        </w:rPr>
        <w:t>1</w:t>
      </w:r>
      <w:r w:rsidR="00A70F5C">
        <w:rPr>
          <w:bCs/>
          <w:sz w:val="24"/>
        </w:rPr>
        <w:t>1</w:t>
      </w:r>
      <w:r w:rsidR="00D318A3">
        <w:rPr>
          <w:bCs/>
          <w:sz w:val="24"/>
        </w:rPr>
        <w:t>0,5</w:t>
      </w:r>
      <w:r w:rsidR="00A70F5C">
        <w:rPr>
          <w:bCs/>
          <w:sz w:val="24"/>
        </w:rPr>
        <w:t xml:space="preserve"> </w:t>
      </w:r>
      <w:r>
        <w:rPr>
          <w:bCs/>
          <w:sz w:val="24"/>
        </w:rPr>
        <w:t xml:space="preserve">%. </w:t>
      </w:r>
      <w:r w:rsidR="00197882">
        <w:rPr>
          <w:bCs/>
          <w:sz w:val="24"/>
        </w:rPr>
        <w:t>К прошлому году (20</w:t>
      </w:r>
      <w:r w:rsidR="00A70F5C">
        <w:rPr>
          <w:bCs/>
          <w:sz w:val="24"/>
        </w:rPr>
        <w:t>20</w:t>
      </w:r>
      <w:r w:rsidR="00197882">
        <w:rPr>
          <w:bCs/>
          <w:sz w:val="24"/>
        </w:rPr>
        <w:t xml:space="preserve">) – </w:t>
      </w:r>
      <w:r w:rsidR="00A70F5C">
        <w:rPr>
          <w:bCs/>
          <w:sz w:val="24"/>
        </w:rPr>
        <w:t>119</w:t>
      </w:r>
      <w:r w:rsidR="00D318A3">
        <w:rPr>
          <w:bCs/>
          <w:sz w:val="24"/>
        </w:rPr>
        <w:t>,0</w:t>
      </w:r>
      <w:r w:rsidR="00823218">
        <w:rPr>
          <w:bCs/>
          <w:sz w:val="24"/>
        </w:rPr>
        <w:t xml:space="preserve"> %, </w:t>
      </w:r>
      <w:r w:rsidR="00527684">
        <w:rPr>
          <w:bCs/>
          <w:sz w:val="24"/>
        </w:rPr>
        <w:t>увеличило</w:t>
      </w:r>
      <w:r w:rsidR="00A70F5C">
        <w:rPr>
          <w:bCs/>
          <w:sz w:val="24"/>
        </w:rPr>
        <w:t>сь</w:t>
      </w:r>
      <w:r w:rsidR="00823218">
        <w:rPr>
          <w:bCs/>
          <w:sz w:val="24"/>
        </w:rPr>
        <w:t xml:space="preserve"> на </w:t>
      </w:r>
      <w:r w:rsidR="00A70F5C">
        <w:rPr>
          <w:bCs/>
          <w:sz w:val="24"/>
        </w:rPr>
        <w:t>369,45</w:t>
      </w:r>
      <w:r w:rsidR="00823218">
        <w:rPr>
          <w:bCs/>
          <w:sz w:val="24"/>
        </w:rPr>
        <w:t xml:space="preserve"> тыс. руб.</w:t>
      </w:r>
      <w:r w:rsidR="009935F6">
        <w:rPr>
          <w:bCs/>
          <w:sz w:val="24"/>
        </w:rPr>
        <w:t xml:space="preserve"> </w:t>
      </w:r>
      <w:r w:rsidR="00197882" w:rsidRPr="006A2780">
        <w:rPr>
          <w:bCs/>
          <w:sz w:val="24"/>
        </w:rPr>
        <w:t>В составе налоговых доходов занимает наименьший</w:t>
      </w:r>
      <w:r w:rsidR="0047168B">
        <w:rPr>
          <w:bCs/>
          <w:sz w:val="24"/>
        </w:rPr>
        <w:t xml:space="preserve"> </w:t>
      </w:r>
      <w:r w:rsidR="00197882" w:rsidRPr="009875FD">
        <w:rPr>
          <w:bCs/>
          <w:sz w:val="24"/>
        </w:rPr>
        <w:t>у</w:t>
      </w:r>
      <w:r>
        <w:rPr>
          <w:bCs/>
          <w:sz w:val="24"/>
        </w:rPr>
        <w:t>дельный вес</w:t>
      </w:r>
      <w:r w:rsidR="00A70F5C">
        <w:rPr>
          <w:bCs/>
          <w:sz w:val="24"/>
        </w:rPr>
        <w:t xml:space="preserve"> </w:t>
      </w:r>
      <w:r w:rsidR="00D318A3">
        <w:rPr>
          <w:bCs/>
          <w:sz w:val="24"/>
        </w:rPr>
        <w:t>–</w:t>
      </w:r>
      <w:r w:rsidR="00A70F5C">
        <w:rPr>
          <w:bCs/>
          <w:sz w:val="24"/>
        </w:rPr>
        <w:t xml:space="preserve"> </w:t>
      </w:r>
      <w:r w:rsidR="00D318A3">
        <w:rPr>
          <w:bCs/>
          <w:sz w:val="24"/>
        </w:rPr>
        <w:t>0,</w:t>
      </w:r>
      <w:r w:rsidR="00A70F5C">
        <w:rPr>
          <w:bCs/>
          <w:sz w:val="24"/>
        </w:rPr>
        <w:t xml:space="preserve">7 </w:t>
      </w:r>
      <w:r>
        <w:rPr>
          <w:bCs/>
          <w:sz w:val="24"/>
        </w:rPr>
        <w:t>%.</w:t>
      </w:r>
      <w:r w:rsidR="00A70F5C">
        <w:rPr>
          <w:bCs/>
          <w:sz w:val="24"/>
        </w:rPr>
        <w:t xml:space="preserve"> </w:t>
      </w:r>
      <w:r w:rsidR="00877DC4" w:rsidRPr="00877DC4">
        <w:rPr>
          <w:sz w:val="24"/>
          <w:szCs w:val="24"/>
        </w:rPr>
        <w:t xml:space="preserve">Согласно пояснительной записке основной причиной </w:t>
      </w:r>
      <w:r w:rsidR="00A70F5C">
        <w:rPr>
          <w:sz w:val="24"/>
          <w:szCs w:val="24"/>
        </w:rPr>
        <w:t>роста</w:t>
      </w:r>
      <w:r w:rsidR="00877DC4" w:rsidRPr="00877DC4">
        <w:rPr>
          <w:sz w:val="24"/>
          <w:szCs w:val="24"/>
        </w:rPr>
        <w:t xml:space="preserve"> является </w:t>
      </w:r>
      <w:r w:rsidR="00A70F5C">
        <w:rPr>
          <w:sz w:val="24"/>
          <w:szCs w:val="24"/>
        </w:rPr>
        <w:t>увеличение</w:t>
      </w:r>
      <w:r w:rsidR="00877DC4" w:rsidRPr="00877DC4">
        <w:rPr>
          <w:sz w:val="24"/>
          <w:szCs w:val="24"/>
        </w:rPr>
        <w:t xml:space="preserve"> рассматриваемых дел в судах по сравнению с аналогичным периодом прошлого года.</w:t>
      </w:r>
      <w:proofErr w:type="gramEnd"/>
    </w:p>
    <w:p w:rsidR="00327027" w:rsidRDefault="00327027" w:rsidP="00DE7611">
      <w:pPr>
        <w:widowControl w:val="0"/>
        <w:spacing w:line="276" w:lineRule="auto"/>
        <w:ind w:left="6" w:firstLine="703"/>
        <w:contextualSpacing/>
        <w:jc w:val="both"/>
        <w:rPr>
          <w:bCs/>
          <w:sz w:val="24"/>
        </w:rPr>
      </w:pPr>
    </w:p>
    <w:p w:rsidR="00BA71C8" w:rsidRDefault="00BA71C8" w:rsidP="00DE7611">
      <w:pPr>
        <w:spacing w:line="276" w:lineRule="auto"/>
        <w:ind w:firstLine="720"/>
        <w:jc w:val="both"/>
        <w:rPr>
          <w:sz w:val="24"/>
          <w:szCs w:val="24"/>
        </w:rPr>
      </w:pPr>
      <w:r w:rsidRPr="00D724F5">
        <w:rPr>
          <w:b/>
          <w:i/>
          <w:sz w:val="24"/>
          <w:szCs w:val="24"/>
        </w:rPr>
        <w:t>Неналоговы</w:t>
      </w:r>
      <w:r w:rsidR="006314DA" w:rsidRPr="00D724F5">
        <w:rPr>
          <w:b/>
          <w:i/>
          <w:sz w:val="24"/>
          <w:szCs w:val="24"/>
        </w:rPr>
        <w:t>е</w:t>
      </w:r>
      <w:r w:rsidRPr="00D724F5">
        <w:rPr>
          <w:b/>
          <w:i/>
          <w:sz w:val="24"/>
          <w:szCs w:val="24"/>
        </w:rPr>
        <w:t xml:space="preserve"> доход</w:t>
      </w:r>
      <w:r w:rsidR="006314DA" w:rsidRPr="00D724F5">
        <w:rPr>
          <w:b/>
          <w:i/>
          <w:sz w:val="24"/>
          <w:szCs w:val="24"/>
        </w:rPr>
        <w:t xml:space="preserve">ы </w:t>
      </w:r>
      <w:r w:rsidR="00B4387F" w:rsidRPr="00D724F5">
        <w:rPr>
          <w:b/>
          <w:i/>
          <w:sz w:val="24"/>
          <w:szCs w:val="24"/>
        </w:rPr>
        <w:t>в 20</w:t>
      </w:r>
      <w:r w:rsidR="00D724F5">
        <w:rPr>
          <w:b/>
          <w:i/>
          <w:sz w:val="24"/>
          <w:szCs w:val="24"/>
        </w:rPr>
        <w:t>21</w:t>
      </w:r>
      <w:r w:rsidR="00B4387F" w:rsidRPr="00D724F5">
        <w:rPr>
          <w:b/>
          <w:i/>
          <w:sz w:val="24"/>
          <w:szCs w:val="24"/>
        </w:rPr>
        <w:t xml:space="preserve"> году поступили</w:t>
      </w:r>
      <w:r w:rsidRPr="00D724F5">
        <w:rPr>
          <w:sz w:val="24"/>
          <w:szCs w:val="24"/>
        </w:rPr>
        <w:t xml:space="preserve"> в </w:t>
      </w:r>
      <w:r w:rsidR="00593F1E" w:rsidRPr="00D724F5">
        <w:rPr>
          <w:sz w:val="24"/>
          <w:szCs w:val="24"/>
        </w:rPr>
        <w:t>размере</w:t>
      </w:r>
      <w:r w:rsidR="00D724F5">
        <w:rPr>
          <w:sz w:val="24"/>
          <w:szCs w:val="24"/>
        </w:rPr>
        <w:t xml:space="preserve"> 37 693,74</w:t>
      </w:r>
      <w:r w:rsidRPr="00D724F5">
        <w:rPr>
          <w:sz w:val="24"/>
          <w:szCs w:val="24"/>
        </w:rPr>
        <w:t xml:space="preserve"> тыс. руб. или </w:t>
      </w:r>
      <w:r w:rsidR="00D724F5">
        <w:rPr>
          <w:sz w:val="24"/>
          <w:szCs w:val="24"/>
        </w:rPr>
        <w:t>105,0</w:t>
      </w:r>
      <w:r w:rsidRPr="00D724F5">
        <w:rPr>
          <w:sz w:val="24"/>
          <w:szCs w:val="24"/>
        </w:rPr>
        <w:t xml:space="preserve"> % от утвержденного </w:t>
      </w:r>
      <w:r w:rsidR="001B60D0" w:rsidRPr="00D724F5">
        <w:rPr>
          <w:sz w:val="24"/>
          <w:szCs w:val="24"/>
        </w:rPr>
        <w:t>плана</w:t>
      </w:r>
      <w:r w:rsidRPr="00D724F5">
        <w:rPr>
          <w:sz w:val="24"/>
          <w:szCs w:val="24"/>
        </w:rPr>
        <w:t xml:space="preserve">. </w:t>
      </w:r>
      <w:r w:rsidR="00D724F5">
        <w:rPr>
          <w:sz w:val="24"/>
          <w:szCs w:val="24"/>
        </w:rPr>
        <w:t>Больше</w:t>
      </w:r>
      <w:r w:rsidRPr="00D724F5">
        <w:rPr>
          <w:sz w:val="24"/>
          <w:szCs w:val="24"/>
        </w:rPr>
        <w:t xml:space="preserve"> уровня неналоговых</w:t>
      </w:r>
      <w:r w:rsidRPr="00892E35">
        <w:rPr>
          <w:sz w:val="24"/>
          <w:szCs w:val="24"/>
        </w:rPr>
        <w:t xml:space="preserve"> доходов 20</w:t>
      </w:r>
      <w:r w:rsidR="00D724F5">
        <w:rPr>
          <w:sz w:val="24"/>
          <w:szCs w:val="24"/>
        </w:rPr>
        <w:t>20</w:t>
      </w:r>
      <w:r w:rsidRPr="00892E35">
        <w:rPr>
          <w:sz w:val="24"/>
          <w:szCs w:val="24"/>
        </w:rPr>
        <w:t xml:space="preserve"> года на сумму  </w:t>
      </w:r>
      <w:r w:rsidRPr="00892E35">
        <w:rPr>
          <w:sz w:val="24"/>
          <w:szCs w:val="24"/>
        </w:rPr>
        <w:br/>
      </w:r>
      <w:r w:rsidR="00D724F5">
        <w:rPr>
          <w:sz w:val="24"/>
          <w:szCs w:val="24"/>
        </w:rPr>
        <w:t>18 652,2</w:t>
      </w:r>
      <w:r w:rsidRPr="00892E35">
        <w:rPr>
          <w:sz w:val="24"/>
          <w:szCs w:val="24"/>
        </w:rPr>
        <w:t> тыс. руб.</w:t>
      </w:r>
      <w:r w:rsidR="00093E8B">
        <w:rPr>
          <w:sz w:val="24"/>
          <w:szCs w:val="24"/>
        </w:rPr>
        <w:t xml:space="preserve"> или на </w:t>
      </w:r>
      <w:r w:rsidR="00D724F5">
        <w:rPr>
          <w:sz w:val="24"/>
          <w:szCs w:val="24"/>
        </w:rPr>
        <w:t xml:space="preserve">98,0 </w:t>
      </w:r>
      <w:r w:rsidR="00093E8B">
        <w:rPr>
          <w:sz w:val="24"/>
          <w:szCs w:val="24"/>
        </w:rPr>
        <w:t>%</w:t>
      </w:r>
      <w:r w:rsidRPr="00892E35">
        <w:rPr>
          <w:sz w:val="24"/>
          <w:szCs w:val="24"/>
        </w:rPr>
        <w:t xml:space="preserve"> (в </w:t>
      </w:r>
      <w:r w:rsidR="001B60D0">
        <w:rPr>
          <w:sz w:val="24"/>
          <w:szCs w:val="24"/>
        </w:rPr>
        <w:t>20</w:t>
      </w:r>
      <w:r w:rsidR="00D724F5">
        <w:rPr>
          <w:sz w:val="24"/>
          <w:szCs w:val="24"/>
        </w:rPr>
        <w:t>20</w:t>
      </w:r>
      <w:r w:rsidRPr="00892E35">
        <w:rPr>
          <w:sz w:val="24"/>
          <w:szCs w:val="24"/>
        </w:rPr>
        <w:t xml:space="preserve"> году неналоговые доходы составляли в сумме </w:t>
      </w:r>
      <w:r w:rsidRPr="00892E35">
        <w:rPr>
          <w:sz w:val="24"/>
          <w:szCs w:val="24"/>
        </w:rPr>
        <w:br/>
      </w:r>
      <w:r w:rsidR="00D724F5">
        <w:rPr>
          <w:sz w:val="24"/>
          <w:szCs w:val="24"/>
        </w:rPr>
        <w:t>19 041,54</w:t>
      </w:r>
      <w:r w:rsidRPr="00892E35">
        <w:rPr>
          <w:sz w:val="24"/>
          <w:szCs w:val="24"/>
        </w:rPr>
        <w:t xml:space="preserve"> тыс. руб.). </w:t>
      </w:r>
    </w:p>
    <w:p w:rsidR="00D724F5" w:rsidRDefault="00093E8B" w:rsidP="00DE7611">
      <w:pPr>
        <w:spacing w:line="276" w:lineRule="auto"/>
        <w:ind w:firstLine="720"/>
        <w:jc w:val="both"/>
        <w:rPr>
          <w:spacing w:val="3"/>
          <w:sz w:val="24"/>
          <w:szCs w:val="24"/>
        </w:rPr>
      </w:pPr>
      <w:r>
        <w:rPr>
          <w:sz w:val="24"/>
          <w:szCs w:val="24"/>
        </w:rPr>
        <w:t xml:space="preserve">Неналоговые доходы в составе собственных доходов составляют </w:t>
      </w:r>
      <w:r w:rsidR="00D724F5">
        <w:rPr>
          <w:b/>
          <w:sz w:val="24"/>
          <w:szCs w:val="24"/>
        </w:rPr>
        <w:t>10,8</w:t>
      </w:r>
      <w:r w:rsidRPr="00093E8B">
        <w:rPr>
          <w:b/>
          <w:sz w:val="24"/>
          <w:szCs w:val="24"/>
        </w:rPr>
        <w:t xml:space="preserve"> %.</w:t>
      </w:r>
      <w:r w:rsidR="00D724F5">
        <w:rPr>
          <w:b/>
          <w:sz w:val="24"/>
          <w:szCs w:val="24"/>
        </w:rPr>
        <w:t xml:space="preserve"> </w:t>
      </w:r>
      <w:r w:rsidR="004D2B52" w:rsidRPr="004D2B52">
        <w:rPr>
          <w:sz w:val="24"/>
          <w:szCs w:val="24"/>
        </w:rPr>
        <w:t>Наибольший</w:t>
      </w:r>
      <w:r w:rsidR="004D2B52">
        <w:rPr>
          <w:b/>
          <w:sz w:val="24"/>
          <w:szCs w:val="24"/>
        </w:rPr>
        <w:t xml:space="preserve"> у</w:t>
      </w:r>
      <w:r w:rsidR="004D2B52">
        <w:rPr>
          <w:spacing w:val="3"/>
          <w:sz w:val="24"/>
          <w:szCs w:val="24"/>
        </w:rPr>
        <w:t xml:space="preserve">дельный вес </w:t>
      </w:r>
      <w:r w:rsidR="00EE6FBB">
        <w:rPr>
          <w:spacing w:val="3"/>
          <w:sz w:val="24"/>
          <w:szCs w:val="24"/>
        </w:rPr>
        <w:t xml:space="preserve">в структуре неналоговых </w:t>
      </w:r>
      <w:r w:rsidR="004D2B52">
        <w:rPr>
          <w:spacing w:val="3"/>
          <w:sz w:val="24"/>
          <w:szCs w:val="24"/>
        </w:rPr>
        <w:t>доходов</w:t>
      </w:r>
      <w:r w:rsidR="0047168B">
        <w:rPr>
          <w:spacing w:val="3"/>
          <w:sz w:val="24"/>
          <w:szCs w:val="24"/>
        </w:rPr>
        <w:t xml:space="preserve"> </w:t>
      </w:r>
      <w:r w:rsidR="008A27F3">
        <w:rPr>
          <w:spacing w:val="3"/>
          <w:sz w:val="24"/>
          <w:szCs w:val="24"/>
        </w:rPr>
        <w:t>занима</w:t>
      </w:r>
      <w:r w:rsidR="008831BC">
        <w:rPr>
          <w:spacing w:val="3"/>
          <w:sz w:val="24"/>
          <w:szCs w:val="24"/>
        </w:rPr>
        <w:t>ю</w:t>
      </w:r>
      <w:r w:rsidR="008A27F3">
        <w:rPr>
          <w:spacing w:val="3"/>
          <w:sz w:val="24"/>
          <w:szCs w:val="24"/>
        </w:rPr>
        <w:t>т</w:t>
      </w:r>
      <w:r w:rsidR="00D724F5">
        <w:rPr>
          <w:spacing w:val="3"/>
          <w:sz w:val="24"/>
          <w:szCs w:val="24"/>
        </w:rPr>
        <w:t xml:space="preserve"> </w:t>
      </w:r>
      <w:r w:rsidR="00D724F5">
        <w:rPr>
          <w:b/>
          <w:spacing w:val="3"/>
          <w:sz w:val="24"/>
          <w:szCs w:val="24"/>
        </w:rPr>
        <w:t xml:space="preserve">«Штрафы, санкции, возмещение ущерба» - </w:t>
      </w:r>
      <w:r w:rsidR="00D724F5" w:rsidRPr="00D724F5">
        <w:rPr>
          <w:spacing w:val="3"/>
          <w:sz w:val="24"/>
          <w:szCs w:val="24"/>
        </w:rPr>
        <w:t>39,3 %.</w:t>
      </w:r>
      <w:r w:rsidR="00D724F5">
        <w:rPr>
          <w:spacing w:val="3"/>
          <w:sz w:val="24"/>
          <w:szCs w:val="24"/>
        </w:rPr>
        <w:t xml:space="preserve"> К плану выполнение составляет 105,9 % в абсолютной величине больше плана на 828,73 тыс. рублей.</w:t>
      </w:r>
    </w:p>
    <w:p w:rsidR="00D724F5" w:rsidRPr="00D724F5" w:rsidRDefault="00D724F5" w:rsidP="00DE7611">
      <w:pPr>
        <w:spacing w:line="276" w:lineRule="auto"/>
        <w:ind w:firstLine="720"/>
        <w:jc w:val="both"/>
        <w:rPr>
          <w:b/>
          <w:spacing w:val="3"/>
          <w:sz w:val="24"/>
          <w:szCs w:val="24"/>
        </w:rPr>
      </w:pPr>
      <w:proofErr w:type="gramStart"/>
      <w:r>
        <w:rPr>
          <w:spacing w:val="3"/>
          <w:sz w:val="24"/>
          <w:szCs w:val="24"/>
        </w:rPr>
        <w:t xml:space="preserve">Процент исполнения к 2020 году составил </w:t>
      </w:r>
      <w:r w:rsidR="00717376">
        <w:rPr>
          <w:spacing w:val="3"/>
          <w:sz w:val="24"/>
          <w:szCs w:val="24"/>
        </w:rPr>
        <w:t>301,4% или на 9 908,21 тыс. руб. больше (в 2020 году поступило в сумме 4 920,52 тыс. рублей.</w:t>
      </w:r>
      <w:proofErr w:type="gramEnd"/>
    </w:p>
    <w:p w:rsidR="00D724F5" w:rsidRDefault="00717376" w:rsidP="00DE7611">
      <w:pPr>
        <w:spacing w:line="276" w:lineRule="auto"/>
        <w:ind w:firstLine="720"/>
        <w:jc w:val="both"/>
        <w:rPr>
          <w:spacing w:val="3"/>
          <w:sz w:val="24"/>
          <w:szCs w:val="24"/>
        </w:rPr>
      </w:pPr>
      <w:proofErr w:type="gramStart"/>
      <w:r>
        <w:rPr>
          <w:spacing w:val="3"/>
          <w:sz w:val="24"/>
          <w:szCs w:val="24"/>
        </w:rPr>
        <w:t>Согласно</w:t>
      </w:r>
      <w:proofErr w:type="gramEnd"/>
      <w:r>
        <w:rPr>
          <w:spacing w:val="3"/>
          <w:sz w:val="24"/>
          <w:szCs w:val="24"/>
        </w:rPr>
        <w:t xml:space="preserve"> пояснительной записки основной причиной роста явилось увеличение поступления платежей по административным правонарушениям, посягающие на общественный порядок и общественную безопасность, налагаемые мировыми судьями.</w:t>
      </w:r>
    </w:p>
    <w:p w:rsidR="003336AB" w:rsidRDefault="0047168B" w:rsidP="00DE7611">
      <w:pPr>
        <w:spacing w:line="276" w:lineRule="auto"/>
        <w:ind w:firstLine="720"/>
        <w:jc w:val="both"/>
        <w:rPr>
          <w:spacing w:val="3"/>
          <w:sz w:val="24"/>
          <w:szCs w:val="24"/>
        </w:rPr>
      </w:pPr>
      <w:r>
        <w:rPr>
          <w:spacing w:val="3"/>
          <w:sz w:val="24"/>
          <w:szCs w:val="24"/>
        </w:rPr>
        <w:t xml:space="preserve"> </w:t>
      </w:r>
      <w:r w:rsidR="008831BC" w:rsidRPr="008831BC">
        <w:rPr>
          <w:b/>
          <w:spacing w:val="3"/>
          <w:sz w:val="24"/>
          <w:szCs w:val="24"/>
        </w:rPr>
        <w:t>«</w:t>
      </w:r>
      <w:r w:rsidR="000A13AB">
        <w:rPr>
          <w:b/>
          <w:spacing w:val="3"/>
          <w:sz w:val="24"/>
          <w:szCs w:val="24"/>
        </w:rPr>
        <w:t>Доходы от использования имущества, находящегося в государственной и муниципальной собственности</w:t>
      </w:r>
      <w:r w:rsidR="008831BC" w:rsidRPr="008831BC">
        <w:rPr>
          <w:b/>
          <w:spacing w:val="3"/>
          <w:sz w:val="24"/>
          <w:szCs w:val="24"/>
        </w:rPr>
        <w:t>»</w:t>
      </w:r>
      <w:r w:rsidR="00717376">
        <w:rPr>
          <w:b/>
          <w:spacing w:val="3"/>
          <w:sz w:val="24"/>
          <w:szCs w:val="24"/>
        </w:rPr>
        <w:t xml:space="preserve"> </w:t>
      </w:r>
      <w:r w:rsidR="00717376" w:rsidRPr="00717376">
        <w:rPr>
          <w:spacing w:val="3"/>
          <w:sz w:val="24"/>
          <w:szCs w:val="24"/>
        </w:rPr>
        <w:t xml:space="preserve">поступили в сумме </w:t>
      </w:r>
      <w:r w:rsidR="00717376">
        <w:rPr>
          <w:spacing w:val="3"/>
          <w:sz w:val="24"/>
          <w:szCs w:val="24"/>
        </w:rPr>
        <w:t xml:space="preserve">12 860,95 </w:t>
      </w:r>
      <w:r w:rsidR="00717376" w:rsidRPr="00717376">
        <w:rPr>
          <w:spacing w:val="3"/>
          <w:sz w:val="24"/>
          <w:szCs w:val="24"/>
        </w:rPr>
        <w:t xml:space="preserve">тыс. руб. или </w:t>
      </w:r>
      <w:r w:rsidR="00717376">
        <w:rPr>
          <w:spacing w:val="3"/>
          <w:sz w:val="24"/>
          <w:szCs w:val="24"/>
        </w:rPr>
        <w:t>105,5</w:t>
      </w:r>
      <w:r w:rsidR="00717376" w:rsidRPr="00717376">
        <w:rPr>
          <w:spacing w:val="3"/>
          <w:sz w:val="24"/>
          <w:szCs w:val="24"/>
        </w:rPr>
        <w:t xml:space="preserve"> % от утвержденных назначений. К факту 20</w:t>
      </w:r>
      <w:r w:rsidR="00717376">
        <w:rPr>
          <w:spacing w:val="3"/>
          <w:sz w:val="24"/>
          <w:szCs w:val="24"/>
        </w:rPr>
        <w:t>20</w:t>
      </w:r>
      <w:r w:rsidR="00717376" w:rsidRPr="00717376">
        <w:rPr>
          <w:spacing w:val="3"/>
          <w:sz w:val="24"/>
          <w:szCs w:val="24"/>
        </w:rPr>
        <w:t xml:space="preserve"> года </w:t>
      </w:r>
      <w:r w:rsidR="00717376">
        <w:rPr>
          <w:spacing w:val="3"/>
          <w:sz w:val="24"/>
          <w:szCs w:val="24"/>
        </w:rPr>
        <w:t>увеличились</w:t>
      </w:r>
      <w:r w:rsidR="00717376" w:rsidRPr="00717376">
        <w:rPr>
          <w:spacing w:val="3"/>
          <w:sz w:val="24"/>
          <w:szCs w:val="24"/>
        </w:rPr>
        <w:t xml:space="preserve"> на </w:t>
      </w:r>
      <w:r w:rsidR="00717376">
        <w:rPr>
          <w:spacing w:val="3"/>
          <w:sz w:val="24"/>
          <w:szCs w:val="24"/>
        </w:rPr>
        <w:t>2 786,54</w:t>
      </w:r>
      <w:r w:rsidR="00717376" w:rsidRPr="00717376">
        <w:rPr>
          <w:spacing w:val="3"/>
          <w:sz w:val="24"/>
          <w:szCs w:val="24"/>
        </w:rPr>
        <w:t xml:space="preserve"> тыс. руб.</w:t>
      </w:r>
      <w:r w:rsidR="00717376">
        <w:rPr>
          <w:spacing w:val="3"/>
          <w:sz w:val="24"/>
          <w:szCs w:val="24"/>
        </w:rPr>
        <w:t xml:space="preserve"> или на 27,7%.</w:t>
      </w:r>
      <w:r w:rsidR="00717376" w:rsidRPr="00717376">
        <w:rPr>
          <w:spacing w:val="3"/>
          <w:sz w:val="24"/>
          <w:szCs w:val="24"/>
        </w:rPr>
        <w:t xml:space="preserve"> Согласно пояснительной записке </w:t>
      </w:r>
      <w:r w:rsidR="003336AB">
        <w:rPr>
          <w:spacing w:val="3"/>
          <w:sz w:val="24"/>
          <w:szCs w:val="24"/>
        </w:rPr>
        <w:t>увеличение достигнуто за счет следующих факторов:</w:t>
      </w:r>
    </w:p>
    <w:p w:rsidR="003336AB" w:rsidRPr="004101EC" w:rsidRDefault="003336AB" w:rsidP="00DE7611">
      <w:pPr>
        <w:spacing w:line="276" w:lineRule="auto"/>
        <w:ind w:firstLine="720"/>
        <w:jc w:val="both"/>
        <w:rPr>
          <w:spacing w:val="3"/>
          <w:sz w:val="24"/>
          <w:szCs w:val="24"/>
        </w:rPr>
      </w:pPr>
      <w:r>
        <w:rPr>
          <w:spacing w:val="3"/>
          <w:sz w:val="24"/>
          <w:szCs w:val="24"/>
        </w:rPr>
        <w:t xml:space="preserve">-повышением кадастровой стоимости земельных участков, находящихся в составе земель промышленности на территории Республики Коми в соответствии с </w:t>
      </w:r>
      <w:r w:rsidRPr="004101EC">
        <w:rPr>
          <w:spacing w:val="3"/>
          <w:sz w:val="24"/>
          <w:szCs w:val="24"/>
        </w:rPr>
        <w:t>Приказом Министерства РК имущественных и земельных отношений от 15.10.2020 г. № 212Д;</w:t>
      </w:r>
    </w:p>
    <w:p w:rsidR="003336AB" w:rsidRDefault="003336AB" w:rsidP="00DE7611">
      <w:pPr>
        <w:spacing w:line="276" w:lineRule="auto"/>
        <w:ind w:firstLine="720"/>
        <w:jc w:val="both"/>
        <w:rPr>
          <w:spacing w:val="3"/>
          <w:sz w:val="24"/>
          <w:szCs w:val="24"/>
        </w:rPr>
      </w:pPr>
      <w:r>
        <w:rPr>
          <w:spacing w:val="3"/>
          <w:sz w:val="24"/>
          <w:szCs w:val="24"/>
        </w:rPr>
        <w:t>-проведением в 2021 году аукционов на право заключения договоров аренды на 10 земельных участков, по результатам которых 9 земельных участков предоставлено в аренду на строительство многоквартирных домов, складские площадки с общей ежегодной арендной платой;</w:t>
      </w:r>
    </w:p>
    <w:p w:rsidR="003336AB" w:rsidRPr="003336AB" w:rsidRDefault="003336AB" w:rsidP="00DE7611">
      <w:pPr>
        <w:spacing w:line="276" w:lineRule="auto"/>
        <w:ind w:firstLine="720"/>
        <w:jc w:val="both"/>
        <w:rPr>
          <w:spacing w:val="3"/>
          <w:sz w:val="24"/>
          <w:szCs w:val="24"/>
        </w:rPr>
      </w:pPr>
      <w:r>
        <w:rPr>
          <w:spacing w:val="3"/>
          <w:sz w:val="24"/>
          <w:szCs w:val="24"/>
        </w:rPr>
        <w:t>-поступлением задолженности прошлых лет.</w:t>
      </w:r>
    </w:p>
    <w:p w:rsidR="00797699" w:rsidRDefault="00593F1E" w:rsidP="003336AB">
      <w:pPr>
        <w:spacing w:line="276" w:lineRule="auto"/>
        <w:ind w:firstLine="720"/>
        <w:jc w:val="both"/>
        <w:rPr>
          <w:bCs/>
          <w:sz w:val="24"/>
        </w:rPr>
      </w:pPr>
      <w:r>
        <w:rPr>
          <w:spacing w:val="3"/>
          <w:sz w:val="24"/>
          <w:szCs w:val="24"/>
        </w:rPr>
        <w:t xml:space="preserve"> </w:t>
      </w:r>
      <w:r w:rsidR="004D2B52" w:rsidRPr="00220B89">
        <w:rPr>
          <w:b/>
          <w:bCs/>
          <w:sz w:val="24"/>
        </w:rPr>
        <w:t>Платежи за пользование природными ресурсами</w:t>
      </w:r>
      <w:r w:rsidR="00220B89">
        <w:rPr>
          <w:b/>
          <w:bCs/>
          <w:sz w:val="24"/>
        </w:rPr>
        <w:t>,</w:t>
      </w:r>
      <w:r w:rsidR="004D2B52">
        <w:rPr>
          <w:bCs/>
          <w:sz w:val="24"/>
        </w:rPr>
        <w:t xml:space="preserve"> плата за негативное воздействие на окружающую среду в 20</w:t>
      </w:r>
      <w:r w:rsidR="003336AB">
        <w:rPr>
          <w:bCs/>
          <w:sz w:val="24"/>
        </w:rPr>
        <w:t>21</w:t>
      </w:r>
      <w:r w:rsidR="004D2B52">
        <w:rPr>
          <w:bCs/>
          <w:sz w:val="24"/>
        </w:rPr>
        <w:t xml:space="preserve"> году поступила </w:t>
      </w:r>
      <w:r w:rsidR="00B72B0A">
        <w:rPr>
          <w:bCs/>
          <w:sz w:val="24"/>
        </w:rPr>
        <w:t>в размере плановых</w:t>
      </w:r>
      <w:r w:rsidR="00220B89">
        <w:rPr>
          <w:bCs/>
          <w:sz w:val="24"/>
        </w:rPr>
        <w:t xml:space="preserve"> назначени</w:t>
      </w:r>
      <w:r w:rsidR="00B72B0A">
        <w:rPr>
          <w:bCs/>
          <w:sz w:val="24"/>
        </w:rPr>
        <w:t>й</w:t>
      </w:r>
      <w:r w:rsidR="00CB6D6E">
        <w:rPr>
          <w:bCs/>
          <w:sz w:val="24"/>
        </w:rPr>
        <w:t>, в сумме</w:t>
      </w:r>
      <w:r w:rsidR="003336AB">
        <w:rPr>
          <w:bCs/>
          <w:sz w:val="24"/>
        </w:rPr>
        <w:t xml:space="preserve"> 201,41</w:t>
      </w:r>
      <w:r w:rsidR="00B72B0A">
        <w:rPr>
          <w:bCs/>
          <w:sz w:val="24"/>
        </w:rPr>
        <w:t xml:space="preserve"> тыс. руб.</w:t>
      </w:r>
      <w:r w:rsidR="003336AB">
        <w:rPr>
          <w:bCs/>
          <w:sz w:val="24"/>
        </w:rPr>
        <w:t xml:space="preserve"> </w:t>
      </w:r>
      <w:r w:rsidR="00220B89">
        <w:rPr>
          <w:bCs/>
          <w:sz w:val="24"/>
        </w:rPr>
        <w:t xml:space="preserve">К </w:t>
      </w:r>
      <w:r w:rsidR="004D2B52">
        <w:rPr>
          <w:bCs/>
          <w:sz w:val="24"/>
        </w:rPr>
        <w:t xml:space="preserve">поступлениям </w:t>
      </w:r>
      <w:r w:rsidR="00CB6D6E">
        <w:rPr>
          <w:bCs/>
          <w:sz w:val="24"/>
        </w:rPr>
        <w:t>20</w:t>
      </w:r>
      <w:r w:rsidR="003336AB">
        <w:rPr>
          <w:bCs/>
          <w:sz w:val="24"/>
        </w:rPr>
        <w:t>20</w:t>
      </w:r>
      <w:r w:rsidR="00B72B0A">
        <w:rPr>
          <w:bCs/>
          <w:sz w:val="24"/>
        </w:rPr>
        <w:t xml:space="preserve"> года </w:t>
      </w:r>
      <w:r w:rsidR="00220B89">
        <w:rPr>
          <w:bCs/>
          <w:sz w:val="24"/>
        </w:rPr>
        <w:t xml:space="preserve">с </w:t>
      </w:r>
      <w:r w:rsidR="00CB6D6E">
        <w:rPr>
          <w:bCs/>
          <w:sz w:val="24"/>
        </w:rPr>
        <w:t>уменьшением</w:t>
      </w:r>
      <w:r w:rsidR="003336AB">
        <w:rPr>
          <w:bCs/>
          <w:sz w:val="24"/>
        </w:rPr>
        <w:t xml:space="preserve"> </w:t>
      </w:r>
      <w:r w:rsidR="004D2B52">
        <w:rPr>
          <w:bCs/>
          <w:sz w:val="24"/>
        </w:rPr>
        <w:t xml:space="preserve">на </w:t>
      </w:r>
      <w:r w:rsidR="003336AB">
        <w:rPr>
          <w:bCs/>
          <w:sz w:val="24"/>
        </w:rPr>
        <w:t>141,71</w:t>
      </w:r>
      <w:r w:rsidR="004D2B52">
        <w:rPr>
          <w:bCs/>
          <w:sz w:val="24"/>
        </w:rPr>
        <w:t xml:space="preserve"> тыс.</w:t>
      </w:r>
      <w:r w:rsidR="003336AB">
        <w:rPr>
          <w:bCs/>
          <w:sz w:val="24"/>
        </w:rPr>
        <w:t xml:space="preserve"> </w:t>
      </w:r>
      <w:r w:rsidR="004D2B52">
        <w:rPr>
          <w:bCs/>
          <w:sz w:val="24"/>
        </w:rPr>
        <w:t xml:space="preserve">руб. </w:t>
      </w:r>
      <w:r w:rsidR="00220B89">
        <w:rPr>
          <w:bCs/>
          <w:sz w:val="24"/>
        </w:rPr>
        <w:t xml:space="preserve">или на </w:t>
      </w:r>
      <w:r w:rsidR="003336AB">
        <w:rPr>
          <w:bCs/>
          <w:sz w:val="24"/>
        </w:rPr>
        <w:t>58,7</w:t>
      </w:r>
      <w:r w:rsidR="00220B89">
        <w:rPr>
          <w:bCs/>
          <w:sz w:val="24"/>
        </w:rPr>
        <w:t xml:space="preserve"> %.</w:t>
      </w:r>
      <w:r w:rsidR="00797699">
        <w:rPr>
          <w:bCs/>
          <w:sz w:val="24"/>
        </w:rPr>
        <w:t xml:space="preserve"> В структуре неналоговых доходов занимают </w:t>
      </w:r>
      <w:r w:rsidR="003336AB">
        <w:rPr>
          <w:bCs/>
          <w:sz w:val="24"/>
        </w:rPr>
        <w:t>0,5</w:t>
      </w:r>
      <w:r w:rsidR="00797699">
        <w:rPr>
          <w:bCs/>
          <w:sz w:val="24"/>
        </w:rPr>
        <w:t xml:space="preserve"> %.</w:t>
      </w:r>
    </w:p>
    <w:p w:rsidR="00B76783" w:rsidRDefault="004D2B52" w:rsidP="00DE7611">
      <w:pPr>
        <w:widowControl w:val="0"/>
        <w:spacing w:line="276" w:lineRule="auto"/>
        <w:ind w:left="6" w:firstLine="703"/>
        <w:contextualSpacing/>
        <w:jc w:val="both"/>
        <w:rPr>
          <w:bCs/>
          <w:sz w:val="24"/>
        </w:rPr>
      </w:pPr>
      <w:r w:rsidRPr="00220B89">
        <w:rPr>
          <w:b/>
          <w:bCs/>
          <w:sz w:val="24"/>
        </w:rPr>
        <w:t>Доходы от оказания платных услуг и компенсации затрат государства</w:t>
      </w:r>
      <w:r w:rsidR="003336AB">
        <w:rPr>
          <w:b/>
          <w:bCs/>
          <w:sz w:val="24"/>
        </w:rPr>
        <w:t xml:space="preserve"> </w:t>
      </w:r>
      <w:r>
        <w:rPr>
          <w:bCs/>
          <w:sz w:val="24"/>
        </w:rPr>
        <w:t xml:space="preserve">поступили </w:t>
      </w:r>
      <w:r w:rsidR="00797699">
        <w:rPr>
          <w:bCs/>
          <w:sz w:val="24"/>
        </w:rPr>
        <w:t>больше</w:t>
      </w:r>
      <w:r>
        <w:rPr>
          <w:bCs/>
          <w:sz w:val="24"/>
        </w:rPr>
        <w:t xml:space="preserve">  плановых </w:t>
      </w:r>
      <w:r w:rsidR="00220B89">
        <w:rPr>
          <w:bCs/>
          <w:sz w:val="24"/>
        </w:rPr>
        <w:t>наз</w:t>
      </w:r>
      <w:r>
        <w:rPr>
          <w:bCs/>
          <w:sz w:val="24"/>
        </w:rPr>
        <w:t>начений</w:t>
      </w:r>
      <w:r w:rsidR="00F41762">
        <w:rPr>
          <w:bCs/>
          <w:sz w:val="24"/>
        </w:rPr>
        <w:t xml:space="preserve"> на </w:t>
      </w:r>
      <w:r w:rsidR="00623E4F">
        <w:rPr>
          <w:bCs/>
          <w:sz w:val="24"/>
        </w:rPr>
        <w:t>182,44</w:t>
      </w:r>
      <w:r w:rsidR="00F41762">
        <w:rPr>
          <w:bCs/>
          <w:sz w:val="24"/>
        </w:rPr>
        <w:t xml:space="preserve"> тыс. руб.,</w:t>
      </w:r>
      <w:r w:rsidR="00220B89">
        <w:rPr>
          <w:bCs/>
          <w:sz w:val="24"/>
        </w:rPr>
        <w:t xml:space="preserve"> исполнение составляет</w:t>
      </w:r>
      <w:r w:rsidR="00623E4F">
        <w:rPr>
          <w:bCs/>
          <w:sz w:val="24"/>
        </w:rPr>
        <w:t xml:space="preserve"> 2 954,9 </w:t>
      </w:r>
      <w:r w:rsidR="00F41762">
        <w:rPr>
          <w:bCs/>
          <w:sz w:val="24"/>
        </w:rPr>
        <w:t>тыс. руб. или</w:t>
      </w:r>
      <w:r w:rsidR="00623E4F">
        <w:rPr>
          <w:bCs/>
          <w:sz w:val="24"/>
        </w:rPr>
        <w:t xml:space="preserve"> 106,6 </w:t>
      </w:r>
      <w:r w:rsidR="00220B89">
        <w:rPr>
          <w:bCs/>
          <w:sz w:val="24"/>
        </w:rPr>
        <w:t>%</w:t>
      </w:r>
      <w:r w:rsidR="00F41762">
        <w:rPr>
          <w:bCs/>
          <w:sz w:val="24"/>
        </w:rPr>
        <w:t xml:space="preserve">. </w:t>
      </w:r>
      <w:r w:rsidR="00797699">
        <w:rPr>
          <w:bCs/>
          <w:sz w:val="24"/>
        </w:rPr>
        <w:t>Больше</w:t>
      </w:r>
      <w:r w:rsidR="00623E4F">
        <w:rPr>
          <w:bCs/>
          <w:sz w:val="24"/>
        </w:rPr>
        <w:t xml:space="preserve"> </w:t>
      </w:r>
      <w:r>
        <w:rPr>
          <w:bCs/>
          <w:sz w:val="24"/>
        </w:rPr>
        <w:t xml:space="preserve">поступлений прошлого года </w:t>
      </w:r>
      <w:r w:rsidR="00220B89">
        <w:rPr>
          <w:bCs/>
          <w:sz w:val="24"/>
        </w:rPr>
        <w:t>(20</w:t>
      </w:r>
      <w:r w:rsidR="00623E4F">
        <w:rPr>
          <w:bCs/>
          <w:sz w:val="24"/>
        </w:rPr>
        <w:t>20</w:t>
      </w:r>
      <w:r w:rsidR="00220B89">
        <w:rPr>
          <w:bCs/>
          <w:sz w:val="24"/>
        </w:rPr>
        <w:t xml:space="preserve">) </w:t>
      </w:r>
      <w:r>
        <w:rPr>
          <w:bCs/>
          <w:sz w:val="24"/>
        </w:rPr>
        <w:t xml:space="preserve">на </w:t>
      </w:r>
      <w:r w:rsidR="00623E4F">
        <w:rPr>
          <w:bCs/>
          <w:sz w:val="24"/>
        </w:rPr>
        <w:t>182,44</w:t>
      </w:r>
      <w:r>
        <w:rPr>
          <w:bCs/>
          <w:sz w:val="24"/>
        </w:rPr>
        <w:t xml:space="preserve">  тыс.</w:t>
      </w:r>
      <w:r w:rsidR="00623E4F">
        <w:rPr>
          <w:bCs/>
          <w:sz w:val="24"/>
        </w:rPr>
        <w:t xml:space="preserve"> </w:t>
      </w:r>
      <w:r>
        <w:rPr>
          <w:bCs/>
          <w:sz w:val="24"/>
        </w:rPr>
        <w:t xml:space="preserve">руб. Занимают долю </w:t>
      </w:r>
      <w:r w:rsidR="004247B3">
        <w:rPr>
          <w:bCs/>
          <w:sz w:val="24"/>
        </w:rPr>
        <w:t>в</w:t>
      </w:r>
      <w:r>
        <w:rPr>
          <w:bCs/>
          <w:sz w:val="24"/>
        </w:rPr>
        <w:t xml:space="preserve"> составе неналоговых поступлений </w:t>
      </w:r>
      <w:r w:rsidR="00220B89">
        <w:rPr>
          <w:bCs/>
          <w:sz w:val="24"/>
        </w:rPr>
        <w:t>20</w:t>
      </w:r>
      <w:r w:rsidR="00623E4F">
        <w:rPr>
          <w:bCs/>
          <w:sz w:val="24"/>
        </w:rPr>
        <w:t>21</w:t>
      </w:r>
      <w:r w:rsidR="00220B89">
        <w:rPr>
          <w:bCs/>
          <w:sz w:val="24"/>
        </w:rPr>
        <w:t xml:space="preserve"> года</w:t>
      </w:r>
      <w:r>
        <w:rPr>
          <w:bCs/>
          <w:sz w:val="24"/>
        </w:rPr>
        <w:t xml:space="preserve"> – </w:t>
      </w:r>
      <w:r w:rsidR="00623E4F">
        <w:rPr>
          <w:bCs/>
          <w:sz w:val="24"/>
        </w:rPr>
        <w:t xml:space="preserve">7,8 </w:t>
      </w:r>
      <w:r>
        <w:rPr>
          <w:bCs/>
          <w:sz w:val="24"/>
        </w:rPr>
        <w:t>%.</w:t>
      </w:r>
    </w:p>
    <w:p w:rsidR="002E5173" w:rsidRDefault="004D2B52" w:rsidP="00DE7611">
      <w:pPr>
        <w:pStyle w:val="af0"/>
        <w:widowControl w:val="0"/>
        <w:spacing w:after="0" w:line="276" w:lineRule="auto"/>
        <w:ind w:left="0" w:firstLine="709"/>
        <w:jc w:val="both"/>
        <w:rPr>
          <w:bCs/>
          <w:sz w:val="24"/>
        </w:rPr>
      </w:pPr>
      <w:r w:rsidRPr="00C10A4E">
        <w:rPr>
          <w:b/>
          <w:bCs/>
          <w:sz w:val="24"/>
        </w:rPr>
        <w:t>Доходы от продажи материальных и нематериальных активов</w:t>
      </w:r>
      <w:r w:rsidR="00623E4F">
        <w:rPr>
          <w:b/>
          <w:bCs/>
          <w:sz w:val="24"/>
        </w:rPr>
        <w:t xml:space="preserve"> </w:t>
      </w:r>
      <w:r w:rsidRPr="007707BE">
        <w:rPr>
          <w:bCs/>
          <w:sz w:val="24"/>
        </w:rPr>
        <w:t>поступили в сумме</w:t>
      </w:r>
      <w:r w:rsidR="00623E4F">
        <w:rPr>
          <w:bCs/>
          <w:sz w:val="24"/>
        </w:rPr>
        <w:t xml:space="preserve"> 6 820,91 </w:t>
      </w:r>
      <w:r>
        <w:rPr>
          <w:bCs/>
          <w:sz w:val="24"/>
        </w:rPr>
        <w:t>тыс.</w:t>
      </w:r>
      <w:r w:rsidR="00623E4F">
        <w:rPr>
          <w:bCs/>
          <w:sz w:val="24"/>
        </w:rPr>
        <w:t xml:space="preserve"> </w:t>
      </w:r>
      <w:r>
        <w:rPr>
          <w:bCs/>
          <w:sz w:val="24"/>
        </w:rPr>
        <w:t>руб.</w:t>
      </w:r>
      <w:r w:rsidR="00C10A4E">
        <w:rPr>
          <w:bCs/>
          <w:sz w:val="24"/>
        </w:rPr>
        <w:t xml:space="preserve"> или </w:t>
      </w:r>
      <w:r w:rsidR="00623E4F">
        <w:rPr>
          <w:bCs/>
          <w:sz w:val="24"/>
        </w:rPr>
        <w:t>101,1</w:t>
      </w:r>
      <w:r w:rsidR="00C10A4E">
        <w:rPr>
          <w:bCs/>
          <w:sz w:val="24"/>
        </w:rPr>
        <w:t xml:space="preserve"> % от утвержденных назначений</w:t>
      </w:r>
      <w:r w:rsidR="00623E4F">
        <w:rPr>
          <w:bCs/>
          <w:sz w:val="24"/>
        </w:rPr>
        <w:t xml:space="preserve"> </w:t>
      </w:r>
      <w:r w:rsidR="00797699">
        <w:rPr>
          <w:bCs/>
          <w:sz w:val="24"/>
        </w:rPr>
        <w:t>–</w:t>
      </w:r>
      <w:r w:rsidR="00623E4F">
        <w:rPr>
          <w:bCs/>
          <w:sz w:val="24"/>
        </w:rPr>
        <w:t xml:space="preserve"> 77,04</w:t>
      </w:r>
      <w:r w:rsidR="00BC0839">
        <w:rPr>
          <w:bCs/>
          <w:sz w:val="24"/>
        </w:rPr>
        <w:t xml:space="preserve"> тыс. руб.</w:t>
      </w:r>
      <w:r w:rsidR="00623E4F">
        <w:rPr>
          <w:bCs/>
          <w:sz w:val="24"/>
        </w:rPr>
        <w:t xml:space="preserve"> </w:t>
      </w:r>
      <w:r w:rsidR="00C10A4E">
        <w:rPr>
          <w:bCs/>
          <w:sz w:val="24"/>
        </w:rPr>
        <w:t>К</w:t>
      </w:r>
      <w:r w:rsidR="00623E4F">
        <w:rPr>
          <w:bCs/>
          <w:sz w:val="24"/>
        </w:rPr>
        <w:t xml:space="preserve"> </w:t>
      </w:r>
      <w:r w:rsidR="00C10A4E">
        <w:rPr>
          <w:bCs/>
          <w:sz w:val="24"/>
        </w:rPr>
        <w:t xml:space="preserve">поступлению </w:t>
      </w:r>
      <w:r>
        <w:rPr>
          <w:bCs/>
          <w:sz w:val="24"/>
        </w:rPr>
        <w:t>20</w:t>
      </w:r>
      <w:r w:rsidR="00623E4F">
        <w:rPr>
          <w:bCs/>
          <w:sz w:val="24"/>
        </w:rPr>
        <w:t>20</w:t>
      </w:r>
      <w:r>
        <w:rPr>
          <w:bCs/>
          <w:sz w:val="24"/>
        </w:rPr>
        <w:t xml:space="preserve"> год</w:t>
      </w:r>
      <w:r w:rsidR="00BC0839">
        <w:rPr>
          <w:bCs/>
          <w:sz w:val="24"/>
        </w:rPr>
        <w:t xml:space="preserve">а </w:t>
      </w:r>
      <w:r w:rsidR="00797699">
        <w:rPr>
          <w:bCs/>
          <w:sz w:val="24"/>
        </w:rPr>
        <w:t>больше</w:t>
      </w:r>
      <w:r w:rsidR="00BC0839">
        <w:rPr>
          <w:bCs/>
          <w:sz w:val="24"/>
        </w:rPr>
        <w:t xml:space="preserve"> на </w:t>
      </w:r>
      <w:r w:rsidR="00623E4F">
        <w:rPr>
          <w:bCs/>
          <w:sz w:val="24"/>
        </w:rPr>
        <w:t>5 091,86</w:t>
      </w:r>
      <w:r w:rsidR="00BC0839">
        <w:rPr>
          <w:bCs/>
          <w:sz w:val="24"/>
        </w:rPr>
        <w:t xml:space="preserve"> тыс. руб.</w:t>
      </w:r>
      <w:r w:rsidR="00F27484">
        <w:rPr>
          <w:bCs/>
          <w:sz w:val="24"/>
        </w:rPr>
        <w:t xml:space="preserve"> или на </w:t>
      </w:r>
      <w:r w:rsidR="00623E4F">
        <w:rPr>
          <w:bCs/>
          <w:sz w:val="24"/>
        </w:rPr>
        <w:t xml:space="preserve">294,5 </w:t>
      </w:r>
      <w:r w:rsidR="00F27484">
        <w:rPr>
          <w:bCs/>
          <w:sz w:val="24"/>
        </w:rPr>
        <w:t>%.</w:t>
      </w:r>
    </w:p>
    <w:p w:rsidR="00224EED" w:rsidRDefault="00F27484" w:rsidP="00ED7F5D">
      <w:pPr>
        <w:pStyle w:val="af0"/>
        <w:widowControl w:val="0"/>
        <w:spacing w:after="0" w:line="276" w:lineRule="auto"/>
        <w:ind w:left="0" w:firstLine="709"/>
        <w:jc w:val="both"/>
        <w:rPr>
          <w:rFonts w:eastAsia="Calibri"/>
          <w:iCs/>
          <w:sz w:val="24"/>
          <w:szCs w:val="24"/>
        </w:rPr>
      </w:pPr>
      <w:r w:rsidRPr="00ED7F5D">
        <w:rPr>
          <w:bCs/>
          <w:sz w:val="24"/>
          <w:szCs w:val="24"/>
        </w:rPr>
        <w:t xml:space="preserve">Произошло </w:t>
      </w:r>
      <w:r w:rsidR="002E5173" w:rsidRPr="00ED7F5D">
        <w:rPr>
          <w:bCs/>
          <w:sz w:val="24"/>
          <w:szCs w:val="24"/>
        </w:rPr>
        <w:t>увеличение</w:t>
      </w:r>
      <w:r w:rsidRPr="00ED7F5D">
        <w:rPr>
          <w:noProof/>
          <w:color w:val="000000"/>
          <w:sz w:val="24"/>
          <w:szCs w:val="24"/>
        </w:rPr>
        <w:t xml:space="preserve"> поступлений от </w:t>
      </w:r>
      <w:r w:rsidRPr="00ED7F5D">
        <w:rPr>
          <w:b/>
          <w:noProof/>
          <w:color w:val="000000"/>
          <w:sz w:val="24"/>
          <w:szCs w:val="24"/>
        </w:rPr>
        <w:t>продажи имущества</w:t>
      </w:r>
      <w:r w:rsidR="00623E4F">
        <w:rPr>
          <w:b/>
          <w:noProof/>
          <w:color w:val="000000"/>
          <w:sz w:val="24"/>
          <w:szCs w:val="24"/>
        </w:rPr>
        <w:t xml:space="preserve">, </w:t>
      </w:r>
      <w:r w:rsidR="00623E4F">
        <w:rPr>
          <w:noProof/>
          <w:color w:val="000000"/>
          <w:sz w:val="24"/>
          <w:szCs w:val="24"/>
        </w:rPr>
        <w:t xml:space="preserve">находящегося в собственности муниципальных районов, в части реализации основных средств по указанному </w:t>
      </w:r>
      <w:r w:rsidR="00623E4F">
        <w:rPr>
          <w:noProof/>
          <w:color w:val="000000"/>
          <w:sz w:val="24"/>
          <w:szCs w:val="24"/>
        </w:rPr>
        <w:lastRenderedPageBreak/>
        <w:t>имуществу, поступили в размере плановых назначений в сумме 3 630,97 тыс. руб., по сравнению с аналогичным показателем 2020 го</w:t>
      </w:r>
      <w:r w:rsidR="00224EED">
        <w:rPr>
          <w:noProof/>
          <w:color w:val="000000"/>
          <w:sz w:val="24"/>
          <w:szCs w:val="24"/>
        </w:rPr>
        <w:t xml:space="preserve">да рост составил более 10 раз или на 3 312,62 тыс. рублей. </w:t>
      </w:r>
      <w:r w:rsidRPr="00ED7F5D">
        <w:rPr>
          <w:noProof/>
          <w:color w:val="000000"/>
          <w:sz w:val="24"/>
          <w:szCs w:val="24"/>
        </w:rPr>
        <w:t xml:space="preserve">Согласно пояснительной записке, </w:t>
      </w:r>
      <w:r w:rsidR="00ED7F5D" w:rsidRPr="00ED7F5D">
        <w:rPr>
          <w:noProof/>
          <w:color w:val="000000"/>
          <w:sz w:val="24"/>
          <w:szCs w:val="24"/>
        </w:rPr>
        <w:t>в</w:t>
      </w:r>
      <w:r w:rsidR="00ED7F5D" w:rsidRPr="00ED7F5D">
        <w:rPr>
          <w:rFonts w:eastAsia="Calibri"/>
          <w:iCs/>
          <w:sz w:val="24"/>
          <w:szCs w:val="24"/>
        </w:rPr>
        <w:t xml:space="preserve"> 20</w:t>
      </w:r>
      <w:r w:rsidR="00224EED">
        <w:rPr>
          <w:rFonts w:eastAsia="Calibri"/>
          <w:iCs/>
          <w:sz w:val="24"/>
          <w:szCs w:val="24"/>
        </w:rPr>
        <w:t>20</w:t>
      </w:r>
      <w:r w:rsidR="00ED7F5D" w:rsidRPr="00ED7F5D">
        <w:rPr>
          <w:rFonts w:eastAsia="Calibri"/>
          <w:iCs/>
          <w:sz w:val="24"/>
          <w:szCs w:val="24"/>
        </w:rPr>
        <w:t xml:space="preserve"> году</w:t>
      </w:r>
      <w:r w:rsidR="00224EED">
        <w:rPr>
          <w:rFonts w:eastAsia="Calibri"/>
          <w:iCs/>
          <w:sz w:val="24"/>
          <w:szCs w:val="24"/>
        </w:rPr>
        <w:t xml:space="preserve"> проведены торги по продаже движимого муниципального имущества, основной </w:t>
      </w:r>
      <w:proofErr w:type="gramStart"/>
      <w:r w:rsidR="00224EED">
        <w:rPr>
          <w:rFonts w:eastAsia="Calibri"/>
          <w:iCs/>
          <w:sz w:val="24"/>
          <w:szCs w:val="24"/>
        </w:rPr>
        <w:t>доход</w:t>
      </w:r>
      <w:proofErr w:type="gramEnd"/>
      <w:r w:rsidR="00224EED">
        <w:rPr>
          <w:rFonts w:eastAsia="Calibri"/>
          <w:iCs/>
          <w:sz w:val="24"/>
          <w:szCs w:val="24"/>
        </w:rPr>
        <w:t xml:space="preserve"> от реализации которого пришелся на 2021 год. В соответствии с утвержденным планом (программой) приватизации муниципального имущества на 2021 год и плановый период 2022 и 2023 годов, проведено 4 аукциона по продаже имущества общим количеством 10 объектов. По результатам</w:t>
      </w:r>
      <w:r w:rsidR="00270B83">
        <w:rPr>
          <w:rFonts w:eastAsia="Calibri"/>
          <w:iCs/>
          <w:sz w:val="24"/>
          <w:szCs w:val="24"/>
        </w:rPr>
        <w:t xml:space="preserve"> проведенных торгов продано 2 объекта:</w:t>
      </w:r>
    </w:p>
    <w:p w:rsidR="00270B83" w:rsidRDefault="00270B83" w:rsidP="005717C0">
      <w:pPr>
        <w:pStyle w:val="af0"/>
        <w:widowControl w:val="0"/>
        <w:numPr>
          <w:ilvl w:val="0"/>
          <w:numId w:val="5"/>
        </w:numPr>
        <w:spacing w:after="0" w:line="276" w:lineRule="auto"/>
        <w:ind w:left="0" w:firstLine="709"/>
        <w:jc w:val="both"/>
        <w:rPr>
          <w:rFonts w:eastAsia="Calibri"/>
          <w:iCs/>
          <w:sz w:val="24"/>
          <w:szCs w:val="24"/>
        </w:rPr>
      </w:pPr>
      <w:r w:rsidRPr="00270B83">
        <w:rPr>
          <w:rFonts w:eastAsia="Calibri"/>
          <w:iCs/>
          <w:sz w:val="24"/>
          <w:szCs w:val="24"/>
        </w:rPr>
        <w:t>Здание с земельным участком</w:t>
      </w:r>
      <w:r>
        <w:rPr>
          <w:rFonts w:eastAsia="Calibri"/>
          <w:iCs/>
          <w:sz w:val="24"/>
          <w:szCs w:val="24"/>
        </w:rPr>
        <w:t xml:space="preserve"> на сумму 648,3 тыс. руб.;</w:t>
      </w:r>
    </w:p>
    <w:p w:rsidR="00ED7F5D" w:rsidRPr="00270B83" w:rsidRDefault="00270B83" w:rsidP="005717C0">
      <w:pPr>
        <w:pStyle w:val="af0"/>
        <w:widowControl w:val="0"/>
        <w:numPr>
          <w:ilvl w:val="0"/>
          <w:numId w:val="5"/>
        </w:numPr>
        <w:spacing w:after="0" w:line="276" w:lineRule="auto"/>
        <w:ind w:left="709" w:firstLine="0"/>
        <w:jc w:val="both"/>
        <w:rPr>
          <w:rFonts w:eastAsia="Calibri"/>
          <w:iCs/>
          <w:sz w:val="24"/>
          <w:szCs w:val="24"/>
        </w:rPr>
      </w:pPr>
      <w:r w:rsidRPr="00270B83">
        <w:rPr>
          <w:rFonts w:eastAsia="Calibri"/>
          <w:iCs/>
          <w:sz w:val="24"/>
          <w:szCs w:val="24"/>
        </w:rPr>
        <w:t>Лесовоз МАЗ-6312В9-426-012 на сумму 976,3 тыс. рублей.</w:t>
      </w:r>
      <w:r w:rsidR="00ED7F5D" w:rsidRPr="00270B83">
        <w:rPr>
          <w:rFonts w:eastAsia="Calibri"/>
          <w:iCs/>
          <w:sz w:val="24"/>
          <w:szCs w:val="24"/>
        </w:rPr>
        <w:t xml:space="preserve"> </w:t>
      </w:r>
    </w:p>
    <w:p w:rsidR="00ED7F5D" w:rsidRPr="00ED7F5D" w:rsidRDefault="00ED7F5D" w:rsidP="00ED7F5D">
      <w:pPr>
        <w:spacing w:line="276" w:lineRule="auto"/>
        <w:ind w:firstLine="709"/>
        <w:jc w:val="both"/>
        <w:rPr>
          <w:rFonts w:eastAsia="Calibri"/>
          <w:iCs/>
          <w:sz w:val="24"/>
          <w:szCs w:val="24"/>
        </w:rPr>
      </w:pPr>
      <w:r w:rsidRPr="00ED7F5D">
        <w:rPr>
          <w:rFonts w:eastAsia="Calibri"/>
          <w:iCs/>
          <w:sz w:val="24"/>
          <w:szCs w:val="24"/>
        </w:rPr>
        <w:t xml:space="preserve">Доходы от </w:t>
      </w:r>
      <w:r w:rsidR="00270B83">
        <w:rPr>
          <w:rFonts w:eastAsia="Calibri"/>
          <w:iCs/>
          <w:sz w:val="24"/>
          <w:szCs w:val="24"/>
        </w:rPr>
        <w:t>продажи</w:t>
      </w:r>
      <w:r w:rsidRPr="00ED7F5D">
        <w:rPr>
          <w:rFonts w:eastAsia="Calibri"/>
          <w:iCs/>
          <w:sz w:val="24"/>
          <w:szCs w:val="24"/>
        </w:rPr>
        <w:t xml:space="preserve"> </w:t>
      </w:r>
      <w:r w:rsidRPr="00270B83">
        <w:rPr>
          <w:rFonts w:eastAsia="Calibri"/>
          <w:b/>
          <w:iCs/>
          <w:sz w:val="24"/>
          <w:szCs w:val="24"/>
        </w:rPr>
        <w:t>земельных участков</w:t>
      </w:r>
      <w:r w:rsidRPr="00ED7F5D">
        <w:rPr>
          <w:rFonts w:eastAsia="Calibri"/>
          <w:iCs/>
          <w:sz w:val="24"/>
          <w:szCs w:val="24"/>
        </w:rPr>
        <w:t xml:space="preserve"> в 20</w:t>
      </w:r>
      <w:r w:rsidR="00270B83">
        <w:rPr>
          <w:rFonts w:eastAsia="Calibri"/>
          <w:iCs/>
          <w:sz w:val="24"/>
          <w:szCs w:val="24"/>
        </w:rPr>
        <w:t>21</w:t>
      </w:r>
      <w:r w:rsidRPr="00ED7F5D">
        <w:rPr>
          <w:rFonts w:eastAsia="Calibri"/>
          <w:iCs/>
          <w:sz w:val="24"/>
          <w:szCs w:val="24"/>
        </w:rPr>
        <w:t xml:space="preserve"> году составили </w:t>
      </w:r>
      <w:r w:rsidR="00270B83">
        <w:rPr>
          <w:rFonts w:eastAsia="Calibri"/>
          <w:iCs/>
          <w:sz w:val="24"/>
          <w:szCs w:val="24"/>
        </w:rPr>
        <w:t>3 189,94</w:t>
      </w:r>
      <w:r w:rsidRPr="00ED7F5D">
        <w:rPr>
          <w:rFonts w:eastAsia="Calibri"/>
          <w:iCs/>
          <w:sz w:val="24"/>
          <w:szCs w:val="24"/>
        </w:rPr>
        <w:t xml:space="preserve"> тыс. руб</w:t>
      </w:r>
      <w:r>
        <w:rPr>
          <w:rFonts w:eastAsia="Calibri"/>
          <w:iCs/>
          <w:sz w:val="24"/>
          <w:szCs w:val="24"/>
        </w:rPr>
        <w:t>.</w:t>
      </w:r>
      <w:r w:rsidRPr="00ED7F5D">
        <w:rPr>
          <w:rFonts w:eastAsia="Calibri"/>
          <w:iCs/>
          <w:sz w:val="24"/>
          <w:szCs w:val="24"/>
        </w:rPr>
        <w:t xml:space="preserve"> и </w:t>
      </w:r>
      <w:r w:rsidR="00270B83">
        <w:rPr>
          <w:rFonts w:eastAsia="Calibri"/>
          <w:iCs/>
          <w:sz w:val="24"/>
          <w:szCs w:val="24"/>
        </w:rPr>
        <w:t>исполнены на 102,4 %, по сравнению с аналогичным показателем 2020 года рост составил в 2 раза или на 1 779,24 тыс. рублей. В 2021 году были проведены аукционы по продаже 2 земельных участков для индивидуального жилищного строительства. По итогам проведенных аукционов заключено 2 договора купли-продажи земельных участков</w:t>
      </w:r>
      <w:r w:rsidR="002E258E">
        <w:rPr>
          <w:rFonts w:eastAsia="Calibri"/>
          <w:iCs/>
          <w:sz w:val="24"/>
          <w:szCs w:val="24"/>
        </w:rPr>
        <w:t>.</w:t>
      </w:r>
    </w:p>
    <w:p w:rsidR="00D60F7E" w:rsidRDefault="002207FC" w:rsidP="00DE7611">
      <w:pPr>
        <w:spacing w:line="276" w:lineRule="auto"/>
        <w:ind w:firstLine="72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Прочие неналоговые поступления  </w:t>
      </w:r>
      <w:r>
        <w:rPr>
          <w:sz w:val="24"/>
          <w:szCs w:val="24"/>
        </w:rPr>
        <w:t xml:space="preserve">на невыясненные платежи поступила сумма </w:t>
      </w:r>
      <w:r w:rsidR="002E258E">
        <w:rPr>
          <w:sz w:val="24"/>
          <w:szCs w:val="24"/>
        </w:rPr>
        <w:t>26,84</w:t>
      </w:r>
      <w:r>
        <w:rPr>
          <w:sz w:val="24"/>
          <w:szCs w:val="24"/>
        </w:rPr>
        <w:t xml:space="preserve"> тыс. руб. </w:t>
      </w:r>
      <w:r w:rsidR="00D60F7E">
        <w:rPr>
          <w:sz w:val="24"/>
          <w:szCs w:val="24"/>
        </w:rPr>
        <w:t xml:space="preserve">В </w:t>
      </w:r>
      <w:r>
        <w:rPr>
          <w:sz w:val="24"/>
          <w:szCs w:val="24"/>
        </w:rPr>
        <w:t xml:space="preserve">пояснительной записке </w:t>
      </w:r>
      <w:r w:rsidR="00D60F7E">
        <w:rPr>
          <w:sz w:val="24"/>
          <w:szCs w:val="24"/>
        </w:rPr>
        <w:t>причины поступления данных платежей не оговорены.</w:t>
      </w:r>
    </w:p>
    <w:p w:rsidR="006A22F6" w:rsidRDefault="006A22F6" w:rsidP="00DE7611">
      <w:pPr>
        <w:spacing w:line="276" w:lineRule="auto"/>
        <w:ind w:firstLine="720"/>
        <w:jc w:val="both"/>
        <w:rPr>
          <w:b/>
          <w:sz w:val="24"/>
          <w:szCs w:val="24"/>
        </w:rPr>
      </w:pPr>
    </w:p>
    <w:p w:rsidR="002272EF" w:rsidRPr="00881F20" w:rsidRDefault="00D60F7E" w:rsidP="00DE7611">
      <w:pPr>
        <w:spacing w:line="276" w:lineRule="auto"/>
        <w:ind w:firstLine="72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382E99">
        <w:rPr>
          <w:b/>
          <w:sz w:val="24"/>
          <w:szCs w:val="24"/>
        </w:rPr>
        <w:t xml:space="preserve">3.2. </w:t>
      </w:r>
      <w:r w:rsidR="002272EF" w:rsidRPr="004B2D0D">
        <w:rPr>
          <w:b/>
          <w:sz w:val="24"/>
          <w:szCs w:val="24"/>
          <w:u w:val="single"/>
        </w:rPr>
        <w:t>Безвозмездны</w:t>
      </w:r>
      <w:r w:rsidR="00E0660B" w:rsidRPr="004B2D0D">
        <w:rPr>
          <w:b/>
          <w:sz w:val="24"/>
          <w:szCs w:val="24"/>
          <w:u w:val="single"/>
        </w:rPr>
        <w:t>е</w:t>
      </w:r>
      <w:r w:rsidR="002272EF" w:rsidRPr="004B2D0D">
        <w:rPr>
          <w:b/>
          <w:sz w:val="24"/>
          <w:szCs w:val="24"/>
          <w:u w:val="single"/>
        </w:rPr>
        <w:t xml:space="preserve"> поступления</w:t>
      </w:r>
      <w:r w:rsidR="002272EF" w:rsidRPr="00892E35">
        <w:rPr>
          <w:sz w:val="24"/>
          <w:szCs w:val="24"/>
        </w:rPr>
        <w:t xml:space="preserve"> (с учетом возврата остатков) </w:t>
      </w:r>
      <w:r w:rsidR="00EC08F5" w:rsidRPr="00881F20">
        <w:rPr>
          <w:sz w:val="24"/>
          <w:szCs w:val="24"/>
        </w:rPr>
        <w:t xml:space="preserve">поступили </w:t>
      </w:r>
      <w:r w:rsidR="002272EF" w:rsidRPr="00881F20">
        <w:rPr>
          <w:sz w:val="24"/>
          <w:szCs w:val="24"/>
        </w:rPr>
        <w:t xml:space="preserve">в </w:t>
      </w:r>
      <w:r w:rsidR="00EC08F5" w:rsidRPr="00881F20">
        <w:rPr>
          <w:sz w:val="24"/>
          <w:szCs w:val="24"/>
        </w:rPr>
        <w:t>размере</w:t>
      </w:r>
      <w:r w:rsidRPr="00881F20">
        <w:rPr>
          <w:sz w:val="24"/>
          <w:szCs w:val="24"/>
        </w:rPr>
        <w:t xml:space="preserve"> </w:t>
      </w:r>
      <w:r w:rsidR="00881F20" w:rsidRPr="00881F20">
        <w:rPr>
          <w:sz w:val="24"/>
          <w:szCs w:val="24"/>
        </w:rPr>
        <w:t xml:space="preserve">963 944,76 </w:t>
      </w:r>
      <w:r w:rsidR="002272EF" w:rsidRPr="00881F20">
        <w:rPr>
          <w:sz w:val="24"/>
          <w:szCs w:val="24"/>
        </w:rPr>
        <w:t xml:space="preserve">тыс. руб. или </w:t>
      </w:r>
      <w:r w:rsidR="00881F20" w:rsidRPr="00881F20">
        <w:rPr>
          <w:sz w:val="24"/>
          <w:szCs w:val="24"/>
        </w:rPr>
        <w:t xml:space="preserve">95,3 </w:t>
      </w:r>
      <w:r w:rsidR="002272EF" w:rsidRPr="00881F20">
        <w:rPr>
          <w:sz w:val="24"/>
          <w:szCs w:val="24"/>
        </w:rPr>
        <w:t>% от утверж</w:t>
      </w:r>
      <w:r w:rsidR="00EC08F5" w:rsidRPr="00881F20">
        <w:rPr>
          <w:sz w:val="24"/>
          <w:szCs w:val="24"/>
        </w:rPr>
        <w:t xml:space="preserve">денного </w:t>
      </w:r>
      <w:r w:rsidR="00980433" w:rsidRPr="00881F20">
        <w:rPr>
          <w:sz w:val="24"/>
          <w:szCs w:val="24"/>
        </w:rPr>
        <w:t>плана</w:t>
      </w:r>
      <w:r w:rsidR="00EC08F5" w:rsidRPr="00881F20">
        <w:rPr>
          <w:sz w:val="24"/>
          <w:szCs w:val="24"/>
        </w:rPr>
        <w:t xml:space="preserve">. </w:t>
      </w:r>
      <w:r w:rsidR="007C7462" w:rsidRPr="00881F20">
        <w:rPr>
          <w:sz w:val="24"/>
          <w:szCs w:val="24"/>
        </w:rPr>
        <w:t>Выше</w:t>
      </w:r>
      <w:r w:rsidR="00EC08F5" w:rsidRPr="00881F20">
        <w:rPr>
          <w:sz w:val="24"/>
          <w:szCs w:val="24"/>
        </w:rPr>
        <w:t xml:space="preserve"> уровня 20</w:t>
      </w:r>
      <w:r w:rsidR="00881F20" w:rsidRPr="00881F20">
        <w:rPr>
          <w:sz w:val="24"/>
          <w:szCs w:val="24"/>
        </w:rPr>
        <w:t>20</w:t>
      </w:r>
      <w:r w:rsidR="002272EF" w:rsidRPr="00881F20">
        <w:rPr>
          <w:sz w:val="24"/>
          <w:szCs w:val="24"/>
        </w:rPr>
        <w:t xml:space="preserve"> года на</w:t>
      </w:r>
      <w:r w:rsidR="002272EF" w:rsidRPr="00881F20">
        <w:rPr>
          <w:sz w:val="24"/>
          <w:szCs w:val="24"/>
        </w:rPr>
        <w:br/>
      </w:r>
      <w:r w:rsidR="00881F20" w:rsidRPr="00881F20">
        <w:rPr>
          <w:sz w:val="24"/>
          <w:szCs w:val="24"/>
        </w:rPr>
        <w:t>95 130,82</w:t>
      </w:r>
      <w:r w:rsidR="002272EF" w:rsidRPr="00881F20">
        <w:rPr>
          <w:sz w:val="24"/>
          <w:szCs w:val="24"/>
        </w:rPr>
        <w:t xml:space="preserve"> тыс. руб.</w:t>
      </w:r>
      <w:r w:rsidR="00B94F79" w:rsidRPr="00881F20">
        <w:rPr>
          <w:sz w:val="24"/>
          <w:szCs w:val="24"/>
        </w:rPr>
        <w:t xml:space="preserve"> или на </w:t>
      </w:r>
      <w:r w:rsidR="00881F20" w:rsidRPr="00881F20">
        <w:rPr>
          <w:sz w:val="24"/>
          <w:szCs w:val="24"/>
        </w:rPr>
        <w:t>10,9</w:t>
      </w:r>
      <w:r w:rsidR="00B94F79" w:rsidRPr="00881F20">
        <w:rPr>
          <w:sz w:val="24"/>
          <w:szCs w:val="24"/>
        </w:rPr>
        <w:t xml:space="preserve"> %</w:t>
      </w:r>
      <w:r w:rsidR="002272EF" w:rsidRPr="00881F20">
        <w:rPr>
          <w:sz w:val="24"/>
          <w:szCs w:val="24"/>
        </w:rPr>
        <w:t xml:space="preserve"> (в 20</w:t>
      </w:r>
      <w:r w:rsidR="00881F20" w:rsidRPr="00881F20">
        <w:rPr>
          <w:sz w:val="24"/>
          <w:szCs w:val="24"/>
        </w:rPr>
        <w:t>20</w:t>
      </w:r>
      <w:r w:rsidR="002272EF" w:rsidRPr="00881F20">
        <w:rPr>
          <w:sz w:val="24"/>
          <w:szCs w:val="24"/>
        </w:rPr>
        <w:t xml:space="preserve"> году безвозмездные поступления с учетом возврата остатков</w:t>
      </w:r>
      <w:r w:rsidR="00980433" w:rsidRPr="00881F20">
        <w:rPr>
          <w:sz w:val="24"/>
          <w:szCs w:val="24"/>
        </w:rPr>
        <w:t>,</w:t>
      </w:r>
      <w:r w:rsidR="002272EF" w:rsidRPr="00881F20">
        <w:rPr>
          <w:sz w:val="24"/>
          <w:szCs w:val="24"/>
        </w:rPr>
        <w:t xml:space="preserve"> составляли </w:t>
      </w:r>
      <w:r w:rsidR="00881F20" w:rsidRPr="00881F20">
        <w:rPr>
          <w:sz w:val="24"/>
          <w:szCs w:val="24"/>
        </w:rPr>
        <w:t>86</w:t>
      </w:r>
      <w:r w:rsidR="007B0490">
        <w:rPr>
          <w:sz w:val="24"/>
          <w:szCs w:val="24"/>
        </w:rPr>
        <w:t>8</w:t>
      </w:r>
      <w:r w:rsidR="00881F20" w:rsidRPr="00881F20">
        <w:rPr>
          <w:sz w:val="24"/>
          <w:szCs w:val="24"/>
        </w:rPr>
        <w:t> 813,94</w:t>
      </w:r>
      <w:r w:rsidR="002272EF" w:rsidRPr="00881F20">
        <w:rPr>
          <w:sz w:val="24"/>
          <w:szCs w:val="24"/>
        </w:rPr>
        <w:t xml:space="preserve"> тыс. руб.).</w:t>
      </w:r>
    </w:p>
    <w:p w:rsidR="00E0660B" w:rsidRDefault="00E0660B" w:rsidP="00DE7611">
      <w:pPr>
        <w:spacing w:line="276" w:lineRule="auto"/>
        <w:ind w:firstLine="720"/>
        <w:jc w:val="both"/>
        <w:rPr>
          <w:sz w:val="24"/>
          <w:szCs w:val="24"/>
        </w:rPr>
      </w:pPr>
      <w:r w:rsidRPr="0078289A">
        <w:rPr>
          <w:sz w:val="24"/>
          <w:szCs w:val="24"/>
        </w:rPr>
        <w:t xml:space="preserve">Безвозмездные поступления в разрезе показателей приведены в таблице № </w:t>
      </w:r>
      <w:r w:rsidR="006D6A05">
        <w:rPr>
          <w:sz w:val="24"/>
          <w:szCs w:val="24"/>
        </w:rPr>
        <w:t>4</w:t>
      </w:r>
      <w:r w:rsidRPr="0078289A">
        <w:rPr>
          <w:sz w:val="24"/>
          <w:szCs w:val="24"/>
        </w:rPr>
        <w:t>.</w:t>
      </w:r>
    </w:p>
    <w:p w:rsidR="00E0660B" w:rsidRPr="000D6E9C" w:rsidRDefault="00D60F7E" w:rsidP="00D60F7E">
      <w:pPr>
        <w:pStyle w:val="aa"/>
        <w:spacing w:line="276" w:lineRule="auto"/>
        <w:ind w:left="7200" w:right="141" w:firstLine="720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="00E0660B" w:rsidRPr="000D6E9C">
        <w:rPr>
          <w:sz w:val="20"/>
          <w:szCs w:val="20"/>
        </w:rPr>
        <w:t xml:space="preserve"> Таблица № </w:t>
      </w:r>
      <w:r w:rsidR="006D6A05">
        <w:rPr>
          <w:sz w:val="20"/>
          <w:szCs w:val="20"/>
        </w:rPr>
        <w:t>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1417"/>
        <w:gridCol w:w="1276"/>
        <w:gridCol w:w="1309"/>
        <w:gridCol w:w="1242"/>
        <w:gridCol w:w="1134"/>
      </w:tblGrid>
      <w:tr w:rsidR="00E0660B" w:rsidRPr="00451D84" w:rsidTr="00C14432">
        <w:tc>
          <w:tcPr>
            <w:tcW w:w="3936" w:type="dxa"/>
          </w:tcPr>
          <w:p w:rsidR="00E0660B" w:rsidRPr="00451D84" w:rsidRDefault="00E0660B" w:rsidP="00AB2B09">
            <w:pPr>
              <w:ind w:right="-75"/>
            </w:pPr>
            <w:r w:rsidRPr="00451D84">
              <w:t>Наименование показателей</w:t>
            </w:r>
          </w:p>
        </w:tc>
        <w:tc>
          <w:tcPr>
            <w:tcW w:w="1417" w:type="dxa"/>
          </w:tcPr>
          <w:p w:rsidR="00E0660B" w:rsidRPr="00451D84" w:rsidRDefault="00E0660B" w:rsidP="00D60F7E">
            <w:pPr>
              <w:ind w:right="-75"/>
            </w:pPr>
            <w:r>
              <w:t xml:space="preserve">Исполнено </w:t>
            </w:r>
            <w:r w:rsidR="004D009E">
              <w:t>в</w:t>
            </w:r>
            <w:r>
              <w:t xml:space="preserve"> 20</w:t>
            </w:r>
            <w:r w:rsidR="00D60F7E">
              <w:t xml:space="preserve">20 </w:t>
            </w:r>
            <w:r>
              <w:t>г</w:t>
            </w:r>
            <w:r w:rsidR="006C17DB">
              <w:t>оду (т</w:t>
            </w:r>
            <w:r w:rsidR="00D10F16">
              <w:t>ыс</w:t>
            </w:r>
            <w:r w:rsidR="006C17DB">
              <w:t>.</w:t>
            </w:r>
            <w:r w:rsidR="00D60F7E">
              <w:t xml:space="preserve"> </w:t>
            </w:r>
            <w:r w:rsidR="006C17DB">
              <w:t>руб.)</w:t>
            </w:r>
          </w:p>
        </w:tc>
        <w:tc>
          <w:tcPr>
            <w:tcW w:w="1276" w:type="dxa"/>
          </w:tcPr>
          <w:p w:rsidR="00E0660B" w:rsidRPr="00451D84" w:rsidRDefault="004604CA" w:rsidP="00D60F7E">
            <w:pPr>
              <w:ind w:right="-114"/>
            </w:pPr>
            <w:r>
              <w:t>Уточне</w:t>
            </w:r>
            <w:r w:rsidR="00E0660B">
              <w:t>нный  годовой план</w:t>
            </w:r>
            <w:r w:rsidR="006C17DB">
              <w:t xml:space="preserve"> (20</w:t>
            </w:r>
            <w:r w:rsidR="00D60F7E">
              <w:t>21</w:t>
            </w:r>
            <w:r w:rsidR="006C17DB">
              <w:t>) (т</w:t>
            </w:r>
            <w:r w:rsidR="00D10F16">
              <w:t>ыс</w:t>
            </w:r>
            <w:r w:rsidR="006C17DB">
              <w:t>.</w:t>
            </w:r>
            <w:r w:rsidR="00D60F7E">
              <w:t xml:space="preserve"> </w:t>
            </w:r>
            <w:r w:rsidR="006C17DB">
              <w:t>руб.)</w:t>
            </w:r>
          </w:p>
        </w:tc>
        <w:tc>
          <w:tcPr>
            <w:tcW w:w="1309" w:type="dxa"/>
          </w:tcPr>
          <w:p w:rsidR="00E0660B" w:rsidRPr="00451D84" w:rsidRDefault="00E0660B" w:rsidP="00D60F7E">
            <w:pPr>
              <w:ind w:right="-75"/>
            </w:pPr>
            <w:r>
              <w:t xml:space="preserve">Исполнено </w:t>
            </w:r>
            <w:r w:rsidR="006C17DB">
              <w:t>в</w:t>
            </w:r>
            <w:r>
              <w:t xml:space="preserve"> 20</w:t>
            </w:r>
            <w:r w:rsidR="00D60F7E">
              <w:t>21</w:t>
            </w:r>
            <w:r w:rsidR="006C17DB">
              <w:t xml:space="preserve"> году</w:t>
            </w:r>
            <w:r w:rsidR="003D6119">
              <w:t xml:space="preserve"> (т</w:t>
            </w:r>
            <w:r w:rsidR="004604CA">
              <w:t>ыс</w:t>
            </w:r>
            <w:r w:rsidR="003D6119">
              <w:t>.</w:t>
            </w:r>
            <w:r w:rsidR="00D60F7E">
              <w:t xml:space="preserve"> </w:t>
            </w:r>
            <w:r w:rsidR="003D6119">
              <w:t>руб.)</w:t>
            </w:r>
          </w:p>
        </w:tc>
        <w:tc>
          <w:tcPr>
            <w:tcW w:w="1242" w:type="dxa"/>
          </w:tcPr>
          <w:p w:rsidR="00E0660B" w:rsidRPr="00451D84" w:rsidRDefault="00D60F7E" w:rsidP="00D60F7E">
            <w:pPr>
              <w:ind w:left="-141" w:right="-75"/>
            </w:pPr>
            <w:r w:rsidRPr="00451D84">
              <w:t>В</w:t>
            </w:r>
            <w:r w:rsidR="00E0660B" w:rsidRPr="00451D84">
              <w:t>ыполнен</w:t>
            </w:r>
            <w:r w:rsidR="006C17DB">
              <w:t>о</w:t>
            </w:r>
            <w:r>
              <w:t xml:space="preserve"> </w:t>
            </w:r>
            <w:r w:rsidR="00E0660B">
              <w:t>к</w:t>
            </w:r>
            <w:r>
              <w:t xml:space="preserve"> </w:t>
            </w:r>
            <w:r w:rsidR="00E0660B">
              <w:t xml:space="preserve">годовому плану </w:t>
            </w:r>
            <w:r w:rsidR="00946FBC">
              <w:t>20</w:t>
            </w:r>
            <w:r>
              <w:t>21</w:t>
            </w:r>
            <w:r w:rsidR="00946FBC">
              <w:t xml:space="preserve"> года</w:t>
            </w:r>
            <w:proofErr w:type="gramStart"/>
            <w:r>
              <w:t xml:space="preserve">, </w:t>
            </w:r>
            <w:r w:rsidR="006C17DB">
              <w:t>(%)</w:t>
            </w:r>
            <w:proofErr w:type="gramEnd"/>
          </w:p>
        </w:tc>
        <w:tc>
          <w:tcPr>
            <w:tcW w:w="1134" w:type="dxa"/>
          </w:tcPr>
          <w:p w:rsidR="00E0660B" w:rsidRPr="00451D84" w:rsidRDefault="006C17DB" w:rsidP="00D60F7E">
            <w:pPr>
              <w:ind w:right="-75"/>
            </w:pPr>
            <w:r>
              <w:t>в</w:t>
            </w:r>
            <w:r w:rsidR="00E0660B">
              <w:t>ыполнен</w:t>
            </w:r>
            <w:r>
              <w:t>о</w:t>
            </w:r>
            <w:r w:rsidR="00E0660B">
              <w:t xml:space="preserve"> к факту 20</w:t>
            </w:r>
            <w:r w:rsidR="00D60F7E">
              <w:t xml:space="preserve">20 </w:t>
            </w:r>
            <w:r w:rsidR="00E0660B">
              <w:t>г</w:t>
            </w:r>
            <w:r>
              <w:t>ода</w:t>
            </w:r>
            <w:proofErr w:type="gramStart"/>
            <w:r w:rsidR="00D60F7E">
              <w:t>,</w:t>
            </w:r>
            <w:r>
              <w:t xml:space="preserve"> (%)</w:t>
            </w:r>
            <w:proofErr w:type="gramEnd"/>
          </w:p>
        </w:tc>
      </w:tr>
      <w:tr w:rsidR="00E0660B" w:rsidRPr="00451D84" w:rsidTr="00C14432">
        <w:tc>
          <w:tcPr>
            <w:tcW w:w="3936" w:type="dxa"/>
          </w:tcPr>
          <w:p w:rsidR="00E0660B" w:rsidRPr="00451D84" w:rsidRDefault="00FE03C9" w:rsidP="00AB2B09">
            <w:pPr>
              <w:ind w:right="141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E0660B" w:rsidRPr="00451D84" w:rsidRDefault="00FE03C9" w:rsidP="001A57BC">
            <w:pPr>
              <w:spacing w:line="276" w:lineRule="auto"/>
              <w:ind w:right="141"/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E0660B" w:rsidRPr="00451D84" w:rsidRDefault="00FE03C9" w:rsidP="001A57BC">
            <w:pPr>
              <w:spacing w:line="276" w:lineRule="auto"/>
              <w:ind w:right="141"/>
              <w:jc w:val="center"/>
            </w:pPr>
            <w:r>
              <w:t>3</w:t>
            </w:r>
          </w:p>
        </w:tc>
        <w:tc>
          <w:tcPr>
            <w:tcW w:w="1309" w:type="dxa"/>
          </w:tcPr>
          <w:p w:rsidR="00E0660B" w:rsidRPr="00451D84" w:rsidRDefault="00FE03C9" w:rsidP="001A57BC">
            <w:pPr>
              <w:spacing w:line="276" w:lineRule="auto"/>
              <w:ind w:right="141"/>
              <w:jc w:val="center"/>
            </w:pPr>
            <w:r>
              <w:t>4</w:t>
            </w:r>
          </w:p>
        </w:tc>
        <w:tc>
          <w:tcPr>
            <w:tcW w:w="1242" w:type="dxa"/>
          </w:tcPr>
          <w:p w:rsidR="00E0660B" w:rsidRPr="00451D84" w:rsidRDefault="00FE03C9" w:rsidP="001A57BC">
            <w:pPr>
              <w:spacing w:line="276" w:lineRule="auto"/>
              <w:ind w:right="141"/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E0660B" w:rsidRPr="00451D84" w:rsidRDefault="00FE03C9" w:rsidP="001A57BC">
            <w:pPr>
              <w:spacing w:line="276" w:lineRule="auto"/>
              <w:ind w:right="141"/>
              <w:jc w:val="center"/>
            </w:pPr>
            <w:r>
              <w:t>6</w:t>
            </w:r>
          </w:p>
        </w:tc>
      </w:tr>
      <w:tr w:rsidR="004604CA" w:rsidRPr="004C37B0" w:rsidTr="00C14432">
        <w:trPr>
          <w:trHeight w:val="515"/>
        </w:trPr>
        <w:tc>
          <w:tcPr>
            <w:tcW w:w="3936" w:type="dxa"/>
          </w:tcPr>
          <w:p w:rsidR="004604CA" w:rsidRPr="004C37B0" w:rsidRDefault="00EF2F32" w:rsidP="00AB2B09">
            <w:pPr>
              <w:ind w:right="141"/>
              <w:rPr>
                <w:b/>
              </w:rPr>
            </w:pPr>
            <w:r w:rsidRPr="00C07392">
              <w:t xml:space="preserve">Дотации бюджетам </w:t>
            </w:r>
            <w:r>
              <w:t>бюджетной системы РФ</w:t>
            </w:r>
          </w:p>
        </w:tc>
        <w:tc>
          <w:tcPr>
            <w:tcW w:w="1417" w:type="dxa"/>
            <w:vAlign w:val="center"/>
          </w:tcPr>
          <w:p w:rsidR="004604CA" w:rsidRPr="00EF2F32" w:rsidRDefault="00D30122" w:rsidP="00162507">
            <w:pPr>
              <w:spacing w:line="276" w:lineRule="auto"/>
            </w:pPr>
            <w:r>
              <w:t>156 459,40</w:t>
            </w:r>
          </w:p>
        </w:tc>
        <w:tc>
          <w:tcPr>
            <w:tcW w:w="1276" w:type="dxa"/>
            <w:vAlign w:val="center"/>
          </w:tcPr>
          <w:p w:rsidR="004604CA" w:rsidRPr="00EF2F32" w:rsidRDefault="00C14432" w:rsidP="00162507">
            <w:pPr>
              <w:spacing w:line="276" w:lineRule="auto"/>
              <w:ind w:right="28"/>
            </w:pPr>
            <w:r>
              <w:t>149 296,20</w:t>
            </w:r>
          </w:p>
        </w:tc>
        <w:tc>
          <w:tcPr>
            <w:tcW w:w="1309" w:type="dxa"/>
            <w:vAlign w:val="center"/>
          </w:tcPr>
          <w:p w:rsidR="004604CA" w:rsidRPr="00EF2F32" w:rsidRDefault="00C14432" w:rsidP="00162507">
            <w:pPr>
              <w:spacing w:line="276" w:lineRule="auto"/>
            </w:pPr>
            <w:r>
              <w:t>149 296,20</w:t>
            </w:r>
          </w:p>
        </w:tc>
        <w:tc>
          <w:tcPr>
            <w:tcW w:w="1242" w:type="dxa"/>
            <w:vAlign w:val="center"/>
          </w:tcPr>
          <w:p w:rsidR="004604CA" w:rsidRPr="0001127E" w:rsidRDefault="00BC3C0B" w:rsidP="00162507">
            <w:pPr>
              <w:spacing w:line="276" w:lineRule="auto"/>
              <w:ind w:right="141"/>
            </w:pPr>
            <w:r>
              <w:t>100,0</w:t>
            </w:r>
          </w:p>
        </w:tc>
        <w:tc>
          <w:tcPr>
            <w:tcW w:w="1134" w:type="dxa"/>
            <w:vAlign w:val="center"/>
          </w:tcPr>
          <w:p w:rsidR="004604CA" w:rsidRPr="0001127E" w:rsidRDefault="00BC3C0B" w:rsidP="00162507">
            <w:pPr>
              <w:spacing w:line="276" w:lineRule="auto"/>
              <w:ind w:right="141"/>
            </w:pPr>
            <w:r>
              <w:t>95,4</w:t>
            </w:r>
          </w:p>
        </w:tc>
      </w:tr>
      <w:tr w:rsidR="004604CA" w:rsidRPr="004C37B0" w:rsidTr="00C14432">
        <w:trPr>
          <w:trHeight w:val="706"/>
        </w:trPr>
        <w:tc>
          <w:tcPr>
            <w:tcW w:w="3936" w:type="dxa"/>
          </w:tcPr>
          <w:p w:rsidR="004604CA" w:rsidRPr="004C37B0" w:rsidRDefault="00664A47" w:rsidP="00AB2B09">
            <w:pPr>
              <w:ind w:right="141"/>
              <w:rPr>
                <w:b/>
              </w:rPr>
            </w:pPr>
            <w:r>
              <w:t>Субсидии</w:t>
            </w:r>
            <w:r w:rsidR="00EF2F32" w:rsidRPr="00C07392">
              <w:t xml:space="preserve"> бюджетам </w:t>
            </w:r>
            <w:r w:rsidR="00EF2F32">
              <w:t>бюджетной системы РФ</w:t>
            </w:r>
            <w:r>
              <w:t xml:space="preserve"> (межбюджетные субсидии)</w:t>
            </w:r>
          </w:p>
        </w:tc>
        <w:tc>
          <w:tcPr>
            <w:tcW w:w="1417" w:type="dxa"/>
            <w:vAlign w:val="center"/>
          </w:tcPr>
          <w:p w:rsidR="004604CA" w:rsidRPr="00664A47" w:rsidRDefault="00D30122" w:rsidP="00162507">
            <w:pPr>
              <w:spacing w:line="276" w:lineRule="auto"/>
              <w:ind w:right="141"/>
            </w:pPr>
            <w:r>
              <w:t>236 937,28</w:t>
            </w:r>
          </w:p>
        </w:tc>
        <w:tc>
          <w:tcPr>
            <w:tcW w:w="1276" w:type="dxa"/>
            <w:vAlign w:val="center"/>
          </w:tcPr>
          <w:p w:rsidR="004604CA" w:rsidRPr="00664A47" w:rsidRDefault="00C14432" w:rsidP="00162507">
            <w:pPr>
              <w:spacing w:line="276" w:lineRule="auto"/>
              <w:ind w:right="141"/>
            </w:pPr>
            <w:r>
              <w:t>364 904,43</w:t>
            </w:r>
          </w:p>
        </w:tc>
        <w:tc>
          <w:tcPr>
            <w:tcW w:w="1309" w:type="dxa"/>
            <w:vAlign w:val="center"/>
          </w:tcPr>
          <w:p w:rsidR="004604CA" w:rsidRPr="00664A47" w:rsidRDefault="00C14432" w:rsidP="00D30122">
            <w:pPr>
              <w:spacing w:line="276" w:lineRule="auto"/>
              <w:ind w:right="141"/>
            </w:pPr>
            <w:r>
              <w:t>320 177,0</w:t>
            </w:r>
            <w:r w:rsidR="00D30122">
              <w:t>2</w:t>
            </w:r>
          </w:p>
        </w:tc>
        <w:tc>
          <w:tcPr>
            <w:tcW w:w="1242" w:type="dxa"/>
            <w:vAlign w:val="center"/>
          </w:tcPr>
          <w:p w:rsidR="004604CA" w:rsidRPr="0001127E" w:rsidRDefault="00BC3C0B" w:rsidP="00162507">
            <w:pPr>
              <w:spacing w:line="276" w:lineRule="auto"/>
              <w:ind w:right="141"/>
            </w:pPr>
            <w:r>
              <w:t>87,7</w:t>
            </w:r>
          </w:p>
        </w:tc>
        <w:tc>
          <w:tcPr>
            <w:tcW w:w="1134" w:type="dxa"/>
            <w:vAlign w:val="center"/>
          </w:tcPr>
          <w:p w:rsidR="004604CA" w:rsidRPr="0001127E" w:rsidRDefault="00BC3C0B" w:rsidP="00162507">
            <w:pPr>
              <w:spacing w:line="276" w:lineRule="auto"/>
              <w:ind w:right="141"/>
            </w:pPr>
            <w:r>
              <w:t>135,1</w:t>
            </w:r>
          </w:p>
        </w:tc>
      </w:tr>
      <w:tr w:rsidR="004604CA" w:rsidRPr="004C37B0" w:rsidTr="00C14432">
        <w:tc>
          <w:tcPr>
            <w:tcW w:w="3936" w:type="dxa"/>
          </w:tcPr>
          <w:p w:rsidR="004604CA" w:rsidRPr="00664A47" w:rsidRDefault="00664A47" w:rsidP="00F31836">
            <w:pPr>
              <w:ind w:right="141"/>
              <w:jc w:val="both"/>
            </w:pPr>
            <w:r w:rsidRPr="00664A47">
              <w:t>Субвенции бюджетам бюджетной системы РФ</w:t>
            </w:r>
          </w:p>
        </w:tc>
        <w:tc>
          <w:tcPr>
            <w:tcW w:w="1417" w:type="dxa"/>
            <w:vAlign w:val="center"/>
          </w:tcPr>
          <w:p w:rsidR="004604CA" w:rsidRPr="00664A47" w:rsidRDefault="00D30122" w:rsidP="00162507">
            <w:pPr>
              <w:spacing w:line="276" w:lineRule="auto"/>
              <w:ind w:right="-75"/>
            </w:pPr>
            <w:r>
              <w:t>459 651,70</w:t>
            </w:r>
          </w:p>
        </w:tc>
        <w:tc>
          <w:tcPr>
            <w:tcW w:w="1276" w:type="dxa"/>
            <w:vAlign w:val="center"/>
          </w:tcPr>
          <w:p w:rsidR="004604CA" w:rsidRPr="00664A47" w:rsidRDefault="00C14432" w:rsidP="00162507">
            <w:pPr>
              <w:spacing w:line="276" w:lineRule="auto"/>
            </w:pPr>
            <w:r>
              <w:t>465 325,07</w:t>
            </w:r>
          </w:p>
        </w:tc>
        <w:tc>
          <w:tcPr>
            <w:tcW w:w="1309" w:type="dxa"/>
            <w:vAlign w:val="center"/>
          </w:tcPr>
          <w:p w:rsidR="004604CA" w:rsidRPr="00664A47" w:rsidRDefault="00C14432" w:rsidP="00D30122">
            <w:pPr>
              <w:spacing w:line="276" w:lineRule="auto"/>
              <w:ind w:right="-75"/>
            </w:pPr>
            <w:r>
              <w:t>462 782,0</w:t>
            </w:r>
            <w:r w:rsidR="00D30122">
              <w:t>5</w:t>
            </w:r>
          </w:p>
        </w:tc>
        <w:tc>
          <w:tcPr>
            <w:tcW w:w="1242" w:type="dxa"/>
            <w:vAlign w:val="center"/>
          </w:tcPr>
          <w:p w:rsidR="004604CA" w:rsidRPr="0001127E" w:rsidRDefault="00BC3C0B" w:rsidP="00162507">
            <w:pPr>
              <w:spacing w:line="276" w:lineRule="auto"/>
              <w:ind w:right="141"/>
            </w:pPr>
            <w:r>
              <w:t>99,5</w:t>
            </w:r>
          </w:p>
        </w:tc>
        <w:tc>
          <w:tcPr>
            <w:tcW w:w="1134" w:type="dxa"/>
            <w:vAlign w:val="center"/>
          </w:tcPr>
          <w:p w:rsidR="004604CA" w:rsidRPr="0001127E" w:rsidRDefault="00BC3C0B" w:rsidP="00162507">
            <w:pPr>
              <w:spacing w:line="276" w:lineRule="auto"/>
              <w:ind w:right="141"/>
            </w:pPr>
            <w:r>
              <w:t>100,7</w:t>
            </w:r>
          </w:p>
        </w:tc>
      </w:tr>
      <w:tr w:rsidR="004604CA" w:rsidRPr="004C37B0" w:rsidTr="00C14432">
        <w:trPr>
          <w:trHeight w:val="370"/>
        </w:trPr>
        <w:tc>
          <w:tcPr>
            <w:tcW w:w="3936" w:type="dxa"/>
          </w:tcPr>
          <w:p w:rsidR="004604CA" w:rsidRPr="00664A47" w:rsidRDefault="004604CA" w:rsidP="00AB2B09">
            <w:pPr>
              <w:ind w:right="141"/>
              <w:jc w:val="both"/>
            </w:pPr>
            <w:r w:rsidRPr="00664A47">
              <w:t>Иные межбюджетные трансферты</w:t>
            </w:r>
          </w:p>
        </w:tc>
        <w:tc>
          <w:tcPr>
            <w:tcW w:w="1417" w:type="dxa"/>
            <w:vAlign w:val="center"/>
          </w:tcPr>
          <w:p w:rsidR="004604CA" w:rsidRPr="00664A47" w:rsidRDefault="00D30122" w:rsidP="00162507">
            <w:pPr>
              <w:spacing w:line="276" w:lineRule="auto"/>
              <w:ind w:right="141"/>
            </w:pPr>
            <w:r>
              <w:t>9 333,57</w:t>
            </w:r>
          </w:p>
        </w:tc>
        <w:tc>
          <w:tcPr>
            <w:tcW w:w="1276" w:type="dxa"/>
            <w:vAlign w:val="center"/>
          </w:tcPr>
          <w:p w:rsidR="004604CA" w:rsidRPr="00664A47" w:rsidRDefault="00C14432" w:rsidP="00162507">
            <w:pPr>
              <w:spacing w:line="276" w:lineRule="auto"/>
              <w:ind w:right="141"/>
            </w:pPr>
            <w:r>
              <w:t xml:space="preserve">25 089,70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309" w:type="dxa"/>
            <w:vAlign w:val="center"/>
          </w:tcPr>
          <w:p w:rsidR="004604CA" w:rsidRPr="00664A47" w:rsidRDefault="00C14432" w:rsidP="00162507">
            <w:pPr>
              <w:spacing w:line="276" w:lineRule="auto"/>
              <w:ind w:right="141"/>
            </w:pPr>
            <w:r>
              <w:t>25 089,70</w:t>
            </w:r>
          </w:p>
        </w:tc>
        <w:tc>
          <w:tcPr>
            <w:tcW w:w="1242" w:type="dxa"/>
            <w:vAlign w:val="center"/>
          </w:tcPr>
          <w:p w:rsidR="004604CA" w:rsidRPr="0001127E" w:rsidRDefault="00BC3C0B" w:rsidP="00162507">
            <w:pPr>
              <w:spacing w:line="276" w:lineRule="auto"/>
              <w:ind w:right="141"/>
            </w:pPr>
            <w:r>
              <w:t>100,0</w:t>
            </w:r>
          </w:p>
        </w:tc>
        <w:tc>
          <w:tcPr>
            <w:tcW w:w="1134" w:type="dxa"/>
            <w:vAlign w:val="center"/>
          </w:tcPr>
          <w:p w:rsidR="004604CA" w:rsidRPr="0001127E" w:rsidRDefault="00BC3C0B" w:rsidP="00162507">
            <w:pPr>
              <w:spacing w:line="276" w:lineRule="auto"/>
              <w:ind w:right="141"/>
            </w:pPr>
            <w:r>
              <w:t>268,8</w:t>
            </w:r>
          </w:p>
        </w:tc>
      </w:tr>
      <w:tr w:rsidR="004604CA" w:rsidRPr="004C37B0" w:rsidTr="00C14432">
        <w:trPr>
          <w:trHeight w:val="417"/>
        </w:trPr>
        <w:tc>
          <w:tcPr>
            <w:tcW w:w="3936" w:type="dxa"/>
          </w:tcPr>
          <w:p w:rsidR="004604CA" w:rsidRPr="00664A47" w:rsidRDefault="004604CA" w:rsidP="00AB2B09">
            <w:pPr>
              <w:ind w:right="141"/>
              <w:jc w:val="both"/>
            </w:pPr>
            <w:r w:rsidRPr="00664A47">
              <w:t xml:space="preserve">Прочие безвозмездные поступления </w:t>
            </w:r>
          </w:p>
        </w:tc>
        <w:tc>
          <w:tcPr>
            <w:tcW w:w="1417" w:type="dxa"/>
            <w:vAlign w:val="center"/>
          </w:tcPr>
          <w:p w:rsidR="004604CA" w:rsidRPr="00664A47" w:rsidRDefault="00D30122" w:rsidP="00162507">
            <w:pPr>
              <w:spacing w:line="276" w:lineRule="auto"/>
              <w:ind w:right="141"/>
            </w:pPr>
            <w:r>
              <w:t>6 431,30</w:t>
            </w:r>
          </w:p>
        </w:tc>
        <w:tc>
          <w:tcPr>
            <w:tcW w:w="1276" w:type="dxa"/>
            <w:vAlign w:val="center"/>
          </w:tcPr>
          <w:p w:rsidR="004604CA" w:rsidRPr="00664A47" w:rsidRDefault="00C14432" w:rsidP="00162507">
            <w:pPr>
              <w:spacing w:line="276" w:lineRule="auto"/>
              <w:ind w:right="141"/>
            </w:pPr>
            <w:r>
              <w:t>6 804,95</w:t>
            </w:r>
          </w:p>
        </w:tc>
        <w:tc>
          <w:tcPr>
            <w:tcW w:w="1309" w:type="dxa"/>
            <w:vAlign w:val="center"/>
          </w:tcPr>
          <w:p w:rsidR="004604CA" w:rsidRPr="00664A47" w:rsidRDefault="00C14432" w:rsidP="00162507">
            <w:pPr>
              <w:spacing w:line="276" w:lineRule="auto"/>
              <w:ind w:right="141"/>
            </w:pPr>
            <w:r>
              <w:t>6 804,95</w:t>
            </w:r>
          </w:p>
        </w:tc>
        <w:tc>
          <w:tcPr>
            <w:tcW w:w="1242" w:type="dxa"/>
            <w:vAlign w:val="center"/>
          </w:tcPr>
          <w:p w:rsidR="004604CA" w:rsidRPr="0001127E" w:rsidRDefault="00BC3C0B" w:rsidP="00162507">
            <w:pPr>
              <w:spacing w:line="276" w:lineRule="auto"/>
              <w:ind w:right="141"/>
            </w:pPr>
            <w:r>
              <w:t>100,0</w:t>
            </w:r>
          </w:p>
        </w:tc>
        <w:tc>
          <w:tcPr>
            <w:tcW w:w="1134" w:type="dxa"/>
            <w:vAlign w:val="center"/>
          </w:tcPr>
          <w:p w:rsidR="004604CA" w:rsidRPr="0001127E" w:rsidRDefault="00BC3C0B" w:rsidP="00162507">
            <w:pPr>
              <w:spacing w:line="276" w:lineRule="auto"/>
              <w:ind w:right="141"/>
            </w:pPr>
            <w:r>
              <w:t>105,8</w:t>
            </w:r>
          </w:p>
        </w:tc>
      </w:tr>
      <w:tr w:rsidR="004604CA" w:rsidRPr="004C37B0" w:rsidTr="00C14432">
        <w:tc>
          <w:tcPr>
            <w:tcW w:w="3936" w:type="dxa"/>
          </w:tcPr>
          <w:p w:rsidR="004604CA" w:rsidRPr="004C37B0" w:rsidRDefault="004604CA" w:rsidP="00621D8E">
            <w:pPr>
              <w:wordWrap w:val="0"/>
              <w:ind w:right="60"/>
              <w:jc w:val="both"/>
              <w:rPr>
                <w:b/>
              </w:rPr>
            </w:pPr>
            <w: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  <w:tc>
          <w:tcPr>
            <w:tcW w:w="1417" w:type="dxa"/>
            <w:vAlign w:val="center"/>
          </w:tcPr>
          <w:p w:rsidR="004604CA" w:rsidRPr="00C14432" w:rsidRDefault="00D30122" w:rsidP="00162507">
            <w:pPr>
              <w:spacing w:line="276" w:lineRule="auto"/>
              <w:ind w:right="141"/>
            </w:pPr>
            <w:r>
              <w:t>0,69</w:t>
            </w:r>
          </w:p>
        </w:tc>
        <w:tc>
          <w:tcPr>
            <w:tcW w:w="1276" w:type="dxa"/>
            <w:vAlign w:val="center"/>
          </w:tcPr>
          <w:p w:rsidR="004604CA" w:rsidRPr="00C14432" w:rsidRDefault="00C14432" w:rsidP="00162507">
            <w:pPr>
              <w:spacing w:line="276" w:lineRule="auto"/>
              <w:ind w:right="141"/>
            </w:pPr>
            <w:r w:rsidRPr="00C14432">
              <w:t>5,36</w:t>
            </w:r>
          </w:p>
        </w:tc>
        <w:tc>
          <w:tcPr>
            <w:tcW w:w="1309" w:type="dxa"/>
            <w:vAlign w:val="center"/>
          </w:tcPr>
          <w:p w:rsidR="004604CA" w:rsidRPr="00C14432" w:rsidRDefault="00C14432" w:rsidP="00162507">
            <w:pPr>
              <w:spacing w:line="276" w:lineRule="auto"/>
              <w:ind w:right="141"/>
            </w:pPr>
            <w:r>
              <w:t>5,36</w:t>
            </w:r>
          </w:p>
        </w:tc>
        <w:tc>
          <w:tcPr>
            <w:tcW w:w="1242" w:type="dxa"/>
            <w:vAlign w:val="center"/>
          </w:tcPr>
          <w:p w:rsidR="004604CA" w:rsidRPr="0001127E" w:rsidRDefault="00BC3C0B" w:rsidP="00162507">
            <w:pPr>
              <w:spacing w:line="276" w:lineRule="auto"/>
              <w:ind w:right="141"/>
            </w:pPr>
            <w:r>
              <w:t>100,0</w:t>
            </w:r>
          </w:p>
        </w:tc>
        <w:tc>
          <w:tcPr>
            <w:tcW w:w="1134" w:type="dxa"/>
            <w:vAlign w:val="center"/>
          </w:tcPr>
          <w:p w:rsidR="004604CA" w:rsidRPr="0001127E" w:rsidRDefault="00BC3C0B" w:rsidP="00162507">
            <w:pPr>
              <w:spacing w:line="276" w:lineRule="auto"/>
              <w:ind w:right="141"/>
            </w:pPr>
            <w:r>
              <w:t>776,8</w:t>
            </w:r>
          </w:p>
        </w:tc>
      </w:tr>
      <w:tr w:rsidR="004604CA" w:rsidRPr="004C37B0" w:rsidTr="00C14432">
        <w:trPr>
          <w:trHeight w:val="1128"/>
        </w:trPr>
        <w:tc>
          <w:tcPr>
            <w:tcW w:w="3936" w:type="dxa"/>
          </w:tcPr>
          <w:p w:rsidR="004604CA" w:rsidRPr="004C37B0" w:rsidRDefault="004604CA" w:rsidP="00A1029B">
            <w:pPr>
              <w:ind w:right="141"/>
              <w:jc w:val="both"/>
            </w:pPr>
            <w:r w:rsidRPr="004C37B0">
              <w:rPr>
                <w:b/>
              </w:rPr>
              <w:t>Возврат остатков субсидий, субвенций  и иных межбюджетных трансфертов, имеющих целевое назначение</w:t>
            </w:r>
            <w:r w:rsidRPr="004C37B0">
              <w:t xml:space="preserve">, </w:t>
            </w:r>
            <w:r w:rsidRPr="004C37B0">
              <w:rPr>
                <w:b/>
              </w:rPr>
              <w:t>прошлых лет из бюджет</w:t>
            </w:r>
            <w:r>
              <w:rPr>
                <w:b/>
              </w:rPr>
              <w:t>ов</w:t>
            </w:r>
            <w:r w:rsidR="00D60F7E">
              <w:rPr>
                <w:b/>
              </w:rPr>
              <w:t xml:space="preserve"> </w:t>
            </w:r>
            <w:r>
              <w:rPr>
                <w:b/>
              </w:rPr>
              <w:t>муниципальных районов</w:t>
            </w:r>
          </w:p>
        </w:tc>
        <w:tc>
          <w:tcPr>
            <w:tcW w:w="1417" w:type="dxa"/>
            <w:vAlign w:val="center"/>
          </w:tcPr>
          <w:p w:rsidR="004604CA" w:rsidRPr="004C37B0" w:rsidRDefault="00D30122" w:rsidP="00162507">
            <w:pPr>
              <w:spacing w:line="276" w:lineRule="auto"/>
              <w:ind w:right="141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76" w:type="dxa"/>
            <w:vAlign w:val="center"/>
          </w:tcPr>
          <w:p w:rsidR="004604CA" w:rsidRPr="004C37B0" w:rsidRDefault="00C14432" w:rsidP="00C14432">
            <w:pPr>
              <w:spacing w:line="276" w:lineRule="auto"/>
              <w:ind w:right="141"/>
              <w:rPr>
                <w:b/>
              </w:rPr>
            </w:pPr>
            <w:r>
              <w:rPr>
                <w:b/>
              </w:rPr>
              <w:t>-210,52</w:t>
            </w:r>
          </w:p>
        </w:tc>
        <w:tc>
          <w:tcPr>
            <w:tcW w:w="1309" w:type="dxa"/>
            <w:vAlign w:val="center"/>
          </w:tcPr>
          <w:p w:rsidR="004604CA" w:rsidRPr="004C37B0" w:rsidRDefault="00C14432" w:rsidP="00162507">
            <w:pPr>
              <w:spacing w:line="276" w:lineRule="auto"/>
              <w:ind w:right="141"/>
              <w:rPr>
                <w:b/>
              </w:rPr>
            </w:pPr>
            <w:r>
              <w:rPr>
                <w:b/>
              </w:rPr>
              <w:t>-210,52</w:t>
            </w:r>
          </w:p>
        </w:tc>
        <w:tc>
          <w:tcPr>
            <w:tcW w:w="1242" w:type="dxa"/>
            <w:vAlign w:val="center"/>
          </w:tcPr>
          <w:p w:rsidR="004604CA" w:rsidRPr="0001127E" w:rsidRDefault="00BC3C0B" w:rsidP="00BC3C0B">
            <w:pPr>
              <w:spacing w:line="276" w:lineRule="auto"/>
              <w:ind w:right="141"/>
              <w:jc w:val="center"/>
            </w:pPr>
            <w:r>
              <w:t>Х</w:t>
            </w:r>
          </w:p>
        </w:tc>
        <w:tc>
          <w:tcPr>
            <w:tcW w:w="1134" w:type="dxa"/>
            <w:vAlign w:val="center"/>
          </w:tcPr>
          <w:p w:rsidR="004604CA" w:rsidRPr="0001127E" w:rsidRDefault="00BC3C0B" w:rsidP="00BC3C0B">
            <w:pPr>
              <w:spacing w:line="276" w:lineRule="auto"/>
              <w:ind w:right="141"/>
              <w:jc w:val="center"/>
            </w:pPr>
            <w:r>
              <w:t>Х</w:t>
            </w:r>
          </w:p>
        </w:tc>
      </w:tr>
      <w:tr w:rsidR="004604CA" w:rsidRPr="004C37B0" w:rsidTr="00C14432">
        <w:trPr>
          <w:trHeight w:val="617"/>
        </w:trPr>
        <w:tc>
          <w:tcPr>
            <w:tcW w:w="3936" w:type="dxa"/>
          </w:tcPr>
          <w:p w:rsidR="004604CA" w:rsidRPr="004C37B0" w:rsidRDefault="004604CA" w:rsidP="003C68D8">
            <w:pPr>
              <w:ind w:right="141"/>
              <w:rPr>
                <w:b/>
              </w:rPr>
            </w:pPr>
            <w:r w:rsidRPr="004C37B0">
              <w:rPr>
                <w:b/>
              </w:rPr>
              <w:t>ВСЕГО БЕЗВОЗМЕЗДНЫЕ ПОСТУПЛЕНИЯ</w:t>
            </w:r>
          </w:p>
        </w:tc>
        <w:tc>
          <w:tcPr>
            <w:tcW w:w="1417" w:type="dxa"/>
            <w:vAlign w:val="center"/>
          </w:tcPr>
          <w:p w:rsidR="004604CA" w:rsidRPr="004C37B0" w:rsidRDefault="00BC3C0B" w:rsidP="00162507">
            <w:pPr>
              <w:spacing w:line="276" w:lineRule="auto"/>
              <w:ind w:right="-75"/>
              <w:rPr>
                <w:b/>
              </w:rPr>
            </w:pPr>
            <w:r>
              <w:rPr>
                <w:b/>
              </w:rPr>
              <w:t>868 813,94</w:t>
            </w:r>
          </w:p>
        </w:tc>
        <w:tc>
          <w:tcPr>
            <w:tcW w:w="1276" w:type="dxa"/>
            <w:vAlign w:val="center"/>
          </w:tcPr>
          <w:p w:rsidR="004604CA" w:rsidRPr="004C37B0" w:rsidRDefault="00D60F7E" w:rsidP="00162507">
            <w:pPr>
              <w:spacing w:line="276" w:lineRule="auto"/>
              <w:rPr>
                <w:b/>
              </w:rPr>
            </w:pPr>
            <w:r>
              <w:rPr>
                <w:b/>
              </w:rPr>
              <w:t>1 011 215,19</w:t>
            </w:r>
          </w:p>
        </w:tc>
        <w:tc>
          <w:tcPr>
            <w:tcW w:w="1309" w:type="dxa"/>
            <w:vAlign w:val="center"/>
          </w:tcPr>
          <w:p w:rsidR="004604CA" w:rsidRPr="004C37B0" w:rsidRDefault="00C14432" w:rsidP="00B1547F">
            <w:pPr>
              <w:spacing w:line="276" w:lineRule="auto"/>
              <w:ind w:right="-75"/>
              <w:rPr>
                <w:b/>
              </w:rPr>
            </w:pPr>
            <w:r>
              <w:rPr>
                <w:b/>
              </w:rPr>
              <w:t>963 944,76</w:t>
            </w:r>
          </w:p>
        </w:tc>
        <w:tc>
          <w:tcPr>
            <w:tcW w:w="1242" w:type="dxa"/>
            <w:vAlign w:val="center"/>
          </w:tcPr>
          <w:p w:rsidR="004604CA" w:rsidRPr="0001127E" w:rsidRDefault="00BC3C0B" w:rsidP="00162507">
            <w:pPr>
              <w:spacing w:line="276" w:lineRule="auto"/>
              <w:ind w:right="141"/>
              <w:rPr>
                <w:b/>
              </w:rPr>
            </w:pPr>
            <w:r>
              <w:rPr>
                <w:b/>
              </w:rPr>
              <w:t>95,3</w:t>
            </w:r>
          </w:p>
        </w:tc>
        <w:tc>
          <w:tcPr>
            <w:tcW w:w="1134" w:type="dxa"/>
            <w:vAlign w:val="center"/>
          </w:tcPr>
          <w:p w:rsidR="004604CA" w:rsidRPr="0001127E" w:rsidRDefault="00BC3C0B" w:rsidP="00162507">
            <w:pPr>
              <w:spacing w:line="276" w:lineRule="auto"/>
              <w:ind w:right="141"/>
              <w:rPr>
                <w:b/>
              </w:rPr>
            </w:pPr>
            <w:r>
              <w:rPr>
                <w:b/>
              </w:rPr>
              <w:t>110,9</w:t>
            </w:r>
          </w:p>
        </w:tc>
      </w:tr>
    </w:tbl>
    <w:p w:rsidR="006A22F6" w:rsidRDefault="006A22F6" w:rsidP="00216B4C">
      <w:pPr>
        <w:pStyle w:val="aa"/>
        <w:spacing w:line="276" w:lineRule="auto"/>
        <w:ind w:firstLine="720"/>
      </w:pPr>
    </w:p>
    <w:p w:rsidR="007F0F55" w:rsidRDefault="002272EF" w:rsidP="00216B4C">
      <w:pPr>
        <w:pStyle w:val="aa"/>
        <w:spacing w:line="276" w:lineRule="auto"/>
        <w:ind w:firstLine="720"/>
        <w:rPr>
          <w:sz w:val="22"/>
          <w:szCs w:val="22"/>
          <w:u w:val="single"/>
        </w:rPr>
      </w:pPr>
      <w:r w:rsidRPr="00892E35">
        <w:t xml:space="preserve">Доля </w:t>
      </w:r>
      <w:r w:rsidRPr="00F516E6">
        <w:rPr>
          <w:b/>
        </w:rPr>
        <w:t>безвозмездных поступлений</w:t>
      </w:r>
      <w:r w:rsidRPr="00892E35">
        <w:t xml:space="preserve"> от общего объема поступлений доходов бюджета муниципального район</w:t>
      </w:r>
      <w:r w:rsidR="005042A2">
        <w:t>а «</w:t>
      </w:r>
      <w:r w:rsidR="00BC3C0B">
        <w:t>Корткеросский</w:t>
      </w:r>
      <w:r w:rsidR="005042A2">
        <w:t xml:space="preserve">» составила </w:t>
      </w:r>
      <w:r w:rsidR="009D53E1" w:rsidRPr="009D53E1">
        <w:rPr>
          <w:b/>
        </w:rPr>
        <w:t>73,4</w:t>
      </w:r>
      <w:r w:rsidR="005042A2" w:rsidRPr="009D53E1">
        <w:rPr>
          <w:b/>
        </w:rPr>
        <w:t xml:space="preserve"> %</w:t>
      </w:r>
      <w:r w:rsidR="005042A2">
        <w:t xml:space="preserve"> (всего доходы бюджета </w:t>
      </w:r>
      <w:r w:rsidR="003070DD">
        <w:t>20</w:t>
      </w:r>
      <w:r w:rsidR="00BC3C0B">
        <w:t>21</w:t>
      </w:r>
      <w:r w:rsidR="003070DD">
        <w:t xml:space="preserve"> года </w:t>
      </w:r>
      <w:r w:rsidR="003070DD">
        <w:lastRenderedPageBreak/>
        <w:t xml:space="preserve">составляют </w:t>
      </w:r>
      <w:r w:rsidR="00BC3C0B">
        <w:t>1 313 745,36</w:t>
      </w:r>
      <w:r w:rsidR="003070DD">
        <w:t xml:space="preserve"> тыс. руб.)</w:t>
      </w:r>
      <w:r w:rsidR="00D11660">
        <w:t xml:space="preserve">. </w:t>
      </w:r>
      <w:r w:rsidR="00BA71C8" w:rsidRPr="00892E35">
        <w:t xml:space="preserve">Доля </w:t>
      </w:r>
      <w:r w:rsidR="00BA71C8" w:rsidRPr="00F516E6">
        <w:rPr>
          <w:b/>
        </w:rPr>
        <w:t>собственных доходов</w:t>
      </w:r>
      <w:r w:rsidR="00BA71C8" w:rsidRPr="00892E35">
        <w:t xml:space="preserve"> в общем объеме поступлений доходов бюджета составила </w:t>
      </w:r>
      <w:r w:rsidR="009D53E1">
        <w:rPr>
          <w:b/>
        </w:rPr>
        <w:t xml:space="preserve">26,6 </w:t>
      </w:r>
      <w:r w:rsidR="00BA71C8" w:rsidRPr="00F516E6">
        <w:rPr>
          <w:b/>
        </w:rPr>
        <w:t>%.</w:t>
      </w:r>
    </w:p>
    <w:p w:rsidR="009D53E1" w:rsidRDefault="009D53E1" w:rsidP="009D53E1">
      <w:pPr>
        <w:pStyle w:val="af0"/>
        <w:widowControl w:val="0"/>
        <w:spacing w:line="276" w:lineRule="auto"/>
        <w:ind w:left="0" w:firstLine="709"/>
        <w:jc w:val="both"/>
        <w:rPr>
          <w:sz w:val="24"/>
          <w:szCs w:val="24"/>
        </w:rPr>
      </w:pPr>
      <w:r w:rsidRPr="009D53E1">
        <w:rPr>
          <w:sz w:val="24"/>
          <w:szCs w:val="24"/>
        </w:rPr>
        <w:t>Анализ безвозмездных поступлений свидетельствует, что из бюджетов других уровней и иных источников в 202</w:t>
      </w:r>
      <w:r>
        <w:rPr>
          <w:sz w:val="24"/>
          <w:szCs w:val="24"/>
        </w:rPr>
        <w:t>1</w:t>
      </w:r>
      <w:r w:rsidRPr="009D53E1">
        <w:rPr>
          <w:sz w:val="24"/>
          <w:szCs w:val="24"/>
        </w:rPr>
        <w:t xml:space="preserve"> году в бюджет МР «Корткеросский» поступило меньше плановых показателей на </w:t>
      </w:r>
      <w:r>
        <w:rPr>
          <w:sz w:val="24"/>
          <w:szCs w:val="24"/>
        </w:rPr>
        <w:t>47 270,43</w:t>
      </w:r>
      <w:r w:rsidRPr="009D53E1">
        <w:rPr>
          <w:sz w:val="24"/>
          <w:szCs w:val="24"/>
        </w:rPr>
        <w:t xml:space="preserve"> тыс. руб., исполнение составило </w:t>
      </w:r>
      <w:r>
        <w:rPr>
          <w:sz w:val="24"/>
          <w:szCs w:val="24"/>
        </w:rPr>
        <w:t>95,3</w:t>
      </w:r>
      <w:r w:rsidRPr="009D53E1">
        <w:rPr>
          <w:sz w:val="24"/>
          <w:szCs w:val="24"/>
        </w:rPr>
        <w:t xml:space="preserve"> процентов. Относительно уровня 20</w:t>
      </w:r>
      <w:r>
        <w:rPr>
          <w:sz w:val="24"/>
          <w:szCs w:val="24"/>
        </w:rPr>
        <w:t>20</w:t>
      </w:r>
      <w:r w:rsidRPr="009D53E1">
        <w:rPr>
          <w:sz w:val="24"/>
          <w:szCs w:val="24"/>
        </w:rPr>
        <w:t xml:space="preserve"> года уровень безвозмездных поступлений составил </w:t>
      </w:r>
      <w:r>
        <w:rPr>
          <w:sz w:val="24"/>
          <w:szCs w:val="24"/>
        </w:rPr>
        <w:t>110,9</w:t>
      </w:r>
      <w:r w:rsidRPr="009D53E1">
        <w:rPr>
          <w:sz w:val="24"/>
          <w:szCs w:val="24"/>
        </w:rPr>
        <w:t xml:space="preserve"> % или больше на </w:t>
      </w:r>
      <w:r>
        <w:rPr>
          <w:sz w:val="24"/>
          <w:szCs w:val="24"/>
        </w:rPr>
        <w:t>95 130,82</w:t>
      </w:r>
      <w:r w:rsidRPr="009D53E1">
        <w:rPr>
          <w:sz w:val="24"/>
          <w:szCs w:val="24"/>
        </w:rPr>
        <w:t xml:space="preserve"> тыс. рублей.</w:t>
      </w:r>
    </w:p>
    <w:p w:rsidR="009D53E1" w:rsidRPr="009D53E1" w:rsidRDefault="009D53E1" w:rsidP="009D53E1">
      <w:pPr>
        <w:pStyle w:val="af0"/>
        <w:widowControl w:val="0"/>
        <w:spacing w:line="276" w:lineRule="auto"/>
        <w:ind w:left="0"/>
        <w:jc w:val="both"/>
        <w:rPr>
          <w:sz w:val="24"/>
          <w:szCs w:val="24"/>
        </w:rPr>
      </w:pPr>
      <w:r w:rsidRPr="009D53E1">
        <w:rPr>
          <w:sz w:val="24"/>
          <w:szCs w:val="24"/>
        </w:rPr>
        <w:t xml:space="preserve">           В структуре безвозмездных поступлений  202</w:t>
      </w:r>
      <w:r>
        <w:rPr>
          <w:sz w:val="24"/>
          <w:szCs w:val="24"/>
        </w:rPr>
        <w:t>1</w:t>
      </w:r>
      <w:r w:rsidRPr="009D53E1">
        <w:rPr>
          <w:sz w:val="24"/>
          <w:szCs w:val="24"/>
        </w:rPr>
        <w:t xml:space="preserve"> года основная часть (</w:t>
      </w:r>
      <w:r w:rsidR="00114DC8">
        <w:rPr>
          <w:sz w:val="24"/>
          <w:szCs w:val="24"/>
        </w:rPr>
        <w:t>48,0</w:t>
      </w:r>
      <w:r w:rsidRPr="009D53E1">
        <w:rPr>
          <w:sz w:val="24"/>
          <w:szCs w:val="24"/>
        </w:rPr>
        <w:t xml:space="preserve">%)- это    </w:t>
      </w:r>
      <w:r w:rsidRPr="009D53E1">
        <w:rPr>
          <w:i/>
          <w:sz w:val="24"/>
          <w:szCs w:val="24"/>
          <w:u w:val="single"/>
        </w:rPr>
        <w:t>Субвенции</w:t>
      </w:r>
      <w:r w:rsidRPr="009D53E1">
        <w:rPr>
          <w:sz w:val="24"/>
          <w:szCs w:val="24"/>
        </w:rPr>
        <w:t xml:space="preserve">, которые поступили в сумме 462 782,05 тыс. рублей. </w:t>
      </w:r>
    </w:p>
    <w:p w:rsidR="009D53E1" w:rsidRPr="009D53E1" w:rsidRDefault="009D53E1" w:rsidP="009D53E1">
      <w:pPr>
        <w:pStyle w:val="af0"/>
        <w:widowControl w:val="0"/>
        <w:spacing w:line="276" w:lineRule="auto"/>
        <w:ind w:left="0" w:firstLine="709"/>
        <w:jc w:val="both"/>
        <w:rPr>
          <w:sz w:val="24"/>
          <w:szCs w:val="24"/>
        </w:rPr>
      </w:pPr>
      <w:r w:rsidRPr="009D53E1">
        <w:rPr>
          <w:i/>
          <w:sz w:val="24"/>
          <w:szCs w:val="24"/>
          <w:u w:val="single"/>
        </w:rPr>
        <w:t>Дотации</w:t>
      </w:r>
      <w:r w:rsidRPr="009D53E1">
        <w:rPr>
          <w:sz w:val="24"/>
          <w:szCs w:val="24"/>
        </w:rPr>
        <w:t xml:space="preserve"> поступили в пределах утвержденных объемов на сумму </w:t>
      </w:r>
      <w:r w:rsidR="00114DC8" w:rsidRPr="00114DC8">
        <w:rPr>
          <w:sz w:val="24"/>
          <w:szCs w:val="24"/>
        </w:rPr>
        <w:t>149 296,20</w:t>
      </w:r>
      <w:r w:rsidRPr="009D53E1">
        <w:rPr>
          <w:sz w:val="24"/>
          <w:szCs w:val="24"/>
        </w:rPr>
        <w:t xml:space="preserve"> тыс. руб.,  в структуре  безвозмездных поступлений они занимают </w:t>
      </w:r>
      <w:r w:rsidR="00114DC8">
        <w:rPr>
          <w:sz w:val="24"/>
          <w:szCs w:val="24"/>
        </w:rPr>
        <w:t>15,5</w:t>
      </w:r>
      <w:r w:rsidRPr="009D53E1">
        <w:rPr>
          <w:sz w:val="24"/>
          <w:szCs w:val="24"/>
        </w:rPr>
        <w:t xml:space="preserve"> процентов. По сравнению с прошлым годом сумма поступивших дотаций в бюджет района </w:t>
      </w:r>
      <w:r w:rsidR="00114DC8">
        <w:rPr>
          <w:sz w:val="24"/>
          <w:szCs w:val="24"/>
        </w:rPr>
        <w:t>уменьшилась</w:t>
      </w:r>
      <w:r w:rsidRPr="009D53E1">
        <w:rPr>
          <w:sz w:val="24"/>
          <w:szCs w:val="24"/>
        </w:rPr>
        <w:t xml:space="preserve"> на </w:t>
      </w:r>
      <w:r w:rsidR="00114DC8">
        <w:rPr>
          <w:sz w:val="24"/>
          <w:szCs w:val="24"/>
        </w:rPr>
        <w:t>7 163,20</w:t>
      </w:r>
      <w:r w:rsidRPr="009D53E1">
        <w:rPr>
          <w:sz w:val="24"/>
          <w:szCs w:val="24"/>
        </w:rPr>
        <w:t xml:space="preserve"> тыс. руб. (относительно уровня прошлого года </w:t>
      </w:r>
      <w:r w:rsidR="00114DC8">
        <w:rPr>
          <w:sz w:val="24"/>
          <w:szCs w:val="24"/>
        </w:rPr>
        <w:t>95,4</w:t>
      </w:r>
      <w:r w:rsidRPr="009D53E1">
        <w:rPr>
          <w:sz w:val="24"/>
          <w:szCs w:val="24"/>
        </w:rPr>
        <w:t xml:space="preserve"> %). </w:t>
      </w:r>
    </w:p>
    <w:p w:rsidR="009D53E1" w:rsidRPr="009D53E1" w:rsidRDefault="009D53E1" w:rsidP="009D53E1">
      <w:pPr>
        <w:pStyle w:val="af0"/>
        <w:widowControl w:val="0"/>
        <w:spacing w:line="276" w:lineRule="auto"/>
        <w:ind w:left="0" w:firstLine="709"/>
        <w:jc w:val="both"/>
        <w:rPr>
          <w:sz w:val="24"/>
          <w:szCs w:val="24"/>
        </w:rPr>
      </w:pPr>
      <w:r w:rsidRPr="00114DC8">
        <w:rPr>
          <w:i/>
          <w:sz w:val="24"/>
          <w:szCs w:val="24"/>
          <w:u w:val="single"/>
        </w:rPr>
        <w:t>Субсидии</w:t>
      </w:r>
      <w:r w:rsidRPr="009D53E1">
        <w:rPr>
          <w:sz w:val="24"/>
          <w:szCs w:val="24"/>
        </w:rPr>
        <w:t xml:space="preserve"> занимают </w:t>
      </w:r>
      <w:r w:rsidR="00114DC8">
        <w:rPr>
          <w:sz w:val="24"/>
          <w:szCs w:val="24"/>
        </w:rPr>
        <w:t xml:space="preserve">33,2 </w:t>
      </w:r>
      <w:r w:rsidRPr="009D53E1">
        <w:rPr>
          <w:sz w:val="24"/>
          <w:szCs w:val="24"/>
        </w:rPr>
        <w:t xml:space="preserve">% от суммы безвозмездных поступлений, которые поступили в бюджет района в сумме </w:t>
      </w:r>
      <w:r w:rsidR="00114DC8" w:rsidRPr="00114DC8">
        <w:rPr>
          <w:sz w:val="24"/>
          <w:szCs w:val="24"/>
        </w:rPr>
        <w:t>320 177,02</w:t>
      </w:r>
      <w:r w:rsidRPr="009D53E1">
        <w:rPr>
          <w:sz w:val="24"/>
          <w:szCs w:val="24"/>
        </w:rPr>
        <w:t xml:space="preserve"> тыс. рублей. Исполнение плановых показателей составило </w:t>
      </w:r>
      <w:r w:rsidR="00114DC8">
        <w:rPr>
          <w:sz w:val="24"/>
          <w:szCs w:val="24"/>
        </w:rPr>
        <w:t>87</w:t>
      </w:r>
      <w:r w:rsidRPr="009D53E1">
        <w:rPr>
          <w:sz w:val="24"/>
          <w:szCs w:val="24"/>
        </w:rPr>
        <w:t xml:space="preserve">,7 % или меньше на </w:t>
      </w:r>
      <w:r w:rsidR="00114DC8">
        <w:rPr>
          <w:sz w:val="24"/>
          <w:szCs w:val="24"/>
        </w:rPr>
        <w:t>44 727,41</w:t>
      </w:r>
      <w:r w:rsidRPr="009D53E1">
        <w:rPr>
          <w:sz w:val="24"/>
          <w:szCs w:val="24"/>
        </w:rPr>
        <w:t xml:space="preserve"> тыс. рублей. Относительно уровня прошлого года  объем доведенных субсидий увеличился на </w:t>
      </w:r>
      <w:r w:rsidR="00114DC8">
        <w:rPr>
          <w:sz w:val="24"/>
          <w:szCs w:val="24"/>
        </w:rPr>
        <w:t>83 239,74</w:t>
      </w:r>
      <w:r w:rsidRPr="009D53E1">
        <w:rPr>
          <w:sz w:val="24"/>
          <w:szCs w:val="24"/>
        </w:rPr>
        <w:t xml:space="preserve"> тыс. руб. или </w:t>
      </w:r>
      <w:r w:rsidR="00114DC8">
        <w:rPr>
          <w:sz w:val="24"/>
          <w:szCs w:val="24"/>
        </w:rPr>
        <w:t>на 35,1 %</w:t>
      </w:r>
      <w:r w:rsidRPr="009D53E1">
        <w:rPr>
          <w:sz w:val="24"/>
          <w:szCs w:val="24"/>
        </w:rPr>
        <w:t xml:space="preserve">.  </w:t>
      </w:r>
    </w:p>
    <w:p w:rsidR="009D53E1" w:rsidRPr="009D53E1" w:rsidRDefault="009D53E1" w:rsidP="009D53E1">
      <w:pPr>
        <w:pStyle w:val="af0"/>
        <w:widowControl w:val="0"/>
        <w:spacing w:line="276" w:lineRule="auto"/>
        <w:ind w:left="0" w:firstLine="709"/>
        <w:jc w:val="both"/>
        <w:rPr>
          <w:sz w:val="24"/>
          <w:szCs w:val="24"/>
        </w:rPr>
      </w:pPr>
      <w:r w:rsidRPr="00114DC8">
        <w:rPr>
          <w:i/>
          <w:sz w:val="24"/>
          <w:szCs w:val="24"/>
          <w:u w:val="single"/>
        </w:rPr>
        <w:t>Иные межбюджетные трансферты</w:t>
      </w:r>
      <w:r w:rsidRPr="009D53E1">
        <w:rPr>
          <w:sz w:val="24"/>
          <w:szCs w:val="24"/>
        </w:rPr>
        <w:t xml:space="preserve"> поступили в соответствии с плановым показателем в сумме </w:t>
      </w:r>
      <w:r w:rsidR="00114DC8" w:rsidRPr="00114DC8">
        <w:rPr>
          <w:sz w:val="24"/>
          <w:szCs w:val="24"/>
        </w:rPr>
        <w:t>25 089,70</w:t>
      </w:r>
      <w:r w:rsidRPr="009D53E1">
        <w:rPr>
          <w:sz w:val="24"/>
          <w:szCs w:val="24"/>
        </w:rPr>
        <w:t xml:space="preserve"> тыс. руб., исполнение составило 100,0 процентов. Относительно прошлого года  иные межбюджетные трансферты поступили </w:t>
      </w:r>
      <w:r w:rsidR="00114DC8">
        <w:rPr>
          <w:sz w:val="24"/>
          <w:szCs w:val="24"/>
        </w:rPr>
        <w:t>больше</w:t>
      </w:r>
      <w:r w:rsidRPr="009D53E1">
        <w:rPr>
          <w:sz w:val="24"/>
          <w:szCs w:val="24"/>
        </w:rPr>
        <w:t xml:space="preserve"> на </w:t>
      </w:r>
      <w:r w:rsidR="00114DC8">
        <w:rPr>
          <w:sz w:val="24"/>
          <w:szCs w:val="24"/>
        </w:rPr>
        <w:t>15 756,13</w:t>
      </w:r>
      <w:r w:rsidRPr="009D53E1">
        <w:rPr>
          <w:sz w:val="24"/>
          <w:szCs w:val="24"/>
        </w:rPr>
        <w:t xml:space="preserve"> тыс. руб.</w:t>
      </w:r>
      <w:r w:rsidR="00114DC8">
        <w:rPr>
          <w:sz w:val="24"/>
          <w:szCs w:val="24"/>
        </w:rPr>
        <w:t xml:space="preserve"> или 2,7 раза.</w:t>
      </w:r>
      <w:r w:rsidRPr="009D53E1">
        <w:rPr>
          <w:sz w:val="24"/>
          <w:szCs w:val="24"/>
        </w:rPr>
        <w:t xml:space="preserve"> На долю межбюджетных трансфертов приходится </w:t>
      </w:r>
      <w:r w:rsidR="00114DC8">
        <w:rPr>
          <w:sz w:val="24"/>
          <w:szCs w:val="24"/>
        </w:rPr>
        <w:t xml:space="preserve">2,6 </w:t>
      </w:r>
      <w:r w:rsidRPr="009D53E1">
        <w:rPr>
          <w:sz w:val="24"/>
          <w:szCs w:val="24"/>
        </w:rPr>
        <w:t xml:space="preserve">% от суммы безвозмездных поступлений. </w:t>
      </w:r>
    </w:p>
    <w:p w:rsidR="009D53E1" w:rsidRPr="009D53E1" w:rsidRDefault="009D53E1" w:rsidP="009D53E1">
      <w:pPr>
        <w:pStyle w:val="af0"/>
        <w:widowControl w:val="0"/>
        <w:spacing w:line="276" w:lineRule="auto"/>
        <w:ind w:left="0" w:firstLine="709"/>
        <w:jc w:val="both"/>
        <w:rPr>
          <w:sz w:val="24"/>
          <w:szCs w:val="24"/>
        </w:rPr>
      </w:pPr>
      <w:r w:rsidRPr="00114DC8">
        <w:rPr>
          <w:i/>
          <w:sz w:val="24"/>
          <w:szCs w:val="24"/>
          <w:u w:val="single"/>
        </w:rPr>
        <w:t>Прочие безвозмездные поступления</w:t>
      </w:r>
      <w:r w:rsidRPr="009D53E1">
        <w:rPr>
          <w:sz w:val="24"/>
          <w:szCs w:val="24"/>
        </w:rPr>
        <w:t xml:space="preserve"> поступили в пределах плана – </w:t>
      </w:r>
      <w:r w:rsidR="00114DC8" w:rsidRPr="00114DC8">
        <w:rPr>
          <w:sz w:val="24"/>
          <w:szCs w:val="24"/>
        </w:rPr>
        <w:t>6 804,95</w:t>
      </w:r>
      <w:r w:rsidRPr="009D53E1">
        <w:rPr>
          <w:sz w:val="24"/>
          <w:szCs w:val="24"/>
        </w:rPr>
        <w:t xml:space="preserve"> тыс. руб., их доля составляет 0,7 процентов. По сравнению с 20</w:t>
      </w:r>
      <w:r w:rsidR="00114DC8">
        <w:rPr>
          <w:sz w:val="24"/>
          <w:szCs w:val="24"/>
        </w:rPr>
        <w:t>20</w:t>
      </w:r>
      <w:r w:rsidRPr="009D53E1">
        <w:rPr>
          <w:sz w:val="24"/>
          <w:szCs w:val="24"/>
        </w:rPr>
        <w:t xml:space="preserve"> годом сумма прочих безвозмездных поступлений увеличилась на сумму </w:t>
      </w:r>
      <w:r w:rsidR="00114DC8">
        <w:rPr>
          <w:sz w:val="24"/>
          <w:szCs w:val="24"/>
        </w:rPr>
        <w:t>373,65</w:t>
      </w:r>
      <w:r w:rsidRPr="009D53E1">
        <w:rPr>
          <w:sz w:val="24"/>
          <w:szCs w:val="24"/>
        </w:rPr>
        <w:t xml:space="preserve"> тыс. руб. (</w:t>
      </w:r>
      <w:r w:rsidR="00114DC8">
        <w:rPr>
          <w:sz w:val="24"/>
          <w:szCs w:val="24"/>
        </w:rPr>
        <w:t xml:space="preserve">5,8 </w:t>
      </w:r>
      <w:r w:rsidRPr="009D53E1">
        <w:rPr>
          <w:sz w:val="24"/>
          <w:szCs w:val="24"/>
        </w:rPr>
        <w:t xml:space="preserve">%).  </w:t>
      </w:r>
    </w:p>
    <w:p w:rsidR="0031760B" w:rsidRDefault="0031760B" w:rsidP="009D53E1">
      <w:pPr>
        <w:pStyle w:val="af0"/>
        <w:widowControl w:val="0"/>
        <w:spacing w:after="0" w:line="276" w:lineRule="auto"/>
        <w:ind w:left="0" w:firstLine="709"/>
        <w:jc w:val="both"/>
        <w:rPr>
          <w:sz w:val="24"/>
          <w:szCs w:val="24"/>
        </w:rPr>
      </w:pPr>
      <w:r w:rsidRPr="0031760B">
        <w:rPr>
          <w:sz w:val="24"/>
          <w:szCs w:val="24"/>
        </w:rPr>
        <w:t>Возвращено из бюджета муниципального района «</w:t>
      </w:r>
      <w:r>
        <w:rPr>
          <w:sz w:val="24"/>
          <w:szCs w:val="24"/>
        </w:rPr>
        <w:t>Корткеросский</w:t>
      </w:r>
      <w:r w:rsidRPr="0031760B">
        <w:rPr>
          <w:sz w:val="24"/>
          <w:szCs w:val="24"/>
        </w:rPr>
        <w:t xml:space="preserve">» </w:t>
      </w:r>
      <w:r w:rsidRPr="0031760B">
        <w:rPr>
          <w:i/>
          <w:sz w:val="24"/>
          <w:szCs w:val="24"/>
          <w:u w:val="single"/>
        </w:rPr>
        <w:t>остатков субсидий, субвенций и межбюджетных трансфертов, имеющих целевое назначение</w:t>
      </w:r>
      <w:r w:rsidRPr="0031760B">
        <w:rPr>
          <w:sz w:val="24"/>
          <w:szCs w:val="24"/>
        </w:rPr>
        <w:t xml:space="preserve"> на сумму </w:t>
      </w:r>
      <w:r>
        <w:rPr>
          <w:sz w:val="24"/>
          <w:szCs w:val="24"/>
        </w:rPr>
        <w:t>210,52</w:t>
      </w:r>
      <w:r w:rsidRPr="0031760B">
        <w:rPr>
          <w:sz w:val="24"/>
          <w:szCs w:val="24"/>
        </w:rPr>
        <w:t xml:space="preserve"> тыс.</w:t>
      </w:r>
      <w:r>
        <w:rPr>
          <w:sz w:val="24"/>
          <w:szCs w:val="24"/>
        </w:rPr>
        <w:t xml:space="preserve"> </w:t>
      </w:r>
      <w:r w:rsidRPr="0031760B">
        <w:rPr>
          <w:sz w:val="24"/>
          <w:szCs w:val="24"/>
        </w:rPr>
        <w:t>руб</w:t>
      </w:r>
      <w:r>
        <w:rPr>
          <w:sz w:val="24"/>
          <w:szCs w:val="24"/>
        </w:rPr>
        <w:t>лей. В 2020 году возвратов произведено не было.</w:t>
      </w:r>
    </w:p>
    <w:p w:rsidR="0031760B" w:rsidRDefault="0031760B" w:rsidP="009D53E1">
      <w:pPr>
        <w:pStyle w:val="af0"/>
        <w:widowControl w:val="0"/>
        <w:spacing w:after="0" w:line="276" w:lineRule="auto"/>
        <w:ind w:left="0" w:firstLine="709"/>
        <w:jc w:val="both"/>
        <w:rPr>
          <w:sz w:val="24"/>
          <w:szCs w:val="24"/>
        </w:rPr>
      </w:pPr>
    </w:p>
    <w:p w:rsidR="00BC421E" w:rsidRDefault="00E4434A" w:rsidP="0016552B">
      <w:pPr>
        <w:spacing w:line="276" w:lineRule="auto"/>
        <w:ind w:firstLine="709"/>
        <w:jc w:val="both"/>
        <w:rPr>
          <w:sz w:val="24"/>
          <w:szCs w:val="24"/>
        </w:rPr>
      </w:pPr>
      <w:proofErr w:type="gramStart"/>
      <w:r w:rsidRPr="004101EC">
        <w:rPr>
          <w:sz w:val="24"/>
          <w:szCs w:val="24"/>
        </w:rPr>
        <w:t>П</w:t>
      </w:r>
      <w:r w:rsidR="00953D20" w:rsidRPr="004101EC">
        <w:rPr>
          <w:sz w:val="24"/>
          <w:szCs w:val="24"/>
        </w:rPr>
        <w:t>ри сверке кодов и наименований бюджетной классификации в приложени</w:t>
      </w:r>
      <w:r w:rsidR="00745027" w:rsidRPr="004101EC">
        <w:rPr>
          <w:sz w:val="24"/>
          <w:szCs w:val="24"/>
        </w:rPr>
        <w:t>ях к Проекту решения Совета</w:t>
      </w:r>
      <w:r w:rsidR="0047168B" w:rsidRPr="004101EC">
        <w:rPr>
          <w:sz w:val="24"/>
          <w:szCs w:val="24"/>
        </w:rPr>
        <w:t xml:space="preserve"> </w:t>
      </w:r>
      <w:r w:rsidR="00745027" w:rsidRPr="004101EC">
        <w:rPr>
          <w:sz w:val="24"/>
          <w:szCs w:val="24"/>
        </w:rPr>
        <w:t>«Об исполнении бюджета муниципального образования муниципального района «</w:t>
      </w:r>
      <w:r w:rsidR="0031760B" w:rsidRPr="004101EC">
        <w:rPr>
          <w:sz w:val="24"/>
          <w:szCs w:val="24"/>
        </w:rPr>
        <w:t>Корткеросский</w:t>
      </w:r>
      <w:r w:rsidR="00745027" w:rsidRPr="004101EC">
        <w:rPr>
          <w:sz w:val="24"/>
          <w:szCs w:val="24"/>
        </w:rPr>
        <w:t>» за 20</w:t>
      </w:r>
      <w:r w:rsidR="0031760B" w:rsidRPr="004101EC">
        <w:rPr>
          <w:sz w:val="24"/>
          <w:szCs w:val="24"/>
        </w:rPr>
        <w:t>21</w:t>
      </w:r>
      <w:r w:rsidR="00745027" w:rsidRPr="004101EC">
        <w:rPr>
          <w:sz w:val="24"/>
          <w:szCs w:val="24"/>
        </w:rPr>
        <w:t xml:space="preserve"> год </w:t>
      </w:r>
      <w:r w:rsidR="0016552B" w:rsidRPr="004101EC">
        <w:rPr>
          <w:sz w:val="24"/>
          <w:szCs w:val="24"/>
        </w:rPr>
        <w:t xml:space="preserve">(приложение </w:t>
      </w:r>
      <w:r w:rsidR="00953D20" w:rsidRPr="004101EC">
        <w:rPr>
          <w:sz w:val="24"/>
          <w:szCs w:val="24"/>
        </w:rPr>
        <w:t>№ 1 «Доходы бюджета муниципального района «</w:t>
      </w:r>
      <w:r w:rsidR="0031760B" w:rsidRPr="004101EC">
        <w:rPr>
          <w:sz w:val="24"/>
          <w:szCs w:val="24"/>
        </w:rPr>
        <w:t>Корткеросский</w:t>
      </w:r>
      <w:r w:rsidR="00953D20" w:rsidRPr="004101EC">
        <w:rPr>
          <w:sz w:val="24"/>
          <w:szCs w:val="24"/>
        </w:rPr>
        <w:t>»</w:t>
      </w:r>
      <w:r w:rsidR="00B249B4" w:rsidRPr="004101EC">
        <w:rPr>
          <w:sz w:val="24"/>
          <w:szCs w:val="24"/>
        </w:rPr>
        <w:t xml:space="preserve"> по кодам классификации доходов</w:t>
      </w:r>
      <w:r w:rsidR="00953D20" w:rsidRPr="004101EC">
        <w:rPr>
          <w:sz w:val="24"/>
          <w:szCs w:val="24"/>
        </w:rPr>
        <w:t xml:space="preserve"> за 20</w:t>
      </w:r>
      <w:r w:rsidR="0031760B" w:rsidRPr="004101EC">
        <w:rPr>
          <w:sz w:val="24"/>
          <w:szCs w:val="24"/>
        </w:rPr>
        <w:t>21</w:t>
      </w:r>
      <w:r w:rsidR="00953D20" w:rsidRPr="004101EC">
        <w:rPr>
          <w:sz w:val="24"/>
          <w:szCs w:val="24"/>
        </w:rPr>
        <w:t xml:space="preserve"> год» и </w:t>
      </w:r>
      <w:r w:rsidR="0016552B" w:rsidRPr="004101EC">
        <w:rPr>
          <w:sz w:val="24"/>
          <w:szCs w:val="24"/>
        </w:rPr>
        <w:t xml:space="preserve">приложение </w:t>
      </w:r>
      <w:r w:rsidR="00953D20" w:rsidRPr="004101EC">
        <w:rPr>
          <w:sz w:val="24"/>
          <w:szCs w:val="24"/>
        </w:rPr>
        <w:t xml:space="preserve">№ </w:t>
      </w:r>
      <w:r w:rsidR="00B249B4" w:rsidRPr="004101EC">
        <w:rPr>
          <w:sz w:val="24"/>
          <w:szCs w:val="24"/>
        </w:rPr>
        <w:t>3</w:t>
      </w:r>
      <w:r w:rsidR="00953D20" w:rsidRPr="004101EC">
        <w:rPr>
          <w:sz w:val="24"/>
          <w:szCs w:val="24"/>
        </w:rPr>
        <w:t xml:space="preserve"> «Расходы бюджета муниципального образования муниципального района «</w:t>
      </w:r>
      <w:r w:rsidR="0031760B" w:rsidRPr="004101EC">
        <w:rPr>
          <w:sz w:val="24"/>
          <w:szCs w:val="24"/>
        </w:rPr>
        <w:t>Корткеросский</w:t>
      </w:r>
      <w:r w:rsidR="00953D20" w:rsidRPr="004101EC">
        <w:rPr>
          <w:sz w:val="24"/>
          <w:szCs w:val="24"/>
        </w:rPr>
        <w:t>» за 20</w:t>
      </w:r>
      <w:r w:rsidR="0031760B" w:rsidRPr="004101EC">
        <w:rPr>
          <w:sz w:val="24"/>
          <w:szCs w:val="24"/>
        </w:rPr>
        <w:t>21</w:t>
      </w:r>
      <w:r w:rsidR="00953D20" w:rsidRPr="004101EC">
        <w:rPr>
          <w:sz w:val="24"/>
          <w:szCs w:val="24"/>
        </w:rPr>
        <w:t xml:space="preserve"> год по разделам, подразделам классификации</w:t>
      </w:r>
      <w:r w:rsidR="00953D20">
        <w:rPr>
          <w:sz w:val="24"/>
          <w:szCs w:val="24"/>
        </w:rPr>
        <w:t xml:space="preserve"> расходов»</w:t>
      </w:r>
      <w:r w:rsidR="0016552B">
        <w:rPr>
          <w:sz w:val="24"/>
          <w:szCs w:val="24"/>
        </w:rPr>
        <w:t>)</w:t>
      </w:r>
      <w:r w:rsidR="00745027">
        <w:rPr>
          <w:sz w:val="24"/>
          <w:szCs w:val="24"/>
        </w:rPr>
        <w:t xml:space="preserve"> на предмет их правильности</w:t>
      </w:r>
      <w:proofErr w:type="gramEnd"/>
      <w:r w:rsidR="00745027">
        <w:rPr>
          <w:sz w:val="24"/>
          <w:szCs w:val="24"/>
        </w:rPr>
        <w:t xml:space="preserve"> </w:t>
      </w:r>
      <w:r w:rsidR="0016552B">
        <w:rPr>
          <w:sz w:val="24"/>
          <w:szCs w:val="24"/>
        </w:rPr>
        <w:t xml:space="preserve">Порядку </w:t>
      </w:r>
      <w:r w:rsidR="00745027" w:rsidRPr="00745027">
        <w:rPr>
          <w:sz w:val="24"/>
          <w:szCs w:val="24"/>
        </w:rPr>
        <w:t xml:space="preserve">формирования и применения кодов бюджетной классификации Российской Федерации, их </w:t>
      </w:r>
      <w:r w:rsidR="0016552B">
        <w:rPr>
          <w:sz w:val="24"/>
          <w:szCs w:val="24"/>
        </w:rPr>
        <w:t>структур</w:t>
      </w:r>
      <w:r w:rsidR="00B249B4">
        <w:rPr>
          <w:sz w:val="24"/>
          <w:szCs w:val="24"/>
        </w:rPr>
        <w:t>е</w:t>
      </w:r>
      <w:r w:rsidR="0016552B">
        <w:rPr>
          <w:sz w:val="24"/>
          <w:szCs w:val="24"/>
        </w:rPr>
        <w:t xml:space="preserve"> и принцип</w:t>
      </w:r>
      <w:r w:rsidR="00B249B4">
        <w:rPr>
          <w:sz w:val="24"/>
          <w:szCs w:val="24"/>
        </w:rPr>
        <w:t>ах</w:t>
      </w:r>
      <w:r w:rsidR="0016552B">
        <w:rPr>
          <w:sz w:val="24"/>
          <w:szCs w:val="24"/>
        </w:rPr>
        <w:t xml:space="preserve"> назначения, утвержденному приказом Минфина РФ от 0</w:t>
      </w:r>
      <w:r w:rsidR="00B249B4">
        <w:rPr>
          <w:sz w:val="24"/>
          <w:szCs w:val="24"/>
        </w:rPr>
        <w:t>6</w:t>
      </w:r>
      <w:r w:rsidR="0016552B">
        <w:rPr>
          <w:sz w:val="24"/>
          <w:szCs w:val="24"/>
        </w:rPr>
        <w:t>.06.201</w:t>
      </w:r>
      <w:r w:rsidR="00B249B4">
        <w:rPr>
          <w:sz w:val="24"/>
          <w:szCs w:val="24"/>
        </w:rPr>
        <w:t xml:space="preserve">9 </w:t>
      </w:r>
      <w:r w:rsidR="0016552B">
        <w:rPr>
          <w:sz w:val="24"/>
          <w:szCs w:val="24"/>
        </w:rPr>
        <w:t xml:space="preserve">г. № </w:t>
      </w:r>
      <w:r w:rsidR="00B249B4">
        <w:rPr>
          <w:sz w:val="24"/>
          <w:szCs w:val="24"/>
        </w:rPr>
        <w:t>85</w:t>
      </w:r>
      <w:r w:rsidR="0016552B">
        <w:rPr>
          <w:sz w:val="24"/>
          <w:szCs w:val="24"/>
        </w:rPr>
        <w:t xml:space="preserve">н </w:t>
      </w:r>
      <w:r w:rsidR="00745027">
        <w:rPr>
          <w:sz w:val="24"/>
          <w:szCs w:val="24"/>
        </w:rPr>
        <w:t xml:space="preserve"> </w:t>
      </w:r>
      <w:r w:rsidR="0016552B">
        <w:rPr>
          <w:sz w:val="24"/>
          <w:szCs w:val="24"/>
        </w:rPr>
        <w:t>расхождени</w:t>
      </w:r>
      <w:r w:rsidR="004101EC">
        <w:rPr>
          <w:sz w:val="24"/>
          <w:szCs w:val="24"/>
        </w:rPr>
        <w:t>й не установлено.</w:t>
      </w:r>
      <w:r w:rsidR="00BC421E">
        <w:rPr>
          <w:sz w:val="24"/>
          <w:szCs w:val="24"/>
        </w:rPr>
        <w:t xml:space="preserve"> </w:t>
      </w:r>
    </w:p>
    <w:p w:rsidR="00A81E60" w:rsidRDefault="002025F5" w:rsidP="002025F5">
      <w:pPr>
        <w:pStyle w:val="af0"/>
        <w:spacing w:line="276" w:lineRule="auto"/>
        <w:ind w:left="720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4. Исполнение расходной части бюджета МР «Корткеросский»</w:t>
      </w:r>
      <w:r w:rsidR="00A81E60" w:rsidRPr="00476907">
        <w:rPr>
          <w:b/>
          <w:color w:val="000000"/>
          <w:sz w:val="24"/>
          <w:szCs w:val="24"/>
        </w:rPr>
        <w:t>.</w:t>
      </w:r>
    </w:p>
    <w:p w:rsidR="002025F5" w:rsidRPr="002025F5" w:rsidRDefault="002025F5" w:rsidP="002025F5">
      <w:pPr>
        <w:spacing w:line="276" w:lineRule="auto"/>
        <w:ind w:left="1" w:firstLine="719"/>
        <w:jc w:val="both"/>
        <w:rPr>
          <w:sz w:val="24"/>
          <w:szCs w:val="24"/>
        </w:rPr>
      </w:pPr>
      <w:r w:rsidRPr="002025F5">
        <w:rPr>
          <w:sz w:val="24"/>
          <w:szCs w:val="24"/>
        </w:rPr>
        <w:t>По данным годовой бюджетной отчетности главных администраторов бюджетных средств и отчета формы 0503317 расходы бюджета муниципального района «Корткеросский» за 202</w:t>
      </w:r>
      <w:r>
        <w:rPr>
          <w:sz w:val="24"/>
          <w:szCs w:val="24"/>
        </w:rPr>
        <w:t>1</w:t>
      </w:r>
      <w:r w:rsidRPr="002025F5">
        <w:rPr>
          <w:sz w:val="24"/>
          <w:szCs w:val="24"/>
        </w:rPr>
        <w:t xml:space="preserve"> год составили </w:t>
      </w:r>
      <w:r w:rsidR="00533DBD">
        <w:rPr>
          <w:sz w:val="24"/>
          <w:szCs w:val="24"/>
        </w:rPr>
        <w:t>1 309 095,09</w:t>
      </w:r>
      <w:r w:rsidRPr="002025F5">
        <w:rPr>
          <w:sz w:val="24"/>
          <w:szCs w:val="24"/>
        </w:rPr>
        <w:t xml:space="preserve"> тыс. руб. или </w:t>
      </w:r>
      <w:r w:rsidR="00533DBD">
        <w:rPr>
          <w:sz w:val="24"/>
          <w:szCs w:val="24"/>
        </w:rPr>
        <w:t xml:space="preserve">95,5 </w:t>
      </w:r>
      <w:r w:rsidRPr="002025F5">
        <w:rPr>
          <w:sz w:val="24"/>
          <w:szCs w:val="24"/>
        </w:rPr>
        <w:t>% к плановому заданию. Первоначально объем расходов, предусмотренных в Решении о бюджете на 202</w:t>
      </w:r>
      <w:r w:rsidR="00F21CCF">
        <w:rPr>
          <w:sz w:val="24"/>
          <w:szCs w:val="24"/>
        </w:rPr>
        <w:t>1</w:t>
      </w:r>
      <w:r w:rsidRPr="002025F5">
        <w:rPr>
          <w:sz w:val="24"/>
          <w:szCs w:val="24"/>
        </w:rPr>
        <w:t xml:space="preserve"> год, был определен в сумме </w:t>
      </w:r>
      <w:r w:rsidR="00C017B8">
        <w:rPr>
          <w:sz w:val="24"/>
          <w:szCs w:val="24"/>
        </w:rPr>
        <w:t>1 070 348 009,03</w:t>
      </w:r>
      <w:r w:rsidRPr="002025F5">
        <w:rPr>
          <w:sz w:val="24"/>
          <w:szCs w:val="24"/>
        </w:rPr>
        <w:t xml:space="preserve"> тыс. рублей. В течение года плановые расходы увеличились на сумму </w:t>
      </w:r>
      <w:r w:rsidR="00C017B8">
        <w:rPr>
          <w:sz w:val="24"/>
          <w:szCs w:val="24"/>
        </w:rPr>
        <w:t>302 472,11</w:t>
      </w:r>
      <w:r w:rsidRPr="002025F5">
        <w:rPr>
          <w:sz w:val="24"/>
          <w:szCs w:val="24"/>
        </w:rPr>
        <w:t xml:space="preserve"> тыс. руб. и в </w:t>
      </w:r>
      <w:r w:rsidRPr="002025F5">
        <w:rPr>
          <w:sz w:val="24"/>
          <w:szCs w:val="24"/>
        </w:rPr>
        <w:lastRenderedPageBreak/>
        <w:t>последней редакции решения о бюджете на 202</w:t>
      </w:r>
      <w:r w:rsidR="00C017B8">
        <w:rPr>
          <w:sz w:val="24"/>
          <w:szCs w:val="24"/>
        </w:rPr>
        <w:t>1</w:t>
      </w:r>
      <w:r w:rsidRPr="002025F5">
        <w:rPr>
          <w:sz w:val="24"/>
          <w:szCs w:val="24"/>
        </w:rPr>
        <w:t xml:space="preserve"> год составили </w:t>
      </w:r>
      <w:r w:rsidR="00C017B8">
        <w:rPr>
          <w:sz w:val="24"/>
          <w:szCs w:val="24"/>
        </w:rPr>
        <w:t>1 372 820,12</w:t>
      </w:r>
      <w:r w:rsidRPr="002025F5">
        <w:rPr>
          <w:sz w:val="24"/>
          <w:szCs w:val="24"/>
        </w:rPr>
        <w:t xml:space="preserve"> тыс. рублей. Утвержденные бюджетные назначения по данным Сводной бюджетной росписи на 31.12.202</w:t>
      </w:r>
      <w:r w:rsidR="00C017B8">
        <w:rPr>
          <w:sz w:val="24"/>
          <w:szCs w:val="24"/>
        </w:rPr>
        <w:t>1</w:t>
      </w:r>
      <w:r w:rsidRPr="002025F5">
        <w:rPr>
          <w:sz w:val="24"/>
          <w:szCs w:val="24"/>
        </w:rPr>
        <w:t xml:space="preserve">, а также указанные в графе 13 формы 0503317, составили </w:t>
      </w:r>
      <w:r w:rsidR="00C017B8">
        <w:rPr>
          <w:sz w:val="24"/>
          <w:szCs w:val="24"/>
        </w:rPr>
        <w:t>1 371 479,85</w:t>
      </w:r>
      <w:r w:rsidRPr="002025F5">
        <w:rPr>
          <w:sz w:val="24"/>
          <w:szCs w:val="24"/>
        </w:rPr>
        <w:t xml:space="preserve"> тыс. рублей. </w:t>
      </w:r>
    </w:p>
    <w:p w:rsidR="002025F5" w:rsidRDefault="002025F5" w:rsidP="002025F5">
      <w:pPr>
        <w:tabs>
          <w:tab w:val="left" w:pos="1100"/>
        </w:tabs>
        <w:autoSpaceDE w:val="0"/>
        <w:autoSpaceDN w:val="0"/>
        <w:adjustRightInd w:val="0"/>
        <w:spacing w:line="276" w:lineRule="auto"/>
        <w:ind w:firstLine="719"/>
        <w:jc w:val="both"/>
        <w:rPr>
          <w:sz w:val="24"/>
          <w:szCs w:val="24"/>
        </w:rPr>
      </w:pPr>
      <w:r w:rsidRPr="002025F5">
        <w:rPr>
          <w:sz w:val="24"/>
          <w:szCs w:val="24"/>
        </w:rPr>
        <w:t>Исходя из анализа годовой бюджетной отчетности главных администраторов бюджетных средств, расходование средств МР «Корткеросский» сверх утвержденных Решением о бюджете на 202</w:t>
      </w:r>
      <w:r w:rsidR="00C017B8">
        <w:rPr>
          <w:sz w:val="24"/>
          <w:szCs w:val="24"/>
        </w:rPr>
        <w:t>1</w:t>
      </w:r>
      <w:r w:rsidRPr="002025F5">
        <w:rPr>
          <w:sz w:val="24"/>
          <w:szCs w:val="24"/>
        </w:rPr>
        <w:t xml:space="preserve"> год бюджетных ассигнований не осуществлялось. </w:t>
      </w:r>
    </w:p>
    <w:p w:rsidR="00527684" w:rsidRPr="00527684" w:rsidRDefault="00527684" w:rsidP="002025F5">
      <w:pPr>
        <w:tabs>
          <w:tab w:val="left" w:pos="1100"/>
        </w:tabs>
        <w:autoSpaceDE w:val="0"/>
        <w:autoSpaceDN w:val="0"/>
        <w:adjustRightInd w:val="0"/>
        <w:spacing w:line="276" w:lineRule="auto"/>
        <w:ind w:firstLine="719"/>
        <w:jc w:val="both"/>
        <w:rPr>
          <w:b/>
          <w:sz w:val="24"/>
          <w:szCs w:val="24"/>
          <w:u w:val="single"/>
        </w:rPr>
      </w:pPr>
      <w:r w:rsidRPr="00527684">
        <w:rPr>
          <w:b/>
          <w:sz w:val="24"/>
          <w:szCs w:val="24"/>
          <w:u w:val="single"/>
        </w:rPr>
        <w:t>4.1. Расходы по отраслям бюджета</w:t>
      </w:r>
    </w:p>
    <w:p w:rsidR="002025F5" w:rsidRPr="002025F5" w:rsidRDefault="002025F5" w:rsidP="002025F5">
      <w:pPr>
        <w:spacing w:line="276" w:lineRule="auto"/>
        <w:ind w:firstLine="719"/>
        <w:jc w:val="both"/>
        <w:rPr>
          <w:sz w:val="24"/>
          <w:szCs w:val="24"/>
        </w:rPr>
      </w:pPr>
      <w:r w:rsidRPr="002025F5">
        <w:rPr>
          <w:sz w:val="24"/>
          <w:szCs w:val="24"/>
        </w:rPr>
        <w:t>Исполнение расходов по разделам и подразделам классификации расходов бюджетов в соответствии с ведомственной структурой расходов бюджета МР «Корткеросский» на 202</w:t>
      </w:r>
      <w:r w:rsidR="00C017B8">
        <w:rPr>
          <w:sz w:val="24"/>
          <w:szCs w:val="24"/>
        </w:rPr>
        <w:t>1</w:t>
      </w:r>
      <w:r w:rsidRPr="002025F5">
        <w:rPr>
          <w:sz w:val="24"/>
          <w:szCs w:val="24"/>
        </w:rPr>
        <w:t xml:space="preserve"> год осуществляли 7 главных распорядителей бюджетных средств:</w:t>
      </w:r>
    </w:p>
    <w:p w:rsidR="002025F5" w:rsidRPr="002025F5" w:rsidRDefault="002025F5" w:rsidP="002025F5">
      <w:pPr>
        <w:spacing w:line="276" w:lineRule="auto"/>
        <w:ind w:firstLine="719"/>
        <w:jc w:val="both"/>
        <w:rPr>
          <w:sz w:val="24"/>
          <w:szCs w:val="24"/>
        </w:rPr>
      </w:pPr>
      <w:r w:rsidRPr="002025F5">
        <w:rPr>
          <w:sz w:val="24"/>
          <w:szCs w:val="24"/>
        </w:rPr>
        <w:t>1) Контрольно-счетная палата муниципального района «Корткеросский»</w:t>
      </w:r>
      <w:r w:rsidR="00E7080D">
        <w:rPr>
          <w:sz w:val="24"/>
          <w:szCs w:val="24"/>
        </w:rPr>
        <w:t xml:space="preserve"> (далее – Контрольно-счетная палата)</w:t>
      </w:r>
      <w:r w:rsidRPr="002025F5">
        <w:rPr>
          <w:sz w:val="24"/>
          <w:szCs w:val="24"/>
        </w:rPr>
        <w:t xml:space="preserve"> (код 905);</w:t>
      </w:r>
    </w:p>
    <w:p w:rsidR="002025F5" w:rsidRPr="002025F5" w:rsidRDefault="002025F5" w:rsidP="002025F5">
      <w:pPr>
        <w:spacing w:line="276" w:lineRule="auto"/>
        <w:ind w:firstLine="719"/>
        <w:jc w:val="both"/>
        <w:rPr>
          <w:sz w:val="24"/>
          <w:szCs w:val="24"/>
        </w:rPr>
      </w:pPr>
      <w:r w:rsidRPr="002025F5">
        <w:rPr>
          <w:sz w:val="24"/>
          <w:szCs w:val="24"/>
        </w:rPr>
        <w:t>2) Совет муниципального района «Корткеросский»</w:t>
      </w:r>
      <w:r w:rsidR="00E7080D">
        <w:rPr>
          <w:sz w:val="24"/>
          <w:szCs w:val="24"/>
        </w:rPr>
        <w:t xml:space="preserve"> (далее – Совет района)</w:t>
      </w:r>
      <w:r w:rsidRPr="002025F5">
        <w:rPr>
          <w:sz w:val="24"/>
          <w:szCs w:val="24"/>
        </w:rPr>
        <w:t xml:space="preserve"> (код 921);</w:t>
      </w:r>
    </w:p>
    <w:p w:rsidR="002025F5" w:rsidRPr="002025F5" w:rsidRDefault="002025F5" w:rsidP="002025F5">
      <w:pPr>
        <w:spacing w:line="276" w:lineRule="auto"/>
        <w:ind w:firstLine="719"/>
        <w:jc w:val="both"/>
        <w:rPr>
          <w:sz w:val="24"/>
          <w:szCs w:val="24"/>
        </w:rPr>
      </w:pPr>
      <w:r w:rsidRPr="002025F5">
        <w:rPr>
          <w:sz w:val="24"/>
          <w:szCs w:val="24"/>
        </w:rPr>
        <w:t>3) Администрация муниципального района «Корткеросский»</w:t>
      </w:r>
      <w:r w:rsidR="00E7080D">
        <w:rPr>
          <w:sz w:val="24"/>
          <w:szCs w:val="24"/>
        </w:rPr>
        <w:t xml:space="preserve"> (далее – Администрация района)</w:t>
      </w:r>
      <w:r w:rsidRPr="002025F5">
        <w:rPr>
          <w:sz w:val="24"/>
          <w:szCs w:val="24"/>
        </w:rPr>
        <w:t xml:space="preserve"> (код 923);</w:t>
      </w:r>
    </w:p>
    <w:p w:rsidR="002025F5" w:rsidRPr="002025F5" w:rsidRDefault="002025F5" w:rsidP="002025F5">
      <w:pPr>
        <w:spacing w:line="276" w:lineRule="auto"/>
        <w:ind w:firstLine="719"/>
        <w:jc w:val="both"/>
        <w:rPr>
          <w:sz w:val="24"/>
          <w:szCs w:val="24"/>
        </w:rPr>
      </w:pPr>
      <w:r w:rsidRPr="002025F5">
        <w:rPr>
          <w:sz w:val="24"/>
          <w:szCs w:val="24"/>
        </w:rPr>
        <w:t>4)</w:t>
      </w:r>
      <w:r w:rsidRPr="002025F5">
        <w:rPr>
          <w:sz w:val="24"/>
          <w:szCs w:val="24"/>
          <w:lang w:val="en-US"/>
        </w:rPr>
        <w:t> </w:t>
      </w:r>
      <w:r w:rsidRPr="002025F5">
        <w:rPr>
          <w:sz w:val="24"/>
          <w:szCs w:val="24"/>
        </w:rPr>
        <w:t>Управление культуры, национальной политики и туризма администрации муниципального района «Корткеросский»</w:t>
      </w:r>
      <w:r w:rsidR="00E7080D">
        <w:rPr>
          <w:sz w:val="24"/>
          <w:szCs w:val="24"/>
        </w:rPr>
        <w:t xml:space="preserve"> (далее – Управление культуры)</w:t>
      </w:r>
      <w:r w:rsidRPr="002025F5">
        <w:rPr>
          <w:sz w:val="24"/>
          <w:szCs w:val="24"/>
        </w:rPr>
        <w:t xml:space="preserve"> (код 956);</w:t>
      </w:r>
    </w:p>
    <w:p w:rsidR="002025F5" w:rsidRPr="002025F5" w:rsidRDefault="002025F5" w:rsidP="002025F5">
      <w:pPr>
        <w:spacing w:line="276" w:lineRule="auto"/>
        <w:ind w:firstLine="719"/>
        <w:jc w:val="both"/>
        <w:rPr>
          <w:sz w:val="24"/>
          <w:szCs w:val="24"/>
        </w:rPr>
      </w:pPr>
      <w:r w:rsidRPr="002025F5">
        <w:rPr>
          <w:sz w:val="24"/>
          <w:szCs w:val="24"/>
        </w:rPr>
        <w:t>5)</w:t>
      </w:r>
      <w:r w:rsidRPr="002025F5">
        <w:rPr>
          <w:sz w:val="24"/>
          <w:szCs w:val="24"/>
          <w:lang w:val="en-US"/>
        </w:rPr>
        <w:t> </w:t>
      </w:r>
      <w:r w:rsidRPr="002025F5">
        <w:rPr>
          <w:sz w:val="24"/>
          <w:szCs w:val="24"/>
        </w:rPr>
        <w:t xml:space="preserve">Отдел физической культуры и спорта администрации муниципального района «Корткеросский» </w:t>
      </w:r>
      <w:r w:rsidR="00EA7E3D">
        <w:rPr>
          <w:sz w:val="24"/>
          <w:szCs w:val="24"/>
        </w:rPr>
        <w:t xml:space="preserve">(далее – Отдел физической культуры и спорта) </w:t>
      </w:r>
      <w:r w:rsidRPr="002025F5">
        <w:rPr>
          <w:sz w:val="24"/>
          <w:szCs w:val="24"/>
        </w:rPr>
        <w:t>(код 972);</w:t>
      </w:r>
    </w:p>
    <w:p w:rsidR="002025F5" w:rsidRPr="002025F5" w:rsidRDefault="002025F5" w:rsidP="002025F5">
      <w:pPr>
        <w:spacing w:line="276" w:lineRule="auto"/>
        <w:ind w:firstLine="719"/>
        <w:jc w:val="both"/>
        <w:rPr>
          <w:sz w:val="24"/>
          <w:szCs w:val="24"/>
        </w:rPr>
      </w:pPr>
      <w:r w:rsidRPr="002025F5">
        <w:rPr>
          <w:sz w:val="24"/>
          <w:szCs w:val="24"/>
        </w:rPr>
        <w:t>6) Управление образования администрации муниципального района «Корткеросский»</w:t>
      </w:r>
      <w:r w:rsidR="00EA7E3D">
        <w:rPr>
          <w:sz w:val="24"/>
          <w:szCs w:val="24"/>
        </w:rPr>
        <w:t xml:space="preserve"> (далее – Управление образования)</w:t>
      </w:r>
      <w:r w:rsidRPr="002025F5">
        <w:rPr>
          <w:sz w:val="24"/>
          <w:szCs w:val="24"/>
        </w:rPr>
        <w:t xml:space="preserve"> (код 975);</w:t>
      </w:r>
    </w:p>
    <w:p w:rsidR="002025F5" w:rsidRDefault="002025F5" w:rsidP="002025F5">
      <w:pPr>
        <w:tabs>
          <w:tab w:val="left" w:pos="709"/>
        </w:tabs>
        <w:spacing w:line="276" w:lineRule="auto"/>
        <w:ind w:firstLine="719"/>
        <w:jc w:val="both"/>
        <w:rPr>
          <w:sz w:val="24"/>
          <w:szCs w:val="24"/>
        </w:rPr>
      </w:pPr>
      <w:r w:rsidRPr="002025F5">
        <w:rPr>
          <w:sz w:val="24"/>
          <w:szCs w:val="24"/>
        </w:rPr>
        <w:t>7) Управление финансов администрации муниципального района «Корткеросский»</w:t>
      </w:r>
      <w:r w:rsidR="00EA7E3D">
        <w:rPr>
          <w:sz w:val="24"/>
          <w:szCs w:val="24"/>
        </w:rPr>
        <w:t xml:space="preserve"> (далее – Управление финансов)</w:t>
      </w:r>
      <w:r w:rsidRPr="002025F5">
        <w:rPr>
          <w:sz w:val="24"/>
          <w:szCs w:val="24"/>
        </w:rPr>
        <w:t xml:space="preserve"> (код 992).</w:t>
      </w:r>
    </w:p>
    <w:p w:rsidR="006A22F6" w:rsidRPr="006A22F6" w:rsidRDefault="006A22F6" w:rsidP="006A22F6">
      <w:pPr>
        <w:tabs>
          <w:tab w:val="left" w:pos="709"/>
        </w:tabs>
        <w:spacing w:line="276" w:lineRule="auto"/>
        <w:ind w:firstLine="719"/>
        <w:jc w:val="both"/>
        <w:rPr>
          <w:sz w:val="24"/>
          <w:szCs w:val="24"/>
        </w:rPr>
      </w:pPr>
      <w:r w:rsidRPr="006A22F6">
        <w:rPr>
          <w:sz w:val="24"/>
          <w:szCs w:val="24"/>
        </w:rPr>
        <w:t xml:space="preserve">Расходы по обязательствам бюджета МР «Корткеросский» исполнены на сумму 1 309 095,09 тыс. руб., или 95,5  % от утвержденного годового объема расходов бюджета, сумма неосвоенных бюджетных средств  составила 62 384,76 тыс. рублей. К уровню 2020 года исполнение по расходам составило 115,7 % или больше на 177 901,81 тыс. рублей. </w:t>
      </w:r>
    </w:p>
    <w:p w:rsidR="006A22F6" w:rsidRPr="006A22F6" w:rsidRDefault="006A22F6" w:rsidP="006A22F6">
      <w:pPr>
        <w:tabs>
          <w:tab w:val="left" w:pos="709"/>
        </w:tabs>
        <w:spacing w:line="276" w:lineRule="auto"/>
        <w:ind w:firstLine="719"/>
        <w:jc w:val="both"/>
        <w:rPr>
          <w:sz w:val="24"/>
          <w:szCs w:val="24"/>
        </w:rPr>
      </w:pPr>
      <w:r w:rsidRPr="006A22F6">
        <w:rPr>
          <w:sz w:val="24"/>
          <w:szCs w:val="24"/>
        </w:rPr>
        <w:t>Приоритетными направлениями расходных обязатель</w:t>
      </w:r>
      <w:proofErr w:type="gramStart"/>
      <w:r w:rsidRPr="006A22F6">
        <w:rPr>
          <w:sz w:val="24"/>
          <w:szCs w:val="24"/>
        </w:rPr>
        <w:t>ств в стр</w:t>
      </w:r>
      <w:proofErr w:type="gramEnd"/>
      <w:r w:rsidRPr="006A22F6">
        <w:rPr>
          <w:sz w:val="24"/>
          <w:szCs w:val="24"/>
        </w:rPr>
        <w:t>уктуре расходов бюджета в 2021 году являлись «Образование» - 54,6 %, «Общегосударственные вопросы» - 10,4 %,  «Культура и кинематография» - 9,9 %, «Жилищно-коммунальное хозяйство» - 8,6 %, «Национальная экономика» - 4,9 %,  «Социальная политика» занимает 3,0 процента.</w:t>
      </w:r>
    </w:p>
    <w:p w:rsidR="006A22F6" w:rsidRPr="002025F5" w:rsidRDefault="006A22F6" w:rsidP="006A22F6">
      <w:pPr>
        <w:tabs>
          <w:tab w:val="left" w:pos="709"/>
        </w:tabs>
        <w:spacing w:line="276" w:lineRule="auto"/>
        <w:ind w:firstLine="719"/>
        <w:jc w:val="both"/>
        <w:rPr>
          <w:sz w:val="24"/>
          <w:szCs w:val="24"/>
        </w:rPr>
      </w:pPr>
      <w:r w:rsidRPr="006A22F6">
        <w:rPr>
          <w:sz w:val="24"/>
          <w:szCs w:val="24"/>
        </w:rPr>
        <w:t>Наименьшие доли приходятся на отрасль «Физическая культура и спорт» - 2,2 %, «Национальная безопасность и правоохранительная деятельность» - 0,2 %, «Обслуживание муниципального долга» - 0,1 процентов. Межбюджетные трансферты бюджетам сельских поселений муниципального района занимают 6,1 % от общей суммы расходов бюджета</w:t>
      </w:r>
    </w:p>
    <w:p w:rsidR="006A22F6" w:rsidRDefault="006A22F6" w:rsidP="002025F5">
      <w:pPr>
        <w:spacing w:line="276" w:lineRule="auto"/>
        <w:ind w:firstLine="719"/>
        <w:jc w:val="both"/>
        <w:rPr>
          <w:sz w:val="24"/>
          <w:szCs w:val="24"/>
        </w:rPr>
      </w:pPr>
      <w:bookmarkStart w:id="1" w:name="_Toc231284704"/>
    </w:p>
    <w:p w:rsidR="00EA7E3D" w:rsidRDefault="002025F5" w:rsidP="002025F5">
      <w:pPr>
        <w:spacing w:line="276" w:lineRule="auto"/>
        <w:ind w:firstLine="719"/>
        <w:jc w:val="both"/>
        <w:rPr>
          <w:sz w:val="24"/>
          <w:szCs w:val="24"/>
        </w:rPr>
      </w:pPr>
      <w:r w:rsidRPr="002025F5">
        <w:rPr>
          <w:sz w:val="24"/>
          <w:szCs w:val="24"/>
        </w:rPr>
        <w:t>Итоги исполнения бюджета муниципального района «Корткеросский» по расходам согласно данным Отчета об исполнении бюджета (форма 0503317) и по результатам внешней проверки бюджетной отчетности главных распорядителей бюджетных средств, приведены в таблице</w:t>
      </w:r>
      <w:r w:rsidR="00EA7E3D">
        <w:rPr>
          <w:sz w:val="24"/>
          <w:szCs w:val="24"/>
        </w:rPr>
        <w:t xml:space="preserve"> № 5</w:t>
      </w:r>
      <w:r w:rsidRPr="002025F5">
        <w:rPr>
          <w:sz w:val="24"/>
          <w:szCs w:val="24"/>
        </w:rPr>
        <w:t xml:space="preserve">: </w:t>
      </w:r>
    </w:p>
    <w:p w:rsidR="00EA7E3D" w:rsidRDefault="00EA7E3D" w:rsidP="002025F5">
      <w:pPr>
        <w:spacing w:line="276" w:lineRule="auto"/>
        <w:ind w:firstLine="719"/>
        <w:jc w:val="both"/>
        <w:rPr>
          <w:sz w:val="24"/>
          <w:szCs w:val="24"/>
        </w:rPr>
      </w:pPr>
    </w:p>
    <w:p w:rsidR="00EA7E3D" w:rsidRDefault="00EA7E3D" w:rsidP="002025F5">
      <w:pPr>
        <w:spacing w:line="276" w:lineRule="auto"/>
        <w:ind w:firstLine="719"/>
        <w:jc w:val="both"/>
        <w:rPr>
          <w:sz w:val="24"/>
          <w:szCs w:val="24"/>
        </w:rPr>
      </w:pPr>
    </w:p>
    <w:p w:rsidR="002D5237" w:rsidRDefault="002D5237" w:rsidP="002025F5">
      <w:pPr>
        <w:spacing w:line="276" w:lineRule="auto"/>
        <w:ind w:firstLine="719"/>
        <w:jc w:val="both"/>
        <w:rPr>
          <w:sz w:val="24"/>
          <w:szCs w:val="24"/>
        </w:rPr>
      </w:pPr>
    </w:p>
    <w:p w:rsidR="002D5237" w:rsidRDefault="002D5237" w:rsidP="002025F5">
      <w:pPr>
        <w:spacing w:line="276" w:lineRule="auto"/>
        <w:ind w:firstLine="719"/>
        <w:jc w:val="both"/>
        <w:rPr>
          <w:sz w:val="24"/>
          <w:szCs w:val="24"/>
        </w:rPr>
      </w:pPr>
    </w:p>
    <w:p w:rsidR="00EA7E3D" w:rsidRDefault="00EA7E3D" w:rsidP="002025F5">
      <w:pPr>
        <w:spacing w:line="276" w:lineRule="auto"/>
        <w:ind w:firstLine="719"/>
        <w:jc w:val="both"/>
        <w:rPr>
          <w:sz w:val="24"/>
          <w:szCs w:val="24"/>
        </w:rPr>
      </w:pPr>
    </w:p>
    <w:tbl>
      <w:tblPr>
        <w:tblW w:w="1022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709"/>
        <w:gridCol w:w="1275"/>
        <w:gridCol w:w="1276"/>
        <w:gridCol w:w="1276"/>
        <w:gridCol w:w="850"/>
        <w:gridCol w:w="851"/>
        <w:gridCol w:w="1276"/>
        <w:gridCol w:w="708"/>
      </w:tblGrid>
      <w:tr w:rsidR="002025F5" w:rsidTr="00017881">
        <w:trPr>
          <w:trHeight w:val="720"/>
        </w:trPr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5F5" w:rsidRDefault="002025F5" w:rsidP="002025F5"/>
          <w:p w:rsidR="002025F5" w:rsidRDefault="002025F5" w:rsidP="002025F5">
            <w:r>
              <w:t>Наименование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5F5" w:rsidRDefault="002025F5" w:rsidP="00C017B8">
            <w:r>
              <w:t>20</w:t>
            </w:r>
            <w:r w:rsidR="00C017B8">
              <w:t>20</w:t>
            </w:r>
            <w:r>
              <w:t>, исполнение в тыс. руб.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5F5" w:rsidRDefault="002025F5" w:rsidP="002025F5">
            <w:proofErr w:type="gramStart"/>
            <w:r>
              <w:t>202</w:t>
            </w:r>
            <w:r w:rsidR="00C017B8">
              <w:t>1</w:t>
            </w:r>
            <w:r>
              <w:t xml:space="preserve"> год план (бюджетная роспись по состоянию на 31.12.202</w:t>
            </w:r>
            <w:r w:rsidR="00C017B8">
              <w:t>1</w:t>
            </w:r>
            <w:proofErr w:type="gramEnd"/>
          </w:p>
          <w:p w:rsidR="002025F5" w:rsidRDefault="002025F5" w:rsidP="002025F5">
            <w:r>
              <w:t>г.), в тыс. руб.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5F5" w:rsidRDefault="002025F5" w:rsidP="00C017B8">
            <w:r>
              <w:t>202</w:t>
            </w:r>
            <w:r w:rsidR="00C017B8">
              <w:t>1</w:t>
            </w:r>
            <w:r>
              <w:t xml:space="preserve"> год   исполнено (форма № 0503</w:t>
            </w:r>
            <w:r w:rsidR="00C017B8">
              <w:t>3</w:t>
            </w:r>
            <w:r>
              <w:t>17)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025F5" w:rsidRDefault="002025F5" w:rsidP="002025F5">
            <w:pPr>
              <w:jc w:val="center"/>
            </w:pPr>
            <w:proofErr w:type="spellStart"/>
            <w:proofErr w:type="gramStart"/>
            <w:r>
              <w:t>Отклоне-ние</w:t>
            </w:r>
            <w:proofErr w:type="spellEnd"/>
            <w:proofErr w:type="gramEnd"/>
            <w:r>
              <w:t xml:space="preserve"> от плана в тыс. руб.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025F5" w:rsidRDefault="002025F5" w:rsidP="002025F5">
            <w:pPr>
              <w:jc w:val="center"/>
            </w:pPr>
            <w:r>
              <w:t xml:space="preserve">структура </w:t>
            </w:r>
            <w:proofErr w:type="gramStart"/>
            <w:r>
              <w:t>в</w:t>
            </w:r>
            <w:proofErr w:type="gramEnd"/>
            <w:r>
              <w:t xml:space="preserve"> %</w:t>
            </w:r>
          </w:p>
        </w:tc>
      </w:tr>
      <w:tr w:rsidR="002025F5" w:rsidTr="00017881">
        <w:trPr>
          <w:trHeight w:val="300"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F5" w:rsidRDefault="002025F5" w:rsidP="002025F5"/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F5" w:rsidRDefault="002025F5" w:rsidP="002025F5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F5" w:rsidRDefault="002025F5" w:rsidP="002025F5"/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5F5" w:rsidRDefault="002025F5" w:rsidP="002025F5">
            <w:r>
              <w:t>тыс. руб.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5F5" w:rsidRDefault="002025F5" w:rsidP="002025F5">
            <w:r>
              <w:t>к плану на год, %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5F5" w:rsidRDefault="002025F5" w:rsidP="00C017B8">
            <w:r>
              <w:t>к факту 20</w:t>
            </w:r>
            <w:r w:rsidR="00C017B8">
              <w:t>20</w:t>
            </w:r>
            <w:r>
              <w:t>, %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25F5" w:rsidRDefault="002025F5" w:rsidP="002025F5"/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25F5" w:rsidRDefault="002025F5" w:rsidP="002025F5"/>
        </w:tc>
      </w:tr>
      <w:tr w:rsidR="002025F5" w:rsidTr="00545F69">
        <w:trPr>
          <w:trHeight w:val="300"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F5" w:rsidRDefault="002025F5" w:rsidP="002025F5"/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F5" w:rsidRDefault="002025F5" w:rsidP="002025F5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F5" w:rsidRDefault="002025F5" w:rsidP="002025F5"/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F5" w:rsidRDefault="002025F5" w:rsidP="002025F5"/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F5" w:rsidRDefault="002025F5" w:rsidP="002025F5"/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F5" w:rsidRDefault="002025F5" w:rsidP="002025F5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25F5" w:rsidRDefault="002025F5" w:rsidP="002025F5"/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25F5" w:rsidRDefault="002025F5" w:rsidP="002025F5"/>
        </w:tc>
      </w:tr>
      <w:tr w:rsidR="00545F69" w:rsidTr="00545F69">
        <w:trPr>
          <w:trHeight w:val="51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F69" w:rsidRDefault="001B3BBB" w:rsidP="002025F5">
            <w:pPr>
              <w:rPr>
                <w:b/>
                <w:bCs/>
              </w:rPr>
            </w:pPr>
            <w:r w:rsidRPr="001B3BBB">
              <w:rPr>
                <w:b/>
                <w:bCs/>
              </w:rPr>
              <w:t>01  «Общегосударственные вопросы»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F69" w:rsidRDefault="00545F69" w:rsidP="002357A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117 136,22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F69" w:rsidRDefault="00545F69" w:rsidP="002025F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137 916,67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F69" w:rsidRDefault="00FF5758" w:rsidP="002025F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136 513,73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F69" w:rsidRDefault="00514D6B" w:rsidP="002025F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F69" w:rsidRDefault="00514D6B" w:rsidP="002025F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F69" w:rsidRDefault="00514D6B" w:rsidP="002025F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-1 402,94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F69" w:rsidRDefault="00514D6B" w:rsidP="002025F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10,4</w:t>
            </w:r>
          </w:p>
        </w:tc>
      </w:tr>
      <w:tr w:rsidR="001B3BBB" w:rsidTr="001B3BBB">
        <w:trPr>
          <w:trHeight w:val="126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BBB" w:rsidRDefault="001B3BBB" w:rsidP="001B3BBB">
            <w:r>
              <w:rPr>
                <w:b/>
              </w:rPr>
              <w:t>0102</w:t>
            </w:r>
            <w:r>
              <w:t xml:space="preserve"> «Функционирование высшего должностного лица субъекта Российской Федерации  и муниципального образования»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BBB" w:rsidRDefault="001B3BBB" w:rsidP="002357AF">
            <w:pPr>
              <w:jc w:val="right"/>
            </w:pPr>
            <w: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BBB" w:rsidRDefault="001B3BBB" w:rsidP="002025F5">
            <w:pPr>
              <w:jc w:val="right"/>
            </w:pPr>
            <w:r>
              <w:t>3 373,31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BBB" w:rsidRDefault="00FF5758" w:rsidP="002025F5">
            <w:pPr>
              <w:jc w:val="right"/>
            </w:pPr>
            <w:r>
              <w:t>3 373,31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BBB" w:rsidRDefault="00514D6B" w:rsidP="002025F5">
            <w:pPr>
              <w:jc w:val="right"/>
            </w:pPr>
            <w: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BBB" w:rsidRDefault="00514D6B" w:rsidP="002025F5">
            <w:pPr>
              <w:jc w:val="right"/>
            </w:pPr>
            <w: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BBB" w:rsidRDefault="00514D6B" w:rsidP="002025F5">
            <w:pPr>
              <w:jc w:val="right"/>
            </w:pPr>
            <w: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BBB" w:rsidRDefault="00514D6B" w:rsidP="002025F5">
            <w:pPr>
              <w:jc w:val="right"/>
            </w:pPr>
            <w:r>
              <w:t>0,3</w:t>
            </w:r>
          </w:p>
        </w:tc>
      </w:tr>
      <w:tr w:rsidR="00545F69" w:rsidTr="001B3BBB">
        <w:trPr>
          <w:trHeight w:val="115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F69" w:rsidRDefault="001B3BBB" w:rsidP="001B3BBB">
            <w:r>
              <w:rPr>
                <w:b/>
              </w:rPr>
              <w:t xml:space="preserve">0103 </w:t>
            </w:r>
            <w:r>
              <w:t>«</w:t>
            </w:r>
            <w:r w:rsidR="00545F69">
              <w:t>Функционирование законодательных (представительных) органов государственной вл</w:t>
            </w:r>
            <w:r>
              <w:t>асти и местного самоуправления»</w:t>
            </w:r>
            <w:r w:rsidR="00545F69"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F69" w:rsidRDefault="00545F69" w:rsidP="002357AF">
            <w:pPr>
              <w:jc w:val="right"/>
            </w:pPr>
            <w:r>
              <w:t>382,46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F69" w:rsidRDefault="001B3BBB" w:rsidP="002025F5">
            <w:pPr>
              <w:jc w:val="right"/>
            </w:pPr>
            <w:r>
              <w:t>432,00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F69" w:rsidRDefault="00FF5758" w:rsidP="002025F5">
            <w:pPr>
              <w:jc w:val="right"/>
            </w:pPr>
            <w:r>
              <w:t>432,00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F69" w:rsidRDefault="00514D6B" w:rsidP="002025F5">
            <w:pPr>
              <w:jc w:val="right"/>
            </w:pPr>
            <w: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F69" w:rsidRDefault="00514D6B" w:rsidP="002025F5">
            <w:pPr>
              <w:jc w:val="right"/>
            </w:pPr>
            <w:r>
              <w:t>112,9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F69" w:rsidRDefault="00514D6B" w:rsidP="002025F5">
            <w:pPr>
              <w:jc w:val="right"/>
            </w:pPr>
            <w: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F69" w:rsidRDefault="00514D6B" w:rsidP="002025F5">
            <w:pPr>
              <w:jc w:val="right"/>
            </w:pPr>
            <w:r>
              <w:t>0,0</w:t>
            </w:r>
          </w:p>
        </w:tc>
      </w:tr>
      <w:tr w:rsidR="00545F69" w:rsidTr="00545F69">
        <w:trPr>
          <w:trHeight w:val="1697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F69" w:rsidRDefault="001B3BBB" w:rsidP="001B3BBB">
            <w:r>
              <w:rPr>
                <w:b/>
              </w:rPr>
              <w:t>0104 «</w:t>
            </w:r>
            <w:r w:rsidR="00545F69"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  <w:r>
              <w:t>»</w:t>
            </w:r>
            <w:r w:rsidR="00545F69"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F69" w:rsidRDefault="00545F69" w:rsidP="002357AF">
            <w:pPr>
              <w:jc w:val="right"/>
            </w:pPr>
            <w:r>
              <w:t>72 147,04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F69" w:rsidRDefault="001B3BBB" w:rsidP="002025F5">
            <w:pPr>
              <w:jc w:val="right"/>
            </w:pPr>
            <w:r>
              <w:t>78</w:t>
            </w:r>
            <w:r w:rsidR="00794CAE">
              <w:t> </w:t>
            </w:r>
            <w:r>
              <w:t>817</w:t>
            </w:r>
            <w:r w:rsidR="00794CAE">
              <w:t>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F69" w:rsidRDefault="00FF5758" w:rsidP="002025F5">
            <w:pPr>
              <w:jc w:val="right"/>
            </w:pPr>
            <w:r>
              <w:t>78 029,09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F69" w:rsidRDefault="00514D6B" w:rsidP="002025F5">
            <w:pPr>
              <w:jc w:val="right"/>
            </w:pPr>
            <w:r>
              <w:t>99,0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F69" w:rsidRDefault="00514D6B" w:rsidP="002025F5">
            <w:pPr>
              <w:jc w:val="right"/>
            </w:pPr>
            <w:r>
              <w:t>108,1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F69" w:rsidRDefault="0067134F" w:rsidP="002025F5">
            <w:pPr>
              <w:jc w:val="right"/>
            </w:pPr>
            <w:r>
              <w:t>-</w:t>
            </w:r>
            <w:r w:rsidR="00514D6B">
              <w:t>788,46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F69" w:rsidRDefault="00514D6B" w:rsidP="002025F5">
            <w:pPr>
              <w:jc w:val="right"/>
            </w:pPr>
            <w:r>
              <w:t>6,0</w:t>
            </w:r>
          </w:p>
        </w:tc>
      </w:tr>
      <w:tr w:rsidR="00545F69" w:rsidTr="00794CAE">
        <w:trPr>
          <w:trHeight w:val="112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F69" w:rsidRDefault="00794CAE" w:rsidP="00794CAE">
            <w:r>
              <w:rPr>
                <w:b/>
              </w:rPr>
              <w:t>0106 «</w:t>
            </w:r>
            <w:r w:rsidR="00545F69">
              <w:t>Обеспечение деятельности финансовых,  налоговых и таможенных органов и органов надзора</w:t>
            </w:r>
            <w:r>
              <w:t>»</w:t>
            </w:r>
            <w:r w:rsidR="00545F69"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F69" w:rsidRDefault="00545F69" w:rsidP="002357AF">
            <w:pPr>
              <w:jc w:val="right"/>
            </w:pPr>
            <w:r>
              <w:t>14 550,23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F69" w:rsidRDefault="00794CAE" w:rsidP="002025F5">
            <w:pPr>
              <w:jc w:val="right"/>
            </w:pPr>
            <w:r>
              <w:t>15 122,04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F69" w:rsidRDefault="00FF5758" w:rsidP="00FF5758">
            <w:pPr>
              <w:jc w:val="right"/>
            </w:pPr>
            <w:r>
              <w:t>14 973,97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F69" w:rsidRDefault="00514D6B" w:rsidP="002025F5">
            <w:pPr>
              <w:jc w:val="right"/>
            </w:pPr>
            <w:r>
              <w:t>99,0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F69" w:rsidRDefault="00514D6B" w:rsidP="002025F5">
            <w:pPr>
              <w:jc w:val="right"/>
            </w:pPr>
            <w:r>
              <w:t>102,9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F69" w:rsidRDefault="00514D6B" w:rsidP="002025F5">
            <w:pPr>
              <w:jc w:val="right"/>
            </w:pPr>
            <w:r>
              <w:t>-148,07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F69" w:rsidRDefault="0067134F" w:rsidP="0067134F">
            <w:pPr>
              <w:jc w:val="right"/>
            </w:pPr>
            <w:r>
              <w:t>1,1</w:t>
            </w:r>
          </w:p>
        </w:tc>
      </w:tr>
      <w:tr w:rsidR="00545F69" w:rsidTr="00545F69">
        <w:trPr>
          <w:trHeight w:val="76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F69" w:rsidRDefault="00794CAE" w:rsidP="00794CAE">
            <w:r>
              <w:rPr>
                <w:b/>
              </w:rPr>
              <w:t xml:space="preserve">0107 </w:t>
            </w:r>
            <w:r>
              <w:t>«</w:t>
            </w:r>
            <w:r w:rsidR="00545F69">
              <w:t>Обеспечение проведения выборов и референдумов</w:t>
            </w:r>
            <w:r>
              <w:t>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F69" w:rsidRDefault="00545F69" w:rsidP="002357AF">
            <w:pPr>
              <w:jc w:val="right"/>
            </w:pPr>
            <w:r>
              <w:t>2 204,24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F69" w:rsidRDefault="00794CAE" w:rsidP="002025F5">
            <w:pPr>
              <w:jc w:val="right"/>
            </w:pPr>
            <w: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F69" w:rsidRDefault="00FF5758" w:rsidP="002025F5">
            <w:pPr>
              <w:jc w:val="right"/>
            </w:pPr>
            <w: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F69" w:rsidRDefault="0067134F" w:rsidP="002025F5">
            <w:pPr>
              <w:jc w:val="right"/>
            </w:pPr>
            <w: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F69" w:rsidRDefault="0067134F" w:rsidP="002025F5">
            <w:pPr>
              <w:jc w:val="right"/>
            </w:pPr>
            <w: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F69" w:rsidRDefault="0067134F" w:rsidP="002025F5">
            <w:pPr>
              <w:jc w:val="right"/>
            </w:pPr>
            <w: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F69" w:rsidRDefault="0067134F" w:rsidP="002025F5">
            <w:pPr>
              <w:jc w:val="right"/>
            </w:pPr>
            <w:r>
              <w:t>Х</w:t>
            </w:r>
          </w:p>
        </w:tc>
      </w:tr>
      <w:tr w:rsidR="00794CAE" w:rsidTr="00794CAE">
        <w:trPr>
          <w:trHeight w:val="47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CAE" w:rsidRPr="00794CAE" w:rsidRDefault="00794CAE" w:rsidP="002025F5">
            <w:r>
              <w:rPr>
                <w:b/>
              </w:rPr>
              <w:t xml:space="preserve">0111 </w:t>
            </w:r>
            <w:r>
              <w:t>«Резервные фонды»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CAE" w:rsidRDefault="00794CAE" w:rsidP="002357AF">
            <w:pPr>
              <w:jc w:val="right"/>
            </w:pPr>
            <w: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CAE" w:rsidRDefault="00794CAE" w:rsidP="002025F5">
            <w:pPr>
              <w:jc w:val="right"/>
            </w:pPr>
            <w:r>
              <w:t>2,38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CAE" w:rsidRDefault="00FF5758" w:rsidP="002025F5">
            <w:pPr>
              <w:jc w:val="right"/>
            </w:pPr>
            <w: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CAE" w:rsidRDefault="0067134F" w:rsidP="002025F5">
            <w:pPr>
              <w:jc w:val="right"/>
            </w:pPr>
            <w: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CAE" w:rsidRDefault="0067134F" w:rsidP="002025F5">
            <w:pPr>
              <w:jc w:val="right"/>
            </w:pPr>
            <w: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CAE" w:rsidRDefault="0067134F" w:rsidP="002025F5">
            <w:pPr>
              <w:jc w:val="right"/>
            </w:pPr>
            <w:r>
              <w:t>-2,38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CAE" w:rsidRDefault="0067134F" w:rsidP="002025F5">
            <w:pPr>
              <w:jc w:val="right"/>
            </w:pPr>
            <w:r>
              <w:t>Х</w:t>
            </w:r>
          </w:p>
        </w:tc>
      </w:tr>
      <w:tr w:rsidR="00545F69" w:rsidTr="00545F69">
        <w:trPr>
          <w:trHeight w:val="76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F69" w:rsidRDefault="00794CAE" w:rsidP="00794CAE">
            <w:r>
              <w:rPr>
                <w:b/>
              </w:rPr>
              <w:t xml:space="preserve">0113 </w:t>
            </w:r>
            <w:r>
              <w:t xml:space="preserve"> «</w:t>
            </w:r>
            <w:r w:rsidR="00545F69">
              <w:t>Другие общегосударственные вопросы</w:t>
            </w:r>
            <w:r>
              <w:t>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F69" w:rsidRDefault="00545F69" w:rsidP="002357AF">
            <w:pPr>
              <w:jc w:val="right"/>
            </w:pPr>
            <w:r>
              <w:t>27 852,25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F69" w:rsidRDefault="00794CAE" w:rsidP="002025F5">
            <w:pPr>
              <w:jc w:val="right"/>
            </w:pPr>
            <w:r>
              <w:t>40 169,39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F69" w:rsidRDefault="00FF5758" w:rsidP="002025F5">
            <w:pPr>
              <w:jc w:val="right"/>
            </w:pPr>
            <w:r>
              <w:t>39 705,36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F69" w:rsidRDefault="0067134F" w:rsidP="002025F5">
            <w:pPr>
              <w:jc w:val="right"/>
            </w:pPr>
            <w:r>
              <w:t>98,8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F69" w:rsidRDefault="0067134F" w:rsidP="002025F5">
            <w:pPr>
              <w:jc w:val="right"/>
            </w:pPr>
            <w:r>
              <w:t>142,6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F69" w:rsidRDefault="0067134F" w:rsidP="002025F5">
            <w:pPr>
              <w:jc w:val="right"/>
            </w:pPr>
            <w:r>
              <w:t>-464,03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F69" w:rsidRDefault="0067134F" w:rsidP="002025F5">
            <w:pPr>
              <w:jc w:val="right"/>
            </w:pPr>
            <w:r>
              <w:t>3,0</w:t>
            </w:r>
          </w:p>
        </w:tc>
      </w:tr>
      <w:tr w:rsidR="00545F69" w:rsidTr="00545F69">
        <w:trPr>
          <w:trHeight w:val="10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F69" w:rsidRDefault="00794CAE" w:rsidP="00794CAE">
            <w:pPr>
              <w:rPr>
                <w:b/>
                <w:bCs/>
              </w:rPr>
            </w:pPr>
            <w:r>
              <w:rPr>
                <w:b/>
                <w:bCs/>
              </w:rPr>
              <w:t>03 «</w:t>
            </w:r>
            <w:r w:rsidR="00545F69">
              <w:rPr>
                <w:b/>
                <w:bCs/>
              </w:rPr>
              <w:t>Национальная безопасность и правоохранительная деятельность</w:t>
            </w:r>
            <w:r>
              <w:rPr>
                <w:b/>
                <w:bCs/>
              </w:rPr>
              <w:t>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F69" w:rsidRDefault="00545F69" w:rsidP="002357A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1 092,85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F69" w:rsidRDefault="00794CAE" w:rsidP="002025F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4 308,80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F69" w:rsidRDefault="00FF5758" w:rsidP="002025F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2 363,80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F69" w:rsidRDefault="0067134F" w:rsidP="002025F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F69" w:rsidRDefault="0067134F" w:rsidP="002025F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216,3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F69" w:rsidRDefault="0067134F" w:rsidP="002025F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-1 945,00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F69" w:rsidRDefault="0067134F" w:rsidP="002025F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0,2</w:t>
            </w:r>
          </w:p>
        </w:tc>
      </w:tr>
      <w:tr w:rsidR="00545F69" w:rsidTr="00545F69">
        <w:trPr>
          <w:trHeight w:val="1388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F69" w:rsidRDefault="00F0265A" w:rsidP="00F0265A">
            <w:r>
              <w:rPr>
                <w:b/>
              </w:rPr>
              <w:t>0310 «</w:t>
            </w:r>
            <w:r w:rsidR="00545F69">
              <w:t xml:space="preserve">Защита населения и территории от чрезвычайных ситуаций  природного и техногенного характера, </w:t>
            </w:r>
            <w:r>
              <w:t>пожарная безопасность»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F69" w:rsidRPr="0049236C" w:rsidRDefault="00545F69" w:rsidP="002357AF">
            <w:pPr>
              <w:jc w:val="right"/>
            </w:pPr>
            <w:r>
              <w:t>1 092,85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F69" w:rsidRDefault="00F0265A" w:rsidP="002025F5">
            <w:pPr>
              <w:jc w:val="right"/>
            </w:pPr>
            <w:r>
              <w:t>4 308,80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F69" w:rsidRPr="0049236C" w:rsidRDefault="00FF5758" w:rsidP="002025F5">
            <w:pPr>
              <w:jc w:val="right"/>
            </w:pPr>
            <w:r>
              <w:t>2 363,80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F69" w:rsidRDefault="0067134F" w:rsidP="002025F5">
            <w:pPr>
              <w:jc w:val="right"/>
            </w:pPr>
            <w:r>
              <w:t>54,9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F69" w:rsidRDefault="0067134F" w:rsidP="002025F5">
            <w:pPr>
              <w:jc w:val="right"/>
            </w:pPr>
            <w:r>
              <w:t>216,3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F69" w:rsidRDefault="0067134F" w:rsidP="002025F5">
            <w:pPr>
              <w:jc w:val="right"/>
            </w:pPr>
            <w:r>
              <w:t>-1 945,00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F69" w:rsidRDefault="0067134F" w:rsidP="002025F5">
            <w:pPr>
              <w:jc w:val="right"/>
            </w:pPr>
            <w:r>
              <w:t>0,2</w:t>
            </w:r>
          </w:p>
        </w:tc>
      </w:tr>
      <w:tr w:rsidR="00545F69" w:rsidTr="00545F69">
        <w:trPr>
          <w:trHeight w:val="51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F69" w:rsidRDefault="00F0265A" w:rsidP="00F0265A">
            <w:pPr>
              <w:rPr>
                <w:b/>
                <w:bCs/>
              </w:rPr>
            </w:pPr>
            <w:r>
              <w:rPr>
                <w:b/>
                <w:bCs/>
              </w:rPr>
              <w:t>04 «</w:t>
            </w:r>
            <w:r w:rsidR="00545F69">
              <w:rPr>
                <w:b/>
                <w:bCs/>
              </w:rPr>
              <w:t>Национальная экономика</w:t>
            </w:r>
            <w:r>
              <w:rPr>
                <w:b/>
                <w:bCs/>
              </w:rPr>
              <w:t>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F69" w:rsidRDefault="00545F69" w:rsidP="002357A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43 288,38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F69" w:rsidRDefault="00F0265A" w:rsidP="002025F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67 605, 57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F69" w:rsidRDefault="00FF5758" w:rsidP="002025F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64 552,79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F69" w:rsidRDefault="0067134F" w:rsidP="002025F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F69" w:rsidRDefault="0067134F" w:rsidP="002025F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F69" w:rsidRDefault="0067134F" w:rsidP="002025F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-3 052,78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F69" w:rsidRDefault="0067134F" w:rsidP="002025F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4,</w:t>
            </w:r>
            <w:r w:rsidR="00566F32">
              <w:rPr>
                <w:b/>
                <w:bCs/>
              </w:rPr>
              <w:t>9</w:t>
            </w:r>
          </w:p>
        </w:tc>
      </w:tr>
      <w:tr w:rsidR="00545F69" w:rsidTr="00545F69">
        <w:trPr>
          <w:trHeight w:val="51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F69" w:rsidRDefault="00F0265A" w:rsidP="00F0265A">
            <w:r>
              <w:rPr>
                <w:b/>
              </w:rPr>
              <w:t>0405 «</w:t>
            </w:r>
            <w:r w:rsidR="00545F69">
              <w:t>Сельское хозяйство и рыболовство</w:t>
            </w:r>
            <w:r>
              <w:t>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F69" w:rsidRDefault="00545F69" w:rsidP="002357AF">
            <w:pPr>
              <w:jc w:val="right"/>
            </w:pPr>
            <w:r>
              <w:t>3 490,00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F69" w:rsidRDefault="00F0265A" w:rsidP="002025F5">
            <w:pPr>
              <w:jc w:val="right"/>
            </w:pPr>
            <w:r>
              <w:t>3 415,00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F69" w:rsidRDefault="00FF5758" w:rsidP="002025F5">
            <w:pPr>
              <w:jc w:val="right"/>
            </w:pPr>
            <w:r>
              <w:t>3 415,00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F69" w:rsidRDefault="0067134F" w:rsidP="002025F5">
            <w:pPr>
              <w:jc w:val="right"/>
            </w:pPr>
            <w: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F69" w:rsidRDefault="0067134F" w:rsidP="002025F5">
            <w:pPr>
              <w:jc w:val="right"/>
            </w:pPr>
            <w:r>
              <w:t>97,9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F69" w:rsidRDefault="0067134F" w:rsidP="002025F5">
            <w:pPr>
              <w:jc w:val="right"/>
            </w:pPr>
            <w: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F69" w:rsidRDefault="0067134F" w:rsidP="002025F5">
            <w:pPr>
              <w:jc w:val="right"/>
            </w:pPr>
            <w:r>
              <w:t>0,3</w:t>
            </w:r>
          </w:p>
        </w:tc>
      </w:tr>
      <w:tr w:rsidR="00545F69" w:rsidTr="00545F69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F69" w:rsidRDefault="00F0265A" w:rsidP="00F0265A">
            <w:r>
              <w:rPr>
                <w:b/>
              </w:rPr>
              <w:t xml:space="preserve">0408 </w:t>
            </w:r>
            <w:r>
              <w:t>«</w:t>
            </w:r>
            <w:r w:rsidR="00545F69">
              <w:t>Транспорт</w:t>
            </w:r>
            <w:r>
              <w:t>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F69" w:rsidRDefault="00545F69" w:rsidP="002357AF">
            <w:pPr>
              <w:jc w:val="right"/>
            </w:pPr>
            <w:r>
              <w:t>2 399,65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F69" w:rsidRDefault="00F0265A" w:rsidP="002025F5">
            <w:pPr>
              <w:jc w:val="right"/>
            </w:pPr>
            <w:r>
              <w:t>2 997,99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F69" w:rsidRDefault="00FF5758" w:rsidP="002025F5">
            <w:pPr>
              <w:jc w:val="right"/>
            </w:pPr>
            <w:r>
              <w:t>2 997,99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F69" w:rsidRDefault="0067134F" w:rsidP="002025F5">
            <w:pPr>
              <w:jc w:val="right"/>
            </w:pPr>
            <w: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F69" w:rsidRDefault="0067134F" w:rsidP="002025F5">
            <w:pPr>
              <w:jc w:val="right"/>
            </w:pPr>
            <w:r>
              <w:t>124,9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F69" w:rsidRDefault="0067134F" w:rsidP="002025F5">
            <w:pPr>
              <w:jc w:val="right"/>
            </w:pPr>
            <w: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F69" w:rsidRDefault="0067134F" w:rsidP="002025F5">
            <w:pPr>
              <w:jc w:val="right"/>
            </w:pPr>
            <w:r>
              <w:t>0,</w:t>
            </w:r>
            <w:r w:rsidR="00566F32">
              <w:t>2</w:t>
            </w:r>
          </w:p>
        </w:tc>
      </w:tr>
      <w:tr w:rsidR="00545F69" w:rsidTr="00545F69">
        <w:trPr>
          <w:trHeight w:val="76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F69" w:rsidRDefault="00F0265A" w:rsidP="00F0265A">
            <w:r>
              <w:rPr>
                <w:b/>
              </w:rPr>
              <w:t xml:space="preserve">0409 </w:t>
            </w:r>
            <w:r>
              <w:t>«</w:t>
            </w:r>
            <w:r w:rsidR="00545F69">
              <w:t>Дорожное хозяйство (дорожные фонды)</w:t>
            </w:r>
            <w:r>
              <w:t>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F69" w:rsidRDefault="00545F69" w:rsidP="002357AF">
            <w:pPr>
              <w:jc w:val="right"/>
            </w:pPr>
            <w:r>
              <w:t>34 459,76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F69" w:rsidRDefault="00F0265A" w:rsidP="002025F5">
            <w:pPr>
              <w:jc w:val="right"/>
            </w:pPr>
            <w:r>
              <w:t>50 627,11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F69" w:rsidRDefault="00FF5758" w:rsidP="002025F5">
            <w:pPr>
              <w:jc w:val="right"/>
            </w:pPr>
            <w:r>
              <w:t>49 221,48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F69" w:rsidRDefault="0067134F" w:rsidP="002025F5">
            <w:pPr>
              <w:jc w:val="right"/>
            </w:pPr>
            <w:r>
              <w:t>97,2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F69" w:rsidRDefault="0067134F" w:rsidP="002025F5">
            <w:pPr>
              <w:jc w:val="right"/>
            </w:pPr>
            <w:r>
              <w:t>142,8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F69" w:rsidRDefault="0067134F" w:rsidP="002025F5">
            <w:pPr>
              <w:jc w:val="right"/>
            </w:pPr>
            <w:r>
              <w:t>-1 405,63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F69" w:rsidRDefault="0067134F" w:rsidP="002025F5">
            <w:pPr>
              <w:jc w:val="right"/>
            </w:pPr>
            <w:r>
              <w:t>3,</w:t>
            </w:r>
            <w:r w:rsidR="00566F32">
              <w:t>7</w:t>
            </w:r>
          </w:p>
        </w:tc>
      </w:tr>
      <w:tr w:rsidR="005F0175" w:rsidTr="002357AF">
        <w:trPr>
          <w:trHeight w:val="765"/>
        </w:trPr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0175" w:rsidRDefault="005F0175" w:rsidP="002357AF"/>
          <w:p w:rsidR="005F0175" w:rsidRDefault="005F0175" w:rsidP="002357AF">
            <w:r>
              <w:t>Наименование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5F0175" w:rsidRDefault="005F0175" w:rsidP="002357AF">
            <w:r>
              <w:t>2020, исполнение в тыс. руб.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5F0175" w:rsidRDefault="005F0175" w:rsidP="002357AF">
            <w:proofErr w:type="gramStart"/>
            <w:r>
              <w:t>2021 год план (бюджетная роспись по состоянию на 31.12.2021</w:t>
            </w:r>
            <w:proofErr w:type="gramEnd"/>
          </w:p>
          <w:p w:rsidR="005F0175" w:rsidRDefault="005F0175" w:rsidP="002357AF">
            <w:r>
              <w:t>г.), в тыс. руб.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75" w:rsidRDefault="005F0175" w:rsidP="002357AF">
            <w:pPr>
              <w:jc w:val="center"/>
            </w:pPr>
            <w:r>
              <w:t>2021 год   исполнено (форма № 0503317)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5F0175" w:rsidRDefault="005F0175" w:rsidP="00017881">
            <w:pPr>
              <w:jc w:val="center"/>
            </w:pPr>
            <w:proofErr w:type="spellStart"/>
            <w:proofErr w:type="gramStart"/>
            <w:r w:rsidRPr="00017881">
              <w:t>Отклоне-ние</w:t>
            </w:r>
            <w:proofErr w:type="spellEnd"/>
            <w:proofErr w:type="gramEnd"/>
            <w:r w:rsidRPr="00017881">
              <w:t xml:space="preserve"> от плана в тыс. руб.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5F0175" w:rsidRDefault="005F0175" w:rsidP="00017881">
            <w:pPr>
              <w:jc w:val="center"/>
            </w:pPr>
            <w:r w:rsidRPr="00017881">
              <w:t xml:space="preserve">структура </w:t>
            </w:r>
            <w:proofErr w:type="gramStart"/>
            <w:r w:rsidRPr="00017881">
              <w:t>в</w:t>
            </w:r>
            <w:proofErr w:type="gramEnd"/>
            <w:r w:rsidRPr="00017881">
              <w:t xml:space="preserve"> %</w:t>
            </w:r>
          </w:p>
        </w:tc>
      </w:tr>
      <w:tr w:rsidR="005F0175" w:rsidTr="002357AF">
        <w:trPr>
          <w:trHeight w:val="765"/>
        </w:trPr>
        <w:tc>
          <w:tcPr>
            <w:tcW w:w="2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175" w:rsidRDefault="005F0175" w:rsidP="002357AF"/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75" w:rsidRDefault="005F0175" w:rsidP="002357AF"/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75" w:rsidRDefault="005F0175" w:rsidP="002357AF"/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75" w:rsidRDefault="005F0175" w:rsidP="002357AF">
            <w:r>
              <w:t>тыс. 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75" w:rsidRDefault="005F0175" w:rsidP="002357AF">
            <w:r>
              <w:t>к плану на год, 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75" w:rsidRDefault="005F0175" w:rsidP="002357AF">
            <w:r>
              <w:t>к факту 2020, %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75" w:rsidRDefault="005F0175" w:rsidP="002357AF"/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75" w:rsidRDefault="005F0175" w:rsidP="002357AF"/>
        </w:tc>
      </w:tr>
      <w:tr w:rsidR="005F0175" w:rsidTr="00545F69">
        <w:trPr>
          <w:trHeight w:val="51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75" w:rsidRPr="005F0175" w:rsidRDefault="005F0175" w:rsidP="002357AF">
            <w:pPr>
              <w:rPr>
                <w:bCs/>
              </w:rPr>
            </w:pPr>
            <w:r>
              <w:rPr>
                <w:b/>
                <w:bCs/>
              </w:rPr>
              <w:t xml:space="preserve">0412 </w:t>
            </w:r>
            <w:r>
              <w:rPr>
                <w:bCs/>
              </w:rPr>
              <w:t>«Другие вопросы в области национальной экономики»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75" w:rsidRPr="005F0175" w:rsidRDefault="005F0175" w:rsidP="002357AF">
            <w:pPr>
              <w:jc w:val="right"/>
              <w:rPr>
                <w:bCs/>
              </w:rPr>
            </w:pPr>
            <w:r>
              <w:rPr>
                <w:bCs/>
              </w:rPr>
              <w:t>2 938,97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75" w:rsidRPr="005F0175" w:rsidRDefault="005F0175" w:rsidP="002357AF">
            <w:pPr>
              <w:jc w:val="right"/>
              <w:rPr>
                <w:bCs/>
              </w:rPr>
            </w:pPr>
            <w:r>
              <w:rPr>
                <w:bCs/>
              </w:rPr>
              <w:t>10 565,47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75" w:rsidRPr="005F0175" w:rsidRDefault="00FF5758" w:rsidP="002357AF">
            <w:pPr>
              <w:jc w:val="right"/>
              <w:rPr>
                <w:bCs/>
              </w:rPr>
            </w:pPr>
            <w:r>
              <w:rPr>
                <w:bCs/>
              </w:rPr>
              <w:t>8 918,32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75" w:rsidRPr="005F0175" w:rsidRDefault="0067134F" w:rsidP="002357AF">
            <w:pPr>
              <w:jc w:val="right"/>
              <w:rPr>
                <w:bCs/>
              </w:rPr>
            </w:pPr>
            <w:r>
              <w:rPr>
                <w:bCs/>
              </w:rPr>
              <w:t>84,4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75" w:rsidRPr="005F0175" w:rsidRDefault="00566F32" w:rsidP="002357AF">
            <w:pPr>
              <w:jc w:val="right"/>
              <w:rPr>
                <w:bCs/>
              </w:rPr>
            </w:pPr>
            <w:r>
              <w:rPr>
                <w:bCs/>
              </w:rPr>
              <w:t>303,5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75" w:rsidRPr="005F0175" w:rsidRDefault="00566F32" w:rsidP="002357AF">
            <w:pPr>
              <w:jc w:val="right"/>
              <w:rPr>
                <w:bCs/>
              </w:rPr>
            </w:pPr>
            <w:r>
              <w:rPr>
                <w:bCs/>
              </w:rPr>
              <w:t>-1 647,15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75" w:rsidRPr="005F0175" w:rsidRDefault="00566F32" w:rsidP="002357AF">
            <w:pPr>
              <w:jc w:val="right"/>
              <w:rPr>
                <w:bCs/>
              </w:rPr>
            </w:pPr>
            <w:r>
              <w:rPr>
                <w:bCs/>
              </w:rPr>
              <w:t>0,7</w:t>
            </w:r>
          </w:p>
        </w:tc>
      </w:tr>
      <w:tr w:rsidR="00017881" w:rsidTr="00545F69">
        <w:trPr>
          <w:trHeight w:val="51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881" w:rsidRDefault="005F0175" w:rsidP="005F0175">
            <w:pPr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  <w:r w:rsidR="00017881" w:rsidRPr="001B3BBB">
              <w:rPr>
                <w:b/>
                <w:bCs/>
              </w:rPr>
              <w:t xml:space="preserve">  «</w:t>
            </w:r>
            <w:r>
              <w:rPr>
                <w:b/>
                <w:bCs/>
              </w:rPr>
              <w:t>Жилищно-коммунальное хозяйство</w:t>
            </w:r>
            <w:r w:rsidR="00017881" w:rsidRPr="001B3BBB">
              <w:rPr>
                <w:b/>
                <w:bCs/>
              </w:rPr>
              <w:t>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881" w:rsidRDefault="005F0175" w:rsidP="002357A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77 885,22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881" w:rsidRDefault="005F0175" w:rsidP="002357A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165 343,80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881" w:rsidRDefault="00FF5758" w:rsidP="002357A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113 040,01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881" w:rsidRDefault="00566F32" w:rsidP="002357A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881" w:rsidRDefault="00566F32" w:rsidP="002357A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881" w:rsidRDefault="00566F32" w:rsidP="002357A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-52 303,79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881" w:rsidRDefault="00566F32" w:rsidP="002357A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8,6</w:t>
            </w:r>
          </w:p>
        </w:tc>
      </w:tr>
      <w:tr w:rsidR="005F0175" w:rsidTr="00545F69">
        <w:trPr>
          <w:trHeight w:val="51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75" w:rsidRPr="005F0175" w:rsidRDefault="005F0175" w:rsidP="00F0265A">
            <w:r>
              <w:rPr>
                <w:b/>
              </w:rPr>
              <w:t xml:space="preserve">0501 </w:t>
            </w:r>
            <w:r>
              <w:t>«Жилищное хозяйство»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75" w:rsidRDefault="005F0175" w:rsidP="002357AF">
            <w:pPr>
              <w:jc w:val="right"/>
            </w:pPr>
            <w:r>
              <w:t>33 133,99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75" w:rsidRDefault="005F0175" w:rsidP="002025F5">
            <w:pPr>
              <w:jc w:val="right"/>
            </w:pPr>
            <w:r>
              <w:t>149 709,69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75" w:rsidRDefault="002357AF" w:rsidP="002025F5">
            <w:pPr>
              <w:jc w:val="right"/>
            </w:pPr>
            <w:r>
              <w:t>98 665,91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75" w:rsidRDefault="00566F32" w:rsidP="002025F5">
            <w:pPr>
              <w:jc w:val="right"/>
            </w:pPr>
            <w:r>
              <w:t>65,9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75" w:rsidRDefault="00566F32" w:rsidP="002025F5">
            <w:pPr>
              <w:jc w:val="right"/>
            </w:pPr>
            <w:r>
              <w:t>297,8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75" w:rsidRDefault="00566F32" w:rsidP="002025F5">
            <w:pPr>
              <w:jc w:val="right"/>
            </w:pPr>
            <w:r>
              <w:t>-51 043,78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75" w:rsidRDefault="00566F32" w:rsidP="002025F5">
            <w:pPr>
              <w:jc w:val="right"/>
            </w:pPr>
            <w:r>
              <w:t>7,5</w:t>
            </w:r>
          </w:p>
        </w:tc>
      </w:tr>
      <w:tr w:rsidR="00017881" w:rsidTr="00545F69">
        <w:trPr>
          <w:trHeight w:val="51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881" w:rsidRDefault="00017881" w:rsidP="00F0265A">
            <w:r>
              <w:rPr>
                <w:b/>
              </w:rPr>
              <w:t xml:space="preserve">0502 </w:t>
            </w:r>
            <w:r>
              <w:t>«Коммунальное хозяйство»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881" w:rsidRDefault="00017881" w:rsidP="002357AF">
            <w:pPr>
              <w:jc w:val="right"/>
            </w:pPr>
            <w:r>
              <w:t>43 646,50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881" w:rsidRDefault="00017881" w:rsidP="002025F5">
            <w:pPr>
              <w:jc w:val="right"/>
            </w:pPr>
            <w:r>
              <w:t>14 199,00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881" w:rsidRDefault="002357AF" w:rsidP="002025F5">
            <w:pPr>
              <w:jc w:val="right"/>
            </w:pPr>
            <w:r>
              <w:t>12 939,00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881" w:rsidRDefault="00566F32" w:rsidP="002025F5">
            <w:pPr>
              <w:jc w:val="right"/>
            </w:pPr>
            <w:r>
              <w:t>91,1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881" w:rsidRDefault="00566F32" w:rsidP="002025F5">
            <w:pPr>
              <w:jc w:val="right"/>
            </w:pPr>
            <w:r>
              <w:t>29,6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881" w:rsidRDefault="00566F32" w:rsidP="002025F5">
            <w:pPr>
              <w:jc w:val="right"/>
            </w:pPr>
            <w:r>
              <w:t>-1 260,00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881" w:rsidRDefault="00566F32" w:rsidP="002025F5">
            <w:pPr>
              <w:jc w:val="right"/>
            </w:pPr>
            <w:r>
              <w:t>1,0</w:t>
            </w:r>
          </w:p>
        </w:tc>
      </w:tr>
      <w:tr w:rsidR="00017881" w:rsidTr="00545F69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881" w:rsidRDefault="00017881" w:rsidP="00F0265A">
            <w:r>
              <w:rPr>
                <w:b/>
              </w:rPr>
              <w:t xml:space="preserve">0503 </w:t>
            </w:r>
            <w:r>
              <w:t>«Благоустройство»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881" w:rsidRDefault="00017881" w:rsidP="002357AF">
            <w:pPr>
              <w:jc w:val="right"/>
            </w:pPr>
            <w:r>
              <w:t>1104,73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881" w:rsidRDefault="00017881" w:rsidP="002025F5">
            <w:pPr>
              <w:jc w:val="right"/>
            </w:pPr>
            <w:r>
              <w:t>1 435,11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881" w:rsidRDefault="002357AF" w:rsidP="002025F5">
            <w:pPr>
              <w:jc w:val="right"/>
            </w:pPr>
            <w:r>
              <w:t>1 435,10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881" w:rsidRDefault="00566F32" w:rsidP="002025F5">
            <w:pPr>
              <w:jc w:val="right"/>
            </w:pPr>
            <w: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881" w:rsidRDefault="00566F32" w:rsidP="002025F5">
            <w:pPr>
              <w:jc w:val="right"/>
            </w:pPr>
            <w:r>
              <w:t>129,9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881" w:rsidRDefault="002357AF" w:rsidP="002025F5">
            <w:pPr>
              <w:jc w:val="right"/>
            </w:pPr>
            <w:r>
              <w:t>-0,01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881" w:rsidRDefault="00566F32" w:rsidP="002025F5">
            <w:pPr>
              <w:jc w:val="right"/>
            </w:pPr>
            <w:r>
              <w:t>0,1</w:t>
            </w:r>
          </w:p>
        </w:tc>
      </w:tr>
      <w:tr w:rsidR="00017881" w:rsidTr="00545F69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881" w:rsidRDefault="00017881" w:rsidP="00F0265A">
            <w:pPr>
              <w:rPr>
                <w:b/>
                <w:bCs/>
              </w:rPr>
            </w:pPr>
            <w:r>
              <w:rPr>
                <w:b/>
                <w:bCs/>
              </w:rPr>
              <w:t>07 «Образование»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881" w:rsidRDefault="00017881" w:rsidP="002357A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622 965,70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881" w:rsidRDefault="00017881" w:rsidP="002025F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716 168,76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881" w:rsidRDefault="002357AF" w:rsidP="002025F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714 975,42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881" w:rsidRDefault="00566F32" w:rsidP="002025F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881" w:rsidRDefault="00566F32" w:rsidP="002025F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881" w:rsidRDefault="00566F32" w:rsidP="002025F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-1 193,34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881" w:rsidRDefault="00566F32" w:rsidP="002025F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54,6</w:t>
            </w:r>
          </w:p>
        </w:tc>
      </w:tr>
      <w:tr w:rsidR="00017881" w:rsidTr="00545F69">
        <w:trPr>
          <w:trHeight w:val="51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881" w:rsidRDefault="00017881" w:rsidP="00003D21">
            <w:r>
              <w:rPr>
                <w:b/>
              </w:rPr>
              <w:t xml:space="preserve">0701 </w:t>
            </w:r>
            <w:r>
              <w:t>«Дошкольное образование»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881" w:rsidRDefault="00017881" w:rsidP="002357AF">
            <w:pPr>
              <w:jc w:val="right"/>
            </w:pPr>
            <w:r>
              <w:t>114 105,37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881" w:rsidRDefault="00017881" w:rsidP="002025F5">
            <w:pPr>
              <w:jc w:val="right"/>
            </w:pPr>
            <w:r>
              <w:t>124 756,85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881" w:rsidRDefault="002357AF" w:rsidP="002025F5">
            <w:pPr>
              <w:jc w:val="right"/>
            </w:pPr>
            <w:r>
              <w:t>124 756,85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881" w:rsidRDefault="00566F32" w:rsidP="002025F5">
            <w:pPr>
              <w:jc w:val="right"/>
            </w:pPr>
            <w: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881" w:rsidRDefault="00566F32" w:rsidP="002025F5">
            <w:pPr>
              <w:jc w:val="right"/>
            </w:pPr>
            <w:r>
              <w:t>109,3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881" w:rsidRDefault="00566F32" w:rsidP="002025F5">
            <w:pPr>
              <w:jc w:val="right"/>
            </w:pPr>
            <w: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881" w:rsidRDefault="00566F32" w:rsidP="002025F5">
            <w:pPr>
              <w:jc w:val="right"/>
            </w:pPr>
            <w:r>
              <w:t>9,5</w:t>
            </w:r>
          </w:p>
        </w:tc>
      </w:tr>
      <w:tr w:rsidR="00017881" w:rsidTr="00545F69">
        <w:trPr>
          <w:trHeight w:val="51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881" w:rsidRDefault="00017881" w:rsidP="00003D21">
            <w:r>
              <w:rPr>
                <w:b/>
              </w:rPr>
              <w:t xml:space="preserve">0702 </w:t>
            </w:r>
            <w:r>
              <w:t>«Общее образование»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881" w:rsidRDefault="00017881" w:rsidP="002357AF">
            <w:pPr>
              <w:jc w:val="right"/>
            </w:pPr>
            <w:r>
              <w:t>432 580,44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881" w:rsidRDefault="00017881" w:rsidP="00003D21">
            <w:pPr>
              <w:jc w:val="right"/>
            </w:pPr>
            <w:r>
              <w:t>509 130,38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881" w:rsidRDefault="002357AF" w:rsidP="002025F5">
            <w:pPr>
              <w:jc w:val="right"/>
            </w:pPr>
            <w:r>
              <w:t>508 198,97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881" w:rsidRDefault="00566F32" w:rsidP="002025F5">
            <w:pPr>
              <w:jc w:val="right"/>
            </w:pPr>
            <w:r>
              <w:t>99,8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881" w:rsidRDefault="00275FEA" w:rsidP="002025F5">
            <w:pPr>
              <w:jc w:val="right"/>
            </w:pPr>
            <w:r>
              <w:t>117,5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881" w:rsidRDefault="00275FEA" w:rsidP="002025F5">
            <w:pPr>
              <w:jc w:val="right"/>
            </w:pPr>
            <w:r>
              <w:t>-931,41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881" w:rsidRDefault="00275FEA" w:rsidP="002025F5">
            <w:pPr>
              <w:jc w:val="right"/>
            </w:pPr>
            <w:r>
              <w:t>38,8</w:t>
            </w:r>
          </w:p>
        </w:tc>
      </w:tr>
      <w:tr w:rsidR="00017881" w:rsidTr="00545F69">
        <w:trPr>
          <w:trHeight w:val="51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881" w:rsidRDefault="00017881" w:rsidP="00003D21">
            <w:r>
              <w:rPr>
                <w:b/>
              </w:rPr>
              <w:t xml:space="preserve">0703 </w:t>
            </w:r>
            <w:r>
              <w:t>«Дополнительное образование детей»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881" w:rsidRDefault="00017881" w:rsidP="002357AF">
            <w:pPr>
              <w:jc w:val="right"/>
            </w:pPr>
            <w:r>
              <w:t>53 718,28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881" w:rsidRDefault="00017881" w:rsidP="002025F5">
            <w:pPr>
              <w:jc w:val="right"/>
            </w:pPr>
            <w:r>
              <w:t>59 555,10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881" w:rsidRDefault="002357AF" w:rsidP="002025F5">
            <w:pPr>
              <w:jc w:val="right"/>
            </w:pPr>
            <w:r>
              <w:t>59 293,77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881" w:rsidRDefault="00275FEA" w:rsidP="002025F5">
            <w:pPr>
              <w:jc w:val="right"/>
            </w:pPr>
            <w:r>
              <w:t>99,6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881" w:rsidRDefault="00E113B7" w:rsidP="002025F5">
            <w:pPr>
              <w:jc w:val="right"/>
            </w:pPr>
            <w:r>
              <w:t>110,4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881" w:rsidRDefault="00E113B7" w:rsidP="002025F5">
            <w:pPr>
              <w:jc w:val="right"/>
            </w:pPr>
            <w:r>
              <w:t>-261,33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881" w:rsidRDefault="00E113B7" w:rsidP="002025F5">
            <w:pPr>
              <w:jc w:val="right"/>
            </w:pPr>
            <w:r>
              <w:t>4,5</w:t>
            </w:r>
          </w:p>
        </w:tc>
      </w:tr>
      <w:tr w:rsidR="00017881" w:rsidTr="00003D21">
        <w:trPr>
          <w:trHeight w:val="579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881" w:rsidRDefault="00017881" w:rsidP="00003D21">
            <w:r>
              <w:rPr>
                <w:b/>
              </w:rPr>
              <w:t xml:space="preserve">0707 </w:t>
            </w:r>
            <w:r>
              <w:t>«Молодежная политика»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881" w:rsidRDefault="00017881" w:rsidP="002357AF">
            <w:pPr>
              <w:jc w:val="right"/>
            </w:pPr>
            <w:r>
              <w:t>1 843,05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881" w:rsidRDefault="00017881" w:rsidP="002025F5">
            <w:pPr>
              <w:jc w:val="right"/>
            </w:pPr>
            <w:r>
              <w:t>2 056,04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881" w:rsidRDefault="002357AF" w:rsidP="002025F5">
            <w:pPr>
              <w:jc w:val="right"/>
            </w:pPr>
            <w:r>
              <w:t>2 056,04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881" w:rsidRDefault="00E113B7" w:rsidP="002025F5">
            <w:pPr>
              <w:jc w:val="right"/>
            </w:pPr>
            <w: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881" w:rsidRDefault="00E113B7" w:rsidP="002025F5">
            <w:pPr>
              <w:jc w:val="right"/>
            </w:pPr>
            <w:r>
              <w:t>111,6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881" w:rsidRDefault="00E113B7" w:rsidP="002025F5">
            <w:pPr>
              <w:jc w:val="right"/>
            </w:pPr>
            <w: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881" w:rsidRDefault="00E113B7" w:rsidP="002025F5">
            <w:pPr>
              <w:jc w:val="right"/>
            </w:pPr>
            <w:r>
              <w:t>0,2</w:t>
            </w:r>
          </w:p>
        </w:tc>
      </w:tr>
      <w:tr w:rsidR="00017881" w:rsidTr="00003D21">
        <w:trPr>
          <w:trHeight w:val="559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881" w:rsidRDefault="00017881" w:rsidP="00003D21">
            <w:r>
              <w:rPr>
                <w:b/>
              </w:rPr>
              <w:t xml:space="preserve">0709 </w:t>
            </w:r>
            <w:r>
              <w:t>«Другие вопросы в области образования»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881" w:rsidRDefault="00017881" w:rsidP="002357AF">
            <w:pPr>
              <w:jc w:val="right"/>
            </w:pPr>
            <w:r>
              <w:t>20 718,56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881" w:rsidRDefault="00017881" w:rsidP="002025F5">
            <w:pPr>
              <w:jc w:val="right"/>
            </w:pPr>
            <w:r>
              <w:t>20 670,39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881" w:rsidRDefault="002357AF" w:rsidP="002025F5">
            <w:pPr>
              <w:jc w:val="right"/>
            </w:pPr>
            <w:r>
              <w:t>20 669,79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881" w:rsidRDefault="00E113B7" w:rsidP="002025F5">
            <w:pPr>
              <w:jc w:val="right"/>
            </w:pPr>
            <w: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881" w:rsidRDefault="00E113B7" w:rsidP="002025F5">
            <w:pPr>
              <w:jc w:val="right"/>
            </w:pPr>
            <w:r>
              <w:t>99,8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881" w:rsidRDefault="00E113B7" w:rsidP="002025F5">
            <w:pPr>
              <w:jc w:val="right"/>
            </w:pPr>
            <w:r>
              <w:t>-0,60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881" w:rsidRDefault="00E113B7" w:rsidP="002025F5">
            <w:pPr>
              <w:jc w:val="right"/>
            </w:pPr>
            <w:r>
              <w:t>1,6</w:t>
            </w:r>
          </w:p>
        </w:tc>
      </w:tr>
      <w:tr w:rsidR="00017881" w:rsidTr="00545F69">
        <w:trPr>
          <w:trHeight w:val="51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881" w:rsidRDefault="00017881" w:rsidP="00003D21">
            <w:pPr>
              <w:rPr>
                <w:b/>
                <w:bCs/>
              </w:rPr>
            </w:pPr>
            <w:r>
              <w:rPr>
                <w:b/>
                <w:bCs/>
              </w:rPr>
              <w:t>08 «Культура, кинематография»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881" w:rsidRDefault="00017881" w:rsidP="002357A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119 035,57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881" w:rsidRDefault="00017881" w:rsidP="002025F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130 832,75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881" w:rsidRDefault="002357AF" w:rsidP="002025F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129 788,00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881" w:rsidRDefault="00E113B7" w:rsidP="002025F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881" w:rsidRDefault="00E113B7" w:rsidP="002025F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881" w:rsidRDefault="00B146BC" w:rsidP="002025F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-1 044,75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881" w:rsidRDefault="00B146BC" w:rsidP="002025F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9,9</w:t>
            </w:r>
          </w:p>
        </w:tc>
      </w:tr>
      <w:tr w:rsidR="00017881" w:rsidTr="00545F69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881" w:rsidRDefault="00017881" w:rsidP="00003D21">
            <w:r>
              <w:rPr>
                <w:b/>
              </w:rPr>
              <w:t xml:space="preserve">0801 </w:t>
            </w:r>
            <w:r>
              <w:t>«Культура»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881" w:rsidRDefault="00017881" w:rsidP="002357AF">
            <w:pPr>
              <w:jc w:val="right"/>
            </w:pPr>
            <w:r>
              <w:t>92 619,61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881" w:rsidRDefault="00017881" w:rsidP="002025F5">
            <w:pPr>
              <w:jc w:val="right"/>
            </w:pPr>
            <w:r>
              <w:t>102 494,00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881" w:rsidRDefault="002357AF" w:rsidP="002025F5">
            <w:pPr>
              <w:jc w:val="right"/>
            </w:pPr>
            <w:r>
              <w:t>101 449,25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881" w:rsidRDefault="00B146BC" w:rsidP="002025F5">
            <w:pPr>
              <w:jc w:val="right"/>
            </w:pPr>
            <w:r>
              <w:t>99,0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881" w:rsidRDefault="00B146BC" w:rsidP="002025F5">
            <w:pPr>
              <w:jc w:val="right"/>
            </w:pPr>
            <w:r>
              <w:t>109,5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881" w:rsidRDefault="00B146BC" w:rsidP="002025F5">
            <w:pPr>
              <w:jc w:val="right"/>
            </w:pPr>
            <w:r>
              <w:t>-1 044,75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881" w:rsidRDefault="00B146BC" w:rsidP="002025F5">
            <w:pPr>
              <w:jc w:val="right"/>
            </w:pPr>
            <w:r>
              <w:t>7,7</w:t>
            </w:r>
          </w:p>
        </w:tc>
      </w:tr>
      <w:tr w:rsidR="00017881" w:rsidTr="00545F69">
        <w:trPr>
          <w:trHeight w:val="76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881" w:rsidRDefault="00017881" w:rsidP="00003D21">
            <w:r>
              <w:rPr>
                <w:b/>
              </w:rPr>
              <w:t xml:space="preserve">0804 </w:t>
            </w:r>
            <w:r>
              <w:t>«Другие вопросы в области культуры, кинематографии»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881" w:rsidRDefault="00017881" w:rsidP="002357AF">
            <w:pPr>
              <w:jc w:val="right"/>
            </w:pPr>
            <w:r>
              <w:t>26 415,96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881" w:rsidRDefault="00017881" w:rsidP="002025F5">
            <w:pPr>
              <w:jc w:val="right"/>
            </w:pPr>
            <w:r>
              <w:t>28 338,75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881" w:rsidRDefault="002357AF" w:rsidP="002025F5">
            <w:pPr>
              <w:jc w:val="right"/>
            </w:pPr>
            <w:r>
              <w:t>28 338,75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881" w:rsidRDefault="00B146BC" w:rsidP="002025F5">
            <w:pPr>
              <w:jc w:val="right"/>
            </w:pPr>
            <w: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881" w:rsidRDefault="00B146BC" w:rsidP="002025F5">
            <w:pPr>
              <w:jc w:val="right"/>
            </w:pPr>
            <w:r>
              <w:t>107,3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881" w:rsidRDefault="00B146BC" w:rsidP="002025F5">
            <w:pPr>
              <w:jc w:val="right"/>
            </w:pPr>
            <w: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881" w:rsidRDefault="00B146BC" w:rsidP="002025F5">
            <w:pPr>
              <w:jc w:val="right"/>
            </w:pPr>
            <w:r>
              <w:t>2,2</w:t>
            </w:r>
          </w:p>
        </w:tc>
      </w:tr>
      <w:tr w:rsidR="00017881" w:rsidTr="00545F69">
        <w:trPr>
          <w:trHeight w:val="51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881" w:rsidRDefault="00017881" w:rsidP="002025F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10 «Социальная политика»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881" w:rsidRDefault="00017881" w:rsidP="002357A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43 381,99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881" w:rsidRDefault="00017881" w:rsidP="002025F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40 268,97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881" w:rsidRDefault="002357AF" w:rsidP="002357A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38 865,77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881" w:rsidRDefault="00B146BC" w:rsidP="002025F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881" w:rsidRDefault="00B146BC" w:rsidP="002025F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881" w:rsidRDefault="00B146BC" w:rsidP="002025F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-1 403,20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881" w:rsidRDefault="00B146BC" w:rsidP="002025F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3,0</w:t>
            </w:r>
          </w:p>
        </w:tc>
      </w:tr>
      <w:tr w:rsidR="00017881" w:rsidTr="00545F69">
        <w:trPr>
          <w:trHeight w:val="51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881" w:rsidRDefault="00017881" w:rsidP="00E0128D">
            <w:r>
              <w:rPr>
                <w:b/>
              </w:rPr>
              <w:t xml:space="preserve">1001 </w:t>
            </w:r>
            <w:r>
              <w:t>«Пенсионное обеспечение»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881" w:rsidRDefault="00017881" w:rsidP="002357AF">
            <w:pPr>
              <w:jc w:val="right"/>
            </w:pPr>
            <w:r>
              <w:t>6 605,81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881" w:rsidRDefault="00017881" w:rsidP="002025F5">
            <w:pPr>
              <w:jc w:val="right"/>
            </w:pPr>
            <w:r>
              <w:t>6 687,67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881" w:rsidRDefault="002357AF" w:rsidP="002357AF">
            <w:pPr>
              <w:jc w:val="right"/>
            </w:pPr>
            <w:r>
              <w:t>6 687,68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881" w:rsidRDefault="00B146BC" w:rsidP="002025F5">
            <w:pPr>
              <w:jc w:val="right"/>
            </w:pPr>
            <w: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881" w:rsidRDefault="00B146BC" w:rsidP="002025F5">
            <w:pPr>
              <w:jc w:val="right"/>
            </w:pPr>
            <w:r>
              <w:t>101,2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881" w:rsidRDefault="00B146BC" w:rsidP="002025F5">
            <w:pPr>
              <w:jc w:val="right"/>
            </w:pPr>
            <w:r>
              <w:t>0,01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881" w:rsidRDefault="00B146BC" w:rsidP="002025F5">
            <w:pPr>
              <w:jc w:val="right"/>
            </w:pPr>
            <w:r>
              <w:t>0,5</w:t>
            </w:r>
          </w:p>
        </w:tc>
      </w:tr>
      <w:tr w:rsidR="00017881" w:rsidTr="00E0128D">
        <w:trPr>
          <w:trHeight w:val="619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881" w:rsidRDefault="00017881" w:rsidP="00E0128D">
            <w:r>
              <w:rPr>
                <w:b/>
              </w:rPr>
              <w:t xml:space="preserve">1003 </w:t>
            </w:r>
            <w:r>
              <w:t>«Социальное обеспечение населения»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881" w:rsidRDefault="00017881" w:rsidP="002357AF">
            <w:pPr>
              <w:jc w:val="right"/>
            </w:pPr>
            <w:r>
              <w:t>11 678,98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881" w:rsidRDefault="00017881" w:rsidP="002025F5">
            <w:pPr>
              <w:jc w:val="right"/>
            </w:pPr>
            <w:r>
              <w:t>12 590,00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881" w:rsidRDefault="002357AF" w:rsidP="002357AF">
            <w:pPr>
              <w:jc w:val="right"/>
            </w:pPr>
            <w:r>
              <w:t>11 186,79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881" w:rsidRDefault="00B146BC" w:rsidP="002025F5">
            <w:pPr>
              <w:jc w:val="right"/>
            </w:pPr>
            <w:r>
              <w:t>88,9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881" w:rsidRDefault="00B146BC" w:rsidP="002025F5">
            <w:pPr>
              <w:jc w:val="right"/>
            </w:pPr>
            <w:r>
              <w:t>95,8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881" w:rsidRDefault="00B146BC" w:rsidP="002025F5">
            <w:pPr>
              <w:jc w:val="right"/>
            </w:pPr>
            <w:r>
              <w:t>-1 403,21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881" w:rsidRDefault="00B146BC" w:rsidP="002025F5">
            <w:pPr>
              <w:jc w:val="right"/>
            </w:pPr>
            <w:r>
              <w:t>0,9</w:t>
            </w:r>
          </w:p>
        </w:tc>
      </w:tr>
      <w:tr w:rsidR="00017881" w:rsidTr="00545F69">
        <w:trPr>
          <w:trHeight w:val="51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881" w:rsidRDefault="00017881" w:rsidP="00E0128D">
            <w:r>
              <w:rPr>
                <w:b/>
              </w:rPr>
              <w:t xml:space="preserve">1004 </w:t>
            </w:r>
            <w:r>
              <w:t>«Охрана семьи и детства»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881" w:rsidRDefault="00017881" w:rsidP="002357AF">
            <w:pPr>
              <w:jc w:val="right"/>
            </w:pPr>
            <w:r>
              <w:t>25 097,20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881" w:rsidRDefault="00017881" w:rsidP="002025F5">
            <w:pPr>
              <w:jc w:val="right"/>
            </w:pPr>
            <w:r>
              <w:t>20 991,30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881" w:rsidRDefault="002357AF" w:rsidP="002025F5">
            <w:pPr>
              <w:jc w:val="right"/>
            </w:pPr>
            <w:r>
              <w:t>20 991,30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881" w:rsidRDefault="00B146BC" w:rsidP="002025F5">
            <w:pPr>
              <w:jc w:val="right"/>
            </w:pPr>
            <w: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881" w:rsidRDefault="00B146BC" w:rsidP="002025F5">
            <w:pPr>
              <w:jc w:val="right"/>
            </w:pPr>
            <w:r>
              <w:t>83,6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881" w:rsidRDefault="00B146BC" w:rsidP="002025F5">
            <w:pPr>
              <w:jc w:val="right"/>
            </w:pPr>
            <w: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881" w:rsidRDefault="00B146BC" w:rsidP="002025F5">
            <w:pPr>
              <w:jc w:val="right"/>
            </w:pPr>
            <w:r>
              <w:t>1,6</w:t>
            </w:r>
          </w:p>
        </w:tc>
      </w:tr>
      <w:tr w:rsidR="00017881" w:rsidTr="00545F69">
        <w:trPr>
          <w:trHeight w:val="51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881" w:rsidRDefault="00017881" w:rsidP="00B051B0">
            <w:pPr>
              <w:rPr>
                <w:b/>
                <w:bCs/>
              </w:rPr>
            </w:pPr>
            <w:r>
              <w:rPr>
                <w:b/>
                <w:bCs/>
              </w:rPr>
              <w:t>11 «Физическая  культура и спорт»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881" w:rsidRDefault="00017881" w:rsidP="002357A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23 437,72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881" w:rsidRDefault="00017881" w:rsidP="002025F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28 589,71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881" w:rsidRDefault="002357AF" w:rsidP="002025F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28 550,75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881" w:rsidRDefault="00B146BC" w:rsidP="002025F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881" w:rsidRDefault="00B146BC" w:rsidP="002025F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881" w:rsidRDefault="00B146BC" w:rsidP="002025F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-38,96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881" w:rsidRDefault="00B146BC" w:rsidP="002025F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2,2</w:t>
            </w:r>
          </w:p>
        </w:tc>
      </w:tr>
      <w:tr w:rsidR="00017881" w:rsidTr="00545F69">
        <w:trPr>
          <w:trHeight w:val="51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881" w:rsidRDefault="00017881" w:rsidP="00B051B0">
            <w:r>
              <w:rPr>
                <w:b/>
              </w:rPr>
              <w:t xml:space="preserve">1101 </w:t>
            </w:r>
            <w:r>
              <w:t>«Физическая культура»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881" w:rsidRDefault="00017881" w:rsidP="002357AF">
            <w:pPr>
              <w:jc w:val="right"/>
            </w:pPr>
            <w:r>
              <w:t>16 339,97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881" w:rsidRDefault="00017881" w:rsidP="002025F5">
            <w:pPr>
              <w:jc w:val="right"/>
            </w:pPr>
            <w:r>
              <w:t>21 337,78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881" w:rsidRDefault="002357AF" w:rsidP="002025F5">
            <w:pPr>
              <w:jc w:val="right"/>
            </w:pPr>
            <w:r>
              <w:t>21 324,24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881" w:rsidRDefault="00B146BC" w:rsidP="002025F5">
            <w:pPr>
              <w:jc w:val="right"/>
            </w:pPr>
            <w:r>
              <w:t>99,9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881" w:rsidRDefault="00B146BC" w:rsidP="002025F5">
            <w:pPr>
              <w:jc w:val="right"/>
            </w:pPr>
            <w:r>
              <w:t>130,5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881" w:rsidRDefault="00B146BC" w:rsidP="002025F5">
            <w:pPr>
              <w:jc w:val="right"/>
            </w:pPr>
            <w:r>
              <w:t>-13,54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881" w:rsidRDefault="00B146BC" w:rsidP="002025F5">
            <w:pPr>
              <w:jc w:val="right"/>
            </w:pPr>
            <w:r>
              <w:t>1,6</w:t>
            </w:r>
          </w:p>
        </w:tc>
      </w:tr>
      <w:tr w:rsidR="00017881" w:rsidTr="00545F69">
        <w:trPr>
          <w:trHeight w:val="88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881" w:rsidRDefault="00017881" w:rsidP="00B051B0">
            <w:r>
              <w:rPr>
                <w:b/>
              </w:rPr>
              <w:t xml:space="preserve">1105 </w:t>
            </w:r>
            <w:r>
              <w:t>«Другие вопросы в области физической культуры и спорта»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881" w:rsidRDefault="00017881" w:rsidP="002357AF">
            <w:pPr>
              <w:jc w:val="right"/>
            </w:pPr>
            <w:r>
              <w:t>7 097,75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881" w:rsidRDefault="00017881" w:rsidP="002025F5">
            <w:pPr>
              <w:jc w:val="right"/>
            </w:pPr>
            <w:r>
              <w:t>7 251,93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881" w:rsidRDefault="002357AF" w:rsidP="002025F5">
            <w:pPr>
              <w:jc w:val="right"/>
            </w:pPr>
            <w:r>
              <w:t>7 226,51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881" w:rsidRDefault="00B146BC" w:rsidP="002025F5">
            <w:pPr>
              <w:jc w:val="right"/>
            </w:pPr>
            <w:r>
              <w:t>99,6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881" w:rsidRDefault="00B146BC" w:rsidP="002025F5">
            <w:pPr>
              <w:jc w:val="right"/>
            </w:pPr>
            <w:r>
              <w:t>101,8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881" w:rsidRDefault="008626C9" w:rsidP="002025F5">
            <w:pPr>
              <w:jc w:val="right"/>
            </w:pPr>
            <w:r>
              <w:t>-25,42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881" w:rsidRDefault="008626C9" w:rsidP="002025F5">
            <w:pPr>
              <w:jc w:val="right"/>
            </w:pPr>
            <w:r>
              <w:t>0,6</w:t>
            </w:r>
          </w:p>
        </w:tc>
      </w:tr>
      <w:tr w:rsidR="00017881" w:rsidTr="00B051B0">
        <w:trPr>
          <w:trHeight w:val="776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881" w:rsidRDefault="00017881" w:rsidP="00B051B0">
            <w:pPr>
              <w:rPr>
                <w:b/>
                <w:bCs/>
              </w:rPr>
            </w:pPr>
            <w:r>
              <w:rPr>
                <w:b/>
                <w:bCs/>
              </w:rPr>
              <w:t>13 «Обслуживание государственного (муниципального) долга»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881" w:rsidRDefault="00017881" w:rsidP="002357A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1 203,97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881" w:rsidRDefault="00017881" w:rsidP="002025F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706,08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881" w:rsidRDefault="002357AF" w:rsidP="002025F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706,08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881" w:rsidRDefault="008626C9" w:rsidP="002025F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881" w:rsidRDefault="008626C9" w:rsidP="002025F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881" w:rsidRDefault="008626C9" w:rsidP="002025F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881" w:rsidRDefault="008626C9" w:rsidP="002025F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0,1</w:t>
            </w:r>
          </w:p>
        </w:tc>
      </w:tr>
      <w:tr w:rsidR="005F0175" w:rsidTr="005F0175">
        <w:trPr>
          <w:trHeight w:val="776"/>
        </w:trPr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0175" w:rsidRDefault="005F0175" w:rsidP="002357AF"/>
          <w:p w:rsidR="005F0175" w:rsidRDefault="005F0175" w:rsidP="002357AF">
            <w:r>
              <w:t>Наименование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5F0175" w:rsidRDefault="005F0175" w:rsidP="002357AF">
            <w:r>
              <w:t>2020, исполнение в тыс. руб.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5F0175" w:rsidRDefault="005F0175" w:rsidP="002357AF">
            <w:proofErr w:type="gramStart"/>
            <w:r>
              <w:t>2021 год план (бюджетная роспись по состоянию на 31.12.2021</w:t>
            </w:r>
            <w:proofErr w:type="gramEnd"/>
          </w:p>
          <w:p w:rsidR="005F0175" w:rsidRDefault="005F0175" w:rsidP="002357AF">
            <w:r>
              <w:t>г.), в тыс. руб.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75" w:rsidRDefault="005F0175" w:rsidP="002357AF">
            <w:pPr>
              <w:jc w:val="center"/>
            </w:pPr>
            <w:r>
              <w:t>2021 год   исполнено (форма № 0503317)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5F0175" w:rsidRPr="005F0175" w:rsidRDefault="005F0175" w:rsidP="005F0175">
            <w:pPr>
              <w:jc w:val="center"/>
              <w:rPr>
                <w:bCs/>
              </w:rPr>
            </w:pPr>
            <w:proofErr w:type="spellStart"/>
            <w:proofErr w:type="gramStart"/>
            <w:r w:rsidRPr="005F0175">
              <w:rPr>
                <w:bCs/>
              </w:rPr>
              <w:t>Отклоне-ние</w:t>
            </w:r>
            <w:proofErr w:type="spellEnd"/>
            <w:proofErr w:type="gramEnd"/>
            <w:r w:rsidRPr="005F0175">
              <w:rPr>
                <w:bCs/>
              </w:rPr>
              <w:t xml:space="preserve"> от плана в тыс. </w:t>
            </w:r>
            <w:proofErr w:type="spellStart"/>
            <w:r w:rsidRPr="005F0175">
              <w:rPr>
                <w:bCs/>
              </w:rPr>
              <w:t>руб</w:t>
            </w:r>
            <w:proofErr w:type="spellEnd"/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5F0175" w:rsidRPr="005F0175" w:rsidRDefault="005F0175" w:rsidP="005F0175">
            <w:pPr>
              <w:jc w:val="center"/>
              <w:rPr>
                <w:bCs/>
              </w:rPr>
            </w:pPr>
            <w:r w:rsidRPr="005F0175">
              <w:rPr>
                <w:bCs/>
              </w:rPr>
              <w:t xml:space="preserve">структура </w:t>
            </w:r>
            <w:proofErr w:type="gramStart"/>
            <w:r w:rsidRPr="005F0175">
              <w:rPr>
                <w:bCs/>
              </w:rPr>
              <w:t>в</w:t>
            </w:r>
            <w:proofErr w:type="gramEnd"/>
            <w:r w:rsidRPr="005F0175">
              <w:rPr>
                <w:bCs/>
              </w:rPr>
              <w:t xml:space="preserve"> %</w:t>
            </w:r>
          </w:p>
        </w:tc>
      </w:tr>
      <w:tr w:rsidR="005F0175" w:rsidTr="002357AF">
        <w:trPr>
          <w:trHeight w:val="510"/>
        </w:trPr>
        <w:tc>
          <w:tcPr>
            <w:tcW w:w="2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175" w:rsidRDefault="005F0175" w:rsidP="002357AF"/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75" w:rsidRDefault="005F0175" w:rsidP="002357AF"/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75" w:rsidRDefault="005F0175" w:rsidP="002357AF"/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75" w:rsidRDefault="005F0175" w:rsidP="002357AF">
            <w:r>
              <w:t>тыс. 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75" w:rsidRDefault="005F0175" w:rsidP="002357AF">
            <w:r>
              <w:t>к плану на год, 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75" w:rsidRDefault="005F0175" w:rsidP="002357AF">
            <w:r>
              <w:t>к факту 2020, %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75" w:rsidRDefault="005F0175" w:rsidP="002357AF"/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75" w:rsidRDefault="005F0175" w:rsidP="002357AF"/>
        </w:tc>
      </w:tr>
      <w:tr w:rsidR="005F0175" w:rsidTr="00FF5758">
        <w:trPr>
          <w:trHeight w:val="926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75" w:rsidRDefault="005F0175" w:rsidP="00017881">
            <w:pPr>
              <w:rPr>
                <w:b/>
              </w:rPr>
            </w:pPr>
            <w:r>
              <w:rPr>
                <w:b/>
              </w:rPr>
              <w:t xml:space="preserve">14 </w:t>
            </w:r>
            <w:r w:rsidR="00FF5758">
              <w:rPr>
                <w:b/>
              </w:rPr>
              <w:t>«Межбюджетные трансферты общего характера бюджетам бюджетной системы РФ»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75" w:rsidRPr="00FF5758" w:rsidRDefault="00FF5758" w:rsidP="002357AF">
            <w:pPr>
              <w:jc w:val="right"/>
              <w:rPr>
                <w:b/>
              </w:rPr>
            </w:pPr>
            <w:r>
              <w:rPr>
                <w:b/>
              </w:rPr>
              <w:t>81 765,66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75" w:rsidRPr="00FF5758" w:rsidRDefault="00FF5758" w:rsidP="002025F5">
            <w:pPr>
              <w:jc w:val="right"/>
              <w:rPr>
                <w:b/>
              </w:rPr>
            </w:pPr>
            <w:r>
              <w:rPr>
                <w:b/>
              </w:rPr>
              <w:t>79 738,74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75" w:rsidRPr="00FF5758" w:rsidRDefault="002357AF" w:rsidP="002357AF">
            <w:pPr>
              <w:jc w:val="right"/>
              <w:rPr>
                <w:b/>
              </w:rPr>
            </w:pPr>
            <w:r>
              <w:rPr>
                <w:b/>
              </w:rPr>
              <w:t>79 738,74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75" w:rsidRPr="00FF5758" w:rsidRDefault="008626C9" w:rsidP="002025F5">
            <w:pPr>
              <w:jc w:val="right"/>
              <w:rPr>
                <w:b/>
              </w:rPr>
            </w:pPr>
            <w:r>
              <w:rPr>
                <w:b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75" w:rsidRPr="00FF5758" w:rsidRDefault="008626C9" w:rsidP="002025F5">
            <w:pPr>
              <w:jc w:val="right"/>
              <w:rPr>
                <w:b/>
              </w:rPr>
            </w:pPr>
            <w:r>
              <w:rPr>
                <w:b/>
              </w:rPr>
              <w:t>97,5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75" w:rsidRPr="00FF5758" w:rsidRDefault="008626C9" w:rsidP="002025F5">
            <w:pPr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75" w:rsidRPr="00FF5758" w:rsidRDefault="008626C9" w:rsidP="002025F5">
            <w:pPr>
              <w:jc w:val="right"/>
              <w:rPr>
                <w:b/>
              </w:rPr>
            </w:pPr>
            <w:r>
              <w:rPr>
                <w:b/>
              </w:rPr>
              <w:t>6,1</w:t>
            </w:r>
          </w:p>
        </w:tc>
      </w:tr>
      <w:tr w:rsidR="005F0175" w:rsidTr="00017881">
        <w:trPr>
          <w:trHeight w:val="1166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175" w:rsidRDefault="005F0175" w:rsidP="00017881">
            <w:r>
              <w:rPr>
                <w:b/>
              </w:rPr>
              <w:t xml:space="preserve">1401 </w:t>
            </w:r>
            <w:r>
              <w:t>«Дотации на выравнивание бюджетной обеспеченности  субъектов РФ и муниципальных образований»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75" w:rsidRDefault="005F0175" w:rsidP="002357AF">
            <w:pPr>
              <w:jc w:val="right"/>
            </w:pPr>
            <w:r>
              <w:t>25 120,20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75" w:rsidRDefault="005F0175" w:rsidP="002025F5">
            <w:pPr>
              <w:jc w:val="right"/>
            </w:pPr>
            <w:r>
              <w:t>18 340,10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75" w:rsidRDefault="002357AF" w:rsidP="002025F5">
            <w:pPr>
              <w:jc w:val="right"/>
            </w:pPr>
            <w:r>
              <w:t>18 340,10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75" w:rsidRDefault="008626C9" w:rsidP="002025F5">
            <w:pPr>
              <w:jc w:val="right"/>
            </w:pPr>
            <w: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75" w:rsidRDefault="008626C9" w:rsidP="002025F5">
            <w:pPr>
              <w:jc w:val="right"/>
            </w:pPr>
            <w:r>
              <w:t>73,0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75" w:rsidRDefault="008626C9" w:rsidP="002025F5">
            <w:pPr>
              <w:jc w:val="right"/>
            </w:pPr>
            <w: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75" w:rsidRDefault="008626C9" w:rsidP="002025F5">
            <w:pPr>
              <w:jc w:val="right"/>
            </w:pPr>
            <w:r>
              <w:t>1,4</w:t>
            </w:r>
          </w:p>
        </w:tc>
      </w:tr>
      <w:tr w:rsidR="005F0175" w:rsidTr="00545F69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75" w:rsidRDefault="005F0175" w:rsidP="00017881">
            <w:r>
              <w:rPr>
                <w:b/>
              </w:rPr>
              <w:t xml:space="preserve">1403 </w:t>
            </w:r>
            <w:r>
              <w:t>«Прочие межбюджетные трансферты общего характера»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75" w:rsidRDefault="005F0175" w:rsidP="002357AF">
            <w:pPr>
              <w:jc w:val="right"/>
            </w:pPr>
            <w:r>
              <w:t>56 645,46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75" w:rsidRDefault="005F0175" w:rsidP="002025F5">
            <w:pPr>
              <w:jc w:val="right"/>
            </w:pPr>
            <w:r>
              <w:t>61 398,64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75" w:rsidRDefault="002357AF" w:rsidP="002025F5">
            <w:pPr>
              <w:jc w:val="right"/>
            </w:pPr>
            <w:r>
              <w:t>61 398,64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75" w:rsidRDefault="008626C9" w:rsidP="002025F5">
            <w:pPr>
              <w:jc w:val="right"/>
            </w:pPr>
            <w: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75" w:rsidRDefault="008626C9" w:rsidP="002025F5">
            <w:pPr>
              <w:jc w:val="right"/>
            </w:pPr>
            <w:r>
              <w:t>108,4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75" w:rsidRDefault="008626C9" w:rsidP="002025F5">
            <w:pPr>
              <w:jc w:val="right"/>
            </w:pPr>
            <w: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75" w:rsidRDefault="008626C9" w:rsidP="002025F5">
            <w:pPr>
              <w:jc w:val="right"/>
            </w:pPr>
            <w:r>
              <w:t>4,7</w:t>
            </w:r>
          </w:p>
        </w:tc>
      </w:tr>
      <w:tr w:rsidR="005F0175" w:rsidTr="00545F69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175" w:rsidRDefault="005F0175" w:rsidP="002025F5">
            <w:pPr>
              <w:rPr>
                <w:b/>
                <w:bCs/>
              </w:rPr>
            </w:pPr>
            <w:r>
              <w:rPr>
                <w:b/>
                <w:bCs/>
              </w:rPr>
              <w:t>ВСЕГО  РАСХОДОВ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75" w:rsidRPr="005319B3" w:rsidRDefault="005F0175" w:rsidP="002357AF">
            <w:pPr>
              <w:ind w:left="-69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1 131 193,28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75" w:rsidRDefault="005F0175" w:rsidP="002025F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1 371 479,85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75" w:rsidRPr="005319B3" w:rsidRDefault="00533DBD" w:rsidP="002025F5">
            <w:pPr>
              <w:ind w:left="-69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1 309 095,09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75" w:rsidRPr="005319B3" w:rsidRDefault="008626C9" w:rsidP="002025F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75" w:rsidRDefault="008626C9" w:rsidP="002025F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75" w:rsidRDefault="008626C9" w:rsidP="002025F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-62 384,76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75" w:rsidRDefault="008626C9" w:rsidP="002025F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100,0</w:t>
            </w:r>
          </w:p>
        </w:tc>
      </w:tr>
    </w:tbl>
    <w:p w:rsidR="002025F5" w:rsidRDefault="002025F5" w:rsidP="002025F5">
      <w:pPr>
        <w:ind w:firstLine="709"/>
        <w:jc w:val="right"/>
        <w:rPr>
          <w:color w:val="FF6600"/>
        </w:rPr>
      </w:pPr>
    </w:p>
    <w:p w:rsidR="00F45D84" w:rsidRDefault="00F45D84" w:rsidP="002025F5">
      <w:pPr>
        <w:ind w:left="4" w:firstLine="705"/>
        <w:jc w:val="both"/>
        <w:rPr>
          <w:sz w:val="24"/>
          <w:szCs w:val="24"/>
        </w:rPr>
      </w:pPr>
    </w:p>
    <w:p w:rsidR="00F45D84" w:rsidRPr="008626C9" w:rsidRDefault="00F45D84" w:rsidP="002025F5">
      <w:pPr>
        <w:ind w:left="4" w:firstLine="705"/>
        <w:jc w:val="both"/>
        <w:rPr>
          <w:sz w:val="24"/>
          <w:szCs w:val="24"/>
        </w:rPr>
      </w:pPr>
      <w:r w:rsidRPr="00F45D84">
        <w:rPr>
          <w:sz w:val="24"/>
          <w:szCs w:val="24"/>
        </w:rPr>
        <w:t xml:space="preserve">Расходы по отраслям бюджета </w:t>
      </w:r>
      <w:r>
        <w:rPr>
          <w:sz w:val="24"/>
          <w:szCs w:val="24"/>
        </w:rPr>
        <w:t>м</w:t>
      </w:r>
      <w:r w:rsidRPr="00F45D84">
        <w:rPr>
          <w:sz w:val="24"/>
          <w:szCs w:val="24"/>
        </w:rPr>
        <w:t>униципального образования составляют:</w:t>
      </w:r>
    </w:p>
    <w:p w:rsidR="00F45D84" w:rsidRDefault="00F45D84" w:rsidP="00F45D84">
      <w:pPr>
        <w:pStyle w:val="1"/>
        <w:rPr>
          <w:rFonts w:ascii="Times New Roman" w:hAnsi="Times New Roman"/>
          <w:i/>
          <w:sz w:val="24"/>
          <w:szCs w:val="24"/>
          <w:u w:val="single"/>
        </w:rPr>
      </w:pPr>
    </w:p>
    <w:p w:rsidR="00E05402" w:rsidRDefault="00F45D84" w:rsidP="00F45D84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(</w:t>
      </w:r>
      <w:r w:rsidR="002025F5" w:rsidRPr="00F45D84">
        <w:rPr>
          <w:rFonts w:ascii="Times New Roman" w:hAnsi="Times New Roman"/>
          <w:b/>
          <w:sz w:val="24"/>
          <w:szCs w:val="24"/>
          <w:u w:val="single"/>
        </w:rPr>
        <w:t>01</w:t>
      </w:r>
      <w:r>
        <w:rPr>
          <w:rFonts w:ascii="Times New Roman" w:hAnsi="Times New Roman"/>
          <w:b/>
          <w:sz w:val="24"/>
          <w:szCs w:val="24"/>
          <w:u w:val="single"/>
        </w:rPr>
        <w:t>)</w:t>
      </w:r>
      <w:r w:rsidR="002025F5" w:rsidRPr="00F45D84">
        <w:rPr>
          <w:rFonts w:ascii="Times New Roman" w:hAnsi="Times New Roman"/>
          <w:b/>
          <w:sz w:val="24"/>
          <w:szCs w:val="24"/>
          <w:u w:val="single"/>
        </w:rPr>
        <w:t xml:space="preserve"> «Общегосударственные вопросы»</w:t>
      </w:r>
      <w:bookmarkEnd w:id="1"/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2025F5" w:rsidRPr="00F45D8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Бюджетные ассигнования исполнены в сумме 136 513,73 тыс. руб., или 99,0 % от уточненных плановых назначений. Расходы не выполнены на сумму 1 402,94 тыс. руб. По отношению к прошлому году выполнение составляет 116,5 %. В общем объеме расходов 2021 года</w:t>
      </w:r>
      <w:r w:rsidR="00E05402">
        <w:rPr>
          <w:rFonts w:ascii="Times New Roman" w:hAnsi="Times New Roman"/>
          <w:sz w:val="24"/>
          <w:szCs w:val="24"/>
        </w:rPr>
        <w:t xml:space="preserve"> занимают 10,4 %, в том числе по подразделам:</w:t>
      </w:r>
    </w:p>
    <w:p w:rsidR="00D507D6" w:rsidRDefault="00E05402" w:rsidP="00F45D84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0102 </w:t>
      </w:r>
      <w:r>
        <w:rPr>
          <w:rFonts w:ascii="Times New Roman" w:hAnsi="Times New Roman"/>
          <w:sz w:val="24"/>
          <w:szCs w:val="24"/>
        </w:rPr>
        <w:t>расходы на функционирование высшего должностного лица субъекта РФ и муниципального образования</w:t>
      </w:r>
      <w:r w:rsidR="00D507D6">
        <w:rPr>
          <w:rFonts w:ascii="Times New Roman" w:hAnsi="Times New Roman"/>
          <w:sz w:val="24"/>
          <w:szCs w:val="24"/>
        </w:rPr>
        <w:t xml:space="preserve"> запланировано и исполнено в сумме 3 373,31 тыс. рублей. В структуре расходов общегосударственных вопросов </w:t>
      </w:r>
      <w:r w:rsidR="006A5C49">
        <w:rPr>
          <w:rFonts w:ascii="Times New Roman" w:hAnsi="Times New Roman"/>
          <w:sz w:val="24"/>
          <w:szCs w:val="24"/>
        </w:rPr>
        <w:t>занимают 0,3 процента;</w:t>
      </w:r>
    </w:p>
    <w:p w:rsidR="002025F5" w:rsidRDefault="00D507D6" w:rsidP="00F45D84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0103 </w:t>
      </w:r>
      <w:r w:rsidR="002025F5" w:rsidRPr="00F45D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 функционирование законодательных (представительных) органов государственной власти и местного самоуправления запланировано и исполнено в сумме 432,0 тыс. рублей. К уровню прошлого года (2020) исполнение составляет 112,9 % или больше на 49,54 тыс. </w:t>
      </w:r>
      <w:r w:rsidR="006A5C49">
        <w:rPr>
          <w:rFonts w:ascii="Times New Roman" w:hAnsi="Times New Roman"/>
          <w:sz w:val="24"/>
          <w:szCs w:val="24"/>
        </w:rPr>
        <w:t>рублей;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E63E4" w:rsidRDefault="00D507D6" w:rsidP="006A5C49"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0104 </w:t>
      </w:r>
      <w:r w:rsidR="006A5C49">
        <w:rPr>
          <w:sz w:val="24"/>
          <w:szCs w:val="24"/>
        </w:rPr>
        <w:t>расх</w:t>
      </w:r>
      <w:r w:rsidR="006A5C49" w:rsidRPr="006A5C49">
        <w:rPr>
          <w:sz w:val="24"/>
          <w:szCs w:val="24"/>
        </w:rPr>
        <w:t xml:space="preserve">оды на функционирование Правительства Российской Федерации, высших исполнительных органов государственной власти субъектов Российской Федерации, </w:t>
      </w:r>
      <w:r w:rsidR="006A5C49" w:rsidRPr="006A5C49">
        <w:rPr>
          <w:b/>
          <w:i/>
          <w:sz w:val="24"/>
          <w:szCs w:val="24"/>
        </w:rPr>
        <w:t>местных администраций</w:t>
      </w:r>
      <w:r w:rsidR="006A5C49" w:rsidRPr="006A5C49">
        <w:rPr>
          <w:sz w:val="24"/>
          <w:szCs w:val="24"/>
        </w:rPr>
        <w:t xml:space="preserve"> на сумму </w:t>
      </w:r>
      <w:r w:rsidR="006A5C49">
        <w:rPr>
          <w:sz w:val="24"/>
          <w:szCs w:val="24"/>
        </w:rPr>
        <w:t>78 029,09</w:t>
      </w:r>
      <w:r w:rsidR="006A5C49" w:rsidRPr="006A5C49">
        <w:rPr>
          <w:sz w:val="24"/>
          <w:szCs w:val="24"/>
        </w:rPr>
        <w:t xml:space="preserve"> тыс. руб. (</w:t>
      </w:r>
      <w:r w:rsidR="006A5C49">
        <w:rPr>
          <w:sz w:val="24"/>
          <w:szCs w:val="24"/>
        </w:rPr>
        <w:t>99,0</w:t>
      </w:r>
      <w:r w:rsidR="006A5C49" w:rsidRPr="006A5C49">
        <w:rPr>
          <w:sz w:val="24"/>
          <w:szCs w:val="24"/>
        </w:rPr>
        <w:t xml:space="preserve"> %), в том числе по расходам </w:t>
      </w:r>
      <w:proofErr w:type="gramStart"/>
      <w:r w:rsidR="006A5C49" w:rsidRPr="006A5C49">
        <w:rPr>
          <w:sz w:val="24"/>
          <w:szCs w:val="24"/>
        </w:rPr>
        <w:t>на</w:t>
      </w:r>
      <w:proofErr w:type="gramEnd"/>
      <w:r w:rsidR="000E63E4">
        <w:rPr>
          <w:sz w:val="24"/>
          <w:szCs w:val="24"/>
        </w:rPr>
        <w:t>:</w:t>
      </w:r>
    </w:p>
    <w:p w:rsidR="000E63E4" w:rsidRDefault="000E63E4" w:rsidP="006A5C4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A5C49" w:rsidRPr="006A5C49">
        <w:rPr>
          <w:sz w:val="24"/>
          <w:szCs w:val="24"/>
        </w:rPr>
        <w:t>выплаты</w:t>
      </w:r>
      <w:r>
        <w:rPr>
          <w:sz w:val="24"/>
          <w:szCs w:val="24"/>
        </w:rPr>
        <w:t xml:space="preserve"> с начислениями</w:t>
      </w:r>
      <w:r w:rsidR="006A5C49" w:rsidRPr="006A5C49">
        <w:rPr>
          <w:sz w:val="24"/>
          <w:szCs w:val="24"/>
        </w:rPr>
        <w:t xml:space="preserve"> персоналу государственных (муниципальных) органов </w:t>
      </w:r>
      <w:r>
        <w:rPr>
          <w:sz w:val="24"/>
          <w:szCs w:val="24"/>
        </w:rPr>
        <w:t>составляют 64 654,05</w:t>
      </w:r>
      <w:r w:rsidR="006A5C49" w:rsidRPr="006A5C49">
        <w:rPr>
          <w:sz w:val="24"/>
          <w:szCs w:val="24"/>
        </w:rPr>
        <w:t xml:space="preserve"> тыс. руб.</w:t>
      </w:r>
      <w:r>
        <w:rPr>
          <w:sz w:val="24"/>
          <w:szCs w:val="24"/>
        </w:rPr>
        <w:t>, к уровню 2020 года больше на 756,17 тыс. руб. или 101,2 процентов;</w:t>
      </w:r>
    </w:p>
    <w:p w:rsidR="00F45D84" w:rsidRDefault="000E63E4" w:rsidP="006A5C4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A5C49" w:rsidRPr="006A5C49">
        <w:rPr>
          <w:sz w:val="24"/>
          <w:szCs w:val="24"/>
        </w:rPr>
        <w:t>расход</w:t>
      </w:r>
      <w:r>
        <w:rPr>
          <w:sz w:val="24"/>
          <w:szCs w:val="24"/>
        </w:rPr>
        <w:t>ы</w:t>
      </w:r>
      <w:r w:rsidR="006A5C49" w:rsidRPr="006A5C49">
        <w:rPr>
          <w:sz w:val="24"/>
          <w:szCs w:val="24"/>
        </w:rPr>
        <w:t xml:space="preserve"> на закупку товаров, работ и услуг</w:t>
      </w:r>
      <w:r w:rsidR="00F0739D">
        <w:rPr>
          <w:sz w:val="24"/>
          <w:szCs w:val="24"/>
        </w:rPr>
        <w:t xml:space="preserve"> и закупка энергетических ресурсов</w:t>
      </w:r>
      <w:r w:rsidR="006A5C49" w:rsidRPr="006A5C49">
        <w:rPr>
          <w:sz w:val="24"/>
          <w:szCs w:val="24"/>
        </w:rPr>
        <w:t xml:space="preserve"> для обеспечения государственных (муниципальных) нужд в сумме </w:t>
      </w:r>
      <w:r w:rsidR="00F0739D">
        <w:rPr>
          <w:sz w:val="24"/>
          <w:szCs w:val="24"/>
        </w:rPr>
        <w:t>13 016,39</w:t>
      </w:r>
      <w:r w:rsidR="006A5C49" w:rsidRPr="006A5C49">
        <w:rPr>
          <w:sz w:val="24"/>
          <w:szCs w:val="24"/>
        </w:rPr>
        <w:t xml:space="preserve"> тыс.</w:t>
      </w:r>
      <w:r w:rsidR="006A5C49" w:rsidRPr="006A5C49">
        <w:rPr>
          <w:b/>
          <w:sz w:val="24"/>
          <w:szCs w:val="24"/>
        </w:rPr>
        <w:t xml:space="preserve"> </w:t>
      </w:r>
      <w:r w:rsidR="006A5C49" w:rsidRPr="006A5C49">
        <w:rPr>
          <w:sz w:val="24"/>
          <w:szCs w:val="24"/>
        </w:rPr>
        <w:t>руб.</w:t>
      </w:r>
      <w:r w:rsidR="00F0739D">
        <w:rPr>
          <w:sz w:val="24"/>
          <w:szCs w:val="24"/>
        </w:rPr>
        <w:t>, по сравнению с предыдущим годом больше на 5 233,27 тыс. руб. (167,2 %);</w:t>
      </w:r>
    </w:p>
    <w:p w:rsidR="00F0739D" w:rsidRDefault="00F0739D" w:rsidP="006A5C4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социальные выплаты и иные бюджетные ассигнования в сумме 358,65 тыс. руб., к 2020 году меньше на 107,38 тыс. руб. или 77,0 процентов.</w:t>
      </w:r>
    </w:p>
    <w:p w:rsidR="002C2D6D" w:rsidRDefault="002C2D6D" w:rsidP="006A5C4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Данный подраздел в структуре расходов общегосударственных вопросов занимает 6,0 процентов.</w:t>
      </w:r>
    </w:p>
    <w:p w:rsidR="002C2D6D" w:rsidRDefault="002C2D6D" w:rsidP="006A5C49">
      <w:pPr>
        <w:ind w:firstLine="709"/>
        <w:jc w:val="both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 xml:space="preserve">0106 </w:t>
      </w:r>
      <w:r>
        <w:rPr>
          <w:sz w:val="24"/>
          <w:szCs w:val="24"/>
        </w:rPr>
        <w:t>на обеспечение деятельности финансовых, налоговых и таможенных органов и органов надзора расходы составили в сумме 14 973,97 тыс. руб. или 99,0 % к плановым назначениям</w:t>
      </w:r>
      <w:r w:rsidR="00921AA3">
        <w:rPr>
          <w:sz w:val="24"/>
          <w:szCs w:val="24"/>
        </w:rPr>
        <w:t>, в том числе по расходам на выплаты с начислениями персоналу государственных (муниципальных) органов – 13 653,38 тыс. руб.</w:t>
      </w:r>
      <w:r w:rsidR="00453402">
        <w:rPr>
          <w:sz w:val="24"/>
          <w:szCs w:val="24"/>
        </w:rPr>
        <w:t xml:space="preserve">, расходам </w:t>
      </w:r>
      <w:r w:rsidR="00453402" w:rsidRPr="00453402">
        <w:rPr>
          <w:sz w:val="24"/>
          <w:szCs w:val="24"/>
        </w:rPr>
        <w:t>на закупку товаров, работ</w:t>
      </w:r>
      <w:r w:rsidR="00453402" w:rsidRPr="00453402">
        <w:t xml:space="preserve"> </w:t>
      </w:r>
      <w:r w:rsidR="00453402" w:rsidRPr="00453402">
        <w:rPr>
          <w:sz w:val="24"/>
          <w:szCs w:val="24"/>
        </w:rPr>
        <w:t>для обеспечения государственных (муниципальных) нужд в сумме</w:t>
      </w:r>
      <w:r w:rsidR="00453402">
        <w:rPr>
          <w:sz w:val="24"/>
          <w:szCs w:val="24"/>
        </w:rPr>
        <w:t xml:space="preserve"> 1 134,56 тыс. руб., на пособия</w:t>
      </w:r>
      <w:proofErr w:type="gramEnd"/>
      <w:r w:rsidR="00453402">
        <w:rPr>
          <w:sz w:val="24"/>
          <w:szCs w:val="24"/>
        </w:rPr>
        <w:t xml:space="preserve">, компенсации и иные социальные выплаты – 146,92 тыс. руб. и расходам на исполнение судебных </w:t>
      </w:r>
      <w:r w:rsidR="00453402">
        <w:rPr>
          <w:sz w:val="24"/>
          <w:szCs w:val="24"/>
        </w:rPr>
        <w:lastRenderedPageBreak/>
        <w:t xml:space="preserve">актов в сумме 39,11 тыс. рублей. </w:t>
      </w:r>
      <w:r>
        <w:rPr>
          <w:sz w:val="24"/>
          <w:szCs w:val="24"/>
        </w:rPr>
        <w:t xml:space="preserve"> К факту прошлого года – 102,9 %</w:t>
      </w:r>
      <w:r w:rsidR="00453402">
        <w:rPr>
          <w:sz w:val="24"/>
          <w:szCs w:val="24"/>
        </w:rPr>
        <w:t xml:space="preserve"> или больше на 423,74 тыс. рублей. В структуре расходов общегосударственных вопросов данный подраздел занимает 1,1 %.</w:t>
      </w:r>
    </w:p>
    <w:p w:rsidR="00F813EE" w:rsidRDefault="00453402" w:rsidP="00F813EE">
      <w:pPr>
        <w:ind w:left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0113 </w:t>
      </w:r>
      <w:r w:rsidR="002025F5" w:rsidRPr="00F45D84">
        <w:rPr>
          <w:sz w:val="24"/>
          <w:szCs w:val="24"/>
        </w:rPr>
        <w:t xml:space="preserve">расходы на другие общегосударственные вопросы в сумме </w:t>
      </w:r>
      <w:r w:rsidR="00702663">
        <w:rPr>
          <w:sz w:val="24"/>
          <w:szCs w:val="24"/>
        </w:rPr>
        <w:t>39 705,36</w:t>
      </w:r>
      <w:r w:rsidR="002025F5" w:rsidRPr="00F45D84">
        <w:rPr>
          <w:sz w:val="24"/>
          <w:szCs w:val="24"/>
        </w:rPr>
        <w:t xml:space="preserve"> тыс. руб.</w:t>
      </w:r>
      <w:r w:rsidR="00702663">
        <w:rPr>
          <w:sz w:val="24"/>
          <w:szCs w:val="24"/>
        </w:rPr>
        <w:t xml:space="preserve">, </w:t>
      </w:r>
      <w:proofErr w:type="gramStart"/>
      <w:r w:rsidR="00702663">
        <w:rPr>
          <w:sz w:val="24"/>
          <w:szCs w:val="24"/>
        </w:rPr>
        <w:t>при</w:t>
      </w:r>
      <w:proofErr w:type="gramEnd"/>
    </w:p>
    <w:p w:rsidR="002025F5" w:rsidRDefault="00702663" w:rsidP="00F813EE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плане</w:t>
      </w:r>
      <w:proofErr w:type="gramEnd"/>
      <w:r>
        <w:rPr>
          <w:sz w:val="24"/>
          <w:szCs w:val="24"/>
        </w:rPr>
        <w:t xml:space="preserve"> 40 169,39 тыс. руб.</w:t>
      </w:r>
      <w:r w:rsidR="002025F5" w:rsidRPr="00F45D8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или </w:t>
      </w:r>
      <w:r w:rsidR="002025F5" w:rsidRPr="00F45D84">
        <w:rPr>
          <w:sz w:val="24"/>
          <w:szCs w:val="24"/>
        </w:rPr>
        <w:t>98,</w:t>
      </w:r>
      <w:r>
        <w:rPr>
          <w:sz w:val="24"/>
          <w:szCs w:val="24"/>
        </w:rPr>
        <w:t>8</w:t>
      </w:r>
      <w:r w:rsidR="002025F5" w:rsidRPr="00F45D84">
        <w:rPr>
          <w:sz w:val="24"/>
          <w:szCs w:val="24"/>
        </w:rPr>
        <w:t>%</w:t>
      </w:r>
      <w:r>
        <w:rPr>
          <w:sz w:val="24"/>
          <w:szCs w:val="24"/>
        </w:rPr>
        <w:t xml:space="preserve"> к плановым назначениям 2021 года. К факту 2020 года 142,6% или больше на 11 853,11 тыс. рублей. В структуре расходов общегосударственных вопросов занимают 3,0 процента.</w:t>
      </w:r>
      <w:r w:rsidR="002025F5" w:rsidRPr="00F45D84">
        <w:rPr>
          <w:sz w:val="24"/>
          <w:szCs w:val="24"/>
        </w:rPr>
        <w:t xml:space="preserve"> </w:t>
      </w:r>
    </w:p>
    <w:p w:rsidR="00702663" w:rsidRPr="00702663" w:rsidRDefault="00702663" w:rsidP="00702663">
      <w:pPr>
        <w:jc w:val="both"/>
        <w:rPr>
          <w:i/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sz w:val="24"/>
          <w:szCs w:val="24"/>
        </w:rPr>
        <w:t>Расходы по разделу 0100 подтверждаются соответствующими показателями бюджетной отчетности главных администраторов, главных распорядителей</w:t>
      </w:r>
      <w:r w:rsidR="00737D29">
        <w:rPr>
          <w:i/>
          <w:sz w:val="24"/>
          <w:szCs w:val="24"/>
        </w:rPr>
        <w:t xml:space="preserve"> бюджетных средств: Совета района, Контрольно-счетной палаты, Администрации района</w:t>
      </w:r>
      <w:r w:rsidR="00F813EE">
        <w:rPr>
          <w:i/>
          <w:sz w:val="24"/>
          <w:szCs w:val="24"/>
        </w:rPr>
        <w:t>, Управления финансов.</w:t>
      </w:r>
    </w:p>
    <w:p w:rsidR="00F45D84" w:rsidRDefault="00F45D84" w:rsidP="00F45D84">
      <w:pPr>
        <w:ind w:left="568"/>
        <w:jc w:val="both"/>
        <w:rPr>
          <w:sz w:val="24"/>
          <w:szCs w:val="24"/>
        </w:rPr>
      </w:pPr>
    </w:p>
    <w:p w:rsidR="002025F5" w:rsidRPr="00F722C0" w:rsidRDefault="002025F5" w:rsidP="002025F5">
      <w:pPr>
        <w:pStyle w:val="aa"/>
        <w:ind w:firstLine="709"/>
        <w:rPr>
          <w:color w:val="C00000"/>
        </w:rPr>
      </w:pPr>
      <w:r w:rsidRPr="001A5EB2">
        <w:rPr>
          <w:i/>
        </w:rPr>
        <w:t xml:space="preserve"> </w:t>
      </w:r>
      <w:r w:rsidR="00702663">
        <w:rPr>
          <w:b/>
          <w:u w:val="single"/>
        </w:rPr>
        <w:t>(</w:t>
      </w:r>
      <w:r w:rsidRPr="00702663">
        <w:rPr>
          <w:b/>
          <w:u w:val="single"/>
        </w:rPr>
        <w:t>03</w:t>
      </w:r>
      <w:r w:rsidR="00702663">
        <w:rPr>
          <w:b/>
          <w:u w:val="single"/>
        </w:rPr>
        <w:t>)</w:t>
      </w:r>
      <w:r w:rsidRPr="00702663">
        <w:rPr>
          <w:b/>
          <w:u w:val="single"/>
        </w:rPr>
        <w:t xml:space="preserve"> «Национальная безопасность и правоохранительная деятельность»</w:t>
      </w:r>
      <w:bookmarkStart w:id="2" w:name="_Toc231284706"/>
      <w:r w:rsidRPr="00702663">
        <w:rPr>
          <w:b/>
          <w:u w:val="single"/>
        </w:rPr>
        <w:t>.</w:t>
      </w:r>
      <w:r w:rsidRPr="001A5EB2">
        <w:t xml:space="preserve"> </w:t>
      </w:r>
      <w:r w:rsidRPr="0054070C">
        <w:t>Расходы по данно</w:t>
      </w:r>
      <w:r>
        <w:t>му разделу</w:t>
      </w:r>
      <w:r w:rsidRPr="0054070C">
        <w:t xml:space="preserve"> составили </w:t>
      </w:r>
      <w:r w:rsidR="00F813EE">
        <w:t>2 363,80</w:t>
      </w:r>
      <w:r w:rsidRPr="0054070C">
        <w:t xml:space="preserve"> тыс. руб. или </w:t>
      </w:r>
      <w:r w:rsidR="00F813EE">
        <w:t>54,9</w:t>
      </w:r>
      <w:r w:rsidRPr="0054070C">
        <w:t xml:space="preserve"> % от планового значения. К уровню прошлого года данные расходы </w:t>
      </w:r>
      <w:r w:rsidR="00F813EE">
        <w:t>увеличились</w:t>
      </w:r>
      <w:r w:rsidRPr="0054070C">
        <w:t xml:space="preserve"> </w:t>
      </w:r>
      <w:r>
        <w:t xml:space="preserve">на </w:t>
      </w:r>
      <w:r w:rsidR="00F813EE">
        <w:t>1 270,95</w:t>
      </w:r>
      <w:r w:rsidRPr="0054070C">
        <w:t xml:space="preserve"> тыс. рублей.</w:t>
      </w:r>
      <w:r w:rsidR="00F813EE">
        <w:t xml:space="preserve"> В общей сумме расходов удельный вес составляет 0,2 процента.</w:t>
      </w:r>
      <w:r w:rsidRPr="0054070C">
        <w:t xml:space="preserve">  </w:t>
      </w:r>
    </w:p>
    <w:p w:rsidR="002025F5" w:rsidRPr="0054070C" w:rsidRDefault="002025F5" w:rsidP="002025F5">
      <w:pPr>
        <w:pStyle w:val="aa"/>
        <w:tabs>
          <w:tab w:val="left" w:pos="567"/>
        </w:tabs>
        <w:ind w:firstLine="709"/>
      </w:pPr>
      <w:r>
        <w:t xml:space="preserve">        </w:t>
      </w:r>
      <w:r w:rsidRPr="00F813EE">
        <w:rPr>
          <w:i/>
        </w:rPr>
        <w:t xml:space="preserve">Исполнение расходов по </w:t>
      </w:r>
      <w:r w:rsidR="00F813EE">
        <w:rPr>
          <w:i/>
        </w:rPr>
        <w:t xml:space="preserve">данному </w:t>
      </w:r>
      <w:r w:rsidRPr="00F813EE">
        <w:rPr>
          <w:i/>
        </w:rPr>
        <w:t>разделу</w:t>
      </w:r>
      <w:r w:rsidR="00F813EE">
        <w:rPr>
          <w:i/>
        </w:rPr>
        <w:t xml:space="preserve"> </w:t>
      </w:r>
      <w:r w:rsidRPr="00F813EE">
        <w:rPr>
          <w:i/>
        </w:rPr>
        <w:t>в соответствии с ведомственной структурой расходов бюджета осуществлял один главный распорядитель средств бюджета района – Администрация района.</w:t>
      </w:r>
      <w:r w:rsidRPr="0054070C">
        <w:t xml:space="preserve"> Расходы бюджета по разделу 0300 «Национальная безопасность и правоохранительная деятельность» по данным формы 0503317 подтверждаются соответствующими показателями годовой бюджетной отчётности главного администратора бюджетных средств.</w:t>
      </w:r>
    </w:p>
    <w:p w:rsidR="002025F5" w:rsidRPr="00600860" w:rsidRDefault="002025F5" w:rsidP="002025F5">
      <w:pPr>
        <w:pStyle w:val="aa"/>
        <w:rPr>
          <w:iCs/>
          <w:color w:val="FF6600"/>
        </w:rPr>
      </w:pPr>
    </w:p>
    <w:p w:rsidR="00F813EE" w:rsidRDefault="002025F5" w:rsidP="002025F5">
      <w:pPr>
        <w:pStyle w:val="aa"/>
        <w:tabs>
          <w:tab w:val="left" w:pos="709"/>
        </w:tabs>
        <w:ind w:firstLine="709"/>
      </w:pPr>
      <w:r w:rsidRPr="004F312E">
        <w:rPr>
          <w:i/>
          <w:iCs/>
        </w:rPr>
        <w:t xml:space="preserve"> </w:t>
      </w:r>
      <w:r w:rsidR="00F813EE">
        <w:rPr>
          <w:b/>
          <w:iCs/>
        </w:rPr>
        <w:t>(</w:t>
      </w:r>
      <w:r w:rsidRPr="00F813EE">
        <w:rPr>
          <w:b/>
          <w:iCs/>
          <w:u w:val="single"/>
        </w:rPr>
        <w:t>04</w:t>
      </w:r>
      <w:r w:rsidR="00F813EE">
        <w:rPr>
          <w:b/>
          <w:iCs/>
          <w:u w:val="single"/>
        </w:rPr>
        <w:t>)</w:t>
      </w:r>
      <w:r w:rsidRPr="00F813EE">
        <w:rPr>
          <w:b/>
          <w:iCs/>
          <w:u w:val="single"/>
        </w:rPr>
        <w:t xml:space="preserve"> «Национальная экономика»</w:t>
      </w:r>
      <w:bookmarkEnd w:id="2"/>
      <w:r w:rsidRPr="00F813EE">
        <w:rPr>
          <w:b/>
          <w:iCs/>
          <w:u w:val="single"/>
        </w:rPr>
        <w:t>.</w:t>
      </w:r>
      <w:r w:rsidRPr="004F312E">
        <w:rPr>
          <w:iCs/>
        </w:rPr>
        <w:t xml:space="preserve"> В соответствии с бюджетной росписью </w:t>
      </w:r>
      <w:r w:rsidRPr="004F312E">
        <w:t xml:space="preserve">по разделу 0400 «Национальная экономика» бюджетные ассигнования были утверждены в объеме </w:t>
      </w:r>
      <w:r w:rsidR="00F813EE">
        <w:t>67 605,57</w:t>
      </w:r>
      <w:r w:rsidRPr="004F312E">
        <w:t xml:space="preserve"> тыс. руб., исполнены на </w:t>
      </w:r>
      <w:r w:rsidR="00F813EE">
        <w:t xml:space="preserve">95,5 </w:t>
      </w:r>
      <w:r w:rsidRPr="004F312E">
        <w:t xml:space="preserve">% </w:t>
      </w:r>
      <w:r w:rsidR="00F813EE">
        <w:t xml:space="preserve">(64 552,79 тыс. руб.) </w:t>
      </w:r>
      <w:r w:rsidRPr="004F312E">
        <w:t xml:space="preserve">или меньше на </w:t>
      </w:r>
      <w:r w:rsidR="00F813EE">
        <w:t>3 052,78</w:t>
      </w:r>
      <w:r w:rsidRPr="004F312E">
        <w:t xml:space="preserve"> тыс. рублей. Не освоены бюджетные средства по подразделам </w:t>
      </w:r>
      <w:r w:rsidR="00AB2A8D">
        <w:rPr>
          <w:b/>
        </w:rPr>
        <w:t xml:space="preserve">0409 </w:t>
      </w:r>
      <w:r w:rsidRPr="004F312E">
        <w:t xml:space="preserve">«Дорожное хозяйство (дорожные фонды)» на сумму </w:t>
      </w:r>
      <w:r w:rsidR="00F813EE">
        <w:t xml:space="preserve">1 405,63 </w:t>
      </w:r>
      <w:r w:rsidRPr="004F312E">
        <w:t>тыс. руб. (</w:t>
      </w:r>
      <w:r w:rsidR="00F813EE">
        <w:t xml:space="preserve">97,2 </w:t>
      </w:r>
      <w:r w:rsidRPr="004F312E">
        <w:t xml:space="preserve">%) и </w:t>
      </w:r>
      <w:r w:rsidR="00AB2A8D">
        <w:rPr>
          <w:b/>
        </w:rPr>
        <w:t xml:space="preserve">0412 </w:t>
      </w:r>
      <w:r w:rsidRPr="004F312E">
        <w:t xml:space="preserve">«Другие вопросы в области национальной экономики» на сумму </w:t>
      </w:r>
      <w:r w:rsidR="00F813EE">
        <w:t>1 647,15</w:t>
      </w:r>
      <w:r w:rsidRPr="004F312E">
        <w:t xml:space="preserve"> тыс. руб. (</w:t>
      </w:r>
      <w:r w:rsidR="00F813EE">
        <w:t>84,4</w:t>
      </w:r>
      <w:r w:rsidRPr="004F312E">
        <w:t xml:space="preserve"> %).</w:t>
      </w:r>
      <w:r w:rsidR="00F813EE">
        <w:t xml:space="preserve"> </w:t>
      </w:r>
    </w:p>
    <w:p w:rsidR="002025F5" w:rsidRPr="004F312E" w:rsidRDefault="002025F5" w:rsidP="002025F5">
      <w:pPr>
        <w:pStyle w:val="aa"/>
        <w:tabs>
          <w:tab w:val="left" w:pos="709"/>
        </w:tabs>
        <w:ind w:firstLine="709"/>
      </w:pPr>
      <w:r w:rsidRPr="00F813EE">
        <w:rPr>
          <w:i/>
        </w:rPr>
        <w:t>Исполнение расходов в соответствии с ведомственной структурой расходов бюджета осуществлял главны</w:t>
      </w:r>
      <w:r w:rsidR="00DE6D32">
        <w:rPr>
          <w:i/>
        </w:rPr>
        <w:t>й</w:t>
      </w:r>
      <w:r w:rsidRPr="00F813EE">
        <w:rPr>
          <w:i/>
        </w:rPr>
        <w:t xml:space="preserve"> распорядител</w:t>
      </w:r>
      <w:r w:rsidR="00DE6D32">
        <w:rPr>
          <w:i/>
        </w:rPr>
        <w:t>ь</w:t>
      </w:r>
      <w:r w:rsidRPr="00F813EE">
        <w:rPr>
          <w:i/>
        </w:rPr>
        <w:t xml:space="preserve"> средств бюджета МР «Корткеросский» - Администрация района.</w:t>
      </w:r>
      <w:r w:rsidRPr="004F312E">
        <w:t xml:space="preserve"> Расходы бюджета по данному разделу в форме 0503317 подтверждаются соответствующими показателями годовой бюджетной отчётности главн</w:t>
      </w:r>
      <w:r w:rsidR="00DE6D32">
        <w:t>ого</w:t>
      </w:r>
      <w:r w:rsidRPr="004F312E">
        <w:t xml:space="preserve"> администратор</w:t>
      </w:r>
      <w:r w:rsidR="00DE6D32">
        <w:t>а</w:t>
      </w:r>
      <w:r w:rsidRPr="004F312E">
        <w:t xml:space="preserve"> бюджетных средств.</w:t>
      </w:r>
    </w:p>
    <w:p w:rsidR="002025F5" w:rsidRDefault="002025F5" w:rsidP="002025F5">
      <w:pPr>
        <w:pStyle w:val="aa"/>
        <w:tabs>
          <w:tab w:val="left" w:pos="567"/>
        </w:tabs>
        <w:ind w:firstLine="709"/>
      </w:pPr>
      <w:proofErr w:type="gramStart"/>
      <w:r w:rsidRPr="00AD4410">
        <w:t xml:space="preserve">По отношению к прошлому году ассигнования увеличены на </w:t>
      </w:r>
      <w:r w:rsidR="00DE6D32">
        <w:t>21 264,41</w:t>
      </w:r>
      <w:r w:rsidRPr="00AD4410">
        <w:t xml:space="preserve"> тыс. руб. (</w:t>
      </w:r>
      <w:r w:rsidR="00DE6D32">
        <w:t xml:space="preserve">149,1 </w:t>
      </w:r>
      <w:r w:rsidRPr="00AD4410">
        <w:t>%), в том числе по подраздел</w:t>
      </w:r>
      <w:r>
        <w:t>ам:</w:t>
      </w:r>
      <w:r w:rsidRPr="00AD4410">
        <w:t xml:space="preserve">  </w:t>
      </w:r>
      <w:r w:rsidR="00AB2A8D">
        <w:rPr>
          <w:b/>
        </w:rPr>
        <w:t xml:space="preserve">0408 </w:t>
      </w:r>
      <w:r w:rsidRPr="00AD4410">
        <w:t>«</w:t>
      </w:r>
      <w:r>
        <w:t>Транспорт</w:t>
      </w:r>
      <w:r w:rsidRPr="00AD4410">
        <w:t xml:space="preserve">» освоено больше на </w:t>
      </w:r>
      <w:r w:rsidR="00DE6D32">
        <w:t>598,34</w:t>
      </w:r>
      <w:r w:rsidRPr="00AD4410">
        <w:t xml:space="preserve"> тыс. руб. (за 20</w:t>
      </w:r>
      <w:r>
        <w:t>2</w:t>
      </w:r>
      <w:r w:rsidR="00DE6D32">
        <w:t>1</w:t>
      </w:r>
      <w:r w:rsidRPr="00AD4410">
        <w:t xml:space="preserve"> год </w:t>
      </w:r>
      <w:r w:rsidR="00DE6D32">
        <w:t>2 997,99</w:t>
      </w:r>
      <w:r w:rsidRPr="00AD4410">
        <w:t xml:space="preserve"> тыс. руб., за 20</w:t>
      </w:r>
      <w:r w:rsidR="00DE6D32">
        <w:t>20</w:t>
      </w:r>
      <w:r w:rsidRPr="00AD4410">
        <w:t xml:space="preserve"> год </w:t>
      </w:r>
      <w:r w:rsidR="00DE6D32">
        <w:t>2 399,65</w:t>
      </w:r>
      <w:r w:rsidRPr="00AD4410">
        <w:t xml:space="preserve"> тыс. руб.)</w:t>
      </w:r>
      <w:r>
        <w:t xml:space="preserve">, «Дорожное хозяйство (дорожные фонды)» исполнено больше на </w:t>
      </w:r>
      <w:r w:rsidR="00DE6D32">
        <w:t>14 761,72</w:t>
      </w:r>
      <w:r>
        <w:t xml:space="preserve"> тыс. руб. (за 202</w:t>
      </w:r>
      <w:r w:rsidR="00DE6D32">
        <w:t>1</w:t>
      </w:r>
      <w:r>
        <w:t xml:space="preserve"> год </w:t>
      </w:r>
      <w:r w:rsidR="00DE6D32">
        <w:t>49 221,48</w:t>
      </w:r>
      <w:r>
        <w:t xml:space="preserve"> тыс. руб., за 20</w:t>
      </w:r>
      <w:r w:rsidR="00DE6D32">
        <w:t>20</w:t>
      </w:r>
      <w:proofErr w:type="gramEnd"/>
      <w:r>
        <w:t xml:space="preserve"> год </w:t>
      </w:r>
      <w:r w:rsidR="00DE6D32" w:rsidRPr="00DE6D32">
        <w:t>34 459,76</w:t>
      </w:r>
      <w:r w:rsidR="00DE6D32">
        <w:t xml:space="preserve"> </w:t>
      </w:r>
      <w:r>
        <w:t>тыс. руб.).</w:t>
      </w:r>
      <w:r w:rsidR="00AB2A8D">
        <w:t xml:space="preserve"> Снижение ассигнований наблюдается по подразделу </w:t>
      </w:r>
      <w:r w:rsidR="00AB2A8D">
        <w:rPr>
          <w:b/>
        </w:rPr>
        <w:t xml:space="preserve">0405 </w:t>
      </w:r>
      <w:r w:rsidR="00AB2A8D">
        <w:t>«Сельское хозяйство и рыболовство» на 75,00 тыс. руб. или 97,9 процентов.</w:t>
      </w:r>
    </w:p>
    <w:p w:rsidR="002025F5" w:rsidRPr="00600860" w:rsidRDefault="00AD7926" w:rsidP="00AD7926">
      <w:pPr>
        <w:pStyle w:val="aa"/>
        <w:tabs>
          <w:tab w:val="left" w:pos="567"/>
        </w:tabs>
        <w:ind w:firstLine="709"/>
        <w:rPr>
          <w:color w:val="FF6600"/>
        </w:rPr>
      </w:pPr>
      <w:r>
        <w:t>В общем объеме расходов данный раздел занимает 4,9 процентов.</w:t>
      </w:r>
    </w:p>
    <w:p w:rsidR="002025F5" w:rsidRPr="00AB2A8D" w:rsidRDefault="00AB2A8D" w:rsidP="002025F5">
      <w:pPr>
        <w:tabs>
          <w:tab w:val="left" w:pos="567"/>
        </w:tabs>
        <w:ind w:firstLine="709"/>
        <w:jc w:val="both"/>
        <w:rPr>
          <w:sz w:val="24"/>
          <w:szCs w:val="24"/>
        </w:rPr>
      </w:pPr>
      <w:r w:rsidRPr="00D91C0A">
        <w:rPr>
          <w:b/>
          <w:sz w:val="24"/>
          <w:szCs w:val="24"/>
          <w:u w:val="single"/>
        </w:rPr>
        <w:t xml:space="preserve">(05) «Жилищно-коммунальное хозяйство» </w:t>
      </w:r>
      <w:r w:rsidR="00D91C0A">
        <w:rPr>
          <w:sz w:val="24"/>
          <w:szCs w:val="24"/>
        </w:rPr>
        <w:t xml:space="preserve"> По данной отрасли план по расходам составлял в сумме 165 343,80 тыс. руб., исполнено в сумме 113 040,01 тыс. руб. или 68,4 %,      </w:t>
      </w:r>
      <w:r w:rsidR="002025F5" w:rsidRPr="00AB2A8D">
        <w:rPr>
          <w:sz w:val="24"/>
          <w:szCs w:val="24"/>
        </w:rPr>
        <w:t xml:space="preserve">неисполненные назначения – </w:t>
      </w:r>
      <w:r w:rsidR="00D91C0A">
        <w:rPr>
          <w:sz w:val="24"/>
          <w:szCs w:val="24"/>
        </w:rPr>
        <w:t>52 303,79</w:t>
      </w:r>
      <w:r w:rsidR="002025F5" w:rsidRPr="00AB2A8D">
        <w:rPr>
          <w:sz w:val="24"/>
          <w:szCs w:val="24"/>
        </w:rPr>
        <w:t xml:space="preserve"> тыс. руб., в том числе:</w:t>
      </w:r>
    </w:p>
    <w:p w:rsidR="002025F5" w:rsidRPr="00AB2A8D" w:rsidRDefault="002025F5" w:rsidP="002025F5">
      <w:pPr>
        <w:ind w:firstLine="709"/>
        <w:jc w:val="both"/>
        <w:rPr>
          <w:sz w:val="24"/>
          <w:szCs w:val="24"/>
        </w:rPr>
      </w:pPr>
      <w:r w:rsidRPr="00AB2A8D">
        <w:rPr>
          <w:sz w:val="24"/>
          <w:szCs w:val="24"/>
        </w:rPr>
        <w:t xml:space="preserve">-по подразделу </w:t>
      </w:r>
      <w:r w:rsidR="00F30E8F">
        <w:rPr>
          <w:b/>
          <w:sz w:val="24"/>
          <w:szCs w:val="24"/>
        </w:rPr>
        <w:t xml:space="preserve">0501 </w:t>
      </w:r>
      <w:r w:rsidRPr="00AB2A8D">
        <w:rPr>
          <w:sz w:val="24"/>
          <w:szCs w:val="24"/>
        </w:rPr>
        <w:t xml:space="preserve">«Жилищное хозяйство» в сумме </w:t>
      </w:r>
      <w:r w:rsidR="00D91C0A">
        <w:rPr>
          <w:sz w:val="24"/>
          <w:szCs w:val="24"/>
        </w:rPr>
        <w:t>51 043,78</w:t>
      </w:r>
      <w:r w:rsidRPr="00AB2A8D">
        <w:rPr>
          <w:sz w:val="24"/>
          <w:szCs w:val="24"/>
        </w:rPr>
        <w:t xml:space="preserve"> тыс. руб., исполнено на </w:t>
      </w:r>
      <w:r w:rsidR="00D91C0A">
        <w:rPr>
          <w:sz w:val="24"/>
          <w:szCs w:val="24"/>
        </w:rPr>
        <w:t xml:space="preserve">65,9 </w:t>
      </w:r>
      <w:r w:rsidR="00F30E8F">
        <w:rPr>
          <w:sz w:val="24"/>
          <w:szCs w:val="24"/>
        </w:rPr>
        <w:t>процентов</w:t>
      </w:r>
      <w:r w:rsidRPr="00AB2A8D">
        <w:rPr>
          <w:sz w:val="24"/>
          <w:szCs w:val="24"/>
        </w:rPr>
        <w:t>;</w:t>
      </w:r>
    </w:p>
    <w:p w:rsidR="002025F5" w:rsidRDefault="002025F5" w:rsidP="002025F5">
      <w:pPr>
        <w:ind w:firstLine="709"/>
        <w:jc w:val="both"/>
        <w:rPr>
          <w:sz w:val="24"/>
          <w:szCs w:val="24"/>
        </w:rPr>
      </w:pPr>
      <w:r w:rsidRPr="00AB2A8D">
        <w:rPr>
          <w:sz w:val="24"/>
          <w:szCs w:val="24"/>
        </w:rPr>
        <w:t xml:space="preserve">-по подразделу </w:t>
      </w:r>
      <w:r w:rsidR="00F30E8F">
        <w:rPr>
          <w:b/>
          <w:sz w:val="24"/>
          <w:szCs w:val="24"/>
        </w:rPr>
        <w:t xml:space="preserve">0502 </w:t>
      </w:r>
      <w:r w:rsidRPr="00AB2A8D">
        <w:rPr>
          <w:sz w:val="24"/>
          <w:szCs w:val="24"/>
        </w:rPr>
        <w:t xml:space="preserve">«Коммунальное хозяйство» в сумме </w:t>
      </w:r>
      <w:r w:rsidR="00D91C0A">
        <w:rPr>
          <w:sz w:val="24"/>
          <w:szCs w:val="24"/>
        </w:rPr>
        <w:t>1 260,00</w:t>
      </w:r>
      <w:r w:rsidRPr="00AB2A8D">
        <w:rPr>
          <w:sz w:val="24"/>
          <w:szCs w:val="24"/>
        </w:rPr>
        <w:t xml:space="preserve"> тыс. руб., исполнено на </w:t>
      </w:r>
      <w:r w:rsidR="00D91C0A">
        <w:rPr>
          <w:sz w:val="24"/>
          <w:szCs w:val="24"/>
        </w:rPr>
        <w:t>91,1</w:t>
      </w:r>
      <w:r w:rsidR="00F30E8F">
        <w:rPr>
          <w:sz w:val="24"/>
          <w:szCs w:val="24"/>
        </w:rPr>
        <w:t xml:space="preserve"> процентов;</w:t>
      </w:r>
    </w:p>
    <w:p w:rsidR="00F30E8F" w:rsidRPr="00AB2A8D" w:rsidRDefault="00F30E8F" w:rsidP="002025F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30E8F">
        <w:rPr>
          <w:sz w:val="24"/>
          <w:szCs w:val="24"/>
        </w:rPr>
        <w:t xml:space="preserve">-по подразделу </w:t>
      </w:r>
      <w:r w:rsidRPr="00F30E8F">
        <w:rPr>
          <w:b/>
          <w:sz w:val="24"/>
          <w:szCs w:val="24"/>
        </w:rPr>
        <w:t>050</w:t>
      </w:r>
      <w:r>
        <w:rPr>
          <w:b/>
          <w:sz w:val="24"/>
          <w:szCs w:val="24"/>
        </w:rPr>
        <w:t>3</w:t>
      </w:r>
      <w:r w:rsidRPr="00F30E8F">
        <w:rPr>
          <w:sz w:val="24"/>
          <w:szCs w:val="24"/>
        </w:rPr>
        <w:t xml:space="preserve"> «</w:t>
      </w:r>
      <w:r>
        <w:rPr>
          <w:sz w:val="24"/>
          <w:szCs w:val="24"/>
        </w:rPr>
        <w:t>Благоустройство</w:t>
      </w:r>
      <w:r w:rsidRPr="00F30E8F">
        <w:rPr>
          <w:sz w:val="24"/>
          <w:szCs w:val="24"/>
        </w:rPr>
        <w:t xml:space="preserve">» в сумме </w:t>
      </w:r>
      <w:r>
        <w:rPr>
          <w:sz w:val="24"/>
          <w:szCs w:val="24"/>
        </w:rPr>
        <w:t xml:space="preserve">0,01 </w:t>
      </w:r>
      <w:r w:rsidRPr="00F30E8F">
        <w:rPr>
          <w:sz w:val="24"/>
          <w:szCs w:val="24"/>
        </w:rPr>
        <w:t xml:space="preserve">тыс. руб., исполнено на </w:t>
      </w:r>
      <w:r>
        <w:rPr>
          <w:sz w:val="24"/>
          <w:szCs w:val="24"/>
        </w:rPr>
        <w:t>100,0</w:t>
      </w:r>
      <w:r w:rsidRPr="00F30E8F">
        <w:rPr>
          <w:sz w:val="24"/>
          <w:szCs w:val="24"/>
        </w:rPr>
        <w:t xml:space="preserve"> процентов</w:t>
      </w:r>
      <w:r>
        <w:rPr>
          <w:sz w:val="24"/>
          <w:szCs w:val="24"/>
        </w:rPr>
        <w:t>.</w:t>
      </w:r>
    </w:p>
    <w:p w:rsidR="002025F5" w:rsidRPr="006B17DE" w:rsidRDefault="002025F5" w:rsidP="002025F5">
      <w:pPr>
        <w:pStyle w:val="aa"/>
        <w:ind w:firstLine="709"/>
      </w:pPr>
      <w:r w:rsidRPr="001F7FCD">
        <w:rPr>
          <w:i/>
        </w:rPr>
        <w:t>Исполнение расходов по данному разделу в соответствии с ведомственной структурой расходов бюджета осуществлял главны</w:t>
      </w:r>
      <w:r w:rsidR="001F7FCD">
        <w:rPr>
          <w:i/>
        </w:rPr>
        <w:t>й</w:t>
      </w:r>
      <w:r w:rsidRPr="001F7FCD">
        <w:rPr>
          <w:i/>
        </w:rPr>
        <w:t xml:space="preserve"> распорядител</w:t>
      </w:r>
      <w:r w:rsidR="001F7FCD">
        <w:rPr>
          <w:i/>
        </w:rPr>
        <w:t>ь</w:t>
      </w:r>
      <w:r w:rsidRPr="001F7FCD">
        <w:rPr>
          <w:i/>
        </w:rPr>
        <w:t xml:space="preserve"> средств бюджета МР «Корткеросский» - Администрация района</w:t>
      </w:r>
      <w:r w:rsidRPr="006B17DE">
        <w:t xml:space="preserve">. Расходы бюджета по данному разделу в форме 0503317 подтверждаются соответствующими показателями годовой бюджетной отчётности главных администраторов </w:t>
      </w:r>
      <w:r w:rsidRPr="006B17DE">
        <w:lastRenderedPageBreak/>
        <w:t xml:space="preserve">бюджетных средств. Неисполнение бюджетных назначений в основном касается мероприятий по переселению граждан  из аварийного жилищного фонда. </w:t>
      </w:r>
    </w:p>
    <w:p w:rsidR="002025F5" w:rsidRPr="00AD7926" w:rsidRDefault="002025F5" w:rsidP="002025F5">
      <w:pPr>
        <w:ind w:firstLine="709"/>
        <w:jc w:val="both"/>
        <w:rPr>
          <w:sz w:val="24"/>
          <w:szCs w:val="24"/>
        </w:rPr>
      </w:pPr>
      <w:r w:rsidRPr="00AD7926">
        <w:rPr>
          <w:sz w:val="24"/>
          <w:szCs w:val="24"/>
        </w:rPr>
        <w:t xml:space="preserve">По сравнению с прошлым годом расходы по данному разделу увеличились на </w:t>
      </w:r>
      <w:r w:rsidR="001F7FCD">
        <w:rPr>
          <w:sz w:val="24"/>
          <w:szCs w:val="24"/>
        </w:rPr>
        <w:t>35 154,79</w:t>
      </w:r>
      <w:r w:rsidRPr="00AD7926">
        <w:rPr>
          <w:sz w:val="24"/>
          <w:szCs w:val="24"/>
        </w:rPr>
        <w:t xml:space="preserve"> тыс. руб.  и составили к уровню 20</w:t>
      </w:r>
      <w:r w:rsidR="001F7FCD">
        <w:rPr>
          <w:sz w:val="24"/>
          <w:szCs w:val="24"/>
        </w:rPr>
        <w:t>20</w:t>
      </w:r>
      <w:r w:rsidRPr="00AD7926">
        <w:rPr>
          <w:sz w:val="24"/>
          <w:szCs w:val="24"/>
        </w:rPr>
        <w:t xml:space="preserve"> года </w:t>
      </w:r>
      <w:r w:rsidR="001F7FCD">
        <w:rPr>
          <w:sz w:val="24"/>
          <w:szCs w:val="24"/>
        </w:rPr>
        <w:t xml:space="preserve">145,1 </w:t>
      </w:r>
      <w:r w:rsidRPr="00AD7926">
        <w:rPr>
          <w:sz w:val="24"/>
          <w:szCs w:val="24"/>
        </w:rPr>
        <w:t>%, в том числе:</w:t>
      </w:r>
    </w:p>
    <w:p w:rsidR="002025F5" w:rsidRPr="00AD7926" w:rsidRDefault="002025F5" w:rsidP="002025F5">
      <w:pPr>
        <w:ind w:firstLine="709"/>
        <w:jc w:val="both"/>
        <w:rPr>
          <w:sz w:val="24"/>
          <w:szCs w:val="24"/>
        </w:rPr>
      </w:pPr>
      <w:r w:rsidRPr="00AD7926">
        <w:rPr>
          <w:sz w:val="24"/>
          <w:szCs w:val="24"/>
        </w:rPr>
        <w:t xml:space="preserve">- по подразделу «Жилищное хозяйство» расходы увеличились на </w:t>
      </w:r>
      <w:r w:rsidR="001F7FCD">
        <w:rPr>
          <w:sz w:val="24"/>
          <w:szCs w:val="24"/>
        </w:rPr>
        <w:t>65 531,92</w:t>
      </w:r>
      <w:r w:rsidRPr="00AD7926">
        <w:rPr>
          <w:sz w:val="24"/>
          <w:szCs w:val="24"/>
        </w:rPr>
        <w:t xml:space="preserve"> тыс. руб.</w:t>
      </w:r>
      <w:r w:rsidR="001F7FCD">
        <w:rPr>
          <w:sz w:val="24"/>
          <w:szCs w:val="24"/>
        </w:rPr>
        <w:t xml:space="preserve"> </w:t>
      </w:r>
      <w:r w:rsidRPr="00AD7926">
        <w:rPr>
          <w:sz w:val="24"/>
          <w:szCs w:val="24"/>
        </w:rPr>
        <w:t>(</w:t>
      </w:r>
      <w:r w:rsidR="001F7FCD">
        <w:rPr>
          <w:sz w:val="24"/>
          <w:szCs w:val="24"/>
        </w:rPr>
        <w:t>297,8</w:t>
      </w:r>
      <w:r w:rsidRPr="00AD7926">
        <w:rPr>
          <w:sz w:val="24"/>
          <w:szCs w:val="24"/>
        </w:rPr>
        <w:t xml:space="preserve">%), рост обусловлен увеличением объемов строительства и приобретения жилья в рамках мероприятий по переселению граждан из аварийного жилищного фонда. </w:t>
      </w:r>
      <w:proofErr w:type="gramStart"/>
      <w:r w:rsidRPr="00AD7926">
        <w:rPr>
          <w:sz w:val="24"/>
          <w:szCs w:val="24"/>
        </w:rPr>
        <w:t>Согласно формы</w:t>
      </w:r>
      <w:proofErr w:type="gramEnd"/>
      <w:r w:rsidRPr="00AD7926">
        <w:rPr>
          <w:sz w:val="24"/>
          <w:szCs w:val="24"/>
        </w:rPr>
        <w:t xml:space="preserve"> 0503317 капитальные вложения в объекты государственной (муниципальной) собственности по данному подразделу увеличились с </w:t>
      </w:r>
      <w:r w:rsidR="001F7FCD">
        <w:rPr>
          <w:sz w:val="24"/>
          <w:szCs w:val="24"/>
        </w:rPr>
        <w:t>20 124,48</w:t>
      </w:r>
      <w:r w:rsidRPr="00AD7926">
        <w:rPr>
          <w:sz w:val="24"/>
          <w:szCs w:val="24"/>
        </w:rPr>
        <w:t xml:space="preserve"> тыс. руб. в 20</w:t>
      </w:r>
      <w:r w:rsidR="001F7FCD">
        <w:rPr>
          <w:sz w:val="24"/>
          <w:szCs w:val="24"/>
        </w:rPr>
        <w:t>20</w:t>
      </w:r>
      <w:r w:rsidRPr="00AD7926">
        <w:rPr>
          <w:sz w:val="24"/>
          <w:szCs w:val="24"/>
        </w:rPr>
        <w:t xml:space="preserve"> году до </w:t>
      </w:r>
      <w:r w:rsidR="001F7FCD">
        <w:rPr>
          <w:sz w:val="24"/>
          <w:szCs w:val="24"/>
        </w:rPr>
        <w:t>87 980,04</w:t>
      </w:r>
      <w:r w:rsidRPr="00AD7926">
        <w:rPr>
          <w:sz w:val="24"/>
          <w:szCs w:val="24"/>
        </w:rPr>
        <w:t xml:space="preserve"> тыс. руб. в 202</w:t>
      </w:r>
      <w:r w:rsidR="001F7FCD">
        <w:rPr>
          <w:sz w:val="24"/>
          <w:szCs w:val="24"/>
        </w:rPr>
        <w:t>1</w:t>
      </w:r>
      <w:r w:rsidRPr="00AD7926">
        <w:rPr>
          <w:sz w:val="24"/>
          <w:szCs w:val="24"/>
        </w:rPr>
        <w:t xml:space="preserve"> году или на </w:t>
      </w:r>
      <w:r w:rsidR="001F7FCD">
        <w:rPr>
          <w:sz w:val="24"/>
          <w:szCs w:val="24"/>
        </w:rPr>
        <w:t>67 855,56</w:t>
      </w:r>
      <w:r w:rsidRPr="00AD7926">
        <w:rPr>
          <w:sz w:val="24"/>
          <w:szCs w:val="24"/>
        </w:rPr>
        <w:t xml:space="preserve"> тыс. руб</w:t>
      </w:r>
      <w:r w:rsidR="00966DCC">
        <w:rPr>
          <w:sz w:val="24"/>
          <w:szCs w:val="24"/>
        </w:rPr>
        <w:t xml:space="preserve">лей. </w:t>
      </w:r>
      <w:proofErr w:type="gramStart"/>
      <w:r w:rsidR="00966DCC">
        <w:rPr>
          <w:sz w:val="24"/>
          <w:szCs w:val="24"/>
        </w:rPr>
        <w:t>В сравнении с прошлым годом наблюдается снижение расходов на исполнение судебных актов и мировых соглашений по возмещению причиненного вреда с 2 795,82 тыс. руб. (2020 год) до 13,32 тыс. руб. (2021 год) или на 2 782,50 тыс. руб., и на уплату иных платежей с 8 811,51 тыс. руб. (2020 год) до 5 911,58 тыс. руб. (2021 год) или на 2</w:t>
      </w:r>
      <w:proofErr w:type="gramEnd"/>
      <w:r w:rsidR="00966DCC">
        <w:rPr>
          <w:sz w:val="24"/>
          <w:szCs w:val="24"/>
        </w:rPr>
        <w:t> 899,93 тыс. рублей</w:t>
      </w:r>
      <w:r w:rsidRPr="00AD7926">
        <w:rPr>
          <w:sz w:val="24"/>
          <w:szCs w:val="24"/>
        </w:rPr>
        <w:t xml:space="preserve">; </w:t>
      </w:r>
    </w:p>
    <w:p w:rsidR="002025F5" w:rsidRPr="00AD7926" w:rsidRDefault="002025F5" w:rsidP="002025F5">
      <w:pPr>
        <w:ind w:firstLine="709"/>
        <w:jc w:val="both"/>
        <w:rPr>
          <w:sz w:val="24"/>
          <w:szCs w:val="24"/>
        </w:rPr>
      </w:pPr>
      <w:r w:rsidRPr="00AD7926">
        <w:rPr>
          <w:sz w:val="24"/>
          <w:szCs w:val="24"/>
        </w:rPr>
        <w:t>- по подразделу «</w:t>
      </w:r>
      <w:r w:rsidR="00693D8B">
        <w:rPr>
          <w:sz w:val="24"/>
          <w:szCs w:val="24"/>
        </w:rPr>
        <w:t>Благоустройство</w:t>
      </w:r>
      <w:r w:rsidRPr="00AD7926">
        <w:rPr>
          <w:sz w:val="24"/>
          <w:szCs w:val="24"/>
        </w:rPr>
        <w:t>» объем освоенных средств увеличился  относительно 20</w:t>
      </w:r>
      <w:r w:rsidR="00693D8B">
        <w:rPr>
          <w:sz w:val="24"/>
          <w:szCs w:val="24"/>
        </w:rPr>
        <w:t>20</w:t>
      </w:r>
      <w:r w:rsidRPr="00AD7926">
        <w:rPr>
          <w:sz w:val="24"/>
          <w:szCs w:val="24"/>
        </w:rPr>
        <w:t xml:space="preserve"> года на </w:t>
      </w:r>
      <w:r w:rsidR="00693D8B">
        <w:rPr>
          <w:sz w:val="24"/>
          <w:szCs w:val="24"/>
        </w:rPr>
        <w:t>330,37</w:t>
      </w:r>
      <w:r w:rsidRPr="00AD7926">
        <w:rPr>
          <w:sz w:val="24"/>
          <w:szCs w:val="24"/>
        </w:rPr>
        <w:t xml:space="preserve"> тыс. руб. или </w:t>
      </w:r>
      <w:r w:rsidR="00693D8B">
        <w:rPr>
          <w:sz w:val="24"/>
          <w:szCs w:val="24"/>
        </w:rPr>
        <w:t>129,9 %</w:t>
      </w:r>
      <w:r w:rsidRPr="00AD7926">
        <w:rPr>
          <w:sz w:val="24"/>
          <w:szCs w:val="24"/>
        </w:rPr>
        <w:t xml:space="preserve"> и связан с</w:t>
      </w:r>
      <w:r w:rsidR="00693D8B">
        <w:rPr>
          <w:sz w:val="24"/>
          <w:szCs w:val="24"/>
        </w:rPr>
        <w:t xml:space="preserve"> приобретением контейнеров для накопления твердых коммунальных отходов и с ликвидацией и рекультивацией объектов размещения отходов на территории района.</w:t>
      </w:r>
      <w:r w:rsidRPr="00AD7926">
        <w:rPr>
          <w:sz w:val="24"/>
          <w:szCs w:val="24"/>
        </w:rPr>
        <w:t xml:space="preserve"> </w:t>
      </w:r>
    </w:p>
    <w:p w:rsidR="002025F5" w:rsidRDefault="00693D8B" w:rsidP="002025F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2025F5" w:rsidRPr="00AD7926">
        <w:rPr>
          <w:sz w:val="24"/>
          <w:szCs w:val="24"/>
        </w:rPr>
        <w:t>о подразделу «</w:t>
      </w:r>
      <w:r>
        <w:rPr>
          <w:sz w:val="24"/>
          <w:szCs w:val="24"/>
        </w:rPr>
        <w:t>Коммунальное хозяйство</w:t>
      </w:r>
      <w:r w:rsidR="002025F5" w:rsidRPr="00AD7926">
        <w:rPr>
          <w:sz w:val="24"/>
          <w:szCs w:val="24"/>
        </w:rPr>
        <w:t>»</w:t>
      </w:r>
      <w:r>
        <w:rPr>
          <w:sz w:val="24"/>
          <w:szCs w:val="24"/>
        </w:rPr>
        <w:t xml:space="preserve"> в сравнении с 2020 годом </w:t>
      </w:r>
      <w:r w:rsidR="002025F5" w:rsidRPr="00AD7926">
        <w:rPr>
          <w:sz w:val="24"/>
          <w:szCs w:val="24"/>
        </w:rPr>
        <w:t xml:space="preserve">сумма освоенных средств уменьшилась на </w:t>
      </w:r>
      <w:r w:rsidR="00F30E8F">
        <w:rPr>
          <w:sz w:val="24"/>
          <w:szCs w:val="24"/>
        </w:rPr>
        <w:t>30 707,50</w:t>
      </w:r>
      <w:r w:rsidR="002025F5" w:rsidRPr="00AD7926">
        <w:rPr>
          <w:sz w:val="24"/>
          <w:szCs w:val="24"/>
        </w:rPr>
        <w:t xml:space="preserve"> тыс. руб. или </w:t>
      </w:r>
      <w:r w:rsidR="00F30E8F">
        <w:rPr>
          <w:sz w:val="24"/>
          <w:szCs w:val="24"/>
        </w:rPr>
        <w:t>29,6 процентов.</w:t>
      </w:r>
      <w:r w:rsidR="002025F5" w:rsidRPr="00AD7926">
        <w:rPr>
          <w:sz w:val="24"/>
          <w:szCs w:val="24"/>
        </w:rPr>
        <w:t xml:space="preserve">  </w:t>
      </w:r>
    </w:p>
    <w:p w:rsidR="00526FF7" w:rsidRPr="00AD7926" w:rsidRDefault="00526FF7" w:rsidP="002025F5">
      <w:pPr>
        <w:ind w:firstLine="709"/>
        <w:jc w:val="both"/>
        <w:rPr>
          <w:color w:val="C00000"/>
          <w:sz w:val="24"/>
          <w:szCs w:val="24"/>
        </w:rPr>
      </w:pPr>
      <w:r>
        <w:rPr>
          <w:sz w:val="24"/>
          <w:szCs w:val="24"/>
        </w:rPr>
        <w:t>Удельный вес расходов на жилищно-коммунальное хозяйство в общем объеме расходов бюджета составил 8,6 процентов.</w:t>
      </w:r>
    </w:p>
    <w:p w:rsidR="002025F5" w:rsidRPr="00AD7926" w:rsidRDefault="002025F5" w:rsidP="002025F5">
      <w:pPr>
        <w:ind w:firstLine="709"/>
        <w:jc w:val="both"/>
        <w:rPr>
          <w:color w:val="FF6600"/>
          <w:sz w:val="24"/>
          <w:szCs w:val="24"/>
        </w:rPr>
      </w:pPr>
      <w:r w:rsidRPr="00AD7926">
        <w:rPr>
          <w:color w:val="FF6600"/>
          <w:sz w:val="24"/>
          <w:szCs w:val="24"/>
        </w:rPr>
        <w:t xml:space="preserve"> </w:t>
      </w:r>
    </w:p>
    <w:p w:rsidR="00526FF7" w:rsidRDefault="00C803D7" w:rsidP="002025F5">
      <w:pPr>
        <w:ind w:left="-14" w:firstLine="709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(</w:t>
      </w:r>
      <w:r w:rsidR="00526FF7">
        <w:rPr>
          <w:b/>
          <w:sz w:val="24"/>
          <w:szCs w:val="24"/>
          <w:u w:val="single"/>
        </w:rPr>
        <w:t>07</w:t>
      </w:r>
      <w:r>
        <w:rPr>
          <w:b/>
          <w:sz w:val="24"/>
          <w:szCs w:val="24"/>
          <w:u w:val="single"/>
        </w:rPr>
        <w:t xml:space="preserve">) </w:t>
      </w:r>
      <w:r w:rsidR="002025F5" w:rsidRPr="00526FF7">
        <w:rPr>
          <w:b/>
          <w:sz w:val="24"/>
          <w:szCs w:val="24"/>
          <w:u w:val="single"/>
        </w:rPr>
        <w:t xml:space="preserve">«Образование» </w:t>
      </w:r>
      <w:r w:rsidR="002025F5" w:rsidRPr="00AD7926">
        <w:rPr>
          <w:sz w:val="24"/>
          <w:szCs w:val="24"/>
        </w:rPr>
        <w:t xml:space="preserve"> </w:t>
      </w:r>
      <w:r w:rsidR="00526FF7">
        <w:rPr>
          <w:sz w:val="24"/>
          <w:szCs w:val="24"/>
        </w:rPr>
        <w:t>Расходы на образования составили 714 975,42 тыс. руб., при утвержденных бюджетных ассигнованиях 716 168,76 тыс. руб., выполнение – 99,8 %. К расходам 2020 года составили 114,8 %. В составе отраслей составляют наибольший удельный вес в общей сумме расходов – 54,6 процентов. В том числе расходы по подразделам:</w:t>
      </w:r>
    </w:p>
    <w:p w:rsidR="00C30824" w:rsidRDefault="00526FF7" w:rsidP="002025F5">
      <w:pPr>
        <w:ind w:left="-14"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0701 </w:t>
      </w:r>
      <w:r w:rsidR="00C30824">
        <w:rPr>
          <w:sz w:val="24"/>
          <w:szCs w:val="24"/>
        </w:rPr>
        <w:t>Р</w:t>
      </w:r>
      <w:r w:rsidR="00C30824" w:rsidRPr="00C30824">
        <w:rPr>
          <w:sz w:val="24"/>
          <w:szCs w:val="24"/>
        </w:rPr>
        <w:t>асходы на</w:t>
      </w:r>
      <w:r w:rsidR="00C30824">
        <w:rPr>
          <w:b/>
          <w:sz w:val="24"/>
          <w:szCs w:val="24"/>
        </w:rPr>
        <w:t xml:space="preserve"> </w:t>
      </w:r>
      <w:r w:rsidR="00C30824">
        <w:rPr>
          <w:sz w:val="24"/>
          <w:szCs w:val="24"/>
        </w:rPr>
        <w:t>д</w:t>
      </w:r>
      <w:r>
        <w:rPr>
          <w:sz w:val="24"/>
          <w:szCs w:val="24"/>
        </w:rPr>
        <w:t>ошкольное образование</w:t>
      </w:r>
      <w:r w:rsidR="00C30824">
        <w:rPr>
          <w:sz w:val="24"/>
          <w:szCs w:val="24"/>
        </w:rPr>
        <w:t xml:space="preserve"> направлены в сумме 124 756,85 тыс. руб. В общей сумме расходов по образованию составляют 9,5 %. Выполнение к плану 2021 года – 100,0 %, к факту 2020 года – 109,3 процента. </w:t>
      </w:r>
      <w:r>
        <w:rPr>
          <w:sz w:val="24"/>
          <w:szCs w:val="24"/>
        </w:rPr>
        <w:t xml:space="preserve"> </w:t>
      </w:r>
    </w:p>
    <w:p w:rsidR="00C30824" w:rsidRDefault="00C30824" w:rsidP="002025F5">
      <w:pPr>
        <w:ind w:left="-14"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0702 </w:t>
      </w:r>
      <w:r>
        <w:rPr>
          <w:sz w:val="24"/>
          <w:szCs w:val="24"/>
        </w:rPr>
        <w:t>Расходы на общее образование исполнены в сумме 508 198,97 тыс. руб., выполнение к плану 99,8 %, к факту 2020 года – 117,5 %. В структуре расходов образования занимают основную часть – 38,8 процентов.</w:t>
      </w:r>
    </w:p>
    <w:p w:rsidR="00C30824" w:rsidRDefault="00C30824" w:rsidP="002025F5">
      <w:pPr>
        <w:ind w:left="-14"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0703 </w:t>
      </w:r>
      <w:r>
        <w:rPr>
          <w:sz w:val="24"/>
          <w:szCs w:val="24"/>
        </w:rPr>
        <w:t>Расходы на дополнительное образование детей исполнены в сумме 59 293,77 тыс. руб., 99,6 % от плановых показателей. В структуре расходов на образование занимают 4,5 процентов.</w:t>
      </w:r>
    </w:p>
    <w:p w:rsidR="00C30824" w:rsidRDefault="00C30824" w:rsidP="002025F5">
      <w:pPr>
        <w:ind w:left="-14"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0707 </w:t>
      </w:r>
      <w:r>
        <w:rPr>
          <w:sz w:val="24"/>
          <w:szCs w:val="24"/>
        </w:rPr>
        <w:t>Расходы на молодежную политику составили в сумме 2 056,04, или 100,0 % от запланированных назначений. К факту 2020 года расходы исполнены – 111,6 %. В структуре расходов на образование имеет наименьшую долю – 0,2 процента.</w:t>
      </w:r>
    </w:p>
    <w:p w:rsidR="00526FF7" w:rsidRDefault="00C30824" w:rsidP="002025F5">
      <w:pPr>
        <w:ind w:left="-14"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0709 </w:t>
      </w:r>
      <w:r>
        <w:rPr>
          <w:sz w:val="24"/>
          <w:szCs w:val="24"/>
        </w:rPr>
        <w:t>Расходы на другие вопросы в области образования исполнены в сумме 20 669,79 тыс. руб., или 100,0 %. К расходам 2020 года – 99,8 %. В структуре расходов на образование занимают 1,6 про</w:t>
      </w:r>
      <w:r w:rsidR="00C803D7">
        <w:rPr>
          <w:sz w:val="24"/>
          <w:szCs w:val="24"/>
        </w:rPr>
        <w:t>цента.</w:t>
      </w:r>
      <w:r w:rsidR="00526FF7">
        <w:rPr>
          <w:sz w:val="24"/>
          <w:szCs w:val="24"/>
        </w:rPr>
        <w:t xml:space="preserve">  </w:t>
      </w:r>
    </w:p>
    <w:p w:rsidR="002025F5" w:rsidRPr="00EA7E3D" w:rsidRDefault="002025F5" w:rsidP="002025F5">
      <w:pPr>
        <w:ind w:left="-14" w:firstLine="709"/>
        <w:jc w:val="both"/>
        <w:rPr>
          <w:sz w:val="24"/>
          <w:szCs w:val="24"/>
        </w:rPr>
      </w:pPr>
      <w:r w:rsidRPr="00C803D7">
        <w:rPr>
          <w:i/>
          <w:sz w:val="24"/>
          <w:szCs w:val="24"/>
        </w:rPr>
        <w:t xml:space="preserve">Исполнение расходов по данному разделу в соответствии с ведомственной структурой расходов бюджета осуществляли 4 главных распорядителя средств бюджета МР «Корткеросский» - Управление образования, Управление культуры, Администрация района, Отдел физической культуры и спорта. </w:t>
      </w:r>
      <w:r w:rsidRPr="00EA7E3D">
        <w:rPr>
          <w:sz w:val="24"/>
          <w:szCs w:val="24"/>
        </w:rPr>
        <w:t>Расходы бюджета по разделу 0700 «Образование» по данным отчёта формы 0503317 подтверждаются соответствующими показателями годовой бюджетной отчётности главных администраторов бюджетных средств.</w:t>
      </w:r>
    </w:p>
    <w:p w:rsidR="002025F5" w:rsidRPr="00AD7926" w:rsidRDefault="002025F5" w:rsidP="002025F5">
      <w:pPr>
        <w:ind w:left="-14" w:firstLine="709"/>
        <w:jc w:val="both"/>
        <w:rPr>
          <w:sz w:val="24"/>
          <w:szCs w:val="24"/>
        </w:rPr>
      </w:pPr>
    </w:p>
    <w:p w:rsidR="00C803D7" w:rsidRDefault="00C803D7" w:rsidP="002025F5"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(</w:t>
      </w:r>
      <w:r w:rsidR="002025F5" w:rsidRPr="00C803D7">
        <w:rPr>
          <w:b/>
          <w:sz w:val="24"/>
          <w:szCs w:val="24"/>
          <w:u w:val="single"/>
        </w:rPr>
        <w:t>08</w:t>
      </w:r>
      <w:r>
        <w:rPr>
          <w:b/>
          <w:sz w:val="24"/>
          <w:szCs w:val="24"/>
          <w:u w:val="single"/>
        </w:rPr>
        <w:t xml:space="preserve">) </w:t>
      </w:r>
      <w:r w:rsidR="002025F5" w:rsidRPr="00C803D7">
        <w:rPr>
          <w:b/>
          <w:sz w:val="24"/>
          <w:szCs w:val="24"/>
          <w:u w:val="single"/>
        </w:rPr>
        <w:t>«Культура, кинематография»</w:t>
      </w:r>
      <w:r w:rsidR="002025F5" w:rsidRPr="00AD7926">
        <w:rPr>
          <w:sz w:val="24"/>
          <w:szCs w:val="24"/>
        </w:rPr>
        <w:t xml:space="preserve"> </w:t>
      </w:r>
      <w:r>
        <w:rPr>
          <w:sz w:val="24"/>
          <w:szCs w:val="24"/>
        </w:rPr>
        <w:t>По данному разделу расходы составили в сумме 129 788,00 тыс. руб. или 99,2 % от плановых показателей. Удельный вес в общем объеме расходов бюджета составил 9,9 %. Темп роста к 2020 году составил 109,0 %. В том числе по подразделам:</w:t>
      </w:r>
    </w:p>
    <w:p w:rsidR="00C803D7" w:rsidRDefault="00C803D7" w:rsidP="002025F5"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0801 </w:t>
      </w:r>
      <w:r>
        <w:rPr>
          <w:sz w:val="24"/>
          <w:szCs w:val="24"/>
        </w:rPr>
        <w:t>расходы по подразделу культура составили 101 449,25 тыс. руб. или 99,0 % от запланированных расходов. К прошлому году – 109,5 %. В структуре расходов культуры и кинематографии занимает 7,7 процентов;</w:t>
      </w:r>
    </w:p>
    <w:p w:rsidR="00C803D7" w:rsidRDefault="00C803D7" w:rsidP="002025F5"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0804 </w:t>
      </w:r>
      <w:r>
        <w:rPr>
          <w:sz w:val="24"/>
          <w:szCs w:val="24"/>
        </w:rPr>
        <w:t xml:space="preserve">расходы на другие вопросы в области культуры, кинематографии произведены на сумму 28 338,75 тыс. руб., выполнение к плану 100,0 %. К фактическим расходам 2020 года – 107,3 %. </w:t>
      </w:r>
      <w:r w:rsidRPr="00C803D7">
        <w:rPr>
          <w:sz w:val="24"/>
          <w:szCs w:val="24"/>
        </w:rPr>
        <w:t xml:space="preserve">В структуре расходов культуры и кинематографии занимает </w:t>
      </w:r>
      <w:r w:rsidR="00AC6CF8">
        <w:rPr>
          <w:sz w:val="24"/>
          <w:szCs w:val="24"/>
        </w:rPr>
        <w:t>2,2</w:t>
      </w:r>
      <w:r w:rsidRPr="00C803D7">
        <w:rPr>
          <w:sz w:val="24"/>
          <w:szCs w:val="24"/>
        </w:rPr>
        <w:t xml:space="preserve"> процент</w:t>
      </w:r>
      <w:r w:rsidR="00AC6CF8">
        <w:rPr>
          <w:sz w:val="24"/>
          <w:szCs w:val="24"/>
        </w:rPr>
        <w:t>а.</w:t>
      </w:r>
    </w:p>
    <w:p w:rsidR="002025F5" w:rsidRPr="00AC6CF8" w:rsidRDefault="00AC6CF8" w:rsidP="002025F5">
      <w:pPr>
        <w:ind w:firstLine="70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Расходы по разделу 0800 подтверждаются соответствующими показателями годовой бюджетной отчетности главных администраторов, главных распорядителей, получателей бюджетных средств - </w:t>
      </w:r>
      <w:r w:rsidR="002025F5" w:rsidRPr="00AC6CF8">
        <w:rPr>
          <w:i/>
          <w:sz w:val="24"/>
          <w:szCs w:val="24"/>
        </w:rPr>
        <w:t>Управлени</w:t>
      </w:r>
      <w:r>
        <w:rPr>
          <w:i/>
          <w:sz w:val="24"/>
          <w:szCs w:val="24"/>
        </w:rPr>
        <w:t>я</w:t>
      </w:r>
      <w:r w:rsidR="002025F5" w:rsidRPr="00AC6CF8">
        <w:rPr>
          <w:i/>
          <w:sz w:val="24"/>
          <w:szCs w:val="24"/>
        </w:rPr>
        <w:t xml:space="preserve"> культуры, Администраци</w:t>
      </w:r>
      <w:r>
        <w:rPr>
          <w:i/>
          <w:sz w:val="24"/>
          <w:szCs w:val="24"/>
        </w:rPr>
        <w:t>и</w:t>
      </w:r>
      <w:r w:rsidR="002025F5" w:rsidRPr="00AC6CF8">
        <w:rPr>
          <w:i/>
          <w:sz w:val="24"/>
          <w:szCs w:val="24"/>
        </w:rPr>
        <w:t xml:space="preserve"> района. </w:t>
      </w:r>
    </w:p>
    <w:p w:rsidR="002025F5" w:rsidRPr="00761617" w:rsidRDefault="002025F5" w:rsidP="002025F5">
      <w:pPr>
        <w:autoSpaceDE w:val="0"/>
        <w:autoSpaceDN w:val="0"/>
        <w:adjustRightInd w:val="0"/>
        <w:ind w:firstLine="709"/>
        <w:jc w:val="both"/>
      </w:pPr>
    </w:p>
    <w:p w:rsidR="00AC6CF8" w:rsidRDefault="00AC6CF8" w:rsidP="002025F5">
      <w:pPr>
        <w:pStyle w:val="aa"/>
        <w:ind w:firstLine="709"/>
      </w:pPr>
      <w:r>
        <w:rPr>
          <w:b/>
          <w:u w:val="single"/>
        </w:rPr>
        <w:t>(</w:t>
      </w:r>
      <w:r w:rsidR="002025F5" w:rsidRPr="00AC6CF8">
        <w:rPr>
          <w:b/>
          <w:u w:val="single"/>
        </w:rPr>
        <w:t>10</w:t>
      </w:r>
      <w:r>
        <w:rPr>
          <w:b/>
          <w:u w:val="single"/>
        </w:rPr>
        <w:t xml:space="preserve">) </w:t>
      </w:r>
      <w:r w:rsidR="002025F5" w:rsidRPr="00AC6CF8">
        <w:rPr>
          <w:b/>
          <w:u w:val="single"/>
        </w:rPr>
        <w:t>«Социальная политика»</w:t>
      </w:r>
      <w:r w:rsidR="002025F5" w:rsidRPr="00C250A9">
        <w:t xml:space="preserve"> </w:t>
      </w:r>
      <w:r>
        <w:t>Расходы составили</w:t>
      </w:r>
      <w:r w:rsidR="00FC6FD6">
        <w:t xml:space="preserve"> в сумме 38 865,77 тыс. руб. или 96,5 % от плановых назначений. К уровню 2020 года выполнение составило 89,6 %. Удельный вес в общей сумме расходов – 3,0 %. В том числе по подразделам:</w:t>
      </w:r>
    </w:p>
    <w:p w:rsidR="00FC6FD6" w:rsidRDefault="00FC6FD6" w:rsidP="002025F5">
      <w:pPr>
        <w:pStyle w:val="aa"/>
        <w:ind w:firstLine="709"/>
      </w:pPr>
      <w:r>
        <w:rPr>
          <w:b/>
        </w:rPr>
        <w:t xml:space="preserve">1001 </w:t>
      </w:r>
      <w:r>
        <w:t>расходы на пенсионное обеспечение составили в сумме 6 687,68 тыс. руб. или 100,0 % к плану. К фактическим расходам 2020 года – 101,2 %. В структуре расходов социальной политики занимают 0,5 процента;</w:t>
      </w:r>
    </w:p>
    <w:p w:rsidR="00FC6FD6" w:rsidRDefault="00FC6FD6" w:rsidP="002025F5">
      <w:pPr>
        <w:pStyle w:val="aa"/>
        <w:ind w:firstLine="709"/>
      </w:pPr>
      <w:r>
        <w:rPr>
          <w:b/>
        </w:rPr>
        <w:t xml:space="preserve">1003 </w:t>
      </w:r>
      <w:r>
        <w:t>расходы на социальное обеспечение населения составили в сумме 11 186,79 тыс. руб. или к годовому плану 88,9 %. К уровню 2020 года – 95,8 %. В структуре расходов социальной политики занимают 0,9 процента;</w:t>
      </w:r>
    </w:p>
    <w:p w:rsidR="00FC6FD6" w:rsidRPr="00FC6FD6" w:rsidRDefault="00FC6FD6" w:rsidP="002025F5">
      <w:pPr>
        <w:pStyle w:val="aa"/>
        <w:ind w:firstLine="709"/>
      </w:pPr>
      <w:r>
        <w:rPr>
          <w:b/>
        </w:rPr>
        <w:t xml:space="preserve">1004 </w:t>
      </w:r>
      <w:r>
        <w:t>расходы по охране семьи и детства выполнены на сумму 20 991,30 тыс. руб. или 100,0% к плановым показателям. К фактическим расходам 2020 года – 83,6 %. В структуре расходов социальной политики занимают 1,6 процента.</w:t>
      </w:r>
    </w:p>
    <w:p w:rsidR="002025F5" w:rsidRPr="00EA7E3D" w:rsidRDefault="002025F5" w:rsidP="002025F5">
      <w:pPr>
        <w:pStyle w:val="aa"/>
        <w:ind w:firstLine="709"/>
      </w:pPr>
      <w:r w:rsidRPr="004A0FF1">
        <w:rPr>
          <w:i/>
        </w:rPr>
        <w:t xml:space="preserve">Исполнение расходов по данному разделу в соответствии с ведомственной структурой расходов бюджета осуществляли 4 главных распорядителя средств бюджета МР «Корткеросский» - Управление образования, Управление культуры, Администрация района, Отдел физической культуры и  спорта. </w:t>
      </w:r>
      <w:r w:rsidRPr="00EA7E3D">
        <w:t>Расходы бюджета по данному разделу в форме 0503317 подтверждаются показателями годовой бюджетной отчётности главных администраторов бюджетных средств.</w:t>
      </w:r>
    </w:p>
    <w:p w:rsidR="002025F5" w:rsidRPr="00600860" w:rsidRDefault="002025F5" w:rsidP="002025F5">
      <w:pPr>
        <w:ind w:firstLine="709"/>
        <w:jc w:val="both"/>
        <w:rPr>
          <w:i/>
          <w:color w:val="FF6600"/>
          <w:u w:val="single"/>
        </w:rPr>
      </w:pPr>
    </w:p>
    <w:p w:rsidR="004A0FF1" w:rsidRDefault="004A0FF1" w:rsidP="002025F5"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(</w:t>
      </w:r>
      <w:r w:rsidR="002025F5" w:rsidRPr="004A0FF1">
        <w:rPr>
          <w:b/>
          <w:sz w:val="24"/>
          <w:szCs w:val="24"/>
          <w:u w:val="single"/>
        </w:rPr>
        <w:t>11</w:t>
      </w:r>
      <w:r>
        <w:rPr>
          <w:b/>
          <w:sz w:val="24"/>
          <w:szCs w:val="24"/>
          <w:u w:val="single"/>
        </w:rPr>
        <w:t>)</w:t>
      </w:r>
      <w:r w:rsidR="002025F5" w:rsidRPr="004A0FF1">
        <w:rPr>
          <w:b/>
          <w:sz w:val="24"/>
          <w:szCs w:val="24"/>
          <w:u w:val="single"/>
        </w:rPr>
        <w:t xml:space="preserve"> «Физическая культура и спорт»</w:t>
      </w:r>
      <w:r w:rsidR="002025F5" w:rsidRPr="00AD7926">
        <w:rPr>
          <w:sz w:val="24"/>
          <w:szCs w:val="24"/>
        </w:rPr>
        <w:t xml:space="preserve"> </w:t>
      </w:r>
      <w:r>
        <w:rPr>
          <w:sz w:val="24"/>
          <w:szCs w:val="24"/>
        </w:rPr>
        <w:t>По данному разделу расходы составили в сумме 28 550,75 тыс. руб. или 96,5 % от запланированных показателей (40 268,97 тыс. руб.). К расходам 2020 года – 121,8 %. Удельный вес в общем объеме расходов бюджета составил 2,2 процента. В том числе по подразделам:</w:t>
      </w:r>
    </w:p>
    <w:p w:rsidR="004A0FF1" w:rsidRDefault="004A0FF1" w:rsidP="002025F5"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1101 </w:t>
      </w:r>
      <w:r>
        <w:rPr>
          <w:sz w:val="24"/>
          <w:szCs w:val="24"/>
        </w:rPr>
        <w:t xml:space="preserve">расходы на физическую культуру составили в сумме 21 324,24 тыс. руб. или 99,9 % к плану. К расходам </w:t>
      </w:r>
      <w:r w:rsidR="002A4FC3">
        <w:rPr>
          <w:sz w:val="24"/>
          <w:szCs w:val="24"/>
        </w:rPr>
        <w:t>2020 года – 130,5 %. В структуре расходов физической культуры и спорта занимают 1,6 %;</w:t>
      </w:r>
    </w:p>
    <w:p w:rsidR="002A4FC3" w:rsidRPr="002A4FC3" w:rsidRDefault="002A4FC3" w:rsidP="002025F5"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1105 </w:t>
      </w:r>
      <w:r>
        <w:rPr>
          <w:sz w:val="24"/>
          <w:szCs w:val="24"/>
        </w:rPr>
        <w:t>расходы на другие вопросы в области физической культуры и спорта произведены на сумму 7 226,51 тыс. руб. или 99,6 % к плановым назначениям. К расходам 2020 года – 101,8 %. В структуре расходов физической культуры и спорта занимают 0,6 %.</w:t>
      </w:r>
    </w:p>
    <w:p w:rsidR="002025F5" w:rsidRPr="002A4FC3" w:rsidRDefault="002025F5" w:rsidP="002025F5">
      <w:pPr>
        <w:ind w:firstLine="709"/>
        <w:jc w:val="both"/>
        <w:rPr>
          <w:i/>
          <w:sz w:val="24"/>
          <w:szCs w:val="24"/>
        </w:rPr>
      </w:pPr>
      <w:r w:rsidRPr="002A4FC3">
        <w:rPr>
          <w:i/>
          <w:sz w:val="24"/>
          <w:szCs w:val="24"/>
        </w:rPr>
        <w:t>По данным формы 0503317 расходы бюджета по разделу 1100 подтверждаются соответствующими показателями годовой бюджетной отчётности главных администраторов бюджетных средств - Администрации района и Отдела физической культуры и  спорта.</w:t>
      </w:r>
    </w:p>
    <w:p w:rsidR="002A4FC3" w:rsidRDefault="002A4FC3" w:rsidP="002025F5">
      <w:pPr>
        <w:pStyle w:val="aa"/>
        <w:ind w:firstLine="709"/>
      </w:pPr>
    </w:p>
    <w:p w:rsidR="002025F5" w:rsidRPr="00695560" w:rsidRDefault="002A4FC3" w:rsidP="002025F5">
      <w:pPr>
        <w:pStyle w:val="aa"/>
        <w:ind w:firstLine="709"/>
      </w:pPr>
      <w:r>
        <w:rPr>
          <w:b/>
          <w:u w:val="single"/>
        </w:rPr>
        <w:t>(</w:t>
      </w:r>
      <w:r w:rsidR="002025F5" w:rsidRPr="002A4FC3">
        <w:rPr>
          <w:b/>
          <w:u w:val="single"/>
        </w:rPr>
        <w:t>13</w:t>
      </w:r>
      <w:r>
        <w:rPr>
          <w:b/>
          <w:u w:val="single"/>
        </w:rPr>
        <w:t xml:space="preserve">) </w:t>
      </w:r>
      <w:r w:rsidR="002025F5" w:rsidRPr="002A4FC3">
        <w:rPr>
          <w:b/>
          <w:u w:val="single"/>
        </w:rPr>
        <w:t>«Обслуживание</w:t>
      </w:r>
      <w:r>
        <w:rPr>
          <w:b/>
          <w:u w:val="single"/>
        </w:rPr>
        <w:t xml:space="preserve"> </w:t>
      </w:r>
      <w:r w:rsidR="002025F5" w:rsidRPr="002A4FC3">
        <w:rPr>
          <w:b/>
          <w:u w:val="single"/>
        </w:rPr>
        <w:t>государственного</w:t>
      </w:r>
      <w:r>
        <w:rPr>
          <w:b/>
          <w:u w:val="single"/>
        </w:rPr>
        <w:t xml:space="preserve"> (</w:t>
      </w:r>
      <w:r w:rsidR="002025F5" w:rsidRPr="002A4FC3">
        <w:rPr>
          <w:b/>
          <w:u w:val="single"/>
        </w:rPr>
        <w:t>муниципального</w:t>
      </w:r>
      <w:r>
        <w:rPr>
          <w:b/>
          <w:u w:val="single"/>
        </w:rPr>
        <w:t xml:space="preserve">) </w:t>
      </w:r>
      <w:r w:rsidR="002025F5" w:rsidRPr="002A4FC3">
        <w:rPr>
          <w:b/>
          <w:u w:val="single"/>
        </w:rPr>
        <w:t>долга»</w:t>
      </w:r>
      <w:r w:rsidR="002025F5" w:rsidRPr="00695560">
        <w:t xml:space="preserve"> бюджетные ассигнования утверждены</w:t>
      </w:r>
      <w:r w:rsidR="005B1336">
        <w:t xml:space="preserve"> и исполнены</w:t>
      </w:r>
      <w:r w:rsidR="002025F5" w:rsidRPr="00695560">
        <w:t xml:space="preserve"> в объеме </w:t>
      </w:r>
      <w:r w:rsidR="005B1336">
        <w:t>706,08</w:t>
      </w:r>
      <w:r w:rsidR="002025F5" w:rsidRPr="00695560">
        <w:t xml:space="preserve"> тыс. руб. По сравнению с прошлым годом расходы по данному разделу снизились на </w:t>
      </w:r>
      <w:r w:rsidR="005B1336">
        <w:t>497,89</w:t>
      </w:r>
      <w:r w:rsidR="002025F5" w:rsidRPr="00695560">
        <w:t xml:space="preserve"> тыс. руб. (</w:t>
      </w:r>
      <w:r w:rsidR="005B1336">
        <w:t>58,6</w:t>
      </w:r>
      <w:r w:rsidR="002025F5" w:rsidRPr="00695560">
        <w:t xml:space="preserve">%), </w:t>
      </w:r>
      <w:r w:rsidR="002025F5">
        <w:t>новые кредитные массы в течение 202</w:t>
      </w:r>
      <w:r w:rsidR="005B1336">
        <w:t>1</w:t>
      </w:r>
      <w:r w:rsidR="002025F5">
        <w:t xml:space="preserve"> года не привлекались. </w:t>
      </w:r>
      <w:r w:rsidR="002025F5" w:rsidRPr="00695560">
        <w:t xml:space="preserve">Расходы бюджета по разделу 1300 формы 0503317 подтверждаются соответствующими показателями годовой бюджетной отчётности главного администратора бюджетных средств - Управлением финансов. </w:t>
      </w:r>
    </w:p>
    <w:p w:rsidR="002025F5" w:rsidRDefault="005B1336" w:rsidP="002025F5">
      <w:pPr>
        <w:tabs>
          <w:tab w:val="left" w:pos="1560"/>
        </w:tabs>
        <w:autoSpaceDE w:val="0"/>
        <w:autoSpaceDN w:val="0"/>
        <w:adjustRightInd w:val="0"/>
        <w:ind w:right="29" w:firstLine="709"/>
        <w:jc w:val="both"/>
        <w:rPr>
          <w:i/>
          <w:sz w:val="24"/>
          <w:szCs w:val="24"/>
        </w:rPr>
      </w:pPr>
      <w:r w:rsidRPr="005B1336">
        <w:rPr>
          <w:i/>
          <w:sz w:val="24"/>
          <w:szCs w:val="24"/>
        </w:rPr>
        <w:t>Исполнение расходов по данному разделу в соответствии с ведомственной структурой расходов бюджета осуществляло Управление финансов.</w:t>
      </w:r>
      <w:r w:rsidRPr="005B1336">
        <w:t xml:space="preserve"> </w:t>
      </w:r>
      <w:r w:rsidRPr="005B1336">
        <w:rPr>
          <w:i/>
          <w:sz w:val="24"/>
          <w:szCs w:val="24"/>
        </w:rPr>
        <w:t>Расходы бюджета по разделу 1300 формы 0503317 подтверждаются соответствующими показателями годовой бюджетной отчётности главного администратора бюджетных средств - Управлением финансов.</w:t>
      </w:r>
    </w:p>
    <w:p w:rsidR="005B1336" w:rsidRPr="005B1336" w:rsidRDefault="005B1336" w:rsidP="002025F5">
      <w:pPr>
        <w:tabs>
          <w:tab w:val="left" w:pos="1560"/>
        </w:tabs>
        <w:autoSpaceDE w:val="0"/>
        <w:autoSpaceDN w:val="0"/>
        <w:adjustRightInd w:val="0"/>
        <w:ind w:right="29" w:firstLine="709"/>
        <w:jc w:val="both"/>
        <w:rPr>
          <w:i/>
          <w:sz w:val="24"/>
          <w:szCs w:val="24"/>
        </w:rPr>
      </w:pPr>
    </w:p>
    <w:p w:rsidR="005B1336" w:rsidRDefault="005B1336" w:rsidP="002025F5"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(</w:t>
      </w:r>
      <w:r w:rsidR="002025F5" w:rsidRPr="005B1336">
        <w:rPr>
          <w:b/>
          <w:sz w:val="24"/>
          <w:szCs w:val="24"/>
          <w:u w:val="single"/>
        </w:rPr>
        <w:t>14</w:t>
      </w:r>
      <w:r>
        <w:rPr>
          <w:b/>
          <w:sz w:val="24"/>
          <w:szCs w:val="24"/>
          <w:u w:val="single"/>
        </w:rPr>
        <w:t xml:space="preserve">) </w:t>
      </w:r>
      <w:r w:rsidR="002025F5" w:rsidRPr="005B1336">
        <w:rPr>
          <w:b/>
          <w:sz w:val="24"/>
          <w:szCs w:val="24"/>
          <w:u w:val="single"/>
        </w:rPr>
        <w:t>«Межбюджетные трансферты общего характера бюджетам субъектов РФ и муниципальных образований»</w:t>
      </w:r>
      <w:r>
        <w:rPr>
          <w:sz w:val="24"/>
          <w:szCs w:val="24"/>
        </w:rPr>
        <w:t xml:space="preserve"> Расходы исполнены в сумме запланированных – 79 738,74 тыс. руб. К расходам 2020 года – 97,5 %.</w:t>
      </w:r>
    </w:p>
    <w:p w:rsidR="005B1336" w:rsidRDefault="005B1336" w:rsidP="002025F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Дотации на выравнивание бюджетной обеспеченности </w:t>
      </w:r>
      <w:r>
        <w:rPr>
          <w:b/>
          <w:sz w:val="24"/>
          <w:szCs w:val="24"/>
        </w:rPr>
        <w:t>(1401)</w:t>
      </w:r>
      <w:r>
        <w:rPr>
          <w:sz w:val="24"/>
          <w:szCs w:val="24"/>
        </w:rPr>
        <w:t xml:space="preserve"> и прочие межбюджетные трансферты общего характера </w:t>
      </w:r>
      <w:r>
        <w:rPr>
          <w:b/>
          <w:sz w:val="24"/>
          <w:szCs w:val="24"/>
        </w:rPr>
        <w:t xml:space="preserve">(1403) </w:t>
      </w:r>
      <w:r w:rsidRPr="005B1336">
        <w:rPr>
          <w:sz w:val="24"/>
          <w:szCs w:val="24"/>
        </w:rPr>
        <w:t>исполнены в сумме 18 340,10 тыс. руб. и 61 398,64 тыс. руб.</w:t>
      </w:r>
      <w:r>
        <w:rPr>
          <w:sz w:val="24"/>
          <w:szCs w:val="24"/>
        </w:rPr>
        <w:t xml:space="preserve"> соответственно или 100,0 % к утвержденным бюджетным назначениям. К 2020 году 73,0 % и 108,4% соответственно.</w:t>
      </w:r>
    </w:p>
    <w:p w:rsidR="005B1336" w:rsidRPr="005B1336" w:rsidRDefault="005B1336" w:rsidP="002025F5">
      <w:pPr>
        <w:ind w:firstLine="70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Расходы по разделу 1400 подтверждаются соответствующими показателями годовой бюджетной отчетности главного распорядителя бюджетных средств </w:t>
      </w:r>
      <w:r w:rsidR="00AB465D">
        <w:rPr>
          <w:i/>
          <w:sz w:val="24"/>
          <w:szCs w:val="24"/>
        </w:rPr>
        <w:t>–</w:t>
      </w:r>
      <w:r>
        <w:rPr>
          <w:i/>
          <w:sz w:val="24"/>
          <w:szCs w:val="24"/>
        </w:rPr>
        <w:t xml:space="preserve"> </w:t>
      </w:r>
      <w:r w:rsidR="00AB465D">
        <w:rPr>
          <w:i/>
          <w:sz w:val="24"/>
          <w:szCs w:val="24"/>
        </w:rPr>
        <w:t>Управления финансов.</w:t>
      </w:r>
    </w:p>
    <w:p w:rsidR="002025F5" w:rsidRPr="00AD7926" w:rsidRDefault="002025F5" w:rsidP="002025F5">
      <w:pPr>
        <w:autoSpaceDE w:val="0"/>
        <w:autoSpaceDN w:val="0"/>
        <w:adjustRightInd w:val="0"/>
        <w:ind w:firstLine="709"/>
        <w:jc w:val="both"/>
        <w:rPr>
          <w:color w:val="FF6600"/>
          <w:sz w:val="24"/>
          <w:szCs w:val="24"/>
        </w:rPr>
      </w:pPr>
    </w:p>
    <w:p w:rsidR="002025F5" w:rsidRPr="00AD7926" w:rsidRDefault="002025F5" w:rsidP="002025F5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AD7926">
        <w:rPr>
          <w:bCs/>
          <w:sz w:val="24"/>
          <w:szCs w:val="24"/>
          <w:u w:val="single"/>
        </w:rPr>
        <w:t>По главным распорядителям</w:t>
      </w:r>
      <w:r w:rsidRPr="00AD7926">
        <w:rPr>
          <w:bCs/>
          <w:sz w:val="24"/>
          <w:szCs w:val="24"/>
        </w:rPr>
        <w:t xml:space="preserve"> средств бюджета МР «Корткеросский» данные их годовой бюджетной отчётности также подтверждают показатели, представленные в составе материалов </w:t>
      </w:r>
      <w:r w:rsidR="00527684">
        <w:rPr>
          <w:bCs/>
          <w:sz w:val="24"/>
          <w:szCs w:val="24"/>
        </w:rPr>
        <w:t>г</w:t>
      </w:r>
      <w:r w:rsidRPr="00AD7926">
        <w:rPr>
          <w:bCs/>
          <w:sz w:val="24"/>
          <w:szCs w:val="24"/>
        </w:rPr>
        <w:t>одового отчёта об исполнении бюджета МР «Корткеросский» за 202</w:t>
      </w:r>
      <w:r w:rsidR="00AB465D">
        <w:rPr>
          <w:bCs/>
          <w:sz w:val="24"/>
          <w:szCs w:val="24"/>
        </w:rPr>
        <w:t>1</w:t>
      </w:r>
      <w:r w:rsidRPr="00AD7926">
        <w:rPr>
          <w:bCs/>
          <w:sz w:val="24"/>
          <w:szCs w:val="24"/>
        </w:rPr>
        <w:t xml:space="preserve"> год. </w:t>
      </w:r>
    </w:p>
    <w:p w:rsidR="002025F5" w:rsidRPr="00AD7926" w:rsidRDefault="002025F5" w:rsidP="002025F5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AD7926">
        <w:rPr>
          <w:bCs/>
          <w:sz w:val="24"/>
          <w:szCs w:val="24"/>
        </w:rPr>
        <w:t>Суммы расходов бюджета по каждому главному распорядителю сре</w:t>
      </w:r>
      <w:proofErr w:type="gramStart"/>
      <w:r w:rsidRPr="00AD7926">
        <w:rPr>
          <w:bCs/>
          <w:sz w:val="24"/>
          <w:szCs w:val="24"/>
        </w:rPr>
        <w:t>дств пр</w:t>
      </w:r>
      <w:proofErr w:type="gramEnd"/>
      <w:r w:rsidRPr="00AD7926">
        <w:rPr>
          <w:bCs/>
          <w:sz w:val="24"/>
          <w:szCs w:val="24"/>
        </w:rPr>
        <w:t>иведены в таблице</w:t>
      </w:r>
      <w:r w:rsidR="00EA7E3D">
        <w:rPr>
          <w:bCs/>
          <w:sz w:val="24"/>
          <w:szCs w:val="24"/>
        </w:rPr>
        <w:t xml:space="preserve"> № 6</w:t>
      </w:r>
      <w:r w:rsidRPr="00AD7926">
        <w:rPr>
          <w:bCs/>
          <w:sz w:val="24"/>
          <w:szCs w:val="24"/>
        </w:rPr>
        <w:t>:</w:t>
      </w:r>
    </w:p>
    <w:p w:rsidR="002025F5" w:rsidRPr="00EA7E3D" w:rsidRDefault="00EA7E3D" w:rsidP="002025F5">
      <w:pPr>
        <w:autoSpaceDE w:val="0"/>
        <w:autoSpaceDN w:val="0"/>
        <w:adjustRightInd w:val="0"/>
        <w:ind w:firstLine="709"/>
        <w:jc w:val="right"/>
        <w:rPr>
          <w:bCs/>
        </w:rPr>
      </w:pPr>
      <w:r w:rsidRPr="00EA7E3D">
        <w:rPr>
          <w:bCs/>
        </w:rPr>
        <w:t>Таблица № 6</w:t>
      </w:r>
    </w:p>
    <w:tbl>
      <w:tblPr>
        <w:tblW w:w="1022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2127"/>
        <w:gridCol w:w="1119"/>
        <w:gridCol w:w="1160"/>
        <w:gridCol w:w="1100"/>
        <w:gridCol w:w="1100"/>
        <w:gridCol w:w="1191"/>
        <w:gridCol w:w="992"/>
        <w:gridCol w:w="850"/>
      </w:tblGrid>
      <w:tr w:rsidR="002025F5" w:rsidTr="00AB465D">
        <w:trPr>
          <w:trHeight w:val="416"/>
        </w:trPr>
        <w:tc>
          <w:tcPr>
            <w:tcW w:w="582" w:type="dxa"/>
            <w:vMerge w:val="restart"/>
          </w:tcPr>
          <w:p w:rsidR="002025F5" w:rsidRDefault="002025F5" w:rsidP="002025F5">
            <w:pPr>
              <w:ind w:left="-93" w:right="-108"/>
              <w:jc w:val="center"/>
            </w:pPr>
            <w:r>
              <w:t xml:space="preserve">Код распорядителя 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  <w:hideMark/>
          </w:tcPr>
          <w:p w:rsidR="002025F5" w:rsidRDefault="002025F5" w:rsidP="002025F5">
            <w:pPr>
              <w:ind w:left="-93" w:right="-108"/>
              <w:jc w:val="center"/>
            </w:pPr>
            <w:r>
              <w:t>Наименование показателей</w:t>
            </w:r>
          </w:p>
        </w:tc>
        <w:tc>
          <w:tcPr>
            <w:tcW w:w="1119" w:type="dxa"/>
            <w:vMerge w:val="restart"/>
            <w:shd w:val="clear" w:color="auto" w:fill="auto"/>
            <w:vAlign w:val="center"/>
            <w:hideMark/>
          </w:tcPr>
          <w:p w:rsidR="002025F5" w:rsidRDefault="002025F5" w:rsidP="002025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исполнено за 20</w:t>
            </w:r>
            <w:r w:rsidR="00AB465D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 xml:space="preserve"> год,</w:t>
            </w:r>
          </w:p>
          <w:p w:rsidR="002025F5" w:rsidRDefault="002025F5" w:rsidP="002025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тыс. руб.</w:t>
            </w:r>
          </w:p>
        </w:tc>
        <w:tc>
          <w:tcPr>
            <w:tcW w:w="1160" w:type="dxa"/>
            <w:vMerge w:val="restart"/>
            <w:shd w:val="clear" w:color="auto" w:fill="auto"/>
            <w:vAlign w:val="center"/>
            <w:hideMark/>
          </w:tcPr>
          <w:p w:rsidR="002025F5" w:rsidRDefault="002025F5" w:rsidP="002025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утверждено бюджетной росписью за 202</w:t>
            </w:r>
            <w:r w:rsidR="00AB465D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 xml:space="preserve"> год</w:t>
            </w:r>
          </w:p>
          <w:p w:rsidR="002025F5" w:rsidRDefault="002025F5" w:rsidP="002025F5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тыс. руб.</w:t>
            </w:r>
          </w:p>
        </w:tc>
        <w:tc>
          <w:tcPr>
            <w:tcW w:w="1100" w:type="dxa"/>
            <w:vMerge w:val="restart"/>
            <w:shd w:val="clear" w:color="auto" w:fill="auto"/>
            <w:vAlign w:val="center"/>
            <w:hideMark/>
          </w:tcPr>
          <w:p w:rsidR="002025F5" w:rsidRDefault="002025F5" w:rsidP="002025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Исполнено за 202</w:t>
            </w:r>
            <w:r w:rsidR="00AB465D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 xml:space="preserve"> год (по данным отчета об исполнении бюджета)</w:t>
            </w:r>
          </w:p>
          <w:p w:rsidR="002025F5" w:rsidRDefault="002025F5" w:rsidP="002025F5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тыс. руб.</w:t>
            </w:r>
          </w:p>
        </w:tc>
        <w:tc>
          <w:tcPr>
            <w:tcW w:w="4133" w:type="dxa"/>
            <w:gridSpan w:val="4"/>
            <w:shd w:val="clear" w:color="auto" w:fill="auto"/>
            <w:vAlign w:val="center"/>
            <w:hideMark/>
          </w:tcPr>
          <w:p w:rsidR="002025F5" w:rsidRDefault="002025F5" w:rsidP="002025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Исполнено</w:t>
            </w:r>
          </w:p>
        </w:tc>
      </w:tr>
      <w:tr w:rsidR="002025F5" w:rsidTr="00AB465D">
        <w:trPr>
          <w:trHeight w:val="450"/>
        </w:trPr>
        <w:tc>
          <w:tcPr>
            <w:tcW w:w="582" w:type="dxa"/>
            <w:vMerge/>
          </w:tcPr>
          <w:p w:rsidR="002025F5" w:rsidRDefault="002025F5" w:rsidP="002025F5">
            <w:pPr>
              <w:ind w:left="-93" w:right="-108"/>
            </w:pPr>
          </w:p>
        </w:tc>
        <w:tc>
          <w:tcPr>
            <w:tcW w:w="2127" w:type="dxa"/>
            <w:vMerge/>
            <w:vAlign w:val="center"/>
            <w:hideMark/>
          </w:tcPr>
          <w:p w:rsidR="002025F5" w:rsidRDefault="002025F5" w:rsidP="002025F5">
            <w:pPr>
              <w:ind w:left="-93" w:right="-108"/>
            </w:pPr>
          </w:p>
        </w:tc>
        <w:tc>
          <w:tcPr>
            <w:tcW w:w="1119" w:type="dxa"/>
            <w:vMerge/>
            <w:vAlign w:val="center"/>
            <w:hideMark/>
          </w:tcPr>
          <w:p w:rsidR="002025F5" w:rsidRDefault="002025F5" w:rsidP="002025F5">
            <w:pPr>
              <w:rPr>
                <w:sz w:val="18"/>
                <w:szCs w:val="18"/>
              </w:rPr>
            </w:pPr>
          </w:p>
        </w:tc>
        <w:tc>
          <w:tcPr>
            <w:tcW w:w="1160" w:type="dxa"/>
            <w:vMerge/>
            <w:vAlign w:val="center"/>
            <w:hideMark/>
          </w:tcPr>
          <w:p w:rsidR="002025F5" w:rsidRDefault="002025F5" w:rsidP="002025F5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vMerge/>
            <w:vAlign w:val="center"/>
            <w:hideMark/>
          </w:tcPr>
          <w:p w:rsidR="002025F5" w:rsidRDefault="002025F5" w:rsidP="002025F5">
            <w:pPr>
              <w:rPr>
                <w:sz w:val="16"/>
                <w:szCs w:val="16"/>
              </w:rPr>
            </w:pPr>
          </w:p>
        </w:tc>
        <w:tc>
          <w:tcPr>
            <w:tcW w:w="2291" w:type="dxa"/>
            <w:gridSpan w:val="2"/>
            <w:shd w:val="clear" w:color="auto" w:fill="auto"/>
            <w:vAlign w:val="center"/>
            <w:hideMark/>
          </w:tcPr>
          <w:p w:rsidR="002025F5" w:rsidRDefault="002025F5" w:rsidP="00AB46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 20</w:t>
            </w:r>
            <w:r w:rsidR="00AB465D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 xml:space="preserve"> году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  <w:hideMark/>
          </w:tcPr>
          <w:p w:rsidR="002025F5" w:rsidRDefault="002025F5" w:rsidP="002025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 уточненной бюджетной росписи</w:t>
            </w:r>
          </w:p>
        </w:tc>
      </w:tr>
      <w:tr w:rsidR="002025F5" w:rsidTr="00AB465D">
        <w:trPr>
          <w:trHeight w:val="315"/>
        </w:trPr>
        <w:tc>
          <w:tcPr>
            <w:tcW w:w="582" w:type="dxa"/>
            <w:vMerge/>
          </w:tcPr>
          <w:p w:rsidR="002025F5" w:rsidRDefault="002025F5" w:rsidP="002025F5">
            <w:pPr>
              <w:ind w:left="-93" w:right="-108"/>
            </w:pPr>
          </w:p>
        </w:tc>
        <w:tc>
          <w:tcPr>
            <w:tcW w:w="2127" w:type="dxa"/>
            <w:vMerge/>
            <w:vAlign w:val="center"/>
            <w:hideMark/>
          </w:tcPr>
          <w:p w:rsidR="002025F5" w:rsidRDefault="002025F5" w:rsidP="002025F5">
            <w:pPr>
              <w:ind w:left="-93" w:right="-108"/>
            </w:pPr>
          </w:p>
        </w:tc>
        <w:tc>
          <w:tcPr>
            <w:tcW w:w="1119" w:type="dxa"/>
            <w:vMerge/>
            <w:vAlign w:val="center"/>
            <w:hideMark/>
          </w:tcPr>
          <w:p w:rsidR="002025F5" w:rsidRDefault="002025F5" w:rsidP="002025F5">
            <w:pPr>
              <w:rPr>
                <w:sz w:val="18"/>
                <w:szCs w:val="18"/>
              </w:rPr>
            </w:pPr>
          </w:p>
        </w:tc>
        <w:tc>
          <w:tcPr>
            <w:tcW w:w="1160" w:type="dxa"/>
            <w:vMerge/>
            <w:vAlign w:val="center"/>
            <w:hideMark/>
          </w:tcPr>
          <w:p w:rsidR="002025F5" w:rsidRDefault="002025F5" w:rsidP="002025F5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vMerge/>
            <w:vAlign w:val="center"/>
            <w:hideMark/>
          </w:tcPr>
          <w:p w:rsidR="002025F5" w:rsidRDefault="002025F5" w:rsidP="002025F5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2025F5" w:rsidRDefault="00AB465D" w:rsidP="002025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="002025F5">
              <w:rPr>
                <w:sz w:val="16"/>
                <w:szCs w:val="16"/>
              </w:rPr>
              <w:t>умма, тыс. руб.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025F5" w:rsidRDefault="002025F5" w:rsidP="002025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025F5" w:rsidRDefault="00AB465D" w:rsidP="002025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="002025F5">
              <w:rPr>
                <w:sz w:val="16"/>
                <w:szCs w:val="16"/>
              </w:rPr>
              <w:t xml:space="preserve">умма, </w:t>
            </w:r>
          </w:p>
          <w:p w:rsidR="002025F5" w:rsidRDefault="002025F5" w:rsidP="002025F5">
            <w:pPr>
              <w:jc w:val="center"/>
              <w:rPr>
                <w:sz w:val="16"/>
                <w:szCs w:val="16"/>
              </w:rPr>
            </w:pPr>
            <w:r>
              <w:t xml:space="preserve"> </w:t>
            </w:r>
            <w:r w:rsidRPr="000A36CE">
              <w:rPr>
                <w:sz w:val="16"/>
                <w:szCs w:val="16"/>
              </w:rPr>
              <w:t>тыс. руб.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025F5" w:rsidRDefault="002025F5" w:rsidP="002025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</w:tr>
      <w:tr w:rsidR="00AB465D" w:rsidTr="00AB465D">
        <w:trPr>
          <w:trHeight w:val="284"/>
        </w:trPr>
        <w:tc>
          <w:tcPr>
            <w:tcW w:w="582" w:type="dxa"/>
          </w:tcPr>
          <w:p w:rsidR="00AB465D" w:rsidRPr="003C7851" w:rsidRDefault="00AB465D" w:rsidP="002025F5">
            <w:pPr>
              <w:ind w:left="-93" w:right="-108"/>
              <w:jc w:val="center"/>
              <w:rPr>
                <w:b/>
              </w:rPr>
            </w:pPr>
            <w:r w:rsidRPr="003C7851">
              <w:rPr>
                <w:b/>
              </w:rPr>
              <w:t>905</w:t>
            </w:r>
          </w:p>
          <w:p w:rsidR="00AB465D" w:rsidRPr="003C7851" w:rsidRDefault="00AB465D" w:rsidP="002025F5">
            <w:pPr>
              <w:ind w:left="-93" w:right="-108"/>
              <w:jc w:val="center"/>
              <w:rPr>
                <w:b/>
              </w:rPr>
            </w:pP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AB465D" w:rsidRDefault="00AB465D" w:rsidP="002025F5">
            <w:pPr>
              <w:ind w:left="-93" w:right="-108"/>
            </w:pPr>
            <w:r>
              <w:t>Контрольно-счетная палата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:rsidR="00AB465D" w:rsidRDefault="00AB465D" w:rsidP="00EC74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1 211,19   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AB465D" w:rsidRDefault="00AB465D" w:rsidP="002025F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1 053,25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AB465D" w:rsidRDefault="00AB465D" w:rsidP="002025F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1 053,23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AB465D" w:rsidRDefault="00AB465D" w:rsidP="002025F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-157,96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AB465D" w:rsidRDefault="00AB465D" w:rsidP="002025F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B465D" w:rsidRDefault="00AB465D" w:rsidP="002025F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B465D" w:rsidRDefault="00AB465D" w:rsidP="002025F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</w:tr>
      <w:tr w:rsidR="00AB465D" w:rsidTr="00AB465D">
        <w:trPr>
          <w:trHeight w:val="278"/>
        </w:trPr>
        <w:tc>
          <w:tcPr>
            <w:tcW w:w="582" w:type="dxa"/>
          </w:tcPr>
          <w:p w:rsidR="00AB465D" w:rsidRPr="003C7851" w:rsidRDefault="00AB465D" w:rsidP="002025F5">
            <w:pPr>
              <w:ind w:left="-93" w:right="-108"/>
              <w:jc w:val="center"/>
              <w:rPr>
                <w:b/>
              </w:rPr>
            </w:pPr>
            <w:r w:rsidRPr="003C7851">
              <w:rPr>
                <w:b/>
              </w:rPr>
              <w:t>921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AB465D" w:rsidRDefault="00AB465D" w:rsidP="002025F5">
            <w:pPr>
              <w:ind w:left="-93" w:right="-108"/>
            </w:pPr>
            <w:r>
              <w:t>Совет района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:rsidR="00AB465D" w:rsidRDefault="00AB465D" w:rsidP="00EC74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382,46   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AB465D" w:rsidRDefault="00AB465D" w:rsidP="002025F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432,00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AB465D" w:rsidRDefault="00AB465D" w:rsidP="002025F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432,00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AB465D" w:rsidRDefault="00AB465D" w:rsidP="002025F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49,54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AB465D" w:rsidRDefault="00AB465D" w:rsidP="002025F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B465D" w:rsidRDefault="00AB465D" w:rsidP="002025F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B465D" w:rsidRDefault="00AB465D" w:rsidP="002025F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</w:tr>
      <w:tr w:rsidR="00AB465D" w:rsidTr="00AB465D">
        <w:trPr>
          <w:trHeight w:val="325"/>
        </w:trPr>
        <w:tc>
          <w:tcPr>
            <w:tcW w:w="582" w:type="dxa"/>
          </w:tcPr>
          <w:p w:rsidR="00AB465D" w:rsidRPr="003C7851" w:rsidRDefault="00AB465D" w:rsidP="002025F5">
            <w:pPr>
              <w:ind w:left="-93" w:right="-108"/>
              <w:jc w:val="center"/>
              <w:rPr>
                <w:b/>
              </w:rPr>
            </w:pPr>
            <w:r w:rsidRPr="003C7851">
              <w:rPr>
                <w:b/>
              </w:rPr>
              <w:t>923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AB465D" w:rsidRDefault="00AB465D" w:rsidP="002025F5">
            <w:pPr>
              <w:ind w:left="-93" w:right="-108"/>
            </w:pPr>
            <w:r>
              <w:t>Администрация района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:rsidR="00AB465D" w:rsidRDefault="00AB465D" w:rsidP="00EC74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255 265,90   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AB465D" w:rsidRDefault="00AB465D" w:rsidP="002025F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388 118,90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AB465D" w:rsidRDefault="00AB465D" w:rsidP="002025F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327 326,78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AB465D" w:rsidRDefault="00784485" w:rsidP="002025F5">
            <w:pPr>
              <w:jc w:val="right"/>
              <w:rPr>
                <w:sz w:val="16"/>
                <w:szCs w:val="16"/>
              </w:rPr>
            </w:pPr>
            <w:r w:rsidRPr="00784485">
              <w:rPr>
                <w:sz w:val="16"/>
                <w:szCs w:val="16"/>
              </w:rPr>
              <w:t>72 060,88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AB465D" w:rsidRDefault="00784485" w:rsidP="002025F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B465D" w:rsidRDefault="00784485" w:rsidP="002025F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-60 792,12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B465D" w:rsidRDefault="00784485" w:rsidP="002025F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84,3</w:t>
            </w:r>
          </w:p>
        </w:tc>
      </w:tr>
      <w:tr w:rsidR="00784485" w:rsidTr="00EC7480">
        <w:trPr>
          <w:trHeight w:val="372"/>
        </w:trPr>
        <w:tc>
          <w:tcPr>
            <w:tcW w:w="582" w:type="dxa"/>
          </w:tcPr>
          <w:p w:rsidR="00784485" w:rsidRPr="003C7851" w:rsidRDefault="00784485" w:rsidP="002025F5">
            <w:pPr>
              <w:ind w:left="-93" w:right="-108"/>
              <w:jc w:val="center"/>
              <w:rPr>
                <w:b/>
              </w:rPr>
            </w:pPr>
            <w:r w:rsidRPr="003C7851">
              <w:rPr>
                <w:b/>
              </w:rPr>
              <w:t>956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784485" w:rsidRDefault="00784485" w:rsidP="002025F5">
            <w:pPr>
              <w:ind w:left="-93" w:right="-108"/>
            </w:pPr>
            <w:r>
              <w:t>Управление культуры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:rsidR="00784485" w:rsidRDefault="00784485" w:rsidP="00EC74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131 989,85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784485" w:rsidRDefault="00784485" w:rsidP="002025F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143 222,91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784485" w:rsidRDefault="00784485" w:rsidP="002025F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143 183,55</w:t>
            </w:r>
          </w:p>
        </w:tc>
        <w:tc>
          <w:tcPr>
            <w:tcW w:w="1100" w:type="dxa"/>
            <w:shd w:val="clear" w:color="auto" w:fill="auto"/>
          </w:tcPr>
          <w:p w:rsidR="00784485" w:rsidRDefault="00784485" w:rsidP="00784485">
            <w:pPr>
              <w:jc w:val="right"/>
              <w:rPr>
                <w:sz w:val="16"/>
                <w:szCs w:val="16"/>
              </w:rPr>
            </w:pPr>
          </w:p>
          <w:p w:rsidR="00784485" w:rsidRPr="00784485" w:rsidRDefault="00784485" w:rsidP="00784485">
            <w:pPr>
              <w:jc w:val="right"/>
              <w:rPr>
                <w:sz w:val="16"/>
                <w:szCs w:val="16"/>
              </w:rPr>
            </w:pPr>
            <w:r w:rsidRPr="00784485">
              <w:rPr>
                <w:sz w:val="16"/>
                <w:szCs w:val="16"/>
              </w:rPr>
              <w:t>11 193,70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784485" w:rsidRDefault="00784485" w:rsidP="002025F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84485" w:rsidRDefault="00784485" w:rsidP="002025F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-39,36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84485" w:rsidRDefault="00784485" w:rsidP="002025F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99,97</w:t>
            </w:r>
          </w:p>
        </w:tc>
      </w:tr>
      <w:tr w:rsidR="00784485" w:rsidTr="00EC7480">
        <w:trPr>
          <w:trHeight w:val="236"/>
        </w:trPr>
        <w:tc>
          <w:tcPr>
            <w:tcW w:w="582" w:type="dxa"/>
          </w:tcPr>
          <w:p w:rsidR="00784485" w:rsidRPr="003C7851" w:rsidRDefault="00784485" w:rsidP="002025F5">
            <w:pPr>
              <w:ind w:left="-93" w:right="-108"/>
              <w:jc w:val="center"/>
              <w:rPr>
                <w:b/>
              </w:rPr>
            </w:pPr>
            <w:r w:rsidRPr="003C7851">
              <w:rPr>
                <w:b/>
              </w:rPr>
              <w:t>972</w:t>
            </w:r>
          </w:p>
          <w:p w:rsidR="00784485" w:rsidRPr="003C7851" w:rsidRDefault="00784485" w:rsidP="002025F5">
            <w:pPr>
              <w:ind w:left="-93" w:right="-108"/>
              <w:jc w:val="center"/>
              <w:rPr>
                <w:b/>
              </w:rPr>
            </w:pP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784485" w:rsidRDefault="00784485" w:rsidP="002025F5">
            <w:pPr>
              <w:ind w:left="-93" w:right="-108"/>
            </w:pPr>
            <w:r>
              <w:t xml:space="preserve">Отдел физкультуры и спорта 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:rsidR="00784485" w:rsidRDefault="00784485" w:rsidP="00EC74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43 091,74 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784485" w:rsidRDefault="00784485" w:rsidP="002025F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49 480,55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784485" w:rsidRDefault="00784485" w:rsidP="002025F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49 316,67</w:t>
            </w:r>
          </w:p>
        </w:tc>
        <w:tc>
          <w:tcPr>
            <w:tcW w:w="1100" w:type="dxa"/>
            <w:shd w:val="clear" w:color="auto" w:fill="auto"/>
          </w:tcPr>
          <w:p w:rsidR="00784485" w:rsidRDefault="00784485" w:rsidP="00784485">
            <w:pPr>
              <w:jc w:val="right"/>
              <w:rPr>
                <w:sz w:val="16"/>
                <w:szCs w:val="16"/>
              </w:rPr>
            </w:pPr>
          </w:p>
          <w:p w:rsidR="00784485" w:rsidRPr="00784485" w:rsidRDefault="00784485" w:rsidP="00784485">
            <w:pPr>
              <w:jc w:val="right"/>
              <w:rPr>
                <w:sz w:val="16"/>
                <w:szCs w:val="16"/>
              </w:rPr>
            </w:pPr>
            <w:r w:rsidRPr="00784485">
              <w:rPr>
                <w:sz w:val="16"/>
                <w:szCs w:val="16"/>
              </w:rPr>
              <w:t>6 224,93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784485" w:rsidRDefault="00784485" w:rsidP="002025F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84485" w:rsidRDefault="00784485" w:rsidP="002025F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-163,88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84485" w:rsidRDefault="00784485" w:rsidP="002025F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99,7</w:t>
            </w:r>
          </w:p>
        </w:tc>
      </w:tr>
      <w:tr w:rsidR="00784485" w:rsidTr="00EC7480">
        <w:trPr>
          <w:trHeight w:val="272"/>
        </w:trPr>
        <w:tc>
          <w:tcPr>
            <w:tcW w:w="582" w:type="dxa"/>
          </w:tcPr>
          <w:p w:rsidR="00784485" w:rsidRPr="003C7851" w:rsidRDefault="00784485" w:rsidP="002025F5">
            <w:pPr>
              <w:ind w:left="-93" w:right="-108"/>
              <w:jc w:val="center"/>
              <w:rPr>
                <w:b/>
              </w:rPr>
            </w:pPr>
            <w:r w:rsidRPr="003C7851">
              <w:rPr>
                <w:b/>
              </w:rPr>
              <w:t>975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784485" w:rsidRDefault="00784485" w:rsidP="002025F5">
            <w:pPr>
              <w:ind w:left="-93" w:right="-108"/>
            </w:pPr>
            <w:r>
              <w:t>Управление образования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:rsidR="00784485" w:rsidRDefault="00784485" w:rsidP="00EC74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602 943,48   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784485" w:rsidRDefault="00784485" w:rsidP="002025F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694 069,52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784485" w:rsidRDefault="00784485" w:rsidP="002025F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692 830,00</w:t>
            </w:r>
          </w:p>
        </w:tc>
        <w:tc>
          <w:tcPr>
            <w:tcW w:w="1100" w:type="dxa"/>
            <w:shd w:val="clear" w:color="auto" w:fill="auto"/>
          </w:tcPr>
          <w:p w:rsidR="00784485" w:rsidRDefault="00784485" w:rsidP="00784485">
            <w:pPr>
              <w:jc w:val="right"/>
              <w:rPr>
                <w:sz w:val="16"/>
                <w:szCs w:val="16"/>
              </w:rPr>
            </w:pPr>
          </w:p>
          <w:p w:rsidR="00784485" w:rsidRPr="00784485" w:rsidRDefault="00784485" w:rsidP="00784485">
            <w:pPr>
              <w:jc w:val="right"/>
              <w:rPr>
                <w:sz w:val="16"/>
                <w:szCs w:val="16"/>
              </w:rPr>
            </w:pPr>
            <w:r w:rsidRPr="00784485">
              <w:rPr>
                <w:sz w:val="16"/>
                <w:szCs w:val="16"/>
              </w:rPr>
              <w:t>89 886,52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784485" w:rsidRDefault="00784485" w:rsidP="002025F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84485" w:rsidRDefault="00784485" w:rsidP="002025F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-1 239,52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84485" w:rsidRDefault="00784485" w:rsidP="002025F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99,8</w:t>
            </w:r>
          </w:p>
        </w:tc>
      </w:tr>
      <w:tr w:rsidR="00784485" w:rsidTr="00EC7480">
        <w:trPr>
          <w:trHeight w:val="319"/>
        </w:trPr>
        <w:tc>
          <w:tcPr>
            <w:tcW w:w="582" w:type="dxa"/>
          </w:tcPr>
          <w:p w:rsidR="00784485" w:rsidRPr="003C7851" w:rsidRDefault="00784485" w:rsidP="002025F5">
            <w:pPr>
              <w:ind w:left="-93" w:right="-108"/>
              <w:jc w:val="center"/>
              <w:rPr>
                <w:b/>
              </w:rPr>
            </w:pPr>
            <w:r w:rsidRPr="003C7851">
              <w:rPr>
                <w:b/>
              </w:rPr>
              <w:t>992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784485" w:rsidRDefault="00784485" w:rsidP="002025F5">
            <w:pPr>
              <w:ind w:left="-93" w:right="-108"/>
            </w:pPr>
            <w:r>
              <w:t>Управление финансов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:rsidR="00784485" w:rsidRDefault="00784485" w:rsidP="00EC74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96 308,65   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784485" w:rsidRDefault="00784485" w:rsidP="002025F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95 102,73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784485" w:rsidRDefault="00784485" w:rsidP="002025F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94 952,85</w:t>
            </w:r>
          </w:p>
        </w:tc>
        <w:tc>
          <w:tcPr>
            <w:tcW w:w="1100" w:type="dxa"/>
            <w:shd w:val="clear" w:color="auto" w:fill="auto"/>
          </w:tcPr>
          <w:p w:rsidR="00784485" w:rsidRDefault="00784485" w:rsidP="00784485">
            <w:pPr>
              <w:jc w:val="right"/>
              <w:rPr>
                <w:sz w:val="16"/>
                <w:szCs w:val="16"/>
              </w:rPr>
            </w:pPr>
          </w:p>
          <w:p w:rsidR="00784485" w:rsidRPr="00784485" w:rsidRDefault="00784485" w:rsidP="00784485">
            <w:pPr>
              <w:jc w:val="right"/>
              <w:rPr>
                <w:sz w:val="16"/>
                <w:szCs w:val="16"/>
              </w:rPr>
            </w:pPr>
            <w:r w:rsidRPr="00784485">
              <w:rPr>
                <w:sz w:val="16"/>
                <w:szCs w:val="16"/>
              </w:rPr>
              <w:t>-1 355,80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784485" w:rsidRDefault="00784485" w:rsidP="002025F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84485" w:rsidRDefault="00784485" w:rsidP="002025F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-149,88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84485" w:rsidRDefault="00784485" w:rsidP="002025F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99,8</w:t>
            </w:r>
          </w:p>
        </w:tc>
      </w:tr>
    </w:tbl>
    <w:p w:rsidR="002025F5" w:rsidRDefault="002025F5" w:rsidP="002025F5">
      <w:pPr>
        <w:autoSpaceDE w:val="0"/>
        <w:autoSpaceDN w:val="0"/>
        <w:adjustRightInd w:val="0"/>
        <w:ind w:firstLine="709"/>
        <w:jc w:val="right"/>
        <w:rPr>
          <w:bCs/>
          <w:color w:val="FF6600"/>
        </w:rPr>
      </w:pPr>
    </w:p>
    <w:p w:rsidR="002025F5" w:rsidRPr="00AD7926" w:rsidRDefault="002025F5" w:rsidP="002025F5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AD7926">
        <w:rPr>
          <w:bCs/>
          <w:sz w:val="24"/>
          <w:szCs w:val="24"/>
        </w:rPr>
        <w:t xml:space="preserve">Наибольший удельный вес в общей сумме расходов занимают расходы по Управлению образования – </w:t>
      </w:r>
      <w:r w:rsidR="00152DA6">
        <w:rPr>
          <w:bCs/>
          <w:sz w:val="24"/>
          <w:szCs w:val="24"/>
        </w:rPr>
        <w:t xml:space="preserve">52,9 </w:t>
      </w:r>
      <w:r w:rsidRPr="00AD7926">
        <w:rPr>
          <w:bCs/>
          <w:sz w:val="24"/>
          <w:szCs w:val="24"/>
        </w:rPr>
        <w:t xml:space="preserve">%, по Администрации района – </w:t>
      </w:r>
      <w:r w:rsidR="00152DA6">
        <w:rPr>
          <w:bCs/>
          <w:sz w:val="24"/>
          <w:szCs w:val="24"/>
        </w:rPr>
        <w:t>25,0</w:t>
      </w:r>
      <w:r w:rsidRPr="00AD7926">
        <w:rPr>
          <w:bCs/>
          <w:sz w:val="24"/>
          <w:szCs w:val="24"/>
        </w:rPr>
        <w:t xml:space="preserve"> %, по Управлению культуры – </w:t>
      </w:r>
      <w:r w:rsidR="00784485">
        <w:rPr>
          <w:bCs/>
          <w:sz w:val="24"/>
          <w:szCs w:val="24"/>
        </w:rPr>
        <w:t>10,9</w:t>
      </w:r>
      <w:r w:rsidRPr="00AD7926">
        <w:rPr>
          <w:bCs/>
          <w:sz w:val="24"/>
          <w:szCs w:val="24"/>
        </w:rPr>
        <w:t xml:space="preserve"> процентов. Наиболее низкое освоение бюджетных средств (</w:t>
      </w:r>
      <w:r w:rsidR="00784485">
        <w:rPr>
          <w:bCs/>
          <w:sz w:val="24"/>
          <w:szCs w:val="24"/>
        </w:rPr>
        <w:t>84,3</w:t>
      </w:r>
      <w:r w:rsidRPr="00AD7926">
        <w:rPr>
          <w:bCs/>
          <w:sz w:val="24"/>
          <w:szCs w:val="24"/>
        </w:rPr>
        <w:t xml:space="preserve"> %) по Администрации МР «Корткеросский».</w:t>
      </w:r>
    </w:p>
    <w:p w:rsidR="002025F5" w:rsidRPr="00AD7926" w:rsidRDefault="002025F5" w:rsidP="002025F5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proofErr w:type="gramStart"/>
      <w:r w:rsidRPr="00AD7926">
        <w:rPr>
          <w:bCs/>
          <w:sz w:val="24"/>
          <w:szCs w:val="24"/>
        </w:rPr>
        <w:t>Расходование средств бюджета МР «Корткеросский» сверх утвержденных Решением о бюджете на 202</w:t>
      </w:r>
      <w:r w:rsidR="00784485">
        <w:rPr>
          <w:bCs/>
          <w:sz w:val="24"/>
          <w:szCs w:val="24"/>
        </w:rPr>
        <w:t>1</w:t>
      </w:r>
      <w:r w:rsidRPr="00AD7926">
        <w:rPr>
          <w:bCs/>
          <w:sz w:val="24"/>
          <w:szCs w:val="24"/>
        </w:rPr>
        <w:t xml:space="preserve"> год и сверх бюджетной росписи в ходе внешней проверки не выявлено.</w:t>
      </w:r>
      <w:proofErr w:type="gramEnd"/>
      <w:r w:rsidRPr="00AD7926">
        <w:rPr>
          <w:bCs/>
          <w:sz w:val="24"/>
          <w:szCs w:val="24"/>
        </w:rPr>
        <w:t xml:space="preserve">  В ходе внешней </w:t>
      </w:r>
      <w:proofErr w:type="gramStart"/>
      <w:r w:rsidRPr="00AD7926">
        <w:rPr>
          <w:bCs/>
          <w:sz w:val="24"/>
          <w:szCs w:val="24"/>
        </w:rPr>
        <w:t>проверки годовой бюджетной отчетности главных администраторов бюджетных средств случаев финансирования</w:t>
      </w:r>
      <w:proofErr w:type="gramEnd"/>
      <w:r w:rsidRPr="00AD7926">
        <w:rPr>
          <w:bCs/>
          <w:sz w:val="24"/>
          <w:szCs w:val="24"/>
        </w:rPr>
        <w:t xml:space="preserve"> расходов, не предусмотренных </w:t>
      </w:r>
      <w:r w:rsidR="00527684">
        <w:rPr>
          <w:bCs/>
          <w:sz w:val="24"/>
          <w:szCs w:val="24"/>
        </w:rPr>
        <w:t>р</w:t>
      </w:r>
      <w:r w:rsidRPr="00AD7926">
        <w:rPr>
          <w:bCs/>
          <w:sz w:val="24"/>
          <w:szCs w:val="24"/>
        </w:rPr>
        <w:t>ешением о бюджете на 202</w:t>
      </w:r>
      <w:r w:rsidR="00784485">
        <w:rPr>
          <w:bCs/>
          <w:sz w:val="24"/>
          <w:szCs w:val="24"/>
        </w:rPr>
        <w:t>1</w:t>
      </w:r>
      <w:r w:rsidRPr="00AD7926">
        <w:rPr>
          <w:bCs/>
          <w:sz w:val="24"/>
          <w:szCs w:val="24"/>
        </w:rPr>
        <w:t xml:space="preserve"> год, бюджетной росписью расходов, не выявлено. </w:t>
      </w:r>
    </w:p>
    <w:p w:rsidR="002025F5" w:rsidRPr="00AD7926" w:rsidRDefault="002025F5" w:rsidP="002025F5">
      <w:pPr>
        <w:autoSpaceDE w:val="0"/>
        <w:autoSpaceDN w:val="0"/>
        <w:adjustRightInd w:val="0"/>
        <w:ind w:firstLine="565"/>
        <w:jc w:val="both"/>
        <w:rPr>
          <w:sz w:val="24"/>
          <w:szCs w:val="24"/>
        </w:rPr>
      </w:pPr>
    </w:p>
    <w:p w:rsidR="002025F5" w:rsidRPr="00AD7926" w:rsidRDefault="002025F5" w:rsidP="002025F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7529D1">
        <w:rPr>
          <w:sz w:val="24"/>
          <w:szCs w:val="24"/>
          <w:u w:val="single"/>
        </w:rPr>
        <w:t>В разрезе видов расходов</w:t>
      </w:r>
      <w:r w:rsidRPr="007529D1">
        <w:rPr>
          <w:sz w:val="24"/>
          <w:szCs w:val="24"/>
        </w:rPr>
        <w:t xml:space="preserve"> наибольший процент – </w:t>
      </w:r>
      <w:r w:rsidR="007529D1">
        <w:rPr>
          <w:sz w:val="24"/>
          <w:szCs w:val="24"/>
        </w:rPr>
        <w:t xml:space="preserve">62,8 </w:t>
      </w:r>
      <w:r w:rsidRPr="007529D1">
        <w:rPr>
          <w:sz w:val="24"/>
          <w:szCs w:val="24"/>
        </w:rPr>
        <w:t xml:space="preserve">%  или </w:t>
      </w:r>
      <w:r w:rsidR="007529D1">
        <w:rPr>
          <w:sz w:val="24"/>
          <w:szCs w:val="24"/>
        </w:rPr>
        <w:t>821 786,53</w:t>
      </w:r>
      <w:r w:rsidRPr="007529D1">
        <w:rPr>
          <w:sz w:val="24"/>
          <w:szCs w:val="24"/>
        </w:rPr>
        <w:t xml:space="preserve"> тыс. руб. составляют расходы на предоставление субсидий автономным и бюджетным учреждениям; </w:t>
      </w:r>
      <w:r w:rsidR="00D87540">
        <w:rPr>
          <w:sz w:val="24"/>
          <w:szCs w:val="24"/>
        </w:rPr>
        <w:t xml:space="preserve">10,3 </w:t>
      </w:r>
      <w:r w:rsidRPr="007529D1">
        <w:rPr>
          <w:sz w:val="24"/>
          <w:szCs w:val="24"/>
        </w:rPr>
        <w:t>% или</w:t>
      </w:r>
      <w:r w:rsidR="00D87540">
        <w:rPr>
          <w:sz w:val="24"/>
          <w:szCs w:val="24"/>
        </w:rPr>
        <w:t xml:space="preserve"> 134 283,92</w:t>
      </w:r>
      <w:r w:rsidRPr="007529D1">
        <w:rPr>
          <w:sz w:val="24"/>
          <w:szCs w:val="24"/>
        </w:rPr>
        <w:t xml:space="preserve"> тыс. руб.</w:t>
      </w:r>
      <w:r w:rsidRPr="00AD7926">
        <w:rPr>
          <w:sz w:val="24"/>
          <w:szCs w:val="24"/>
        </w:rPr>
        <w:t xml:space="preserve"> расходы на выплаты персоналу в целях обеспечения выполнения функций муниципальными органами; </w:t>
      </w:r>
      <w:r w:rsidR="00D87540">
        <w:rPr>
          <w:sz w:val="24"/>
          <w:szCs w:val="24"/>
        </w:rPr>
        <w:t>9,3</w:t>
      </w:r>
      <w:r w:rsidRPr="00AD7926">
        <w:rPr>
          <w:sz w:val="24"/>
          <w:szCs w:val="24"/>
        </w:rPr>
        <w:t xml:space="preserve"> % или </w:t>
      </w:r>
      <w:r w:rsidR="00D87540">
        <w:rPr>
          <w:sz w:val="24"/>
          <w:szCs w:val="24"/>
        </w:rPr>
        <w:t>121 609,55</w:t>
      </w:r>
      <w:r w:rsidRPr="00AD7926">
        <w:rPr>
          <w:sz w:val="24"/>
          <w:szCs w:val="24"/>
        </w:rPr>
        <w:t xml:space="preserve"> тыс. руб. на капитальные вложения в объекты муниципальной собственности;</w:t>
      </w:r>
      <w:proofErr w:type="gramEnd"/>
      <w:r w:rsidR="00D87540">
        <w:rPr>
          <w:sz w:val="24"/>
          <w:szCs w:val="24"/>
        </w:rPr>
        <w:t xml:space="preserve"> 6,6</w:t>
      </w:r>
      <w:r w:rsidR="00D87540" w:rsidRPr="00D87540">
        <w:rPr>
          <w:sz w:val="24"/>
          <w:szCs w:val="24"/>
        </w:rPr>
        <w:t xml:space="preserve"> % или </w:t>
      </w:r>
      <w:r w:rsidR="00D87540">
        <w:rPr>
          <w:sz w:val="24"/>
          <w:szCs w:val="24"/>
        </w:rPr>
        <w:t>85 816,41</w:t>
      </w:r>
      <w:r w:rsidR="00D87540" w:rsidRPr="00D87540">
        <w:rPr>
          <w:sz w:val="24"/>
          <w:szCs w:val="24"/>
        </w:rPr>
        <w:t xml:space="preserve"> тыс. руб. на закупку товаров и услуг</w:t>
      </w:r>
      <w:r w:rsidR="00D87540">
        <w:rPr>
          <w:sz w:val="24"/>
          <w:szCs w:val="24"/>
        </w:rPr>
        <w:t xml:space="preserve"> для обеспечения государственных (муниципальных) нужд</w:t>
      </w:r>
      <w:r w:rsidR="00D87540" w:rsidRPr="00D87540">
        <w:rPr>
          <w:sz w:val="24"/>
          <w:szCs w:val="24"/>
        </w:rPr>
        <w:t>;</w:t>
      </w:r>
      <w:r w:rsidR="00D87540">
        <w:rPr>
          <w:sz w:val="24"/>
          <w:szCs w:val="24"/>
        </w:rPr>
        <w:t xml:space="preserve"> 6,2</w:t>
      </w:r>
      <w:r w:rsidRPr="00AD7926">
        <w:rPr>
          <w:sz w:val="24"/>
          <w:szCs w:val="24"/>
        </w:rPr>
        <w:t xml:space="preserve">% или </w:t>
      </w:r>
      <w:r w:rsidR="00D87540">
        <w:rPr>
          <w:sz w:val="24"/>
          <w:szCs w:val="24"/>
        </w:rPr>
        <w:t>80 921,84</w:t>
      </w:r>
      <w:r w:rsidRPr="00AD7926">
        <w:rPr>
          <w:sz w:val="24"/>
          <w:szCs w:val="24"/>
        </w:rPr>
        <w:t xml:space="preserve"> тыс. руб. межбюджетные трансферты (сельским поселениям МР «Корткеросский»)</w:t>
      </w:r>
      <w:r w:rsidR="00D87540">
        <w:rPr>
          <w:sz w:val="24"/>
          <w:szCs w:val="24"/>
        </w:rPr>
        <w:t>;</w:t>
      </w:r>
      <w:r w:rsidRPr="00AD7926">
        <w:rPr>
          <w:sz w:val="24"/>
          <w:szCs w:val="24"/>
        </w:rPr>
        <w:t xml:space="preserve"> 3,4% или </w:t>
      </w:r>
      <w:r w:rsidR="00D87540">
        <w:rPr>
          <w:sz w:val="24"/>
          <w:szCs w:val="24"/>
        </w:rPr>
        <w:t>44 452,61</w:t>
      </w:r>
      <w:r w:rsidRPr="00AD7926">
        <w:rPr>
          <w:sz w:val="24"/>
          <w:szCs w:val="24"/>
        </w:rPr>
        <w:t xml:space="preserve"> тыс. руб. на иные бюджетные ассигнования; </w:t>
      </w:r>
      <w:r w:rsidR="00D87540">
        <w:rPr>
          <w:sz w:val="24"/>
          <w:szCs w:val="24"/>
        </w:rPr>
        <w:t>1,5</w:t>
      </w:r>
      <w:r w:rsidRPr="00AD7926">
        <w:rPr>
          <w:sz w:val="24"/>
          <w:szCs w:val="24"/>
        </w:rPr>
        <w:t xml:space="preserve"> % или </w:t>
      </w:r>
      <w:r w:rsidR="00D87540">
        <w:rPr>
          <w:sz w:val="24"/>
          <w:szCs w:val="24"/>
        </w:rPr>
        <w:t>19 518,15</w:t>
      </w:r>
      <w:r w:rsidRPr="00AD7926">
        <w:rPr>
          <w:sz w:val="24"/>
          <w:szCs w:val="24"/>
        </w:rPr>
        <w:t xml:space="preserve"> тыс. руб. на социальное обеспечение и иные выплаты населению и 0,</w:t>
      </w:r>
      <w:r w:rsidR="00D87540">
        <w:rPr>
          <w:sz w:val="24"/>
          <w:szCs w:val="24"/>
        </w:rPr>
        <w:t>05</w:t>
      </w:r>
      <w:r w:rsidRPr="00AD7926">
        <w:rPr>
          <w:sz w:val="24"/>
          <w:szCs w:val="24"/>
        </w:rPr>
        <w:t xml:space="preserve">% или </w:t>
      </w:r>
      <w:r w:rsidR="00D87540">
        <w:rPr>
          <w:sz w:val="24"/>
          <w:szCs w:val="24"/>
        </w:rPr>
        <w:t>706,08</w:t>
      </w:r>
      <w:r w:rsidRPr="00AD7926">
        <w:rPr>
          <w:sz w:val="24"/>
          <w:szCs w:val="24"/>
        </w:rPr>
        <w:t xml:space="preserve"> тыс. руб. на обслуживание муниципального долга.</w:t>
      </w:r>
    </w:p>
    <w:p w:rsidR="002025F5" w:rsidRPr="00AD7926" w:rsidRDefault="002025F5" w:rsidP="002025F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D7926">
        <w:rPr>
          <w:sz w:val="24"/>
          <w:szCs w:val="24"/>
        </w:rPr>
        <w:t xml:space="preserve">         </w:t>
      </w:r>
    </w:p>
    <w:p w:rsidR="002025F5" w:rsidRPr="00AD7926" w:rsidRDefault="002025F5" w:rsidP="002025F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D7926">
        <w:rPr>
          <w:sz w:val="24"/>
          <w:szCs w:val="24"/>
        </w:rPr>
        <w:lastRenderedPageBreak/>
        <w:t>Изменения относительно уровня 20</w:t>
      </w:r>
      <w:r w:rsidR="00D34FA6">
        <w:rPr>
          <w:sz w:val="24"/>
          <w:szCs w:val="24"/>
        </w:rPr>
        <w:t>20</w:t>
      </w:r>
      <w:r w:rsidRPr="00AD7926">
        <w:rPr>
          <w:sz w:val="24"/>
          <w:szCs w:val="24"/>
        </w:rPr>
        <w:t xml:space="preserve"> года в направлении сре</w:t>
      </w:r>
      <w:proofErr w:type="gramStart"/>
      <w:r w:rsidRPr="00AD7926">
        <w:rPr>
          <w:sz w:val="24"/>
          <w:szCs w:val="24"/>
        </w:rPr>
        <w:t>дств в р</w:t>
      </w:r>
      <w:proofErr w:type="gramEnd"/>
      <w:r w:rsidRPr="00AD7926">
        <w:rPr>
          <w:sz w:val="24"/>
          <w:szCs w:val="24"/>
        </w:rPr>
        <w:t>азрезе видов расходов представлены в таблице</w:t>
      </w:r>
      <w:r w:rsidR="00EA7E3D">
        <w:rPr>
          <w:sz w:val="24"/>
          <w:szCs w:val="24"/>
        </w:rPr>
        <w:t xml:space="preserve"> № 7</w:t>
      </w:r>
      <w:r w:rsidRPr="00AD7926">
        <w:rPr>
          <w:sz w:val="24"/>
          <w:szCs w:val="24"/>
        </w:rPr>
        <w:t xml:space="preserve">:  </w:t>
      </w:r>
    </w:p>
    <w:p w:rsidR="002025F5" w:rsidRPr="00EA7E3D" w:rsidRDefault="00EA7E3D" w:rsidP="00EA7E3D">
      <w:pPr>
        <w:autoSpaceDE w:val="0"/>
        <w:autoSpaceDN w:val="0"/>
        <w:adjustRightInd w:val="0"/>
        <w:ind w:firstLine="565"/>
        <w:jc w:val="right"/>
        <w:rPr>
          <w:highlight w:val="yellow"/>
        </w:rPr>
      </w:pPr>
      <w:r w:rsidRPr="00EA7E3D">
        <w:t>Таблица № 7</w:t>
      </w:r>
      <w:r w:rsidR="002025F5" w:rsidRPr="00EA7E3D">
        <w:t xml:space="preserve"> </w:t>
      </w: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3984"/>
        <w:gridCol w:w="709"/>
        <w:gridCol w:w="1701"/>
        <w:gridCol w:w="1559"/>
        <w:gridCol w:w="1276"/>
        <w:gridCol w:w="992"/>
      </w:tblGrid>
      <w:tr w:rsidR="002025F5" w:rsidTr="00EA7E3D">
        <w:trPr>
          <w:trHeight w:val="300"/>
        </w:trPr>
        <w:tc>
          <w:tcPr>
            <w:tcW w:w="3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025F5" w:rsidRPr="00707396" w:rsidRDefault="002025F5" w:rsidP="002025F5">
            <w:pPr>
              <w:jc w:val="center"/>
              <w:rPr>
                <w:color w:val="000000"/>
              </w:rPr>
            </w:pPr>
            <w:r w:rsidRPr="00707396">
              <w:rPr>
                <w:color w:val="000000"/>
              </w:rPr>
              <w:t>Вид расходов (ВР)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025F5" w:rsidRPr="00707396" w:rsidRDefault="002025F5" w:rsidP="002025F5">
            <w:pPr>
              <w:jc w:val="center"/>
              <w:rPr>
                <w:color w:val="000000"/>
              </w:rPr>
            </w:pPr>
            <w:r w:rsidRPr="00707396">
              <w:rPr>
                <w:color w:val="000000"/>
              </w:rPr>
              <w:t>код ВР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025F5" w:rsidRPr="00707396" w:rsidRDefault="002025F5" w:rsidP="002025F5">
            <w:pPr>
              <w:jc w:val="center"/>
              <w:rPr>
                <w:color w:val="000000"/>
              </w:rPr>
            </w:pPr>
            <w:r w:rsidRPr="00707396">
              <w:rPr>
                <w:color w:val="000000"/>
              </w:rPr>
              <w:t xml:space="preserve"> исполнено, тыс. руб.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025F5" w:rsidRPr="00707396" w:rsidRDefault="002025F5" w:rsidP="002025F5">
            <w:pPr>
              <w:jc w:val="center"/>
              <w:rPr>
                <w:color w:val="000000"/>
              </w:rPr>
            </w:pPr>
            <w:r w:rsidRPr="00707396">
              <w:rPr>
                <w:color w:val="000000"/>
              </w:rPr>
              <w:t>отклонение</w:t>
            </w:r>
          </w:p>
        </w:tc>
      </w:tr>
      <w:tr w:rsidR="002025F5" w:rsidTr="00EA7E3D">
        <w:trPr>
          <w:trHeight w:val="252"/>
        </w:trPr>
        <w:tc>
          <w:tcPr>
            <w:tcW w:w="3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25F5" w:rsidRPr="00707396" w:rsidRDefault="002025F5" w:rsidP="002025F5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25F5" w:rsidRPr="00707396" w:rsidRDefault="002025F5" w:rsidP="002025F5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5F5" w:rsidRPr="00707396" w:rsidRDefault="002025F5" w:rsidP="0021520E">
            <w:pPr>
              <w:jc w:val="center"/>
              <w:rPr>
                <w:color w:val="000000"/>
              </w:rPr>
            </w:pPr>
            <w:r w:rsidRPr="00707396">
              <w:rPr>
                <w:color w:val="000000"/>
              </w:rPr>
              <w:t>20</w:t>
            </w:r>
            <w:r w:rsidR="0021520E">
              <w:rPr>
                <w:color w:val="000000"/>
              </w:rPr>
              <w:t>20</w:t>
            </w:r>
            <w:r w:rsidRPr="00707396">
              <w:rPr>
                <w:color w:val="000000"/>
              </w:rPr>
              <w:t xml:space="preserve">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5F5" w:rsidRPr="00707396" w:rsidRDefault="002025F5" w:rsidP="0021520E">
            <w:pPr>
              <w:jc w:val="center"/>
              <w:rPr>
                <w:color w:val="000000"/>
              </w:rPr>
            </w:pPr>
            <w:r w:rsidRPr="00707396">
              <w:rPr>
                <w:color w:val="000000"/>
              </w:rPr>
              <w:t>20</w:t>
            </w:r>
            <w:r>
              <w:rPr>
                <w:color w:val="000000"/>
              </w:rPr>
              <w:t>2</w:t>
            </w:r>
            <w:r w:rsidR="0021520E">
              <w:rPr>
                <w:color w:val="000000"/>
              </w:rPr>
              <w:t>1</w:t>
            </w:r>
            <w:r w:rsidRPr="00707396">
              <w:rPr>
                <w:color w:val="000000"/>
              </w:rPr>
              <w:t xml:space="preserve">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5F5" w:rsidRPr="00707396" w:rsidRDefault="002025F5" w:rsidP="002025F5">
            <w:pPr>
              <w:jc w:val="center"/>
              <w:rPr>
                <w:color w:val="000000"/>
              </w:rPr>
            </w:pPr>
            <w:r w:rsidRPr="00707396">
              <w:rPr>
                <w:color w:val="000000"/>
              </w:rPr>
              <w:t>тыс.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5F5" w:rsidRPr="00707396" w:rsidRDefault="002025F5" w:rsidP="002025F5">
            <w:pPr>
              <w:jc w:val="center"/>
              <w:rPr>
                <w:color w:val="000000"/>
              </w:rPr>
            </w:pPr>
            <w:r w:rsidRPr="00707396">
              <w:rPr>
                <w:color w:val="000000"/>
              </w:rPr>
              <w:t>%</w:t>
            </w:r>
          </w:p>
        </w:tc>
      </w:tr>
      <w:tr w:rsidR="0021520E" w:rsidTr="00EA7E3D">
        <w:trPr>
          <w:trHeight w:val="9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20E" w:rsidRPr="00DA7F1C" w:rsidRDefault="0021520E" w:rsidP="002025F5">
            <w:pPr>
              <w:rPr>
                <w:color w:val="000000"/>
                <w:sz w:val="22"/>
                <w:szCs w:val="22"/>
              </w:rPr>
            </w:pPr>
            <w:r w:rsidRPr="00DA7F1C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20E" w:rsidRPr="00DA7F1C" w:rsidRDefault="0021520E" w:rsidP="002025F5">
            <w:pPr>
              <w:jc w:val="right"/>
              <w:rPr>
                <w:color w:val="000000"/>
                <w:sz w:val="22"/>
                <w:szCs w:val="22"/>
              </w:rPr>
            </w:pPr>
            <w:r w:rsidRPr="00DA7F1C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520E" w:rsidRPr="00DA7F1C" w:rsidRDefault="0021520E" w:rsidP="00177092">
            <w:pPr>
              <w:ind w:right="-11" w:hanging="142"/>
              <w:jc w:val="right"/>
              <w:rPr>
                <w:color w:val="000000"/>
                <w:sz w:val="22"/>
                <w:szCs w:val="22"/>
              </w:rPr>
            </w:pPr>
            <w:r w:rsidRPr="00DA7F1C">
              <w:rPr>
                <w:color w:val="000000"/>
                <w:sz w:val="22"/>
                <w:szCs w:val="22"/>
              </w:rPr>
              <w:t xml:space="preserve">       </w:t>
            </w:r>
            <w:r>
              <w:rPr>
                <w:color w:val="000000"/>
                <w:sz w:val="22"/>
                <w:szCs w:val="22"/>
              </w:rPr>
              <w:t>126 578,73</w:t>
            </w:r>
            <w:r w:rsidRPr="00DA7F1C">
              <w:rPr>
                <w:color w:val="000000"/>
                <w:sz w:val="22"/>
                <w:szCs w:val="22"/>
              </w:rPr>
              <w:t xml:space="preserve">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20E" w:rsidRPr="00DA7F1C" w:rsidRDefault="00D34FA6" w:rsidP="002025F5">
            <w:pPr>
              <w:ind w:right="-11" w:hanging="142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134 283,92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20E" w:rsidRPr="00DA7F1C" w:rsidRDefault="007C5E83" w:rsidP="002025F5">
            <w:pPr>
              <w:ind w:left="-63" w:right="-47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7 705,19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20E" w:rsidRPr="00DA7F1C" w:rsidRDefault="007C5E83" w:rsidP="002025F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106,1</w:t>
            </w:r>
          </w:p>
        </w:tc>
      </w:tr>
      <w:tr w:rsidR="0021520E" w:rsidTr="00EA7E3D">
        <w:trPr>
          <w:trHeight w:val="7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20E" w:rsidRPr="00DA7F1C" w:rsidRDefault="0021520E" w:rsidP="002025F5">
            <w:pPr>
              <w:rPr>
                <w:color w:val="000000"/>
                <w:sz w:val="22"/>
                <w:szCs w:val="22"/>
              </w:rPr>
            </w:pPr>
            <w:r w:rsidRPr="00DA7F1C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20E" w:rsidRPr="00DA7F1C" w:rsidRDefault="0021520E" w:rsidP="002025F5">
            <w:pPr>
              <w:jc w:val="right"/>
              <w:rPr>
                <w:color w:val="000000"/>
                <w:sz w:val="22"/>
                <w:szCs w:val="22"/>
              </w:rPr>
            </w:pPr>
            <w:r w:rsidRPr="00DA7F1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520E" w:rsidRPr="00DA7F1C" w:rsidRDefault="0021520E" w:rsidP="00177092">
            <w:pPr>
              <w:ind w:right="-11" w:hanging="142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59 461,35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20E" w:rsidRPr="00DA7F1C" w:rsidRDefault="00F35822" w:rsidP="002025F5">
            <w:pPr>
              <w:ind w:right="-11" w:hanging="142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85 816,41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20E" w:rsidRPr="00DA7F1C" w:rsidRDefault="007C5E83" w:rsidP="002025F5">
            <w:pPr>
              <w:ind w:left="-63" w:right="-47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26 355,06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20E" w:rsidRPr="00DA7F1C" w:rsidRDefault="007C5E83" w:rsidP="002025F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144,3</w:t>
            </w:r>
          </w:p>
        </w:tc>
      </w:tr>
      <w:tr w:rsidR="0021520E" w:rsidTr="00EA7E3D">
        <w:trPr>
          <w:trHeight w:val="5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20E" w:rsidRPr="00DA7F1C" w:rsidRDefault="0021520E" w:rsidP="002025F5">
            <w:pPr>
              <w:rPr>
                <w:color w:val="000000"/>
                <w:sz w:val="22"/>
                <w:szCs w:val="22"/>
              </w:rPr>
            </w:pPr>
            <w:r w:rsidRPr="00DA7F1C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20E" w:rsidRPr="00DA7F1C" w:rsidRDefault="0021520E" w:rsidP="002025F5">
            <w:pPr>
              <w:jc w:val="right"/>
              <w:rPr>
                <w:color w:val="000000"/>
                <w:sz w:val="22"/>
                <w:szCs w:val="22"/>
              </w:rPr>
            </w:pPr>
            <w:r w:rsidRPr="00DA7F1C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520E" w:rsidRPr="00DA7F1C" w:rsidRDefault="0021520E" w:rsidP="00177092">
            <w:pPr>
              <w:ind w:right="-11" w:hanging="142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20 497,26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20E" w:rsidRPr="00DA7F1C" w:rsidRDefault="00F35822" w:rsidP="002025F5">
            <w:pPr>
              <w:ind w:right="-11" w:hanging="142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19 518,15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20E" w:rsidRPr="00DA7F1C" w:rsidRDefault="007C5E83" w:rsidP="002025F5">
            <w:pPr>
              <w:ind w:left="-63" w:right="-47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-979,11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20E" w:rsidRPr="00DA7F1C" w:rsidRDefault="007529D1" w:rsidP="002025F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95,2</w:t>
            </w:r>
          </w:p>
        </w:tc>
      </w:tr>
      <w:tr w:rsidR="0021520E" w:rsidTr="00EA7E3D">
        <w:trPr>
          <w:trHeight w:val="7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20E" w:rsidRPr="00DA7F1C" w:rsidRDefault="0021520E" w:rsidP="002025F5">
            <w:pPr>
              <w:rPr>
                <w:color w:val="000000"/>
                <w:sz w:val="22"/>
                <w:szCs w:val="22"/>
              </w:rPr>
            </w:pPr>
            <w:r w:rsidRPr="00DA7F1C">
              <w:rPr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20E" w:rsidRPr="00DA7F1C" w:rsidRDefault="0021520E" w:rsidP="002025F5">
            <w:pPr>
              <w:jc w:val="right"/>
              <w:rPr>
                <w:color w:val="000000"/>
                <w:sz w:val="22"/>
                <w:szCs w:val="22"/>
              </w:rPr>
            </w:pPr>
            <w:r w:rsidRPr="00DA7F1C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520E" w:rsidRPr="00DA7F1C" w:rsidRDefault="0021520E" w:rsidP="00177092">
            <w:pPr>
              <w:ind w:right="-11" w:hanging="142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85 658,03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20E" w:rsidRPr="00DA7F1C" w:rsidRDefault="00F35822" w:rsidP="002025F5">
            <w:pPr>
              <w:ind w:right="-11" w:hanging="142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121 609,55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20E" w:rsidRPr="00DA7F1C" w:rsidRDefault="007529D1" w:rsidP="002025F5">
            <w:pPr>
              <w:ind w:left="-63" w:right="-47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35 951,52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20E" w:rsidRPr="00DA7F1C" w:rsidRDefault="007529D1" w:rsidP="002025F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142,0</w:t>
            </w:r>
          </w:p>
        </w:tc>
      </w:tr>
      <w:tr w:rsidR="0021520E" w:rsidTr="00EA7E3D">
        <w:trPr>
          <w:trHeight w:val="22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20E" w:rsidRPr="00DA7F1C" w:rsidRDefault="0021520E" w:rsidP="002025F5">
            <w:pPr>
              <w:rPr>
                <w:color w:val="000000"/>
                <w:sz w:val="22"/>
                <w:szCs w:val="22"/>
              </w:rPr>
            </w:pPr>
            <w:r w:rsidRPr="00DA7F1C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20E" w:rsidRPr="00DA7F1C" w:rsidRDefault="0021520E" w:rsidP="002025F5">
            <w:pPr>
              <w:jc w:val="right"/>
              <w:rPr>
                <w:color w:val="000000"/>
                <w:sz w:val="22"/>
                <w:szCs w:val="22"/>
              </w:rPr>
            </w:pPr>
            <w:r w:rsidRPr="00DA7F1C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520E" w:rsidRPr="00DA7F1C" w:rsidRDefault="0021520E" w:rsidP="00177092">
            <w:pPr>
              <w:ind w:right="-11" w:hanging="142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82 870,29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20E" w:rsidRPr="00DA7F1C" w:rsidRDefault="006863BC" w:rsidP="002025F5">
            <w:pPr>
              <w:ind w:right="-11" w:hanging="142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80 921,84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20E" w:rsidRPr="00DA7F1C" w:rsidRDefault="007529D1" w:rsidP="002025F5">
            <w:pPr>
              <w:ind w:left="-63" w:right="-47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-1 948,45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20E" w:rsidRPr="00DA7F1C" w:rsidRDefault="007529D1" w:rsidP="002025F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97,6</w:t>
            </w:r>
          </w:p>
        </w:tc>
      </w:tr>
      <w:tr w:rsidR="0021520E" w:rsidTr="00EA7E3D">
        <w:trPr>
          <w:trHeight w:val="2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20E" w:rsidRPr="00DA7F1C" w:rsidRDefault="0021520E" w:rsidP="002025F5">
            <w:pPr>
              <w:rPr>
                <w:color w:val="000000"/>
                <w:sz w:val="22"/>
                <w:szCs w:val="22"/>
              </w:rPr>
            </w:pPr>
            <w:r w:rsidRPr="00DA7F1C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20E" w:rsidRPr="00DA7F1C" w:rsidRDefault="0021520E" w:rsidP="002025F5">
            <w:pPr>
              <w:jc w:val="right"/>
              <w:rPr>
                <w:color w:val="000000"/>
                <w:sz w:val="22"/>
                <w:szCs w:val="22"/>
              </w:rPr>
            </w:pPr>
            <w:r w:rsidRPr="00DA7F1C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520E" w:rsidRPr="00DA7F1C" w:rsidRDefault="0021520E" w:rsidP="00177092">
            <w:pPr>
              <w:ind w:right="-11" w:hanging="142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716 795,19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20E" w:rsidRPr="00DA7F1C" w:rsidRDefault="006863BC" w:rsidP="002025F5">
            <w:pPr>
              <w:ind w:right="-11" w:hanging="142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821 786,53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20E" w:rsidRPr="00DA7F1C" w:rsidRDefault="007529D1" w:rsidP="002025F5">
            <w:pPr>
              <w:ind w:left="-63" w:right="-47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104 991,34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20E" w:rsidRPr="00DA7F1C" w:rsidRDefault="007529D1" w:rsidP="002025F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114,6</w:t>
            </w:r>
          </w:p>
        </w:tc>
      </w:tr>
      <w:tr w:rsidR="0021520E" w:rsidTr="00EA7E3D">
        <w:trPr>
          <w:trHeight w:val="43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20E" w:rsidRPr="00DA7F1C" w:rsidRDefault="0021520E" w:rsidP="002025F5">
            <w:pPr>
              <w:rPr>
                <w:color w:val="000000"/>
                <w:sz w:val="22"/>
                <w:szCs w:val="22"/>
              </w:rPr>
            </w:pPr>
            <w:r w:rsidRPr="00DA7F1C">
              <w:rPr>
                <w:color w:val="000000"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20E" w:rsidRPr="00DA7F1C" w:rsidRDefault="0021520E" w:rsidP="002025F5">
            <w:pPr>
              <w:jc w:val="right"/>
              <w:rPr>
                <w:color w:val="000000"/>
                <w:sz w:val="22"/>
                <w:szCs w:val="22"/>
              </w:rPr>
            </w:pPr>
            <w:r w:rsidRPr="00DA7F1C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520E" w:rsidRPr="00DA7F1C" w:rsidRDefault="0021520E" w:rsidP="00177092">
            <w:pPr>
              <w:ind w:right="-11" w:hanging="142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1 203,98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20E" w:rsidRPr="00DA7F1C" w:rsidRDefault="006863BC" w:rsidP="002025F5">
            <w:pPr>
              <w:ind w:right="-11" w:hanging="142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706,08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20E" w:rsidRPr="00DA7F1C" w:rsidRDefault="007529D1" w:rsidP="002025F5">
            <w:pPr>
              <w:ind w:left="-63" w:right="-47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-497,90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20E" w:rsidRPr="00DA7F1C" w:rsidRDefault="007529D1" w:rsidP="002025F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58,6</w:t>
            </w:r>
          </w:p>
        </w:tc>
      </w:tr>
      <w:tr w:rsidR="0021520E" w:rsidTr="00EA7E3D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20E" w:rsidRPr="00DA7F1C" w:rsidRDefault="0021520E" w:rsidP="002025F5">
            <w:pPr>
              <w:rPr>
                <w:color w:val="000000"/>
                <w:sz w:val="22"/>
                <w:szCs w:val="22"/>
              </w:rPr>
            </w:pPr>
            <w:r w:rsidRPr="00DA7F1C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20E" w:rsidRPr="00DA7F1C" w:rsidRDefault="0021520E" w:rsidP="002025F5">
            <w:pPr>
              <w:jc w:val="right"/>
              <w:rPr>
                <w:color w:val="000000"/>
                <w:sz w:val="22"/>
                <w:szCs w:val="22"/>
              </w:rPr>
            </w:pPr>
            <w:r w:rsidRPr="00DA7F1C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520E" w:rsidRPr="00DA7F1C" w:rsidRDefault="0021520E" w:rsidP="00177092">
            <w:pPr>
              <w:ind w:right="-11" w:hanging="142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38 128,45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20E" w:rsidRPr="00DA7F1C" w:rsidRDefault="006863BC" w:rsidP="002025F5">
            <w:pPr>
              <w:ind w:right="-11" w:hanging="142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44 452,6</w:t>
            </w:r>
            <w:r w:rsidR="007C5E8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20E" w:rsidRPr="00DA7F1C" w:rsidRDefault="007529D1" w:rsidP="002025F5">
            <w:pPr>
              <w:ind w:left="-63" w:right="-47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6 324,16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20E" w:rsidRPr="00DA7F1C" w:rsidRDefault="007529D1" w:rsidP="002025F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116,6</w:t>
            </w:r>
          </w:p>
        </w:tc>
      </w:tr>
      <w:tr w:rsidR="0021520E" w:rsidTr="00EA7E3D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20E" w:rsidRPr="00DA7F1C" w:rsidRDefault="0021520E" w:rsidP="002025F5">
            <w:pPr>
              <w:rPr>
                <w:color w:val="000000"/>
                <w:sz w:val="22"/>
                <w:szCs w:val="22"/>
              </w:rPr>
            </w:pPr>
            <w:r w:rsidRPr="00DA7F1C">
              <w:rPr>
                <w:color w:val="000000"/>
                <w:sz w:val="22"/>
                <w:szCs w:val="22"/>
              </w:rPr>
              <w:t>Всего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20E" w:rsidRPr="00DA7F1C" w:rsidRDefault="0021520E" w:rsidP="002025F5">
            <w:pPr>
              <w:rPr>
                <w:color w:val="000000"/>
                <w:sz w:val="22"/>
                <w:szCs w:val="22"/>
              </w:rPr>
            </w:pPr>
            <w:r w:rsidRPr="00DA7F1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20E" w:rsidRPr="00DA7F1C" w:rsidRDefault="0021520E" w:rsidP="00177092">
            <w:pPr>
              <w:ind w:right="-11" w:hanging="142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1 131 193,28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20E" w:rsidRPr="00DA7F1C" w:rsidRDefault="007C5E83" w:rsidP="002025F5">
            <w:pPr>
              <w:ind w:right="-11" w:hanging="142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1 309 095,09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20E" w:rsidRPr="00DA7F1C" w:rsidRDefault="007529D1" w:rsidP="002025F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177 901,81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20E" w:rsidRPr="00DA7F1C" w:rsidRDefault="007529D1" w:rsidP="002025F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115,7</w:t>
            </w:r>
          </w:p>
        </w:tc>
      </w:tr>
    </w:tbl>
    <w:p w:rsidR="002025F5" w:rsidRDefault="002025F5" w:rsidP="002025F5">
      <w:pPr>
        <w:autoSpaceDE w:val="0"/>
        <w:autoSpaceDN w:val="0"/>
        <w:adjustRightInd w:val="0"/>
        <w:ind w:firstLine="565"/>
        <w:jc w:val="both"/>
        <w:rPr>
          <w:highlight w:val="yellow"/>
        </w:rPr>
      </w:pPr>
    </w:p>
    <w:p w:rsidR="002025F5" w:rsidRPr="002025F5" w:rsidRDefault="002025F5" w:rsidP="005C3217">
      <w:pPr>
        <w:pStyle w:val="af0"/>
        <w:spacing w:after="0" w:line="276" w:lineRule="auto"/>
        <w:ind w:left="0" w:firstLine="709"/>
        <w:jc w:val="both"/>
        <w:rPr>
          <w:color w:val="000000"/>
          <w:sz w:val="24"/>
          <w:szCs w:val="24"/>
        </w:rPr>
      </w:pPr>
    </w:p>
    <w:p w:rsidR="00FF0113" w:rsidRDefault="002025F5" w:rsidP="005C3217">
      <w:pPr>
        <w:pStyle w:val="af0"/>
        <w:spacing w:after="0" w:line="276" w:lineRule="auto"/>
        <w:ind w:left="0" w:firstLine="709"/>
        <w:jc w:val="both"/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>4.</w:t>
      </w:r>
      <w:r w:rsidR="00EA7E3D">
        <w:rPr>
          <w:b/>
          <w:color w:val="000000"/>
          <w:sz w:val="24"/>
          <w:szCs w:val="24"/>
          <w:u w:val="single"/>
        </w:rPr>
        <w:t>2</w:t>
      </w:r>
      <w:r>
        <w:rPr>
          <w:b/>
          <w:color w:val="000000"/>
          <w:sz w:val="24"/>
          <w:szCs w:val="24"/>
          <w:u w:val="single"/>
        </w:rPr>
        <w:t>. Реализация муниципальных программ</w:t>
      </w:r>
    </w:p>
    <w:p w:rsidR="00A8759E" w:rsidRPr="007B7BA2" w:rsidRDefault="00A8759E" w:rsidP="00A8759E">
      <w:pPr>
        <w:ind w:firstLine="709"/>
        <w:jc w:val="both"/>
        <w:rPr>
          <w:sz w:val="24"/>
          <w:szCs w:val="24"/>
        </w:rPr>
      </w:pPr>
      <w:r w:rsidRPr="007B7BA2">
        <w:rPr>
          <w:sz w:val="24"/>
          <w:szCs w:val="24"/>
        </w:rPr>
        <w:t xml:space="preserve">В 2021 году реализовывались 8 муниципальных программ. Исполнение расходов в разрезе муниципальных программ приведено в таблице. Удельный вес расходов на реализацию программ составил </w:t>
      </w:r>
      <w:r w:rsidR="007B7BA2" w:rsidRPr="007B7BA2">
        <w:rPr>
          <w:sz w:val="24"/>
          <w:szCs w:val="24"/>
        </w:rPr>
        <w:t>82,9</w:t>
      </w:r>
      <w:r w:rsidRPr="007B7BA2">
        <w:rPr>
          <w:sz w:val="24"/>
          <w:szCs w:val="24"/>
        </w:rPr>
        <w:t xml:space="preserve"> % в общей сумме расходов. </w:t>
      </w:r>
    </w:p>
    <w:p w:rsidR="00A8759E" w:rsidRPr="00707396" w:rsidRDefault="00EA7E3D" w:rsidP="00A8759E">
      <w:pPr>
        <w:jc w:val="right"/>
      </w:pPr>
      <w:r>
        <w:t>таблица № 8</w:t>
      </w:r>
    </w:p>
    <w:tbl>
      <w:tblPr>
        <w:tblW w:w="1022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268"/>
        <w:gridCol w:w="1360"/>
        <w:gridCol w:w="1340"/>
        <w:gridCol w:w="1369"/>
        <w:gridCol w:w="732"/>
        <w:gridCol w:w="1152"/>
      </w:tblGrid>
      <w:tr w:rsidR="00A8759E" w:rsidRPr="00BC1E39" w:rsidTr="005D15AA">
        <w:trPr>
          <w:trHeight w:val="375"/>
        </w:trPr>
        <w:tc>
          <w:tcPr>
            <w:tcW w:w="4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59E" w:rsidRPr="00536928" w:rsidRDefault="00A8759E" w:rsidP="007B7BA2">
            <w:pPr>
              <w:jc w:val="center"/>
            </w:pPr>
            <w:r w:rsidRPr="00536928">
              <w:t>Наименование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59E" w:rsidRPr="00536928" w:rsidRDefault="005D15AA" w:rsidP="005D15AA">
            <w:pPr>
              <w:jc w:val="center"/>
            </w:pPr>
            <w:r>
              <w:t>У</w:t>
            </w:r>
            <w:r w:rsidR="00A8759E" w:rsidRPr="00536928">
              <w:t>тверждено бюджетной росписью</w:t>
            </w:r>
            <w:r>
              <w:t>,</w:t>
            </w:r>
            <w:r w:rsidR="00A8759E" w:rsidRPr="00536928">
              <w:t xml:space="preserve"> тыс. руб.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59E" w:rsidRPr="00536928" w:rsidRDefault="00A8759E" w:rsidP="005D15AA">
            <w:pPr>
              <w:jc w:val="center"/>
            </w:pPr>
            <w:r w:rsidRPr="00536928">
              <w:t>Кассовое исполнение</w:t>
            </w:r>
            <w:r w:rsidR="005D15AA">
              <w:t>,</w:t>
            </w:r>
            <w:r w:rsidRPr="00536928">
              <w:t xml:space="preserve">  тыс. руб.</w:t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59E" w:rsidRPr="00536928" w:rsidRDefault="00581A5D" w:rsidP="007B7BA2">
            <w:pPr>
              <w:jc w:val="center"/>
            </w:pPr>
            <w:r>
              <w:t>отклонение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59E" w:rsidRPr="00536928" w:rsidRDefault="001214B9" w:rsidP="005D15AA">
            <w:r>
              <w:t xml:space="preserve">Структура  </w:t>
            </w:r>
            <w:r w:rsidR="00A8759E" w:rsidRPr="00536928">
              <w:t xml:space="preserve"> </w:t>
            </w:r>
            <w:r>
              <w:t xml:space="preserve">   </w:t>
            </w:r>
            <w:r w:rsidR="00A8759E" w:rsidRPr="00536928">
              <w:t>%</w:t>
            </w:r>
          </w:p>
        </w:tc>
      </w:tr>
      <w:tr w:rsidR="00A8759E" w:rsidRPr="00BC1E39" w:rsidTr="005D15AA">
        <w:trPr>
          <w:trHeight w:val="405"/>
        </w:trPr>
        <w:tc>
          <w:tcPr>
            <w:tcW w:w="4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59E" w:rsidRPr="00536928" w:rsidRDefault="00A8759E" w:rsidP="007B7BA2"/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59E" w:rsidRPr="00536928" w:rsidRDefault="00A8759E" w:rsidP="007B7BA2"/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59E" w:rsidRPr="00536928" w:rsidRDefault="00A8759E" w:rsidP="007B7BA2"/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59E" w:rsidRPr="00536928" w:rsidRDefault="00A8759E" w:rsidP="007B7BA2">
            <w:pPr>
              <w:jc w:val="center"/>
            </w:pPr>
            <w:r w:rsidRPr="00536928">
              <w:t>сумма в тыс. руб.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59E" w:rsidRPr="00536928" w:rsidRDefault="00A8759E" w:rsidP="007B7BA2">
            <w:pPr>
              <w:jc w:val="center"/>
            </w:pPr>
            <w:r w:rsidRPr="00536928">
              <w:t>%</w:t>
            </w:r>
          </w:p>
        </w:tc>
        <w:tc>
          <w:tcPr>
            <w:tcW w:w="1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59E" w:rsidRPr="00536928" w:rsidRDefault="00A8759E" w:rsidP="007B7BA2"/>
        </w:tc>
      </w:tr>
      <w:tr w:rsidR="00A8759E" w:rsidRPr="00BC1E39" w:rsidTr="005D15AA">
        <w:trPr>
          <w:trHeight w:val="837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59E" w:rsidRPr="00536928" w:rsidRDefault="00A8759E" w:rsidP="0091622C">
            <w:pPr>
              <w:rPr>
                <w:b/>
                <w:bCs/>
              </w:rPr>
            </w:pPr>
            <w:r w:rsidRPr="00536928">
              <w:rPr>
                <w:b/>
                <w:bCs/>
              </w:rPr>
              <w:t xml:space="preserve">Муниципальная программа МО МР "Корткеросский" "Безопасность жизнедеятельности населения"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59E" w:rsidRPr="00536928" w:rsidRDefault="00BE71FF" w:rsidP="007B7BA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4 335,05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59E" w:rsidRPr="00536928" w:rsidRDefault="00676488" w:rsidP="007B7BA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2 390,05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59E" w:rsidRPr="00536928" w:rsidRDefault="001B7798" w:rsidP="007B7BA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-1 945,00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59E" w:rsidRPr="00536928" w:rsidRDefault="001B7798" w:rsidP="007B7BA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55,1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59E" w:rsidRPr="00536928" w:rsidRDefault="00D75C09" w:rsidP="007B7BA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0,2</w:t>
            </w:r>
          </w:p>
        </w:tc>
      </w:tr>
      <w:tr w:rsidR="00A8759E" w:rsidRPr="00BC1E39" w:rsidTr="005D15AA">
        <w:trPr>
          <w:trHeight w:val="62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59E" w:rsidRPr="00536928" w:rsidRDefault="00A8759E" w:rsidP="007B7BA2">
            <w:r w:rsidRPr="00536928">
              <w:t>Подпрограмма "Защита населения от чрезвычайных ситуаций на территории МО МР "Корткеросский"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59E" w:rsidRPr="00536928" w:rsidRDefault="00BE71FF" w:rsidP="007B7BA2">
            <w:pPr>
              <w:jc w:val="right"/>
            </w:pPr>
            <w:r>
              <w:t>3 398,80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59E" w:rsidRPr="00536928" w:rsidRDefault="00676488" w:rsidP="007B7BA2">
            <w:pPr>
              <w:jc w:val="right"/>
              <w:rPr>
                <w:bCs/>
              </w:rPr>
            </w:pPr>
            <w:r>
              <w:rPr>
                <w:bCs/>
              </w:rPr>
              <w:t>1 453,80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59E" w:rsidRPr="00536928" w:rsidRDefault="001B7798" w:rsidP="007B7BA2">
            <w:pPr>
              <w:jc w:val="right"/>
              <w:rPr>
                <w:bCs/>
              </w:rPr>
            </w:pPr>
            <w:r>
              <w:rPr>
                <w:bCs/>
              </w:rPr>
              <w:t>-1 945,00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59E" w:rsidRPr="00536928" w:rsidRDefault="001B7798" w:rsidP="007B7BA2">
            <w:pPr>
              <w:jc w:val="right"/>
              <w:rPr>
                <w:bCs/>
              </w:rPr>
            </w:pPr>
            <w:r>
              <w:rPr>
                <w:bCs/>
              </w:rPr>
              <w:t>42,8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59E" w:rsidRPr="00536928" w:rsidRDefault="00D75C09" w:rsidP="007B7BA2">
            <w:pPr>
              <w:jc w:val="right"/>
              <w:rPr>
                <w:bCs/>
              </w:rPr>
            </w:pPr>
            <w:r>
              <w:rPr>
                <w:bCs/>
              </w:rPr>
              <w:t>0,1</w:t>
            </w:r>
          </w:p>
        </w:tc>
      </w:tr>
      <w:tr w:rsidR="00BE71FF" w:rsidRPr="00BC1E39" w:rsidTr="005D15AA">
        <w:trPr>
          <w:trHeight w:val="581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1FF" w:rsidRPr="00536928" w:rsidRDefault="00BE71FF" w:rsidP="007B7BA2">
            <w:r>
              <w:t>Подпрограмма «Профилактика терроризма, его идеологии, экстремистских проявлений»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1FF" w:rsidRDefault="00BE71FF" w:rsidP="007B7BA2">
            <w:pPr>
              <w:jc w:val="right"/>
            </w:pPr>
            <w:r>
              <w:t>250,00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1FF" w:rsidRPr="00536928" w:rsidRDefault="00676488" w:rsidP="007B7BA2">
            <w:pPr>
              <w:jc w:val="right"/>
            </w:pPr>
            <w:r>
              <w:t>250,00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1FF" w:rsidRPr="00536928" w:rsidRDefault="001B7798" w:rsidP="007B7BA2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1FF" w:rsidRPr="00536928" w:rsidRDefault="001B7798" w:rsidP="007B7BA2">
            <w:pPr>
              <w:jc w:val="right"/>
              <w:rPr>
                <w:bCs/>
              </w:rPr>
            </w:pPr>
            <w:r>
              <w:rPr>
                <w:bCs/>
              </w:rPr>
              <w:t>100,0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1FF" w:rsidRPr="00536928" w:rsidRDefault="00D75C09" w:rsidP="007B7BA2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A8759E" w:rsidRPr="00BC1E39" w:rsidTr="005D15AA">
        <w:trPr>
          <w:trHeight w:val="7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59E" w:rsidRPr="00536928" w:rsidRDefault="00A8759E" w:rsidP="007B7BA2">
            <w:r w:rsidRPr="00536928">
              <w:t>Подпрограмма "Укрепление правопорядка и общественной безопасности в МО МР "Корткеросский""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59E" w:rsidRPr="00536928" w:rsidRDefault="00BE71FF" w:rsidP="007B7BA2">
            <w:pPr>
              <w:jc w:val="right"/>
            </w:pPr>
            <w:r>
              <w:t>686,25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59E" w:rsidRPr="00536928" w:rsidRDefault="00676488" w:rsidP="007B7BA2">
            <w:pPr>
              <w:jc w:val="right"/>
            </w:pPr>
            <w:r>
              <w:t>686,25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59E" w:rsidRPr="00536928" w:rsidRDefault="001B7798" w:rsidP="007B7BA2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59E" w:rsidRPr="00536928" w:rsidRDefault="001B7798" w:rsidP="007B7BA2">
            <w:pPr>
              <w:jc w:val="right"/>
              <w:rPr>
                <w:bCs/>
              </w:rPr>
            </w:pPr>
            <w:r>
              <w:rPr>
                <w:bCs/>
              </w:rPr>
              <w:t>100,0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59E" w:rsidRPr="00536928" w:rsidRDefault="00D75C09" w:rsidP="007B7BA2">
            <w:pPr>
              <w:jc w:val="right"/>
              <w:rPr>
                <w:bCs/>
              </w:rPr>
            </w:pPr>
            <w:r>
              <w:rPr>
                <w:bCs/>
              </w:rPr>
              <w:t>0,1</w:t>
            </w:r>
          </w:p>
        </w:tc>
      </w:tr>
      <w:tr w:rsidR="00A8759E" w:rsidRPr="00BC1E39" w:rsidTr="005D15AA">
        <w:trPr>
          <w:trHeight w:val="76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59E" w:rsidRPr="00536928" w:rsidRDefault="00A8759E" w:rsidP="0091622C">
            <w:pPr>
              <w:rPr>
                <w:b/>
                <w:bCs/>
              </w:rPr>
            </w:pPr>
            <w:r w:rsidRPr="00536928">
              <w:rPr>
                <w:b/>
                <w:bCs/>
              </w:rPr>
              <w:t xml:space="preserve">Муниципальная программа МО МР «Корткеросский» «Развитие экономики»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59E" w:rsidRPr="00536928" w:rsidRDefault="00BE71FF" w:rsidP="007B7BA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5 328,00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59E" w:rsidRPr="00536928" w:rsidRDefault="00676488" w:rsidP="007B7BA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5 328,00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59E" w:rsidRPr="00536928" w:rsidRDefault="001B7798" w:rsidP="007B7BA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59E" w:rsidRPr="00536928" w:rsidRDefault="001B7798" w:rsidP="007B7BA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59E" w:rsidRPr="00536928" w:rsidRDefault="00D75C09" w:rsidP="007B7BA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0,5</w:t>
            </w:r>
          </w:p>
        </w:tc>
      </w:tr>
      <w:tr w:rsidR="00A8759E" w:rsidRPr="00BC1E39" w:rsidTr="005D15AA">
        <w:trPr>
          <w:trHeight w:val="769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59E" w:rsidRPr="00536928" w:rsidRDefault="00A8759E" w:rsidP="007B7BA2">
            <w:r w:rsidRPr="00536928">
              <w:t>Подпрограмма "Малое и среднее предпринимательство в муниципальном районе "Корткеросский""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59E" w:rsidRPr="00536928" w:rsidRDefault="00BE71FF" w:rsidP="007B7BA2">
            <w:pPr>
              <w:jc w:val="right"/>
            </w:pPr>
            <w:r>
              <w:t>1 913,00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59E" w:rsidRPr="00536928" w:rsidRDefault="00676488" w:rsidP="007B7BA2">
            <w:pPr>
              <w:jc w:val="right"/>
            </w:pPr>
            <w:r>
              <w:t>1 913,00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59E" w:rsidRPr="00536928" w:rsidRDefault="001B7798" w:rsidP="007B7BA2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59E" w:rsidRPr="00536928" w:rsidRDefault="001B7798" w:rsidP="007B7BA2">
            <w:pPr>
              <w:jc w:val="right"/>
              <w:rPr>
                <w:bCs/>
              </w:rPr>
            </w:pPr>
            <w:r>
              <w:rPr>
                <w:bCs/>
              </w:rPr>
              <w:t>100,0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59E" w:rsidRPr="00536928" w:rsidRDefault="00D75C09" w:rsidP="007B7BA2">
            <w:pPr>
              <w:jc w:val="right"/>
              <w:rPr>
                <w:bCs/>
              </w:rPr>
            </w:pPr>
            <w:r>
              <w:rPr>
                <w:bCs/>
              </w:rPr>
              <w:t>0,2</w:t>
            </w:r>
          </w:p>
        </w:tc>
      </w:tr>
      <w:tr w:rsidR="00A8759E" w:rsidRPr="00BC1E39" w:rsidTr="005D15AA">
        <w:trPr>
          <w:trHeight w:val="846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59E" w:rsidRPr="00536928" w:rsidRDefault="00A8759E" w:rsidP="0091622C">
            <w:r w:rsidRPr="00536928">
              <w:lastRenderedPageBreak/>
              <w:t>Подпрограмма "Развитие сельского хозяйства и регулирования рынков сельскохозяйственной продукции, сырья и продовольствия 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59E" w:rsidRPr="00536928" w:rsidRDefault="00BE71FF" w:rsidP="007B7BA2">
            <w:pPr>
              <w:jc w:val="right"/>
            </w:pPr>
            <w:r>
              <w:t>3 415,00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59E" w:rsidRPr="00536928" w:rsidRDefault="00676488" w:rsidP="007B7BA2">
            <w:pPr>
              <w:jc w:val="right"/>
            </w:pPr>
            <w:r>
              <w:t>3 415,00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59E" w:rsidRPr="00536928" w:rsidRDefault="001B7798" w:rsidP="007B7BA2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59E" w:rsidRPr="00536928" w:rsidRDefault="001B7798" w:rsidP="007B7BA2">
            <w:pPr>
              <w:jc w:val="right"/>
              <w:rPr>
                <w:bCs/>
              </w:rPr>
            </w:pPr>
            <w:r>
              <w:rPr>
                <w:bCs/>
              </w:rPr>
              <w:t>100,0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59E" w:rsidRPr="00536928" w:rsidRDefault="00D75C09" w:rsidP="007B7BA2">
            <w:pPr>
              <w:jc w:val="right"/>
              <w:rPr>
                <w:bCs/>
              </w:rPr>
            </w:pPr>
            <w:r>
              <w:rPr>
                <w:bCs/>
              </w:rPr>
              <w:t>0,3</w:t>
            </w:r>
          </w:p>
        </w:tc>
      </w:tr>
      <w:tr w:rsidR="00A8759E" w:rsidRPr="00BC1E39" w:rsidTr="005D15AA">
        <w:trPr>
          <w:trHeight w:val="916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59E" w:rsidRPr="00536928" w:rsidRDefault="00A8759E" w:rsidP="0091622C">
            <w:pPr>
              <w:rPr>
                <w:b/>
                <w:bCs/>
              </w:rPr>
            </w:pPr>
            <w:r w:rsidRPr="00536928">
              <w:rPr>
                <w:b/>
                <w:bCs/>
              </w:rPr>
              <w:t>Муниципальная программа МО МР</w:t>
            </w:r>
            <w:r>
              <w:rPr>
                <w:b/>
                <w:bCs/>
              </w:rPr>
              <w:t xml:space="preserve"> </w:t>
            </w:r>
            <w:r w:rsidRPr="00536928">
              <w:rPr>
                <w:b/>
                <w:bCs/>
              </w:rPr>
              <w:t>"Корткеросский"  "Развитие транспортной системы на период до 202</w:t>
            </w:r>
            <w:r w:rsidR="0091622C">
              <w:rPr>
                <w:b/>
                <w:bCs/>
              </w:rPr>
              <w:t>2</w:t>
            </w:r>
            <w:r w:rsidRPr="00536928">
              <w:rPr>
                <w:b/>
                <w:bCs/>
              </w:rPr>
              <w:t xml:space="preserve"> года"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59E" w:rsidRPr="00536928" w:rsidRDefault="002B45B4" w:rsidP="007B7BA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53 625,10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59E" w:rsidRPr="00536928" w:rsidRDefault="00676488" w:rsidP="007B7BA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52 219,47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59E" w:rsidRPr="00536928" w:rsidRDefault="001B7798" w:rsidP="007B7BA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-1 405,63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59E" w:rsidRPr="00536928" w:rsidRDefault="001B7798" w:rsidP="007B7BA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97,4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59E" w:rsidRPr="00536928" w:rsidRDefault="00D75C09" w:rsidP="007B7BA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4,8</w:t>
            </w:r>
          </w:p>
        </w:tc>
      </w:tr>
      <w:tr w:rsidR="00A8759E" w:rsidRPr="00BC1E39" w:rsidTr="005D15AA">
        <w:trPr>
          <w:trHeight w:val="1114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59E" w:rsidRPr="00536928" w:rsidRDefault="00A8759E" w:rsidP="0091622C">
            <w:pPr>
              <w:rPr>
                <w:b/>
                <w:bCs/>
              </w:rPr>
            </w:pPr>
            <w:r w:rsidRPr="00536928">
              <w:rPr>
                <w:b/>
                <w:bCs/>
              </w:rPr>
              <w:t>Муниципальная программа МО МР "Корткеросский" "Развитие жилищно-коммунального хозяйства муниципального района "Корткеросский</w:t>
            </w:r>
            <w:r w:rsidR="0091622C">
              <w:rPr>
                <w:b/>
                <w:bCs/>
              </w:rPr>
              <w:t>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59E" w:rsidRPr="00536928" w:rsidRDefault="005879C0" w:rsidP="007B7BA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181 458,25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59E" w:rsidRPr="00536928" w:rsidRDefault="00676488" w:rsidP="007B7BA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128 538,81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59E" w:rsidRPr="00536928" w:rsidRDefault="001B7798" w:rsidP="007B7BA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-52 919,44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59E" w:rsidRPr="00536928" w:rsidRDefault="001B7798" w:rsidP="007B7BA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70,8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59E" w:rsidRPr="00536928" w:rsidRDefault="00D75C09" w:rsidP="007B7BA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11,8</w:t>
            </w:r>
          </w:p>
        </w:tc>
      </w:tr>
      <w:tr w:rsidR="00A8759E" w:rsidRPr="00BC1E39" w:rsidTr="005D15AA">
        <w:trPr>
          <w:trHeight w:val="66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59E" w:rsidRPr="00536928" w:rsidRDefault="00A8759E" w:rsidP="0091622C">
            <w:r w:rsidRPr="00536928">
              <w:t xml:space="preserve">Подпрограмма "Комплексное развитие систем коммунальной инфраструктуры МО МР "Корткеросский"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59E" w:rsidRPr="00536928" w:rsidRDefault="005879C0" w:rsidP="007B7BA2">
            <w:pPr>
              <w:jc w:val="right"/>
            </w:pPr>
            <w:r>
              <w:t>16 207,39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59E" w:rsidRPr="00536928" w:rsidRDefault="00676488" w:rsidP="00676488">
            <w:pPr>
              <w:jc w:val="right"/>
            </w:pPr>
            <w:r>
              <w:t>14 947,38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59E" w:rsidRPr="00536928" w:rsidRDefault="001B7798" w:rsidP="007B7BA2">
            <w:pPr>
              <w:jc w:val="right"/>
              <w:rPr>
                <w:bCs/>
              </w:rPr>
            </w:pPr>
            <w:r>
              <w:rPr>
                <w:bCs/>
              </w:rPr>
              <w:t>-1 260,01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59E" w:rsidRPr="00536928" w:rsidRDefault="001B7798" w:rsidP="007B7BA2">
            <w:pPr>
              <w:jc w:val="right"/>
              <w:rPr>
                <w:bCs/>
              </w:rPr>
            </w:pPr>
            <w:r>
              <w:rPr>
                <w:bCs/>
              </w:rPr>
              <w:t>92,2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59E" w:rsidRPr="00536928" w:rsidRDefault="00D75C09" w:rsidP="007B7BA2">
            <w:pPr>
              <w:jc w:val="right"/>
              <w:rPr>
                <w:bCs/>
              </w:rPr>
            </w:pPr>
            <w:r>
              <w:rPr>
                <w:bCs/>
              </w:rPr>
              <w:t>1,4</w:t>
            </w:r>
          </w:p>
        </w:tc>
      </w:tr>
      <w:tr w:rsidR="00A8759E" w:rsidRPr="00BC1E39" w:rsidTr="005D15AA">
        <w:trPr>
          <w:trHeight w:val="76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59E" w:rsidRPr="00536928" w:rsidRDefault="00A8759E" w:rsidP="0091622C">
            <w:r w:rsidRPr="00536928">
              <w:t>Подпрограмма "Разработка документов территориального развития 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59E" w:rsidRPr="00536928" w:rsidRDefault="002B45B4" w:rsidP="002B45B4">
            <w:pPr>
              <w:jc w:val="right"/>
            </w:pPr>
            <w:r>
              <w:t>1 314,57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59E" w:rsidRPr="00536928" w:rsidRDefault="00676488" w:rsidP="007B7BA2">
            <w:pPr>
              <w:jc w:val="right"/>
            </w:pPr>
            <w:r>
              <w:t>675,64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59E" w:rsidRPr="00536928" w:rsidRDefault="001B7798" w:rsidP="007B7BA2">
            <w:pPr>
              <w:jc w:val="right"/>
              <w:rPr>
                <w:bCs/>
              </w:rPr>
            </w:pPr>
            <w:r>
              <w:rPr>
                <w:bCs/>
              </w:rPr>
              <w:t>-638,93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59E" w:rsidRPr="00536928" w:rsidRDefault="001B7798" w:rsidP="007B7BA2">
            <w:pPr>
              <w:jc w:val="right"/>
              <w:rPr>
                <w:bCs/>
              </w:rPr>
            </w:pPr>
            <w:r>
              <w:rPr>
                <w:bCs/>
              </w:rPr>
              <w:t>51,4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59E" w:rsidRPr="00536928" w:rsidRDefault="00D75C09" w:rsidP="007B7BA2">
            <w:pPr>
              <w:jc w:val="right"/>
              <w:rPr>
                <w:bCs/>
              </w:rPr>
            </w:pPr>
            <w:r>
              <w:rPr>
                <w:bCs/>
              </w:rPr>
              <w:t>0,1</w:t>
            </w:r>
          </w:p>
        </w:tc>
      </w:tr>
      <w:tr w:rsidR="00A8759E" w:rsidRPr="00BC1E39" w:rsidTr="005D15AA">
        <w:trPr>
          <w:trHeight w:val="76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59E" w:rsidRPr="00536928" w:rsidRDefault="00A8759E" w:rsidP="007B7BA2">
            <w:r w:rsidRPr="00536928">
              <w:t>Подпрограмма "Создание условий для обеспечения доступным и комфортным жильем населения"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59E" w:rsidRPr="00536928" w:rsidRDefault="002B45B4" w:rsidP="002B45B4">
            <w:pPr>
              <w:jc w:val="right"/>
            </w:pPr>
            <w:r>
              <w:t>162 761,29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59E" w:rsidRPr="00536928" w:rsidRDefault="00676488" w:rsidP="007B7BA2">
            <w:pPr>
              <w:jc w:val="right"/>
            </w:pPr>
            <w:r>
              <w:t>111 740,79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59E" w:rsidRPr="00536928" w:rsidRDefault="001B7798" w:rsidP="007B7BA2">
            <w:pPr>
              <w:jc w:val="right"/>
              <w:rPr>
                <w:bCs/>
              </w:rPr>
            </w:pPr>
            <w:r>
              <w:rPr>
                <w:bCs/>
              </w:rPr>
              <w:t>-51 020,50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59E" w:rsidRPr="00536928" w:rsidRDefault="001B7798" w:rsidP="007B7BA2">
            <w:pPr>
              <w:jc w:val="right"/>
              <w:rPr>
                <w:bCs/>
              </w:rPr>
            </w:pPr>
            <w:r>
              <w:rPr>
                <w:bCs/>
              </w:rPr>
              <w:t>68,7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59E" w:rsidRPr="00536928" w:rsidRDefault="00D75C09" w:rsidP="007677A5">
            <w:pPr>
              <w:jc w:val="right"/>
              <w:rPr>
                <w:bCs/>
              </w:rPr>
            </w:pPr>
            <w:r>
              <w:rPr>
                <w:bCs/>
              </w:rPr>
              <w:t>10,</w:t>
            </w:r>
            <w:r w:rsidR="007677A5">
              <w:rPr>
                <w:bCs/>
              </w:rPr>
              <w:t>2</w:t>
            </w:r>
          </w:p>
        </w:tc>
      </w:tr>
      <w:tr w:rsidR="002B45B4" w:rsidRPr="00BC1E39" w:rsidTr="005D15AA">
        <w:trPr>
          <w:trHeight w:val="479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5B4" w:rsidRPr="00536928" w:rsidRDefault="002B45B4" w:rsidP="002B45B4">
            <w:r w:rsidRPr="002B45B4">
              <w:t>По</w:t>
            </w:r>
            <w:r>
              <w:t>дп</w:t>
            </w:r>
            <w:r w:rsidRPr="002B45B4">
              <w:t>рограмма "Отходы до 2022 года"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45B4" w:rsidRDefault="002B45B4" w:rsidP="007B7BA2">
            <w:pPr>
              <w:jc w:val="right"/>
            </w:pPr>
            <w:r>
              <w:t>1 175,00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45B4" w:rsidRPr="00536928" w:rsidRDefault="00676488" w:rsidP="007B7BA2">
            <w:pPr>
              <w:jc w:val="right"/>
            </w:pPr>
            <w:r>
              <w:t>1 175,00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45B4" w:rsidRPr="00536928" w:rsidRDefault="001B7798" w:rsidP="007B7BA2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45B4" w:rsidRPr="00536928" w:rsidRDefault="001B7798" w:rsidP="007B7BA2">
            <w:pPr>
              <w:jc w:val="right"/>
              <w:rPr>
                <w:bCs/>
              </w:rPr>
            </w:pPr>
            <w:r>
              <w:rPr>
                <w:bCs/>
              </w:rPr>
              <w:t>100,0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45B4" w:rsidRPr="00536928" w:rsidRDefault="007677A5" w:rsidP="007B7BA2">
            <w:pPr>
              <w:jc w:val="right"/>
              <w:rPr>
                <w:bCs/>
              </w:rPr>
            </w:pPr>
            <w:r>
              <w:rPr>
                <w:bCs/>
              </w:rPr>
              <w:t>0,1</w:t>
            </w:r>
          </w:p>
        </w:tc>
      </w:tr>
      <w:tr w:rsidR="00A8759E" w:rsidRPr="00BC1E39" w:rsidTr="005D15AA">
        <w:trPr>
          <w:trHeight w:val="37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59E" w:rsidRPr="00536928" w:rsidRDefault="00A8759E" w:rsidP="007B7BA2">
            <w:pPr>
              <w:rPr>
                <w:b/>
                <w:bCs/>
              </w:rPr>
            </w:pPr>
            <w:r w:rsidRPr="00536928">
              <w:rPr>
                <w:b/>
                <w:bCs/>
              </w:rPr>
              <w:t>Муниципальная программа МО МР «Корткеросский»  «Развитие образования»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59E" w:rsidRPr="00536928" w:rsidRDefault="002B0415" w:rsidP="007B7BA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695 345,56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59E" w:rsidRPr="00536928" w:rsidRDefault="00676488" w:rsidP="007B7BA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693 174,62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59E" w:rsidRPr="00536928" w:rsidRDefault="001B7798" w:rsidP="007B7BA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-2 170,94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59E" w:rsidRPr="00536928" w:rsidRDefault="001B7798" w:rsidP="007B7BA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99,7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59E" w:rsidRPr="00536928" w:rsidRDefault="007677A5" w:rsidP="007B7BA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63,8</w:t>
            </w:r>
          </w:p>
        </w:tc>
      </w:tr>
      <w:tr w:rsidR="00A8759E" w:rsidRPr="00BC1E39" w:rsidTr="005D15AA">
        <w:trPr>
          <w:trHeight w:val="56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59E" w:rsidRPr="00536928" w:rsidRDefault="00A8759E" w:rsidP="0091622C">
            <w:pPr>
              <w:rPr>
                <w:b/>
                <w:bCs/>
              </w:rPr>
            </w:pPr>
            <w:r w:rsidRPr="00536928">
              <w:rPr>
                <w:b/>
                <w:bCs/>
              </w:rPr>
              <w:t xml:space="preserve">Муниципальная программа МО МР «Корткеросский» «Развитие культуры </w:t>
            </w:r>
            <w:proofErr w:type="spellStart"/>
            <w:r w:rsidRPr="00536928">
              <w:rPr>
                <w:b/>
                <w:bCs/>
              </w:rPr>
              <w:t>Корткеросского</w:t>
            </w:r>
            <w:proofErr w:type="spellEnd"/>
            <w:r w:rsidRPr="00536928">
              <w:rPr>
                <w:b/>
                <w:bCs/>
              </w:rPr>
              <w:t xml:space="preserve"> района»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59E" w:rsidRPr="00536928" w:rsidRDefault="005A6BF8" w:rsidP="007B7BA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146 914,08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59E" w:rsidRPr="00536928" w:rsidRDefault="00676488" w:rsidP="007B7BA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145 568,64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59E" w:rsidRPr="00536928" w:rsidRDefault="001B7798" w:rsidP="007B7BA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-1 345,44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59E" w:rsidRPr="00536928" w:rsidRDefault="001B7798" w:rsidP="007B7BA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99,1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59E" w:rsidRPr="00536928" w:rsidRDefault="007677A5" w:rsidP="007B7BA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13,4</w:t>
            </w:r>
          </w:p>
        </w:tc>
      </w:tr>
      <w:tr w:rsidR="00A8759E" w:rsidRPr="00BC1E39" w:rsidTr="005D15AA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59E" w:rsidRPr="00536928" w:rsidRDefault="00A8759E" w:rsidP="007B7BA2">
            <w:r w:rsidRPr="00536928">
              <w:t xml:space="preserve">Подпрограмма «Развитие культуры </w:t>
            </w:r>
            <w:proofErr w:type="spellStart"/>
            <w:r w:rsidRPr="00536928">
              <w:t>Корткеросского</w:t>
            </w:r>
            <w:proofErr w:type="spellEnd"/>
            <w:r w:rsidRPr="00536928">
              <w:t xml:space="preserve"> района»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59E" w:rsidRPr="00536928" w:rsidRDefault="005A6BF8" w:rsidP="007B7BA2">
            <w:pPr>
              <w:jc w:val="right"/>
            </w:pPr>
            <w:r>
              <w:t>146 579,88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59E" w:rsidRPr="00536928" w:rsidRDefault="00676488" w:rsidP="007B7BA2">
            <w:pPr>
              <w:jc w:val="right"/>
            </w:pPr>
            <w:r>
              <w:t>145 234,44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59E" w:rsidRPr="00536928" w:rsidRDefault="001B7798" w:rsidP="007B7BA2">
            <w:pPr>
              <w:jc w:val="right"/>
              <w:rPr>
                <w:bCs/>
              </w:rPr>
            </w:pPr>
            <w:r>
              <w:rPr>
                <w:bCs/>
              </w:rPr>
              <w:t>-1 345,44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59E" w:rsidRPr="00536928" w:rsidRDefault="001B7798" w:rsidP="007B7BA2">
            <w:pPr>
              <w:jc w:val="right"/>
              <w:rPr>
                <w:bCs/>
              </w:rPr>
            </w:pPr>
            <w:r>
              <w:rPr>
                <w:bCs/>
              </w:rPr>
              <w:t>99,1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59E" w:rsidRPr="00536928" w:rsidRDefault="007677A5" w:rsidP="007B7BA2">
            <w:pPr>
              <w:jc w:val="right"/>
              <w:rPr>
                <w:bCs/>
              </w:rPr>
            </w:pPr>
            <w:r>
              <w:rPr>
                <w:bCs/>
              </w:rPr>
              <w:t>13,4</w:t>
            </w:r>
          </w:p>
        </w:tc>
      </w:tr>
      <w:tr w:rsidR="00A8759E" w:rsidRPr="00BC1E39" w:rsidTr="005D15AA">
        <w:trPr>
          <w:trHeight w:val="99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59E" w:rsidRPr="00536928" w:rsidRDefault="00A8759E" w:rsidP="0091622C">
            <w:r w:rsidRPr="00536928">
              <w:t xml:space="preserve">Подпрограмма «Гармонизация межнациональных, межэтнических и межрелигиозных отношений на территории муниципального района «Корткеросский»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59E" w:rsidRPr="00536928" w:rsidRDefault="005A6BF8" w:rsidP="007B7BA2">
            <w:pPr>
              <w:jc w:val="right"/>
            </w:pPr>
            <w:r>
              <w:t>334,20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59E" w:rsidRPr="00536928" w:rsidRDefault="00676488" w:rsidP="007B7BA2">
            <w:pPr>
              <w:jc w:val="right"/>
            </w:pPr>
            <w:r>
              <w:t>334,20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59E" w:rsidRPr="00536928" w:rsidRDefault="001B7798" w:rsidP="007B7BA2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59E" w:rsidRPr="00536928" w:rsidRDefault="001B7798" w:rsidP="007B7BA2">
            <w:pPr>
              <w:jc w:val="right"/>
              <w:rPr>
                <w:bCs/>
              </w:rPr>
            </w:pPr>
            <w:r>
              <w:rPr>
                <w:bCs/>
              </w:rPr>
              <w:t>100,0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59E" w:rsidRPr="00536928" w:rsidRDefault="007677A5" w:rsidP="007B7BA2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A8759E" w:rsidRPr="00BC1E39" w:rsidTr="005D15AA">
        <w:trPr>
          <w:trHeight w:val="924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59E" w:rsidRPr="00536928" w:rsidRDefault="00A8759E" w:rsidP="0091622C">
            <w:pPr>
              <w:rPr>
                <w:b/>
                <w:bCs/>
              </w:rPr>
            </w:pPr>
            <w:r w:rsidRPr="00536928">
              <w:rPr>
                <w:b/>
                <w:bCs/>
              </w:rPr>
              <w:t>Муниципальная программа МО МР «Корткеросский» «Развитие физической культуры и спорта на территории МО МР «Корткеросский»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4DE3" w:rsidRPr="00536928" w:rsidRDefault="004C4DE3" w:rsidP="007B7BA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49 610,55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59E" w:rsidRPr="00536928" w:rsidRDefault="0055475A" w:rsidP="007B7BA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49 446,67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59E" w:rsidRPr="00536928" w:rsidRDefault="001B7798" w:rsidP="007B7BA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7 088,05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59E" w:rsidRPr="00536928" w:rsidRDefault="004C4DE3" w:rsidP="007B7BA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99</w:t>
            </w:r>
            <w:r w:rsidR="001B7798">
              <w:rPr>
                <w:b/>
                <w:bCs/>
              </w:rPr>
              <w:t>,7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59E" w:rsidRPr="00536928" w:rsidRDefault="007677A5" w:rsidP="007B7BA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4,6</w:t>
            </w:r>
          </w:p>
        </w:tc>
      </w:tr>
      <w:tr w:rsidR="00A8759E" w:rsidRPr="00BC1E39" w:rsidTr="005D15AA">
        <w:trPr>
          <w:trHeight w:val="697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59E" w:rsidRPr="00536928" w:rsidRDefault="00A8759E" w:rsidP="007B7BA2">
            <w:pPr>
              <w:rPr>
                <w:b/>
                <w:bCs/>
              </w:rPr>
            </w:pPr>
            <w:r w:rsidRPr="00536928">
              <w:rPr>
                <w:b/>
                <w:bCs/>
              </w:rPr>
              <w:t>Муниципальная программа МО МР «Корткеросский» «Развитие системы муниципального управления»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59E" w:rsidRPr="00536928" w:rsidRDefault="00843D89" w:rsidP="007B7BA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9 246,24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59E" w:rsidRPr="00536928" w:rsidRDefault="00E204A0" w:rsidP="007B7BA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8 826,21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59E" w:rsidRPr="00536928" w:rsidRDefault="001B7798" w:rsidP="007B7BA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-420,03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59E" w:rsidRPr="00536928" w:rsidRDefault="001B7798" w:rsidP="007B7BA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95,5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59E" w:rsidRPr="00536928" w:rsidRDefault="007677A5" w:rsidP="007B7BA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0,9</w:t>
            </w:r>
          </w:p>
        </w:tc>
      </w:tr>
      <w:tr w:rsidR="00A8759E" w:rsidRPr="00BC1E39" w:rsidTr="005D15AA">
        <w:trPr>
          <w:trHeight w:val="69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59E" w:rsidRPr="00536928" w:rsidRDefault="00A8759E" w:rsidP="007B7BA2">
            <w:r w:rsidRPr="00536928">
              <w:t>Подпрограмма «Совершенствование системы муниципального управления, развитие кадрового потенциала»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59E" w:rsidRPr="00536928" w:rsidRDefault="00843D89" w:rsidP="007B7BA2">
            <w:pPr>
              <w:jc w:val="right"/>
            </w:pPr>
            <w:r>
              <w:t>1 098,38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59E" w:rsidRPr="00536928" w:rsidRDefault="00E204A0" w:rsidP="007B7BA2">
            <w:pPr>
              <w:jc w:val="right"/>
            </w:pPr>
            <w:r>
              <w:t>1 098,38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59E" w:rsidRPr="00536928" w:rsidRDefault="001B7798" w:rsidP="007B7BA2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59E" w:rsidRPr="00536928" w:rsidRDefault="001B7798" w:rsidP="007B7BA2">
            <w:pPr>
              <w:jc w:val="right"/>
              <w:rPr>
                <w:bCs/>
              </w:rPr>
            </w:pPr>
            <w:r>
              <w:rPr>
                <w:bCs/>
              </w:rPr>
              <w:t>100,0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59E" w:rsidRPr="00536928" w:rsidRDefault="007677A5" w:rsidP="007B7BA2">
            <w:pPr>
              <w:jc w:val="right"/>
              <w:rPr>
                <w:bCs/>
              </w:rPr>
            </w:pPr>
            <w:r>
              <w:rPr>
                <w:bCs/>
              </w:rPr>
              <w:t>0,1</w:t>
            </w:r>
          </w:p>
        </w:tc>
      </w:tr>
      <w:tr w:rsidR="00A8759E" w:rsidRPr="00BC1E39" w:rsidTr="005D15AA">
        <w:trPr>
          <w:trHeight w:val="56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59E" w:rsidRPr="00536928" w:rsidRDefault="00A8759E" w:rsidP="007B7BA2">
            <w:r w:rsidRPr="00536928">
              <w:t>Подпрограмма «Управление муниципальными финансами и муниципальным долгом»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59E" w:rsidRPr="00536928" w:rsidRDefault="00843D89" w:rsidP="00227872">
            <w:pPr>
              <w:jc w:val="right"/>
            </w:pPr>
            <w:r>
              <w:t>4 193,7</w:t>
            </w:r>
            <w:r w:rsidR="00227872"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59E" w:rsidRPr="00536928" w:rsidRDefault="00E204A0" w:rsidP="007B7BA2">
            <w:pPr>
              <w:jc w:val="right"/>
            </w:pPr>
            <w:r>
              <w:t>4 190,77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59E" w:rsidRPr="00536928" w:rsidRDefault="001B7798" w:rsidP="007B7BA2">
            <w:pPr>
              <w:jc w:val="right"/>
              <w:rPr>
                <w:bCs/>
              </w:rPr>
            </w:pPr>
            <w:r>
              <w:rPr>
                <w:bCs/>
              </w:rPr>
              <w:t>-2,99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59E" w:rsidRPr="00536928" w:rsidRDefault="001B7798" w:rsidP="007B7BA2">
            <w:pPr>
              <w:jc w:val="right"/>
              <w:rPr>
                <w:bCs/>
              </w:rPr>
            </w:pPr>
            <w:r>
              <w:rPr>
                <w:bCs/>
              </w:rPr>
              <w:t>99,9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59E" w:rsidRPr="00536928" w:rsidRDefault="007677A5" w:rsidP="007677A5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</w:tr>
      <w:tr w:rsidR="00A8759E" w:rsidRPr="00BC1E39" w:rsidTr="005D15AA">
        <w:trPr>
          <w:trHeight w:val="557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59E" w:rsidRPr="00536928" w:rsidRDefault="00A8759E" w:rsidP="007B7BA2">
            <w:r w:rsidRPr="00536928">
              <w:t>Подпрограмма «Управление муниципальным имуществом муниципального района «Корткеросский»»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59E" w:rsidRPr="00536928" w:rsidRDefault="00843D89" w:rsidP="00227872">
            <w:pPr>
              <w:jc w:val="right"/>
            </w:pPr>
            <w:r>
              <w:t>2</w:t>
            </w:r>
            <w:r w:rsidR="00227872">
              <w:t> </w:t>
            </w:r>
            <w:r>
              <w:t>273</w:t>
            </w:r>
            <w:r w:rsidR="00227872">
              <w:t>,</w:t>
            </w:r>
            <w:r>
              <w:t>92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59E" w:rsidRPr="00536928" w:rsidRDefault="00E204A0" w:rsidP="00D75C09">
            <w:pPr>
              <w:jc w:val="right"/>
            </w:pPr>
            <w:r>
              <w:t>1 866,8</w:t>
            </w:r>
            <w:r w:rsidR="00D75C09">
              <w:t>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59E" w:rsidRPr="00536928" w:rsidRDefault="001B7798" w:rsidP="00D75C09">
            <w:pPr>
              <w:jc w:val="right"/>
              <w:rPr>
                <w:bCs/>
              </w:rPr>
            </w:pPr>
            <w:r>
              <w:rPr>
                <w:bCs/>
              </w:rPr>
              <w:t>-407,0</w:t>
            </w:r>
            <w:r w:rsidR="00D75C09">
              <w:rPr>
                <w:bCs/>
              </w:rPr>
              <w:t>6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59E" w:rsidRPr="00536928" w:rsidRDefault="001B7798" w:rsidP="007B7BA2">
            <w:pPr>
              <w:jc w:val="right"/>
              <w:rPr>
                <w:bCs/>
              </w:rPr>
            </w:pPr>
            <w:r>
              <w:rPr>
                <w:bCs/>
              </w:rPr>
              <w:t>82,1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59E" w:rsidRPr="00536928" w:rsidRDefault="007677A5" w:rsidP="007B7BA2">
            <w:pPr>
              <w:jc w:val="right"/>
              <w:rPr>
                <w:bCs/>
              </w:rPr>
            </w:pPr>
            <w:r>
              <w:rPr>
                <w:bCs/>
              </w:rPr>
              <w:t>0,2</w:t>
            </w:r>
          </w:p>
        </w:tc>
      </w:tr>
      <w:tr w:rsidR="00A8759E" w:rsidRPr="00BC1E39" w:rsidTr="005D15AA">
        <w:trPr>
          <w:trHeight w:val="5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59E" w:rsidRPr="00536928" w:rsidRDefault="00A8759E" w:rsidP="007B7BA2">
            <w:r w:rsidRPr="00536928">
              <w:t>Подпрограмма « Информатизация в информационном обществе»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59E" w:rsidRPr="00536928" w:rsidRDefault="00227872" w:rsidP="007B7BA2">
            <w:pPr>
              <w:jc w:val="right"/>
            </w:pPr>
            <w:r>
              <w:t>12,12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59E" w:rsidRPr="00536928" w:rsidRDefault="00E204A0" w:rsidP="007B7BA2">
            <w:pPr>
              <w:jc w:val="right"/>
            </w:pPr>
            <w:r>
              <w:t>12,12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59E" w:rsidRPr="00536928" w:rsidRDefault="001B7798" w:rsidP="007B7BA2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59E" w:rsidRPr="00536928" w:rsidRDefault="001B7798" w:rsidP="007B7BA2">
            <w:pPr>
              <w:jc w:val="right"/>
              <w:rPr>
                <w:bCs/>
              </w:rPr>
            </w:pPr>
            <w:r>
              <w:rPr>
                <w:bCs/>
              </w:rPr>
              <w:t>100,0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59E" w:rsidRPr="00536928" w:rsidRDefault="007677A5" w:rsidP="007B7BA2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A8759E" w:rsidRPr="00BC1E39" w:rsidTr="005D15AA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59E" w:rsidRPr="00536928" w:rsidRDefault="00A8759E" w:rsidP="007B7BA2">
            <w:r w:rsidRPr="00536928">
              <w:t>Подпрограмма "Автоматизация в информационном обществе"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59E" w:rsidRPr="00536928" w:rsidRDefault="00227872" w:rsidP="007B7BA2">
            <w:pPr>
              <w:jc w:val="right"/>
            </w:pPr>
            <w:r>
              <w:t>1 176,72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59E" w:rsidRPr="00536928" w:rsidRDefault="00E204A0" w:rsidP="007B7BA2">
            <w:pPr>
              <w:jc w:val="right"/>
            </w:pPr>
            <w:r>
              <w:t>1 176,72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59E" w:rsidRPr="00536928" w:rsidRDefault="001B7798" w:rsidP="007B7BA2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59E" w:rsidRPr="00536928" w:rsidRDefault="001B7798" w:rsidP="007B7BA2">
            <w:pPr>
              <w:jc w:val="right"/>
              <w:rPr>
                <w:bCs/>
              </w:rPr>
            </w:pPr>
            <w:r>
              <w:rPr>
                <w:bCs/>
              </w:rPr>
              <w:t>100,0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59E" w:rsidRPr="00536928" w:rsidRDefault="007677A5" w:rsidP="007B7BA2">
            <w:pPr>
              <w:jc w:val="right"/>
              <w:rPr>
                <w:bCs/>
              </w:rPr>
            </w:pPr>
            <w:r>
              <w:rPr>
                <w:bCs/>
              </w:rPr>
              <w:t>0,1</w:t>
            </w:r>
          </w:p>
        </w:tc>
      </w:tr>
      <w:tr w:rsidR="00A8759E" w:rsidRPr="00BC1E39" w:rsidTr="005D15AA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59E" w:rsidRPr="00536928" w:rsidRDefault="00A8759E" w:rsidP="007B7BA2">
            <w:r w:rsidRPr="00536928">
              <w:t>Подпрограмма «Безопасность в информационном обществе»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59E" w:rsidRPr="00536928" w:rsidRDefault="00227872" w:rsidP="007B7BA2">
            <w:pPr>
              <w:jc w:val="right"/>
            </w:pPr>
            <w:r>
              <w:t>491,34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59E" w:rsidRPr="00536928" w:rsidRDefault="00E204A0" w:rsidP="00D75C09">
            <w:pPr>
              <w:jc w:val="right"/>
            </w:pPr>
            <w:r>
              <w:t>481,3</w:t>
            </w:r>
            <w:r w:rsidR="00D75C09">
              <w:t>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59E" w:rsidRPr="00536928" w:rsidRDefault="001B7798" w:rsidP="00D75C09">
            <w:pPr>
              <w:jc w:val="right"/>
              <w:rPr>
                <w:bCs/>
              </w:rPr>
            </w:pPr>
            <w:r>
              <w:rPr>
                <w:bCs/>
              </w:rPr>
              <w:t>-9,9</w:t>
            </w:r>
            <w:r w:rsidR="00D75C09">
              <w:rPr>
                <w:bCs/>
              </w:rPr>
              <w:t>8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59E" w:rsidRPr="00536928" w:rsidRDefault="001B7798" w:rsidP="007B7BA2">
            <w:pPr>
              <w:jc w:val="right"/>
              <w:rPr>
                <w:bCs/>
              </w:rPr>
            </w:pPr>
            <w:r>
              <w:rPr>
                <w:bCs/>
              </w:rPr>
              <w:t>98,0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59E" w:rsidRPr="00536928" w:rsidRDefault="007677A5" w:rsidP="007B7BA2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A8759E" w:rsidRPr="00BC1E39" w:rsidTr="005D15AA">
        <w:trPr>
          <w:trHeight w:val="54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59E" w:rsidRPr="00536928" w:rsidRDefault="00A8759E" w:rsidP="007B7BA2">
            <w:pPr>
              <w:rPr>
                <w:b/>
                <w:bCs/>
                <w:i/>
                <w:iCs/>
              </w:rPr>
            </w:pPr>
            <w:r w:rsidRPr="00536928">
              <w:rPr>
                <w:b/>
                <w:bCs/>
                <w:i/>
                <w:iCs/>
              </w:rPr>
              <w:t xml:space="preserve">Итого расходов по муниципальным программам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59E" w:rsidRPr="00536928" w:rsidRDefault="004C4DE3" w:rsidP="007B7BA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1 145 862,83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59E" w:rsidRPr="00536928" w:rsidRDefault="00E204A0" w:rsidP="0055475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1 085</w:t>
            </w:r>
            <w:r w:rsidR="0055475A">
              <w:rPr>
                <w:b/>
                <w:bCs/>
              </w:rPr>
              <w:t> 492,47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59E" w:rsidRPr="00536928" w:rsidRDefault="00D75C09" w:rsidP="004C4DE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  <w:r w:rsidR="004C4DE3">
              <w:rPr>
                <w:b/>
                <w:bCs/>
              </w:rPr>
              <w:t>60 370,36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59E" w:rsidRPr="00536928" w:rsidRDefault="004C4DE3" w:rsidP="007B7BA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94,7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59E" w:rsidRPr="00536928" w:rsidRDefault="005D15AA" w:rsidP="007B7BA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</w:t>
            </w:r>
            <w:r w:rsidR="007677A5">
              <w:rPr>
                <w:b/>
                <w:bCs/>
                <w:sz w:val="18"/>
                <w:szCs w:val="18"/>
              </w:rPr>
              <w:t>100,0</w:t>
            </w:r>
          </w:p>
        </w:tc>
      </w:tr>
    </w:tbl>
    <w:p w:rsidR="00A8759E" w:rsidRPr="00BC1E39" w:rsidRDefault="00A8759E" w:rsidP="00A8759E">
      <w:pPr>
        <w:jc w:val="right"/>
        <w:rPr>
          <w:color w:val="C00000"/>
        </w:rPr>
      </w:pPr>
    </w:p>
    <w:p w:rsidR="00A8759E" w:rsidRPr="00BC1E39" w:rsidRDefault="00A8759E" w:rsidP="00A8759E">
      <w:pPr>
        <w:jc w:val="right"/>
        <w:rPr>
          <w:color w:val="C00000"/>
        </w:rPr>
      </w:pPr>
    </w:p>
    <w:p w:rsidR="00A8759E" w:rsidRPr="00A8759E" w:rsidRDefault="00A8759E" w:rsidP="00A8759E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7B7BA2">
        <w:rPr>
          <w:sz w:val="24"/>
          <w:szCs w:val="24"/>
        </w:rPr>
        <w:lastRenderedPageBreak/>
        <w:t>В районном бюджете 202</w:t>
      </w:r>
      <w:r w:rsidR="007B7BA2" w:rsidRPr="007B7BA2">
        <w:rPr>
          <w:sz w:val="24"/>
          <w:szCs w:val="24"/>
        </w:rPr>
        <w:t>1</w:t>
      </w:r>
      <w:r w:rsidRPr="007B7BA2">
        <w:rPr>
          <w:sz w:val="24"/>
          <w:szCs w:val="24"/>
        </w:rPr>
        <w:t xml:space="preserve"> года на реализацию муниципальных программ были утверждены ассигнования в сумме </w:t>
      </w:r>
      <w:r w:rsidR="004C4DE3">
        <w:rPr>
          <w:sz w:val="24"/>
          <w:szCs w:val="24"/>
        </w:rPr>
        <w:t>1 145 862,83</w:t>
      </w:r>
      <w:r w:rsidRPr="007B7BA2">
        <w:rPr>
          <w:sz w:val="24"/>
          <w:szCs w:val="24"/>
        </w:rPr>
        <w:t xml:space="preserve"> тыс. рублей.  Кассовые расходы составили </w:t>
      </w:r>
      <w:r w:rsidR="007B7BA2" w:rsidRPr="007B7BA2">
        <w:rPr>
          <w:sz w:val="24"/>
          <w:szCs w:val="24"/>
        </w:rPr>
        <w:t>1 085 492,47</w:t>
      </w:r>
      <w:r w:rsidRPr="007B7BA2">
        <w:rPr>
          <w:sz w:val="24"/>
          <w:szCs w:val="24"/>
        </w:rPr>
        <w:t xml:space="preserve"> тыс. руб., или выполнение составило </w:t>
      </w:r>
      <w:r w:rsidR="005D15AA">
        <w:rPr>
          <w:sz w:val="24"/>
          <w:szCs w:val="24"/>
        </w:rPr>
        <w:t>94,7</w:t>
      </w:r>
      <w:r w:rsidRPr="007B7BA2">
        <w:rPr>
          <w:sz w:val="24"/>
          <w:szCs w:val="24"/>
        </w:rPr>
        <w:t xml:space="preserve"> % к плану, не освоено бюджетных средств на выполнение программ на сумму </w:t>
      </w:r>
      <w:r w:rsidR="005D15AA">
        <w:rPr>
          <w:sz w:val="24"/>
          <w:szCs w:val="24"/>
        </w:rPr>
        <w:t>60 370,36</w:t>
      </w:r>
      <w:r w:rsidRPr="00A8759E">
        <w:rPr>
          <w:sz w:val="24"/>
          <w:szCs w:val="24"/>
        </w:rPr>
        <w:t xml:space="preserve"> тыс. рублей. </w:t>
      </w:r>
    </w:p>
    <w:p w:rsidR="00A8759E" w:rsidRPr="00A8759E" w:rsidRDefault="00A8759E" w:rsidP="00A8759E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A8759E">
        <w:rPr>
          <w:sz w:val="24"/>
          <w:szCs w:val="24"/>
        </w:rPr>
        <w:t>Наиболее низкое освоение средств наблюдается по муниципальной программе</w:t>
      </w:r>
      <w:r w:rsidR="00DF71F1">
        <w:rPr>
          <w:sz w:val="24"/>
          <w:szCs w:val="24"/>
        </w:rPr>
        <w:t xml:space="preserve"> </w:t>
      </w:r>
      <w:r w:rsidRPr="00A8759E">
        <w:rPr>
          <w:sz w:val="24"/>
          <w:szCs w:val="24"/>
        </w:rPr>
        <w:t>"Развитие жилищно-коммунального хозяйства муниципа</w:t>
      </w:r>
      <w:r w:rsidR="00DF71F1">
        <w:rPr>
          <w:sz w:val="24"/>
          <w:szCs w:val="24"/>
        </w:rPr>
        <w:t xml:space="preserve">льного района "Корткеросский", </w:t>
      </w:r>
      <w:r w:rsidRPr="00A8759E">
        <w:rPr>
          <w:sz w:val="24"/>
          <w:szCs w:val="24"/>
        </w:rPr>
        <w:t>сумма не освоенных средств -</w:t>
      </w:r>
      <w:r w:rsidR="00DF71F1">
        <w:rPr>
          <w:sz w:val="24"/>
          <w:szCs w:val="24"/>
        </w:rPr>
        <w:t xml:space="preserve"> </w:t>
      </w:r>
      <w:r w:rsidR="0091622C">
        <w:rPr>
          <w:sz w:val="24"/>
          <w:szCs w:val="24"/>
        </w:rPr>
        <w:t>52 919,44</w:t>
      </w:r>
      <w:r w:rsidRPr="00A8759E">
        <w:rPr>
          <w:sz w:val="24"/>
          <w:szCs w:val="24"/>
        </w:rPr>
        <w:t xml:space="preserve"> тыс. руб.</w:t>
      </w:r>
      <w:r w:rsidR="00DF71F1">
        <w:rPr>
          <w:sz w:val="24"/>
          <w:szCs w:val="24"/>
        </w:rPr>
        <w:t xml:space="preserve"> или 70,8 %</w:t>
      </w:r>
      <w:r w:rsidRPr="00A8759E">
        <w:rPr>
          <w:sz w:val="24"/>
          <w:szCs w:val="24"/>
        </w:rPr>
        <w:t>, в том числе по подпрограмме "Создание условий для обеспечения доступным и комфортным жильем населения" -</w:t>
      </w:r>
      <w:r w:rsidR="00DF71F1">
        <w:rPr>
          <w:sz w:val="24"/>
          <w:szCs w:val="24"/>
        </w:rPr>
        <w:t xml:space="preserve"> </w:t>
      </w:r>
      <w:r w:rsidR="0091622C">
        <w:rPr>
          <w:sz w:val="24"/>
          <w:szCs w:val="24"/>
        </w:rPr>
        <w:t>68</w:t>
      </w:r>
      <w:r w:rsidRPr="00A8759E">
        <w:rPr>
          <w:sz w:val="24"/>
          <w:szCs w:val="24"/>
        </w:rPr>
        <w:t xml:space="preserve">,7%, сумма неосвоенных средств </w:t>
      </w:r>
      <w:r w:rsidR="0091622C">
        <w:rPr>
          <w:sz w:val="24"/>
          <w:szCs w:val="24"/>
        </w:rPr>
        <w:t>51 020,50</w:t>
      </w:r>
      <w:r w:rsidRPr="00A8759E">
        <w:rPr>
          <w:sz w:val="24"/>
          <w:szCs w:val="24"/>
        </w:rPr>
        <w:t xml:space="preserve"> тыс. руб., в том числе:</w:t>
      </w:r>
    </w:p>
    <w:p w:rsidR="00A8759E" w:rsidRPr="00A8759E" w:rsidRDefault="00A8759E" w:rsidP="00A8759E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A8759E">
        <w:rPr>
          <w:sz w:val="24"/>
          <w:szCs w:val="24"/>
        </w:rPr>
        <w:t xml:space="preserve">- по мероприятиям по </w:t>
      </w:r>
      <w:r w:rsidR="00E4108A">
        <w:rPr>
          <w:sz w:val="24"/>
          <w:szCs w:val="24"/>
        </w:rPr>
        <w:t>обеспечению мероприятий по расселению непригодного для проживания жилищного фонда</w:t>
      </w:r>
      <w:r w:rsidRPr="00A8759E">
        <w:rPr>
          <w:sz w:val="24"/>
          <w:szCs w:val="24"/>
        </w:rPr>
        <w:t xml:space="preserve">, при плановом показателе </w:t>
      </w:r>
      <w:r w:rsidR="00E4108A">
        <w:rPr>
          <w:sz w:val="24"/>
          <w:szCs w:val="24"/>
        </w:rPr>
        <w:t>136 811,5</w:t>
      </w:r>
      <w:r w:rsidRPr="00A8759E">
        <w:rPr>
          <w:sz w:val="24"/>
          <w:szCs w:val="24"/>
        </w:rPr>
        <w:t xml:space="preserve"> тыс. руб. средства освоены лишь на </w:t>
      </w:r>
      <w:r w:rsidR="00E4108A">
        <w:rPr>
          <w:sz w:val="24"/>
          <w:szCs w:val="24"/>
        </w:rPr>
        <w:t>64,6</w:t>
      </w:r>
      <w:r w:rsidRPr="00A8759E">
        <w:rPr>
          <w:sz w:val="24"/>
          <w:szCs w:val="24"/>
        </w:rPr>
        <w:t xml:space="preserve"> % или меньше на </w:t>
      </w:r>
      <w:r w:rsidR="00E4108A">
        <w:rPr>
          <w:sz w:val="24"/>
          <w:szCs w:val="24"/>
        </w:rPr>
        <w:t>48 469,47</w:t>
      </w:r>
      <w:r w:rsidRPr="00A8759E">
        <w:rPr>
          <w:sz w:val="24"/>
          <w:szCs w:val="24"/>
        </w:rPr>
        <w:t xml:space="preserve"> тыс. руб.</w:t>
      </w:r>
    </w:p>
    <w:p w:rsidR="00A8759E" w:rsidRPr="00A8759E" w:rsidRDefault="00A8759E" w:rsidP="00A8759E">
      <w:pPr>
        <w:jc w:val="both"/>
        <w:rPr>
          <w:sz w:val="24"/>
          <w:szCs w:val="24"/>
        </w:rPr>
      </w:pPr>
      <w:r w:rsidRPr="00A8759E">
        <w:rPr>
          <w:color w:val="C00000"/>
          <w:sz w:val="24"/>
          <w:szCs w:val="24"/>
        </w:rPr>
        <w:t xml:space="preserve">           </w:t>
      </w:r>
      <w:r w:rsidRPr="00A8759E">
        <w:rPr>
          <w:sz w:val="24"/>
          <w:szCs w:val="24"/>
        </w:rPr>
        <w:t>Также наблюдается низкое освоение средств по программам «Безопасн</w:t>
      </w:r>
      <w:r w:rsidR="005D15AA">
        <w:rPr>
          <w:sz w:val="24"/>
          <w:szCs w:val="24"/>
        </w:rPr>
        <w:t>ость жизнедеятельности населения</w:t>
      </w:r>
      <w:r w:rsidRPr="00A8759E">
        <w:rPr>
          <w:sz w:val="24"/>
          <w:szCs w:val="24"/>
        </w:rPr>
        <w:t xml:space="preserve">» - </w:t>
      </w:r>
      <w:r w:rsidR="005D15AA">
        <w:rPr>
          <w:sz w:val="24"/>
          <w:szCs w:val="24"/>
        </w:rPr>
        <w:t xml:space="preserve">55,1 </w:t>
      </w:r>
      <w:r w:rsidRPr="00A8759E">
        <w:rPr>
          <w:sz w:val="24"/>
          <w:szCs w:val="24"/>
        </w:rPr>
        <w:t>%</w:t>
      </w:r>
      <w:r w:rsidR="002958A7">
        <w:rPr>
          <w:sz w:val="24"/>
          <w:szCs w:val="24"/>
        </w:rPr>
        <w:t>,</w:t>
      </w:r>
      <w:r w:rsidRPr="00A8759E">
        <w:rPr>
          <w:sz w:val="24"/>
          <w:szCs w:val="24"/>
        </w:rPr>
        <w:t xml:space="preserve"> "Развитие системы</w:t>
      </w:r>
      <w:r w:rsidR="005D15AA">
        <w:rPr>
          <w:sz w:val="24"/>
          <w:szCs w:val="24"/>
        </w:rPr>
        <w:t xml:space="preserve"> муниципального управления</w:t>
      </w:r>
      <w:r w:rsidRPr="00A8759E">
        <w:rPr>
          <w:sz w:val="24"/>
          <w:szCs w:val="24"/>
        </w:rPr>
        <w:t xml:space="preserve">" </w:t>
      </w:r>
      <w:r w:rsidR="005D15AA">
        <w:rPr>
          <w:sz w:val="24"/>
          <w:szCs w:val="24"/>
        </w:rPr>
        <w:t>–</w:t>
      </w:r>
      <w:r w:rsidRPr="00A8759E">
        <w:rPr>
          <w:sz w:val="24"/>
          <w:szCs w:val="24"/>
        </w:rPr>
        <w:t xml:space="preserve"> </w:t>
      </w:r>
      <w:r w:rsidR="005D15AA">
        <w:rPr>
          <w:sz w:val="24"/>
          <w:szCs w:val="24"/>
        </w:rPr>
        <w:t>95,5</w:t>
      </w:r>
      <w:r w:rsidR="002958A7">
        <w:rPr>
          <w:sz w:val="24"/>
          <w:szCs w:val="24"/>
        </w:rPr>
        <w:t xml:space="preserve">% и «Развитие транспортной системы на период до 2022 года» - 97,4 </w:t>
      </w:r>
      <w:r w:rsidRPr="00A8759E">
        <w:rPr>
          <w:sz w:val="24"/>
          <w:szCs w:val="24"/>
        </w:rPr>
        <w:t>процентов.</w:t>
      </w:r>
    </w:p>
    <w:p w:rsidR="00A8759E" w:rsidRPr="00A8759E" w:rsidRDefault="00A8759E" w:rsidP="00A8759E">
      <w:pPr>
        <w:ind w:firstLine="720"/>
        <w:jc w:val="both"/>
        <w:rPr>
          <w:sz w:val="24"/>
          <w:szCs w:val="24"/>
        </w:rPr>
      </w:pPr>
      <w:r w:rsidRPr="00A8759E">
        <w:rPr>
          <w:sz w:val="24"/>
          <w:szCs w:val="24"/>
        </w:rPr>
        <w:t>По остальным муниципальным программам процент исполнения составил свыше 97,</w:t>
      </w:r>
      <w:r w:rsidR="005D15AA">
        <w:rPr>
          <w:sz w:val="24"/>
          <w:szCs w:val="24"/>
        </w:rPr>
        <w:t>4</w:t>
      </w:r>
      <w:r w:rsidRPr="00A8759E">
        <w:rPr>
          <w:sz w:val="24"/>
          <w:szCs w:val="24"/>
        </w:rPr>
        <w:t xml:space="preserve"> процентов.</w:t>
      </w:r>
    </w:p>
    <w:p w:rsidR="00A8759E" w:rsidRDefault="00A8759E" w:rsidP="005C3217">
      <w:pPr>
        <w:pStyle w:val="af0"/>
        <w:spacing w:after="0" w:line="276" w:lineRule="auto"/>
        <w:ind w:left="0" w:firstLine="709"/>
        <w:jc w:val="both"/>
        <w:rPr>
          <w:color w:val="000000"/>
          <w:sz w:val="24"/>
          <w:szCs w:val="24"/>
        </w:rPr>
      </w:pPr>
    </w:p>
    <w:p w:rsidR="00581A5D" w:rsidRPr="007C60C4" w:rsidRDefault="007C60C4" w:rsidP="005C3217">
      <w:pPr>
        <w:pStyle w:val="af0"/>
        <w:spacing w:after="0" w:line="276" w:lineRule="auto"/>
        <w:ind w:left="0" w:firstLine="709"/>
        <w:jc w:val="both"/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>4.3. Использование средств резервного фонда</w:t>
      </w:r>
    </w:p>
    <w:p w:rsidR="008D5930" w:rsidRDefault="006534B5" w:rsidP="004A672D">
      <w:pPr>
        <w:tabs>
          <w:tab w:val="left" w:pos="851"/>
        </w:tabs>
        <w:spacing w:line="276" w:lineRule="auto"/>
        <w:ind w:firstLine="709"/>
        <w:jc w:val="both"/>
        <w:rPr>
          <w:color w:val="000000"/>
          <w:sz w:val="24"/>
          <w:szCs w:val="24"/>
        </w:rPr>
      </w:pPr>
      <w:proofErr w:type="gramStart"/>
      <w:r>
        <w:rPr>
          <w:sz w:val="24"/>
          <w:szCs w:val="24"/>
        </w:rPr>
        <w:t xml:space="preserve">В первоначальном бюджете </w:t>
      </w:r>
      <w:r w:rsidR="00040E6B">
        <w:rPr>
          <w:sz w:val="24"/>
          <w:szCs w:val="24"/>
        </w:rPr>
        <w:t>муниципального района «</w:t>
      </w:r>
      <w:r w:rsidR="005F545D">
        <w:rPr>
          <w:sz w:val="24"/>
          <w:szCs w:val="24"/>
        </w:rPr>
        <w:t>Корткеросский</w:t>
      </w:r>
      <w:r w:rsidR="00040E6B">
        <w:rPr>
          <w:sz w:val="24"/>
          <w:szCs w:val="24"/>
        </w:rPr>
        <w:t xml:space="preserve">» </w:t>
      </w:r>
      <w:r w:rsidR="00F65AB4">
        <w:rPr>
          <w:sz w:val="24"/>
          <w:szCs w:val="24"/>
        </w:rPr>
        <w:t>на 20</w:t>
      </w:r>
      <w:r w:rsidR="005F545D">
        <w:rPr>
          <w:sz w:val="24"/>
          <w:szCs w:val="24"/>
        </w:rPr>
        <w:t>21</w:t>
      </w:r>
      <w:r w:rsidR="00F65AB4">
        <w:rPr>
          <w:sz w:val="24"/>
          <w:szCs w:val="24"/>
        </w:rPr>
        <w:t xml:space="preserve"> год </w:t>
      </w:r>
      <w:r>
        <w:rPr>
          <w:sz w:val="24"/>
          <w:szCs w:val="24"/>
        </w:rPr>
        <w:t>(решение Совета</w:t>
      </w:r>
      <w:r w:rsidR="0050516E" w:rsidRPr="00321E9D">
        <w:rPr>
          <w:sz w:val="24"/>
          <w:szCs w:val="24"/>
        </w:rPr>
        <w:t xml:space="preserve"> от </w:t>
      </w:r>
      <w:r w:rsidR="005F545D">
        <w:rPr>
          <w:sz w:val="24"/>
          <w:szCs w:val="24"/>
        </w:rPr>
        <w:t>2</w:t>
      </w:r>
      <w:r w:rsidR="00B4128A">
        <w:rPr>
          <w:sz w:val="24"/>
          <w:szCs w:val="24"/>
        </w:rPr>
        <w:t>2</w:t>
      </w:r>
      <w:r w:rsidR="0050516E" w:rsidRPr="00321E9D">
        <w:rPr>
          <w:sz w:val="24"/>
          <w:szCs w:val="24"/>
        </w:rPr>
        <w:t>.12.20</w:t>
      </w:r>
      <w:r w:rsidR="005F545D">
        <w:rPr>
          <w:sz w:val="24"/>
          <w:szCs w:val="24"/>
        </w:rPr>
        <w:t xml:space="preserve">20 </w:t>
      </w:r>
      <w:r w:rsidR="0050516E" w:rsidRPr="00321E9D">
        <w:rPr>
          <w:sz w:val="24"/>
          <w:szCs w:val="24"/>
        </w:rPr>
        <w:t xml:space="preserve">г. № </w:t>
      </w:r>
      <w:r w:rsidR="005F545D">
        <w:rPr>
          <w:sz w:val="24"/>
          <w:szCs w:val="24"/>
          <w:lang w:val="en-US"/>
        </w:rPr>
        <w:t>VII</w:t>
      </w:r>
      <w:r w:rsidR="005F545D">
        <w:rPr>
          <w:sz w:val="24"/>
          <w:szCs w:val="24"/>
        </w:rPr>
        <w:t>-3/1</w:t>
      </w:r>
      <w:r w:rsidR="0050516E" w:rsidRPr="00321E9D">
        <w:rPr>
          <w:sz w:val="24"/>
          <w:szCs w:val="24"/>
        </w:rPr>
        <w:t xml:space="preserve"> «О бюджете муниципального</w:t>
      </w:r>
      <w:r w:rsidR="00040E6B">
        <w:rPr>
          <w:sz w:val="24"/>
          <w:szCs w:val="24"/>
        </w:rPr>
        <w:t xml:space="preserve"> образования муниципального района «</w:t>
      </w:r>
      <w:r w:rsidR="005F545D">
        <w:rPr>
          <w:sz w:val="24"/>
          <w:szCs w:val="24"/>
        </w:rPr>
        <w:t>Корткеросский</w:t>
      </w:r>
      <w:r w:rsidR="00040E6B">
        <w:rPr>
          <w:sz w:val="24"/>
          <w:szCs w:val="24"/>
        </w:rPr>
        <w:t xml:space="preserve">» </w:t>
      </w:r>
      <w:r w:rsidR="0050516E" w:rsidRPr="00321E9D">
        <w:rPr>
          <w:sz w:val="24"/>
          <w:szCs w:val="24"/>
        </w:rPr>
        <w:t xml:space="preserve">на </w:t>
      </w:r>
      <w:r w:rsidR="0011683E">
        <w:rPr>
          <w:sz w:val="24"/>
          <w:szCs w:val="24"/>
        </w:rPr>
        <w:t>20</w:t>
      </w:r>
      <w:r w:rsidR="005F545D">
        <w:rPr>
          <w:sz w:val="24"/>
          <w:szCs w:val="24"/>
        </w:rPr>
        <w:t>21</w:t>
      </w:r>
      <w:r w:rsidR="0050516E" w:rsidRPr="00321E9D">
        <w:rPr>
          <w:sz w:val="24"/>
          <w:szCs w:val="24"/>
        </w:rPr>
        <w:t xml:space="preserve"> год </w:t>
      </w:r>
      <w:r w:rsidR="00B4128A">
        <w:rPr>
          <w:sz w:val="24"/>
          <w:szCs w:val="24"/>
        </w:rPr>
        <w:t xml:space="preserve"> и плановый период 202</w:t>
      </w:r>
      <w:r w:rsidR="005F545D">
        <w:rPr>
          <w:sz w:val="24"/>
          <w:szCs w:val="24"/>
        </w:rPr>
        <w:t>2</w:t>
      </w:r>
      <w:r w:rsidR="00332562">
        <w:rPr>
          <w:sz w:val="24"/>
          <w:szCs w:val="24"/>
        </w:rPr>
        <w:t xml:space="preserve"> и 202</w:t>
      </w:r>
      <w:r w:rsidR="005F545D">
        <w:rPr>
          <w:sz w:val="24"/>
          <w:szCs w:val="24"/>
        </w:rPr>
        <w:t>3</w:t>
      </w:r>
      <w:r w:rsidR="00040E6B">
        <w:rPr>
          <w:sz w:val="24"/>
          <w:szCs w:val="24"/>
        </w:rPr>
        <w:t xml:space="preserve"> годов»</w:t>
      </w:r>
      <w:r>
        <w:rPr>
          <w:sz w:val="24"/>
          <w:szCs w:val="24"/>
        </w:rPr>
        <w:t>)</w:t>
      </w:r>
      <w:r w:rsidR="005F545D">
        <w:rPr>
          <w:sz w:val="24"/>
          <w:szCs w:val="24"/>
        </w:rPr>
        <w:t xml:space="preserve"> </w:t>
      </w:r>
      <w:r w:rsidR="008D5930" w:rsidRPr="008D5930">
        <w:rPr>
          <w:color w:val="000000"/>
          <w:sz w:val="24"/>
          <w:szCs w:val="24"/>
        </w:rPr>
        <w:t>объем</w:t>
      </w:r>
      <w:r w:rsidR="005F545D">
        <w:rPr>
          <w:color w:val="000000"/>
          <w:sz w:val="24"/>
          <w:szCs w:val="24"/>
        </w:rPr>
        <w:t xml:space="preserve"> р</w:t>
      </w:r>
      <w:r w:rsidR="005F545D" w:rsidRPr="005F545D">
        <w:rPr>
          <w:color w:val="000000"/>
          <w:sz w:val="24"/>
          <w:szCs w:val="24"/>
        </w:rPr>
        <w:t>езервн</w:t>
      </w:r>
      <w:r w:rsidR="005F545D">
        <w:rPr>
          <w:color w:val="000000"/>
          <w:sz w:val="24"/>
          <w:szCs w:val="24"/>
        </w:rPr>
        <w:t>ого</w:t>
      </w:r>
      <w:r w:rsidR="005F545D" w:rsidRPr="005F545D">
        <w:rPr>
          <w:color w:val="000000"/>
          <w:sz w:val="24"/>
          <w:szCs w:val="24"/>
        </w:rPr>
        <w:t xml:space="preserve"> фонд</w:t>
      </w:r>
      <w:r w:rsidR="005F545D">
        <w:rPr>
          <w:color w:val="000000"/>
          <w:sz w:val="24"/>
          <w:szCs w:val="24"/>
        </w:rPr>
        <w:t>а</w:t>
      </w:r>
      <w:r w:rsidR="005F545D" w:rsidRPr="005F545D">
        <w:rPr>
          <w:color w:val="000000"/>
          <w:sz w:val="24"/>
          <w:szCs w:val="24"/>
        </w:rPr>
        <w:t xml:space="preserve"> администрации муниципального района «Корткеросский» по предупреждению и  ликвидации чрезвычайных ситуаций и последствий стихийных бедствий</w:t>
      </w:r>
      <w:r w:rsidR="005F545D">
        <w:rPr>
          <w:color w:val="000000"/>
          <w:sz w:val="24"/>
          <w:szCs w:val="24"/>
        </w:rPr>
        <w:t xml:space="preserve"> </w:t>
      </w:r>
      <w:r w:rsidR="008D5930" w:rsidRPr="008D5930">
        <w:rPr>
          <w:color w:val="000000"/>
          <w:sz w:val="24"/>
          <w:szCs w:val="24"/>
        </w:rPr>
        <w:t xml:space="preserve">был запланирован в размере </w:t>
      </w:r>
      <w:r w:rsidR="005F545D">
        <w:rPr>
          <w:color w:val="000000"/>
          <w:sz w:val="24"/>
          <w:szCs w:val="24"/>
        </w:rPr>
        <w:t>5</w:t>
      </w:r>
      <w:r w:rsidR="008D5930" w:rsidRPr="008D5930">
        <w:rPr>
          <w:color w:val="000000"/>
          <w:sz w:val="24"/>
          <w:szCs w:val="24"/>
        </w:rPr>
        <w:t>00,0 тыс. руб</w:t>
      </w:r>
      <w:r w:rsidR="005F545D">
        <w:rPr>
          <w:color w:val="000000"/>
          <w:sz w:val="24"/>
          <w:szCs w:val="24"/>
        </w:rPr>
        <w:t>лей.</w:t>
      </w:r>
      <w:r w:rsidR="008D5930" w:rsidRPr="008D5930">
        <w:rPr>
          <w:color w:val="000000"/>
          <w:sz w:val="24"/>
          <w:szCs w:val="24"/>
        </w:rPr>
        <w:t xml:space="preserve"> </w:t>
      </w:r>
      <w:proofErr w:type="gramEnd"/>
    </w:p>
    <w:p w:rsidR="004765C9" w:rsidRDefault="004765C9" w:rsidP="00B56E51">
      <w:pPr>
        <w:spacing w:line="276" w:lineRule="auto"/>
        <w:ind w:firstLine="709"/>
        <w:jc w:val="both"/>
        <w:rPr>
          <w:sz w:val="24"/>
          <w:szCs w:val="24"/>
        </w:rPr>
      </w:pPr>
      <w:r w:rsidRPr="0073266C">
        <w:rPr>
          <w:sz w:val="24"/>
          <w:szCs w:val="24"/>
        </w:rPr>
        <w:t>Размер резервного фонда муниципального района «</w:t>
      </w:r>
      <w:r w:rsidR="005F545D">
        <w:rPr>
          <w:sz w:val="24"/>
          <w:szCs w:val="24"/>
        </w:rPr>
        <w:t>Корткеросский</w:t>
      </w:r>
      <w:r w:rsidRPr="0073266C">
        <w:rPr>
          <w:sz w:val="24"/>
          <w:szCs w:val="24"/>
        </w:rPr>
        <w:t>» не превышает</w:t>
      </w:r>
      <w:r>
        <w:rPr>
          <w:sz w:val="24"/>
          <w:szCs w:val="24"/>
        </w:rPr>
        <w:t xml:space="preserve"> размера, установленного пунктом 3 статьи 81 Бюджетного кодекса РФ</w:t>
      </w:r>
      <w:r w:rsidR="002958A7">
        <w:rPr>
          <w:sz w:val="24"/>
          <w:szCs w:val="24"/>
        </w:rPr>
        <w:t xml:space="preserve"> и </w:t>
      </w:r>
      <w:r w:rsidR="002958A7" w:rsidRPr="002958A7">
        <w:rPr>
          <w:sz w:val="24"/>
          <w:szCs w:val="24"/>
        </w:rPr>
        <w:t>статьей 6 Положения о бюджетном процессе</w:t>
      </w:r>
      <w:r>
        <w:rPr>
          <w:sz w:val="24"/>
          <w:szCs w:val="24"/>
        </w:rPr>
        <w:t>.</w:t>
      </w:r>
    </w:p>
    <w:p w:rsidR="004765C9" w:rsidRDefault="004765C9" w:rsidP="008D5930">
      <w:pPr>
        <w:tabs>
          <w:tab w:val="left" w:pos="851"/>
        </w:tabs>
        <w:spacing w:line="276" w:lineRule="auto"/>
        <w:ind w:firstLine="709"/>
        <w:jc w:val="both"/>
        <w:rPr>
          <w:sz w:val="24"/>
          <w:szCs w:val="24"/>
        </w:rPr>
      </w:pPr>
      <w:r w:rsidRPr="004765C9">
        <w:rPr>
          <w:sz w:val="24"/>
          <w:szCs w:val="24"/>
        </w:rPr>
        <w:t>В соответствии с п.4 ст.</w:t>
      </w:r>
      <w:r w:rsidR="00113955">
        <w:rPr>
          <w:sz w:val="24"/>
          <w:szCs w:val="24"/>
        </w:rPr>
        <w:t xml:space="preserve"> </w:t>
      </w:r>
      <w:r w:rsidRPr="004765C9">
        <w:rPr>
          <w:sz w:val="24"/>
          <w:szCs w:val="24"/>
        </w:rPr>
        <w:t xml:space="preserve">81 БК РФ средства </w:t>
      </w:r>
      <w:r w:rsidR="00426255">
        <w:rPr>
          <w:sz w:val="24"/>
          <w:szCs w:val="24"/>
        </w:rPr>
        <w:t>р</w:t>
      </w:r>
      <w:r w:rsidRPr="004765C9">
        <w:rPr>
          <w:sz w:val="24"/>
          <w:szCs w:val="24"/>
        </w:rPr>
        <w:t>езервных фондов местных администраций направляются на 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ситуаций.</w:t>
      </w:r>
    </w:p>
    <w:p w:rsidR="008D5930" w:rsidRPr="008D5930" w:rsidRDefault="008D5930" w:rsidP="008D5930">
      <w:pPr>
        <w:tabs>
          <w:tab w:val="left" w:pos="851"/>
        </w:tabs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8D5930">
        <w:rPr>
          <w:color w:val="000000"/>
          <w:sz w:val="24"/>
          <w:szCs w:val="24"/>
        </w:rPr>
        <w:t xml:space="preserve">На основании решения </w:t>
      </w:r>
      <w:r>
        <w:rPr>
          <w:color w:val="000000"/>
          <w:sz w:val="24"/>
          <w:szCs w:val="24"/>
        </w:rPr>
        <w:t>Совета МО МР «</w:t>
      </w:r>
      <w:r w:rsidR="00991305">
        <w:rPr>
          <w:color w:val="000000"/>
          <w:sz w:val="24"/>
          <w:szCs w:val="24"/>
        </w:rPr>
        <w:t>Корткеросский</w:t>
      </w:r>
      <w:r>
        <w:rPr>
          <w:color w:val="000000"/>
          <w:sz w:val="24"/>
          <w:szCs w:val="24"/>
        </w:rPr>
        <w:t xml:space="preserve">» </w:t>
      </w:r>
      <w:r w:rsidRPr="008D5930">
        <w:rPr>
          <w:color w:val="000000"/>
          <w:sz w:val="24"/>
          <w:szCs w:val="24"/>
        </w:rPr>
        <w:t xml:space="preserve">от </w:t>
      </w:r>
      <w:r w:rsidR="00991305">
        <w:rPr>
          <w:color w:val="000000"/>
          <w:sz w:val="24"/>
          <w:szCs w:val="24"/>
        </w:rPr>
        <w:t>26</w:t>
      </w:r>
      <w:r>
        <w:rPr>
          <w:color w:val="000000"/>
          <w:sz w:val="24"/>
          <w:szCs w:val="24"/>
        </w:rPr>
        <w:t>.1</w:t>
      </w:r>
      <w:r w:rsidR="00991305">
        <w:rPr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>.</w:t>
      </w:r>
      <w:r w:rsidRPr="008D5930">
        <w:rPr>
          <w:color w:val="000000"/>
          <w:sz w:val="24"/>
          <w:szCs w:val="24"/>
        </w:rPr>
        <w:t>20</w:t>
      </w:r>
      <w:r w:rsidR="00991305">
        <w:rPr>
          <w:color w:val="000000"/>
          <w:sz w:val="24"/>
          <w:szCs w:val="24"/>
        </w:rPr>
        <w:t xml:space="preserve">21 </w:t>
      </w:r>
      <w:r w:rsidRPr="008D5930">
        <w:rPr>
          <w:color w:val="000000"/>
          <w:sz w:val="24"/>
          <w:szCs w:val="24"/>
        </w:rPr>
        <w:t>г</w:t>
      </w:r>
      <w:r>
        <w:rPr>
          <w:color w:val="000000"/>
          <w:sz w:val="24"/>
          <w:szCs w:val="24"/>
        </w:rPr>
        <w:t>.</w:t>
      </w:r>
      <w:r w:rsidRPr="008D5930">
        <w:rPr>
          <w:color w:val="000000"/>
          <w:sz w:val="24"/>
          <w:szCs w:val="24"/>
        </w:rPr>
        <w:t xml:space="preserve"> № </w:t>
      </w:r>
      <w:r w:rsidR="00991305">
        <w:rPr>
          <w:color w:val="000000"/>
          <w:sz w:val="24"/>
          <w:szCs w:val="24"/>
          <w:lang w:val="en-US"/>
        </w:rPr>
        <w:t>VII</w:t>
      </w:r>
      <w:r w:rsidR="00991305">
        <w:rPr>
          <w:color w:val="000000"/>
          <w:sz w:val="24"/>
          <w:szCs w:val="24"/>
        </w:rPr>
        <w:t>-10/2</w:t>
      </w:r>
      <w:r w:rsidRPr="008D5930">
        <w:rPr>
          <w:color w:val="000000"/>
          <w:sz w:val="24"/>
          <w:szCs w:val="24"/>
        </w:rPr>
        <w:t xml:space="preserve"> резервный фонд </w:t>
      </w:r>
      <w:r w:rsidR="004A672D">
        <w:rPr>
          <w:color w:val="000000"/>
          <w:sz w:val="24"/>
          <w:szCs w:val="24"/>
        </w:rPr>
        <w:t>А</w:t>
      </w:r>
      <w:r w:rsidRPr="008D5930">
        <w:rPr>
          <w:color w:val="000000"/>
          <w:sz w:val="24"/>
          <w:szCs w:val="24"/>
        </w:rPr>
        <w:t>дминистрации МР «</w:t>
      </w:r>
      <w:r w:rsidR="00991305">
        <w:rPr>
          <w:color w:val="000000"/>
          <w:sz w:val="24"/>
          <w:szCs w:val="24"/>
        </w:rPr>
        <w:t>Корткеросский</w:t>
      </w:r>
      <w:r w:rsidRPr="008D5930">
        <w:rPr>
          <w:color w:val="000000"/>
          <w:sz w:val="24"/>
          <w:szCs w:val="24"/>
        </w:rPr>
        <w:t xml:space="preserve">» по предупреждению и ликвидации чрезвычайных ситуаций и последствий стихийных бедствий был уменьшен на </w:t>
      </w:r>
      <w:r w:rsidR="00991305">
        <w:rPr>
          <w:color w:val="000000"/>
          <w:sz w:val="24"/>
          <w:szCs w:val="24"/>
        </w:rPr>
        <w:t>386 030,09</w:t>
      </w:r>
      <w:r w:rsidRPr="008D5930">
        <w:rPr>
          <w:color w:val="000000"/>
          <w:sz w:val="24"/>
          <w:szCs w:val="24"/>
        </w:rPr>
        <w:t xml:space="preserve"> руб. В результате размер фонда по плану составил </w:t>
      </w:r>
      <w:r w:rsidR="00991305">
        <w:rPr>
          <w:color w:val="000000"/>
          <w:sz w:val="24"/>
          <w:szCs w:val="24"/>
        </w:rPr>
        <w:t>113 969,91</w:t>
      </w:r>
      <w:r w:rsidRPr="008D5930">
        <w:rPr>
          <w:color w:val="000000"/>
          <w:sz w:val="24"/>
          <w:szCs w:val="24"/>
        </w:rPr>
        <w:t xml:space="preserve"> руб., </w:t>
      </w:r>
      <w:r w:rsidR="00991305">
        <w:rPr>
          <w:color w:val="000000"/>
          <w:sz w:val="24"/>
          <w:szCs w:val="24"/>
        </w:rPr>
        <w:t>исполнение</w:t>
      </w:r>
      <w:r w:rsidR="00527684">
        <w:rPr>
          <w:color w:val="000000"/>
          <w:sz w:val="24"/>
          <w:szCs w:val="24"/>
        </w:rPr>
        <w:t xml:space="preserve"> - </w:t>
      </w:r>
      <w:r w:rsidR="00991305">
        <w:rPr>
          <w:color w:val="000000"/>
          <w:sz w:val="24"/>
          <w:szCs w:val="24"/>
        </w:rPr>
        <w:t>111 586,48 руб. или 97,9 процентов.</w:t>
      </w:r>
    </w:p>
    <w:p w:rsidR="00D56161" w:rsidRDefault="00D90C23" w:rsidP="008D5930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Кассовое исполнение резервного фонда осуществлялось</w:t>
      </w:r>
      <w:r w:rsidR="00D56161">
        <w:rPr>
          <w:sz w:val="24"/>
          <w:szCs w:val="24"/>
        </w:rPr>
        <w:t xml:space="preserve"> на основании распоряжений </w:t>
      </w:r>
      <w:r w:rsidR="00991305">
        <w:rPr>
          <w:sz w:val="24"/>
          <w:szCs w:val="24"/>
        </w:rPr>
        <w:t>а</w:t>
      </w:r>
      <w:r w:rsidR="00D56161">
        <w:rPr>
          <w:sz w:val="24"/>
          <w:szCs w:val="24"/>
        </w:rPr>
        <w:t>дминистрации муниципального района «</w:t>
      </w:r>
      <w:r w:rsidR="00991305">
        <w:rPr>
          <w:sz w:val="24"/>
          <w:szCs w:val="24"/>
        </w:rPr>
        <w:t>Корткеросский</w:t>
      </w:r>
      <w:r w:rsidR="00D56161">
        <w:rPr>
          <w:sz w:val="24"/>
          <w:szCs w:val="24"/>
        </w:rPr>
        <w:t>», определяющих целевую направленность и размер выплат.</w:t>
      </w:r>
    </w:p>
    <w:p w:rsidR="00147F95" w:rsidRDefault="00701F6B" w:rsidP="008D5930">
      <w:pPr>
        <w:spacing w:line="276" w:lineRule="auto"/>
        <w:ind w:firstLine="709"/>
        <w:jc w:val="both"/>
      </w:pPr>
      <w:r w:rsidRPr="000A5407">
        <w:rPr>
          <w:sz w:val="24"/>
          <w:szCs w:val="24"/>
        </w:rPr>
        <w:t>Согласно представленно</w:t>
      </w:r>
      <w:r w:rsidR="00B34ADB" w:rsidRPr="000A5407">
        <w:rPr>
          <w:sz w:val="24"/>
          <w:szCs w:val="24"/>
        </w:rPr>
        <w:t>му</w:t>
      </w:r>
      <w:r w:rsidRPr="000A5407">
        <w:rPr>
          <w:sz w:val="24"/>
          <w:szCs w:val="24"/>
        </w:rPr>
        <w:t xml:space="preserve"> отчет</w:t>
      </w:r>
      <w:r w:rsidR="00B34ADB" w:rsidRPr="000A5407">
        <w:rPr>
          <w:sz w:val="24"/>
          <w:szCs w:val="24"/>
        </w:rPr>
        <w:t>у</w:t>
      </w:r>
      <w:r w:rsidRPr="000A5407">
        <w:rPr>
          <w:sz w:val="24"/>
          <w:szCs w:val="24"/>
        </w:rPr>
        <w:t xml:space="preserve"> об использовании средств резервного фонда</w:t>
      </w:r>
      <w:r w:rsidR="00ED1B52">
        <w:rPr>
          <w:sz w:val="24"/>
          <w:szCs w:val="24"/>
        </w:rPr>
        <w:t xml:space="preserve"> </w:t>
      </w:r>
      <w:r w:rsidR="00D5284F">
        <w:rPr>
          <w:sz w:val="24"/>
          <w:szCs w:val="24"/>
        </w:rPr>
        <w:t>а</w:t>
      </w:r>
      <w:r w:rsidR="00DA5209">
        <w:rPr>
          <w:sz w:val="24"/>
          <w:szCs w:val="24"/>
        </w:rPr>
        <w:t>дминистрации муниципального района «</w:t>
      </w:r>
      <w:r w:rsidR="00BD2578">
        <w:rPr>
          <w:sz w:val="24"/>
          <w:szCs w:val="24"/>
        </w:rPr>
        <w:t>Корткеросский</w:t>
      </w:r>
      <w:r w:rsidR="00DA5209">
        <w:rPr>
          <w:sz w:val="24"/>
          <w:szCs w:val="24"/>
        </w:rPr>
        <w:t>» кассовые расходы</w:t>
      </w:r>
      <w:r w:rsidR="000A0D9E">
        <w:rPr>
          <w:sz w:val="24"/>
          <w:szCs w:val="24"/>
        </w:rPr>
        <w:t xml:space="preserve"> на оказание социальной помощи гражданам, оказавшимся в трудной жизненной ситуации по независящим от них обстоятельствам</w:t>
      </w:r>
      <w:r w:rsidR="00DA5209">
        <w:rPr>
          <w:sz w:val="24"/>
          <w:szCs w:val="24"/>
        </w:rPr>
        <w:t xml:space="preserve"> </w:t>
      </w:r>
      <w:r w:rsidR="006560A2">
        <w:rPr>
          <w:sz w:val="24"/>
          <w:szCs w:val="24"/>
        </w:rPr>
        <w:t xml:space="preserve">по кодам бюджетной классификации РФ </w:t>
      </w:r>
      <w:r w:rsidR="00BD2578">
        <w:rPr>
          <w:sz w:val="24"/>
          <w:szCs w:val="24"/>
        </w:rPr>
        <w:t>923</w:t>
      </w:r>
      <w:r w:rsidR="006560A2">
        <w:rPr>
          <w:sz w:val="24"/>
          <w:szCs w:val="24"/>
        </w:rPr>
        <w:t>-</w:t>
      </w:r>
      <w:r w:rsidR="00BD2578">
        <w:rPr>
          <w:sz w:val="24"/>
          <w:szCs w:val="24"/>
        </w:rPr>
        <w:t>0113</w:t>
      </w:r>
      <w:r w:rsidR="006560A2">
        <w:rPr>
          <w:sz w:val="24"/>
          <w:szCs w:val="24"/>
        </w:rPr>
        <w:t>-</w:t>
      </w:r>
      <w:r w:rsidR="00BD2578">
        <w:rPr>
          <w:sz w:val="24"/>
          <w:szCs w:val="24"/>
        </w:rPr>
        <w:t>9900090300</w:t>
      </w:r>
      <w:r w:rsidR="006560A2">
        <w:rPr>
          <w:sz w:val="24"/>
          <w:szCs w:val="24"/>
        </w:rPr>
        <w:t>-3</w:t>
      </w:r>
      <w:r w:rsidR="00BD2578">
        <w:rPr>
          <w:sz w:val="24"/>
          <w:szCs w:val="24"/>
        </w:rPr>
        <w:t>60</w:t>
      </w:r>
      <w:r w:rsidR="006560A2">
        <w:rPr>
          <w:sz w:val="24"/>
          <w:szCs w:val="24"/>
        </w:rPr>
        <w:t xml:space="preserve">, </w:t>
      </w:r>
      <w:r w:rsidR="00DA5209">
        <w:rPr>
          <w:sz w:val="24"/>
          <w:szCs w:val="24"/>
        </w:rPr>
        <w:t>составили</w:t>
      </w:r>
      <w:r w:rsidR="00017C03" w:rsidRPr="000A5407">
        <w:rPr>
          <w:sz w:val="24"/>
          <w:szCs w:val="24"/>
        </w:rPr>
        <w:t xml:space="preserve"> на сумму</w:t>
      </w:r>
      <w:r w:rsidR="00ED1B52">
        <w:rPr>
          <w:sz w:val="24"/>
          <w:szCs w:val="24"/>
        </w:rPr>
        <w:t xml:space="preserve"> </w:t>
      </w:r>
      <w:r w:rsidR="00BD2578">
        <w:rPr>
          <w:sz w:val="24"/>
          <w:szCs w:val="24"/>
        </w:rPr>
        <w:t xml:space="preserve">27 000,00 </w:t>
      </w:r>
      <w:r w:rsidR="00017C03" w:rsidRPr="000A5407">
        <w:rPr>
          <w:sz w:val="24"/>
          <w:szCs w:val="24"/>
        </w:rPr>
        <w:t>руб</w:t>
      </w:r>
      <w:r w:rsidR="00BD2578">
        <w:rPr>
          <w:sz w:val="24"/>
          <w:szCs w:val="24"/>
        </w:rPr>
        <w:t>лей</w:t>
      </w:r>
      <w:r w:rsidR="00017C03" w:rsidRPr="000A5407">
        <w:rPr>
          <w:sz w:val="24"/>
          <w:szCs w:val="24"/>
        </w:rPr>
        <w:t xml:space="preserve">. </w:t>
      </w:r>
      <w:r w:rsidR="00D90C23">
        <w:rPr>
          <w:sz w:val="24"/>
          <w:szCs w:val="24"/>
        </w:rPr>
        <w:t xml:space="preserve">В разрезе получателей, показатели </w:t>
      </w:r>
      <w:r w:rsidR="000F40C9" w:rsidRPr="000A5407">
        <w:rPr>
          <w:sz w:val="24"/>
          <w:szCs w:val="24"/>
        </w:rPr>
        <w:t>приведены в таблице №</w:t>
      </w:r>
      <w:r w:rsidR="00BD2578">
        <w:rPr>
          <w:sz w:val="24"/>
          <w:szCs w:val="24"/>
        </w:rPr>
        <w:t>9</w:t>
      </w:r>
      <w:r w:rsidR="000F40C9" w:rsidRPr="000A5407">
        <w:rPr>
          <w:sz w:val="24"/>
          <w:szCs w:val="24"/>
        </w:rPr>
        <w:t>.</w:t>
      </w:r>
    </w:p>
    <w:p w:rsidR="006A22F6" w:rsidRDefault="006A22F6" w:rsidP="00BD2578">
      <w:pPr>
        <w:spacing w:line="276" w:lineRule="auto"/>
        <w:ind w:right="141" w:firstLine="567"/>
        <w:jc w:val="right"/>
      </w:pPr>
    </w:p>
    <w:p w:rsidR="006A22F6" w:rsidRDefault="006A22F6" w:rsidP="00BD2578">
      <w:pPr>
        <w:spacing w:line="276" w:lineRule="auto"/>
        <w:ind w:right="141" w:firstLine="567"/>
        <w:jc w:val="right"/>
      </w:pPr>
    </w:p>
    <w:p w:rsidR="00DF71F1" w:rsidRDefault="00DF71F1" w:rsidP="00BD2578">
      <w:pPr>
        <w:spacing w:line="276" w:lineRule="auto"/>
        <w:ind w:right="141" w:firstLine="567"/>
        <w:jc w:val="right"/>
      </w:pPr>
    </w:p>
    <w:p w:rsidR="004C205C" w:rsidRPr="00EC26C3" w:rsidRDefault="00BD2578" w:rsidP="00BD2578">
      <w:pPr>
        <w:spacing w:line="276" w:lineRule="auto"/>
        <w:ind w:right="141" w:firstLine="567"/>
        <w:jc w:val="right"/>
      </w:pPr>
      <w:r>
        <w:lastRenderedPageBreak/>
        <w:t>Таблица № 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6257"/>
        <w:gridCol w:w="1843"/>
        <w:gridCol w:w="1559"/>
      </w:tblGrid>
      <w:tr w:rsidR="00772BE3" w:rsidRPr="0063457C" w:rsidTr="00DD749C">
        <w:tc>
          <w:tcPr>
            <w:tcW w:w="655" w:type="dxa"/>
          </w:tcPr>
          <w:p w:rsidR="00772BE3" w:rsidRPr="0063457C" w:rsidRDefault="00772BE3" w:rsidP="00841DCF">
            <w:pPr>
              <w:spacing w:line="276" w:lineRule="auto"/>
              <w:ind w:right="141"/>
              <w:jc w:val="center"/>
            </w:pPr>
            <w:r w:rsidRPr="0063457C">
              <w:t xml:space="preserve">№ </w:t>
            </w:r>
            <w:proofErr w:type="gramStart"/>
            <w:r w:rsidRPr="0063457C">
              <w:t>п</w:t>
            </w:r>
            <w:proofErr w:type="gramEnd"/>
            <w:r w:rsidRPr="0063457C">
              <w:t>/п</w:t>
            </w:r>
          </w:p>
        </w:tc>
        <w:tc>
          <w:tcPr>
            <w:tcW w:w="6257" w:type="dxa"/>
          </w:tcPr>
          <w:p w:rsidR="00772BE3" w:rsidRPr="0063457C" w:rsidRDefault="00772BE3" w:rsidP="00841DCF">
            <w:pPr>
              <w:spacing w:line="276" w:lineRule="auto"/>
              <w:ind w:right="141"/>
              <w:jc w:val="center"/>
            </w:pPr>
            <w:r w:rsidRPr="0063457C">
              <w:t>Направление расходования</w:t>
            </w:r>
          </w:p>
        </w:tc>
        <w:tc>
          <w:tcPr>
            <w:tcW w:w="1843" w:type="dxa"/>
          </w:tcPr>
          <w:p w:rsidR="00772BE3" w:rsidRPr="0063457C" w:rsidRDefault="009A3BB0" w:rsidP="00E40B76">
            <w:pPr>
              <w:ind w:right="-141"/>
            </w:pPr>
            <w:r>
              <w:t>О</w:t>
            </w:r>
            <w:r w:rsidR="0063457C">
              <w:t>снование для выделения средств (№ и дата</w:t>
            </w:r>
            <w:r w:rsidR="00ED1B52">
              <w:t xml:space="preserve"> </w:t>
            </w:r>
            <w:r w:rsidR="0063457C">
              <w:t>документа)</w:t>
            </w:r>
          </w:p>
        </w:tc>
        <w:tc>
          <w:tcPr>
            <w:tcW w:w="1559" w:type="dxa"/>
          </w:tcPr>
          <w:p w:rsidR="00772BE3" w:rsidRPr="0063457C" w:rsidRDefault="00772BE3" w:rsidP="00BD2578">
            <w:pPr>
              <w:ind w:right="141"/>
            </w:pPr>
            <w:r w:rsidRPr="0063457C">
              <w:t>Кассовый расход (руб</w:t>
            </w:r>
            <w:r w:rsidR="00BD2578">
              <w:t>лей</w:t>
            </w:r>
            <w:r w:rsidRPr="0063457C">
              <w:t>)</w:t>
            </w:r>
          </w:p>
        </w:tc>
      </w:tr>
      <w:tr w:rsidR="00FB1B15" w:rsidRPr="0063457C" w:rsidTr="00DD749C">
        <w:tc>
          <w:tcPr>
            <w:tcW w:w="655" w:type="dxa"/>
          </w:tcPr>
          <w:p w:rsidR="00FB1B15" w:rsidRPr="0063457C" w:rsidRDefault="00FB1B15" w:rsidP="00841DCF">
            <w:pPr>
              <w:spacing w:line="276" w:lineRule="auto"/>
              <w:ind w:right="141"/>
              <w:jc w:val="center"/>
            </w:pPr>
            <w:r w:rsidRPr="0063457C">
              <w:t>1</w:t>
            </w:r>
          </w:p>
        </w:tc>
        <w:tc>
          <w:tcPr>
            <w:tcW w:w="6257" w:type="dxa"/>
          </w:tcPr>
          <w:p w:rsidR="00FB1B15" w:rsidRPr="00CD1A1F" w:rsidRDefault="00BD2578" w:rsidP="000A0D9E">
            <w:r>
              <w:t>М</w:t>
            </w:r>
            <w:r w:rsidR="00FB1B15" w:rsidRPr="00CD1A1F">
              <w:t>атериальн</w:t>
            </w:r>
            <w:r>
              <w:t>ая</w:t>
            </w:r>
            <w:r w:rsidR="00FB1B15" w:rsidRPr="00CD1A1F">
              <w:t xml:space="preserve"> </w:t>
            </w:r>
            <w:r>
              <w:t>помощь Панюковой Эмилии Ивановне</w:t>
            </w:r>
            <w:r w:rsidR="00FB1B15" w:rsidRPr="00CD1A1F">
              <w:t xml:space="preserve"> </w:t>
            </w:r>
          </w:p>
        </w:tc>
        <w:tc>
          <w:tcPr>
            <w:tcW w:w="1843" w:type="dxa"/>
          </w:tcPr>
          <w:p w:rsidR="00FB1B15" w:rsidRPr="00FB1B15" w:rsidRDefault="00FB1B15" w:rsidP="00125ACF">
            <w:pPr>
              <w:ind w:right="-108"/>
            </w:pPr>
            <w:r w:rsidRPr="00FB1B15">
              <w:t xml:space="preserve">распор. № </w:t>
            </w:r>
            <w:r w:rsidR="00125ACF">
              <w:t>159</w:t>
            </w:r>
            <w:r w:rsidR="002A7726">
              <w:t xml:space="preserve">-р от </w:t>
            </w:r>
            <w:r w:rsidR="00125ACF">
              <w:t>03.06.2021 г.</w:t>
            </w:r>
          </w:p>
        </w:tc>
        <w:tc>
          <w:tcPr>
            <w:tcW w:w="1559" w:type="dxa"/>
            <w:vAlign w:val="center"/>
          </w:tcPr>
          <w:p w:rsidR="00FB1B15" w:rsidRPr="0063457C" w:rsidRDefault="00125ACF" w:rsidP="009C11D9">
            <w:pPr>
              <w:ind w:right="141"/>
              <w:jc w:val="center"/>
            </w:pPr>
            <w:r>
              <w:t>10 000,0</w:t>
            </w:r>
          </w:p>
        </w:tc>
      </w:tr>
      <w:tr w:rsidR="00FB1B15" w:rsidRPr="0063457C" w:rsidTr="00DD749C">
        <w:tc>
          <w:tcPr>
            <w:tcW w:w="655" w:type="dxa"/>
          </w:tcPr>
          <w:p w:rsidR="00FB1B15" w:rsidRPr="0063457C" w:rsidRDefault="00FB1B15" w:rsidP="00841DCF">
            <w:pPr>
              <w:spacing w:line="276" w:lineRule="auto"/>
              <w:ind w:right="141"/>
              <w:jc w:val="center"/>
            </w:pPr>
            <w:r w:rsidRPr="0063457C">
              <w:t>2</w:t>
            </w:r>
          </w:p>
        </w:tc>
        <w:tc>
          <w:tcPr>
            <w:tcW w:w="6257" w:type="dxa"/>
          </w:tcPr>
          <w:p w:rsidR="00FB1B15" w:rsidRPr="00CD1A1F" w:rsidRDefault="00125ACF" w:rsidP="000A0D9E">
            <w:r w:rsidRPr="00125ACF">
              <w:t xml:space="preserve">Материальная помощь </w:t>
            </w:r>
            <w:r>
              <w:t>Попову Петру Ивановичу</w:t>
            </w:r>
          </w:p>
        </w:tc>
        <w:tc>
          <w:tcPr>
            <w:tcW w:w="1843" w:type="dxa"/>
          </w:tcPr>
          <w:p w:rsidR="00FB1B15" w:rsidRPr="00FB1B15" w:rsidRDefault="00FB1B15" w:rsidP="00125ACF">
            <w:pPr>
              <w:ind w:right="-108"/>
            </w:pPr>
            <w:r w:rsidRPr="00FB1B15">
              <w:t xml:space="preserve">распор. № </w:t>
            </w:r>
            <w:r w:rsidR="00125ACF">
              <w:t>252</w:t>
            </w:r>
            <w:r w:rsidRPr="00FB1B15">
              <w:t>-</w:t>
            </w:r>
            <w:r w:rsidR="002A7726">
              <w:t>р</w:t>
            </w:r>
            <w:r w:rsidRPr="00FB1B15">
              <w:t xml:space="preserve"> от </w:t>
            </w:r>
            <w:r w:rsidR="00125ACF">
              <w:t>17</w:t>
            </w:r>
            <w:r w:rsidR="002A7726">
              <w:t>.0</w:t>
            </w:r>
            <w:r w:rsidR="00125ACF">
              <w:t>9</w:t>
            </w:r>
            <w:r w:rsidRPr="00FB1B15">
              <w:t>.20</w:t>
            </w:r>
            <w:r w:rsidR="00125ACF">
              <w:t xml:space="preserve">21 </w:t>
            </w:r>
            <w:r w:rsidRPr="00FB1B15">
              <w:t>г.</w:t>
            </w:r>
          </w:p>
        </w:tc>
        <w:tc>
          <w:tcPr>
            <w:tcW w:w="1559" w:type="dxa"/>
            <w:vAlign w:val="center"/>
          </w:tcPr>
          <w:p w:rsidR="00FB1B15" w:rsidRPr="0063457C" w:rsidRDefault="00125ACF" w:rsidP="009C11D9">
            <w:pPr>
              <w:ind w:right="141"/>
              <w:jc w:val="center"/>
            </w:pPr>
            <w:r>
              <w:t>3 000,0</w:t>
            </w:r>
          </w:p>
        </w:tc>
      </w:tr>
      <w:tr w:rsidR="00FB1B15" w:rsidRPr="0063457C" w:rsidTr="00DD749C">
        <w:tc>
          <w:tcPr>
            <w:tcW w:w="655" w:type="dxa"/>
          </w:tcPr>
          <w:p w:rsidR="00FB1B15" w:rsidRPr="0063457C" w:rsidRDefault="00FB1B15" w:rsidP="00841DCF">
            <w:pPr>
              <w:spacing w:line="276" w:lineRule="auto"/>
              <w:ind w:right="141"/>
              <w:jc w:val="center"/>
            </w:pPr>
            <w:r w:rsidRPr="0063457C">
              <w:t>3</w:t>
            </w:r>
          </w:p>
        </w:tc>
        <w:tc>
          <w:tcPr>
            <w:tcW w:w="6257" w:type="dxa"/>
          </w:tcPr>
          <w:p w:rsidR="00FB1B15" w:rsidRPr="00CD1A1F" w:rsidRDefault="00125ACF" w:rsidP="000A0D9E">
            <w:r w:rsidRPr="00125ACF">
              <w:t xml:space="preserve">Материальная </w:t>
            </w:r>
            <w:r w:rsidR="000A0D9E">
              <w:t xml:space="preserve">помощь </w:t>
            </w:r>
            <w:r>
              <w:t>Макарову Олегу Станиславовичу</w:t>
            </w:r>
          </w:p>
        </w:tc>
        <w:tc>
          <w:tcPr>
            <w:tcW w:w="1843" w:type="dxa"/>
          </w:tcPr>
          <w:p w:rsidR="00FB1B15" w:rsidRPr="00FB1B15" w:rsidRDefault="00FB1B15" w:rsidP="00125ACF">
            <w:r w:rsidRPr="00FB1B15">
              <w:t xml:space="preserve">распор. № </w:t>
            </w:r>
            <w:r w:rsidR="002A7726">
              <w:t>2</w:t>
            </w:r>
            <w:r w:rsidR="00125ACF">
              <w:t>5</w:t>
            </w:r>
            <w:r w:rsidR="002A7726">
              <w:t>3-р от 1</w:t>
            </w:r>
            <w:r w:rsidR="00125ACF">
              <w:t>7</w:t>
            </w:r>
            <w:r w:rsidRPr="00FB1B15">
              <w:t>.0</w:t>
            </w:r>
            <w:r w:rsidR="00125ACF">
              <w:t>9</w:t>
            </w:r>
            <w:r w:rsidRPr="00FB1B15">
              <w:t>.20</w:t>
            </w:r>
            <w:r w:rsidR="00125ACF">
              <w:t>21</w:t>
            </w:r>
            <w:r w:rsidRPr="00FB1B15">
              <w:t xml:space="preserve"> г.</w:t>
            </w:r>
          </w:p>
        </w:tc>
        <w:tc>
          <w:tcPr>
            <w:tcW w:w="1559" w:type="dxa"/>
            <w:vAlign w:val="center"/>
          </w:tcPr>
          <w:p w:rsidR="00FB1B15" w:rsidRPr="0063457C" w:rsidRDefault="00125ACF" w:rsidP="009C11D9">
            <w:pPr>
              <w:ind w:right="141"/>
              <w:jc w:val="center"/>
            </w:pPr>
            <w:r>
              <w:t>10 000,0</w:t>
            </w:r>
          </w:p>
        </w:tc>
      </w:tr>
      <w:tr w:rsidR="00FB1B15" w:rsidRPr="0063457C" w:rsidTr="00DD749C">
        <w:tc>
          <w:tcPr>
            <w:tcW w:w="655" w:type="dxa"/>
          </w:tcPr>
          <w:p w:rsidR="00FB1B15" w:rsidRPr="0063457C" w:rsidRDefault="00FB1B15" w:rsidP="00841DCF">
            <w:pPr>
              <w:spacing w:line="276" w:lineRule="auto"/>
              <w:ind w:right="141"/>
              <w:jc w:val="center"/>
            </w:pPr>
            <w:r>
              <w:t>4</w:t>
            </w:r>
          </w:p>
        </w:tc>
        <w:tc>
          <w:tcPr>
            <w:tcW w:w="6257" w:type="dxa"/>
          </w:tcPr>
          <w:p w:rsidR="00FB1B15" w:rsidRPr="00CD1A1F" w:rsidRDefault="00125ACF" w:rsidP="000A0D9E">
            <w:r w:rsidRPr="00125ACF">
              <w:t>Материальная помощь</w:t>
            </w:r>
            <w:r w:rsidR="00D5284F">
              <w:t>, в связи с произошедшим пожаром, повлекшим частичные повреждения жилья – Оверченко Владимиру Владимировичу</w:t>
            </w:r>
          </w:p>
        </w:tc>
        <w:tc>
          <w:tcPr>
            <w:tcW w:w="1843" w:type="dxa"/>
          </w:tcPr>
          <w:p w:rsidR="00FB1B15" w:rsidRPr="00FB1B15" w:rsidRDefault="00FB1B15" w:rsidP="00D5284F">
            <w:r w:rsidRPr="00FB1B15">
              <w:t xml:space="preserve">распор. № </w:t>
            </w:r>
            <w:r w:rsidR="00D5284F">
              <w:t>29</w:t>
            </w:r>
            <w:r w:rsidR="00A6436A">
              <w:t>8</w:t>
            </w:r>
            <w:r w:rsidRPr="00FB1B15">
              <w:t xml:space="preserve">-р от </w:t>
            </w:r>
            <w:r w:rsidR="00A6436A">
              <w:t>1</w:t>
            </w:r>
            <w:r w:rsidR="00D5284F">
              <w:t>1</w:t>
            </w:r>
            <w:r w:rsidR="00A6436A">
              <w:t>.</w:t>
            </w:r>
            <w:r w:rsidR="00D5284F">
              <w:t>11</w:t>
            </w:r>
            <w:r w:rsidR="00A6436A">
              <w:t>.20</w:t>
            </w:r>
            <w:r w:rsidR="00D5284F">
              <w:t>21</w:t>
            </w:r>
            <w:r w:rsidRPr="00FB1B15">
              <w:t xml:space="preserve"> г.</w:t>
            </w:r>
          </w:p>
        </w:tc>
        <w:tc>
          <w:tcPr>
            <w:tcW w:w="1559" w:type="dxa"/>
            <w:vAlign w:val="center"/>
          </w:tcPr>
          <w:p w:rsidR="00FB1B15" w:rsidRPr="0063457C" w:rsidRDefault="00D5284F" w:rsidP="009C11D9">
            <w:pPr>
              <w:ind w:right="141"/>
              <w:jc w:val="center"/>
            </w:pPr>
            <w:r>
              <w:t>4 000,0</w:t>
            </w:r>
          </w:p>
        </w:tc>
      </w:tr>
      <w:tr w:rsidR="00772BE3" w:rsidRPr="0063457C" w:rsidTr="00DD749C">
        <w:tc>
          <w:tcPr>
            <w:tcW w:w="655" w:type="dxa"/>
          </w:tcPr>
          <w:p w:rsidR="00772BE3" w:rsidRPr="0063457C" w:rsidRDefault="00772BE3" w:rsidP="00841DCF">
            <w:pPr>
              <w:spacing w:line="276" w:lineRule="auto"/>
              <w:ind w:right="141"/>
              <w:jc w:val="center"/>
            </w:pPr>
          </w:p>
        </w:tc>
        <w:tc>
          <w:tcPr>
            <w:tcW w:w="6257" w:type="dxa"/>
          </w:tcPr>
          <w:p w:rsidR="00772BE3" w:rsidRPr="0063457C" w:rsidRDefault="00772BE3" w:rsidP="009C11D9">
            <w:pPr>
              <w:ind w:right="141"/>
              <w:jc w:val="center"/>
              <w:rPr>
                <w:b/>
              </w:rPr>
            </w:pPr>
            <w:r w:rsidRPr="0063457C">
              <w:rPr>
                <w:b/>
              </w:rPr>
              <w:t>ИТОГО</w:t>
            </w:r>
          </w:p>
        </w:tc>
        <w:tc>
          <w:tcPr>
            <w:tcW w:w="1843" w:type="dxa"/>
            <w:vAlign w:val="center"/>
          </w:tcPr>
          <w:p w:rsidR="00772BE3" w:rsidRPr="0063457C" w:rsidRDefault="00772BE3" w:rsidP="009C11D9">
            <w:pPr>
              <w:ind w:right="141"/>
              <w:jc w:val="center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772BE3" w:rsidRPr="0063457C" w:rsidRDefault="00D5284F" w:rsidP="00910202">
            <w:pPr>
              <w:ind w:right="141"/>
              <w:jc w:val="center"/>
              <w:rPr>
                <w:b/>
              </w:rPr>
            </w:pPr>
            <w:r>
              <w:rPr>
                <w:b/>
              </w:rPr>
              <w:t>27 000,0</w:t>
            </w:r>
          </w:p>
        </w:tc>
      </w:tr>
    </w:tbl>
    <w:p w:rsidR="004714E9" w:rsidRDefault="004714E9" w:rsidP="00841DCF">
      <w:pPr>
        <w:spacing w:line="276" w:lineRule="auto"/>
        <w:ind w:right="141"/>
        <w:jc w:val="center"/>
        <w:rPr>
          <w:sz w:val="24"/>
          <w:szCs w:val="24"/>
          <w:u w:val="single"/>
        </w:rPr>
      </w:pPr>
    </w:p>
    <w:p w:rsidR="00A472B3" w:rsidRDefault="00DA5209" w:rsidP="00B54325">
      <w:pPr>
        <w:spacing w:line="276" w:lineRule="auto"/>
        <w:ind w:firstLine="709"/>
        <w:jc w:val="both"/>
        <w:rPr>
          <w:sz w:val="16"/>
          <w:szCs w:val="16"/>
        </w:rPr>
      </w:pPr>
      <w:r>
        <w:rPr>
          <w:sz w:val="24"/>
          <w:szCs w:val="24"/>
        </w:rPr>
        <w:t>Кассовые р</w:t>
      </w:r>
      <w:r w:rsidR="004C205C" w:rsidRPr="004C205C">
        <w:rPr>
          <w:sz w:val="24"/>
          <w:szCs w:val="24"/>
        </w:rPr>
        <w:t xml:space="preserve">асходы </w:t>
      </w:r>
      <w:r w:rsidR="004C205C">
        <w:rPr>
          <w:sz w:val="24"/>
          <w:szCs w:val="24"/>
        </w:rPr>
        <w:t>резервного фонда</w:t>
      </w:r>
      <w:r w:rsidR="00ED1B52">
        <w:rPr>
          <w:sz w:val="24"/>
          <w:szCs w:val="24"/>
        </w:rPr>
        <w:t xml:space="preserve"> </w:t>
      </w:r>
      <w:r>
        <w:rPr>
          <w:sz w:val="24"/>
          <w:szCs w:val="24"/>
        </w:rPr>
        <w:t>администрации муниципального района «</w:t>
      </w:r>
      <w:r w:rsidR="00D5284F">
        <w:rPr>
          <w:sz w:val="24"/>
          <w:szCs w:val="24"/>
        </w:rPr>
        <w:t>Корткеросский</w:t>
      </w:r>
      <w:r>
        <w:rPr>
          <w:sz w:val="24"/>
          <w:szCs w:val="24"/>
        </w:rPr>
        <w:t xml:space="preserve">» </w:t>
      </w:r>
      <w:r w:rsidR="000A0D9E">
        <w:rPr>
          <w:sz w:val="24"/>
          <w:szCs w:val="24"/>
        </w:rPr>
        <w:t xml:space="preserve">на аварийно-восстановительные работы по ликвидации последствий стихийных бедствий и других чрезвычайных ситуаций </w:t>
      </w:r>
      <w:r w:rsidR="005573CE">
        <w:rPr>
          <w:sz w:val="24"/>
          <w:szCs w:val="24"/>
        </w:rPr>
        <w:t xml:space="preserve">составили в сумме </w:t>
      </w:r>
      <w:r w:rsidR="00D5284F">
        <w:rPr>
          <w:sz w:val="24"/>
          <w:szCs w:val="24"/>
        </w:rPr>
        <w:t>84 586,48</w:t>
      </w:r>
      <w:r w:rsidR="005573CE">
        <w:rPr>
          <w:sz w:val="24"/>
          <w:szCs w:val="24"/>
        </w:rPr>
        <w:t xml:space="preserve"> руб</w:t>
      </w:r>
      <w:r w:rsidR="00D5284F">
        <w:rPr>
          <w:sz w:val="24"/>
          <w:szCs w:val="24"/>
        </w:rPr>
        <w:t>лей</w:t>
      </w:r>
      <w:r w:rsidR="004A672D">
        <w:rPr>
          <w:sz w:val="24"/>
          <w:szCs w:val="24"/>
        </w:rPr>
        <w:t xml:space="preserve"> по коду</w:t>
      </w:r>
      <w:r w:rsidR="006560A2">
        <w:rPr>
          <w:sz w:val="24"/>
          <w:szCs w:val="24"/>
        </w:rPr>
        <w:t xml:space="preserve"> бюджетной классификации РФ </w:t>
      </w:r>
      <w:r w:rsidR="00D5284F">
        <w:rPr>
          <w:sz w:val="24"/>
          <w:szCs w:val="24"/>
        </w:rPr>
        <w:t>923</w:t>
      </w:r>
      <w:r w:rsidR="005573CE">
        <w:rPr>
          <w:sz w:val="24"/>
          <w:szCs w:val="24"/>
        </w:rPr>
        <w:t>-</w:t>
      </w:r>
      <w:r w:rsidR="00D5284F">
        <w:rPr>
          <w:sz w:val="24"/>
          <w:szCs w:val="24"/>
        </w:rPr>
        <w:t>0113</w:t>
      </w:r>
      <w:r w:rsidR="005573CE">
        <w:rPr>
          <w:sz w:val="24"/>
          <w:szCs w:val="24"/>
        </w:rPr>
        <w:t>-99000</w:t>
      </w:r>
      <w:r w:rsidR="00D5284F">
        <w:rPr>
          <w:sz w:val="24"/>
          <w:szCs w:val="24"/>
        </w:rPr>
        <w:t>90300</w:t>
      </w:r>
      <w:r w:rsidR="005573CE">
        <w:rPr>
          <w:sz w:val="24"/>
          <w:szCs w:val="24"/>
        </w:rPr>
        <w:t>-</w:t>
      </w:r>
      <w:r w:rsidR="00D5284F">
        <w:rPr>
          <w:sz w:val="24"/>
          <w:szCs w:val="24"/>
        </w:rPr>
        <w:t>244</w:t>
      </w:r>
      <w:r w:rsidR="004A672D">
        <w:rPr>
          <w:sz w:val="24"/>
          <w:szCs w:val="24"/>
        </w:rPr>
        <w:t>.</w:t>
      </w:r>
      <w:r w:rsidR="00D5284F">
        <w:rPr>
          <w:sz w:val="24"/>
          <w:szCs w:val="24"/>
        </w:rPr>
        <w:t xml:space="preserve"> </w:t>
      </w:r>
      <w:r>
        <w:rPr>
          <w:sz w:val="24"/>
          <w:szCs w:val="24"/>
        </w:rPr>
        <w:t>Данные приведены</w:t>
      </w:r>
      <w:r w:rsidR="004C205C">
        <w:rPr>
          <w:sz w:val="24"/>
          <w:szCs w:val="24"/>
        </w:rPr>
        <w:t xml:space="preserve"> в таблице № </w:t>
      </w:r>
      <w:r w:rsidR="00D5284F">
        <w:rPr>
          <w:sz w:val="24"/>
          <w:szCs w:val="24"/>
        </w:rPr>
        <w:t>10</w:t>
      </w:r>
      <w:r w:rsidR="004C205C">
        <w:rPr>
          <w:sz w:val="24"/>
          <w:szCs w:val="24"/>
        </w:rPr>
        <w:t>.</w:t>
      </w:r>
    </w:p>
    <w:p w:rsidR="004C205C" w:rsidRPr="002E7D70" w:rsidRDefault="00D5284F" w:rsidP="00D5284F">
      <w:pPr>
        <w:spacing w:line="276" w:lineRule="auto"/>
        <w:ind w:left="7920" w:right="141" w:firstLine="720"/>
        <w:jc w:val="both"/>
      </w:pPr>
      <w:r>
        <w:rPr>
          <w:sz w:val="16"/>
          <w:szCs w:val="16"/>
        </w:rPr>
        <w:t xml:space="preserve">    </w:t>
      </w:r>
      <w:r w:rsidR="002E7D70">
        <w:rPr>
          <w:sz w:val="16"/>
          <w:szCs w:val="16"/>
        </w:rPr>
        <w:t>Т</w:t>
      </w:r>
      <w:r w:rsidR="004C205C" w:rsidRPr="002E7D70">
        <w:t xml:space="preserve">аблица № </w:t>
      </w:r>
      <w:r>
        <w:t>10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"/>
        <w:gridCol w:w="6132"/>
        <w:gridCol w:w="1633"/>
        <w:gridCol w:w="1987"/>
      </w:tblGrid>
      <w:tr w:rsidR="002E7D70" w:rsidRPr="008D7F8D" w:rsidTr="00DD749C">
        <w:tc>
          <w:tcPr>
            <w:tcW w:w="674" w:type="dxa"/>
          </w:tcPr>
          <w:p w:rsidR="002E7D70" w:rsidRPr="00FF245F" w:rsidRDefault="002E7D70" w:rsidP="00841DCF">
            <w:pPr>
              <w:spacing w:line="276" w:lineRule="auto"/>
              <w:ind w:right="141"/>
              <w:jc w:val="both"/>
            </w:pPr>
            <w:r w:rsidRPr="00FF245F">
              <w:t xml:space="preserve">№ </w:t>
            </w:r>
            <w:proofErr w:type="gramStart"/>
            <w:r w:rsidRPr="00FF245F">
              <w:t>п</w:t>
            </w:r>
            <w:proofErr w:type="gramEnd"/>
            <w:r w:rsidRPr="00FF245F">
              <w:t>/п</w:t>
            </w:r>
          </w:p>
        </w:tc>
        <w:tc>
          <w:tcPr>
            <w:tcW w:w="6548" w:type="dxa"/>
          </w:tcPr>
          <w:p w:rsidR="002E7D70" w:rsidRPr="00FF245F" w:rsidRDefault="002E7D70" w:rsidP="002E7D70">
            <w:pPr>
              <w:spacing w:line="276" w:lineRule="auto"/>
              <w:ind w:right="141"/>
              <w:jc w:val="center"/>
            </w:pPr>
            <w:r w:rsidRPr="00FF245F">
              <w:t>Направление расходования</w:t>
            </w:r>
          </w:p>
        </w:tc>
        <w:tc>
          <w:tcPr>
            <w:tcW w:w="1682" w:type="dxa"/>
          </w:tcPr>
          <w:p w:rsidR="002E7D70" w:rsidRPr="0063457C" w:rsidRDefault="009A3BB0" w:rsidP="007202DF">
            <w:pPr>
              <w:ind w:right="-101"/>
            </w:pPr>
            <w:r>
              <w:t>О</w:t>
            </w:r>
            <w:r w:rsidR="002E7D70">
              <w:t>снование для выделения средств (№ и дата документа)</w:t>
            </w:r>
          </w:p>
        </w:tc>
        <w:tc>
          <w:tcPr>
            <w:tcW w:w="1410" w:type="dxa"/>
          </w:tcPr>
          <w:p w:rsidR="002E7D70" w:rsidRPr="00FF245F" w:rsidRDefault="002E7D70" w:rsidP="00D5284F">
            <w:pPr>
              <w:ind w:right="141"/>
              <w:jc w:val="both"/>
            </w:pPr>
            <w:r w:rsidRPr="00FF245F">
              <w:t>Кассовый расход (руб</w:t>
            </w:r>
            <w:r w:rsidR="00D5284F">
              <w:t>лей</w:t>
            </w:r>
            <w:r w:rsidRPr="00FF245F">
              <w:t>)</w:t>
            </w:r>
          </w:p>
        </w:tc>
      </w:tr>
      <w:tr w:rsidR="0021788B" w:rsidRPr="008D7F8D" w:rsidTr="00DD749C">
        <w:tc>
          <w:tcPr>
            <w:tcW w:w="674" w:type="dxa"/>
          </w:tcPr>
          <w:p w:rsidR="0021788B" w:rsidRPr="00FF245F" w:rsidRDefault="0021788B" w:rsidP="00841DCF">
            <w:pPr>
              <w:spacing w:line="276" w:lineRule="auto"/>
              <w:ind w:right="141"/>
              <w:jc w:val="both"/>
            </w:pPr>
            <w:r w:rsidRPr="00FF245F">
              <w:t>1</w:t>
            </w:r>
          </w:p>
        </w:tc>
        <w:tc>
          <w:tcPr>
            <w:tcW w:w="6548" w:type="dxa"/>
          </w:tcPr>
          <w:p w:rsidR="0021788B" w:rsidRPr="0021788B" w:rsidRDefault="00CC6D8D" w:rsidP="00CC6D8D">
            <w:r>
              <w:t>МУП «Успех» на поисково-спасательные работы на водных объектах МР «Корткеросский»</w:t>
            </w:r>
          </w:p>
        </w:tc>
        <w:tc>
          <w:tcPr>
            <w:tcW w:w="1682" w:type="dxa"/>
          </w:tcPr>
          <w:p w:rsidR="00CC6D8D" w:rsidRDefault="00CC6D8D" w:rsidP="00CC6D8D">
            <w:r>
              <w:t>распор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 w:rsidR="004A672D">
              <w:t>о</w:t>
            </w:r>
            <w:proofErr w:type="gramEnd"/>
            <w:r w:rsidR="004A672D">
              <w:t>т 2</w:t>
            </w:r>
            <w:r>
              <w:t>1</w:t>
            </w:r>
            <w:r w:rsidR="0021788B" w:rsidRPr="0021788B">
              <w:t>.</w:t>
            </w:r>
            <w:r>
              <w:t>06</w:t>
            </w:r>
            <w:r w:rsidR="0021788B" w:rsidRPr="0021788B">
              <w:t>.20</w:t>
            </w:r>
            <w:r>
              <w:t xml:space="preserve">21 </w:t>
            </w:r>
            <w:r w:rsidR="0021788B" w:rsidRPr="0021788B">
              <w:t>г.</w:t>
            </w:r>
          </w:p>
          <w:p w:rsidR="0021788B" w:rsidRPr="0021788B" w:rsidRDefault="0021788B" w:rsidP="00CC6D8D">
            <w:r w:rsidRPr="0021788B">
              <w:t xml:space="preserve">№ </w:t>
            </w:r>
            <w:r w:rsidR="00CC6D8D">
              <w:t>184-р</w:t>
            </w:r>
          </w:p>
        </w:tc>
        <w:tc>
          <w:tcPr>
            <w:tcW w:w="1410" w:type="dxa"/>
            <w:vAlign w:val="center"/>
          </w:tcPr>
          <w:p w:rsidR="0021788B" w:rsidRPr="00FF245F" w:rsidRDefault="00CC6D8D" w:rsidP="00B97096">
            <w:pPr>
              <w:spacing w:line="276" w:lineRule="auto"/>
              <w:ind w:right="141"/>
            </w:pPr>
            <w:r>
              <w:t>81 124,93</w:t>
            </w:r>
          </w:p>
        </w:tc>
      </w:tr>
      <w:tr w:rsidR="00CC6D8D" w:rsidRPr="008D7F8D" w:rsidTr="00DD749C">
        <w:tc>
          <w:tcPr>
            <w:tcW w:w="674" w:type="dxa"/>
          </w:tcPr>
          <w:p w:rsidR="00CC6D8D" w:rsidRPr="00FF245F" w:rsidRDefault="00CC6D8D" w:rsidP="00841DCF">
            <w:pPr>
              <w:spacing w:line="276" w:lineRule="auto"/>
              <w:ind w:right="141"/>
              <w:jc w:val="both"/>
            </w:pPr>
            <w:r>
              <w:t>2</w:t>
            </w:r>
          </w:p>
        </w:tc>
        <w:tc>
          <w:tcPr>
            <w:tcW w:w="6548" w:type="dxa"/>
          </w:tcPr>
          <w:p w:rsidR="00CC6D8D" w:rsidRDefault="00CC6D8D" w:rsidP="000A0D9E">
            <w:r>
              <w:t>МУП «Успех</w:t>
            </w:r>
            <w:r w:rsidR="000A0D9E">
              <w:t xml:space="preserve">» </w:t>
            </w:r>
            <w:r>
              <w:t>на вырубку свисающих деревьев</w:t>
            </w:r>
          </w:p>
        </w:tc>
        <w:tc>
          <w:tcPr>
            <w:tcW w:w="1682" w:type="dxa"/>
          </w:tcPr>
          <w:p w:rsidR="00CC6D8D" w:rsidRDefault="00CC6D8D" w:rsidP="00CC6D8D">
            <w:r>
              <w:t>распор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о</w:t>
            </w:r>
            <w:proofErr w:type="gramEnd"/>
            <w:r>
              <w:t>т 27.10.2021 г.</w:t>
            </w:r>
          </w:p>
          <w:p w:rsidR="00CC6D8D" w:rsidRDefault="00CC6D8D" w:rsidP="00CC6D8D">
            <w:r>
              <w:t>№ 292-р</w:t>
            </w:r>
          </w:p>
        </w:tc>
        <w:tc>
          <w:tcPr>
            <w:tcW w:w="1410" w:type="dxa"/>
            <w:vAlign w:val="center"/>
          </w:tcPr>
          <w:p w:rsidR="00CC6D8D" w:rsidRDefault="00CC6D8D" w:rsidP="00B97096">
            <w:pPr>
              <w:spacing w:line="276" w:lineRule="auto"/>
              <w:ind w:right="141"/>
            </w:pPr>
            <w:r>
              <w:t>3 461,55</w:t>
            </w:r>
          </w:p>
        </w:tc>
      </w:tr>
      <w:tr w:rsidR="0083460E" w:rsidRPr="008D7F8D" w:rsidTr="00DD749C">
        <w:tc>
          <w:tcPr>
            <w:tcW w:w="674" w:type="dxa"/>
          </w:tcPr>
          <w:p w:rsidR="00E54600" w:rsidRPr="002E7D70" w:rsidRDefault="00E54600" w:rsidP="00841DCF">
            <w:pPr>
              <w:spacing w:line="276" w:lineRule="auto"/>
              <w:ind w:right="141"/>
              <w:jc w:val="both"/>
              <w:rPr>
                <w:b/>
              </w:rPr>
            </w:pPr>
          </w:p>
        </w:tc>
        <w:tc>
          <w:tcPr>
            <w:tcW w:w="6548" w:type="dxa"/>
          </w:tcPr>
          <w:p w:rsidR="00E54600" w:rsidRPr="002E7D70" w:rsidRDefault="00E54600" w:rsidP="00C15C3F">
            <w:pPr>
              <w:spacing w:line="276" w:lineRule="auto"/>
              <w:ind w:right="141"/>
              <w:jc w:val="center"/>
              <w:rPr>
                <w:b/>
              </w:rPr>
            </w:pPr>
            <w:r w:rsidRPr="002E7D70">
              <w:rPr>
                <w:b/>
              </w:rPr>
              <w:t>ИТОГО</w:t>
            </w:r>
          </w:p>
        </w:tc>
        <w:tc>
          <w:tcPr>
            <w:tcW w:w="1682" w:type="dxa"/>
            <w:vAlign w:val="center"/>
          </w:tcPr>
          <w:p w:rsidR="00E54600" w:rsidRPr="002E7D70" w:rsidRDefault="00E54600" w:rsidP="00841DCF">
            <w:pPr>
              <w:spacing w:line="276" w:lineRule="auto"/>
              <w:ind w:right="141"/>
              <w:jc w:val="center"/>
              <w:rPr>
                <w:b/>
              </w:rPr>
            </w:pPr>
          </w:p>
        </w:tc>
        <w:tc>
          <w:tcPr>
            <w:tcW w:w="1410" w:type="dxa"/>
            <w:vAlign w:val="center"/>
          </w:tcPr>
          <w:p w:rsidR="00E54600" w:rsidRPr="00B97096" w:rsidRDefault="00CC6D8D" w:rsidP="00B97096">
            <w:pPr>
              <w:pStyle w:val="af7"/>
              <w:numPr>
                <w:ilvl w:val="0"/>
                <w:numId w:val="7"/>
              </w:numPr>
              <w:spacing w:line="276" w:lineRule="auto"/>
              <w:ind w:right="141"/>
              <w:rPr>
                <w:b/>
              </w:rPr>
            </w:pPr>
            <w:r w:rsidRPr="00B97096">
              <w:rPr>
                <w:b/>
              </w:rPr>
              <w:t>586,48</w:t>
            </w:r>
          </w:p>
        </w:tc>
      </w:tr>
    </w:tbl>
    <w:p w:rsidR="004714E9" w:rsidRDefault="004714E9" w:rsidP="00655037">
      <w:pPr>
        <w:spacing w:line="276" w:lineRule="auto"/>
        <w:ind w:right="141" w:firstLine="709"/>
        <w:jc w:val="both"/>
        <w:rPr>
          <w:sz w:val="24"/>
          <w:szCs w:val="24"/>
          <w:u w:val="single"/>
        </w:rPr>
      </w:pPr>
    </w:p>
    <w:p w:rsidR="00010F34" w:rsidRDefault="00010F34" w:rsidP="00DE7611">
      <w:pPr>
        <w:spacing w:line="276" w:lineRule="auto"/>
        <w:ind w:firstLine="709"/>
        <w:jc w:val="both"/>
        <w:rPr>
          <w:sz w:val="24"/>
          <w:szCs w:val="24"/>
        </w:rPr>
      </w:pPr>
    </w:p>
    <w:p w:rsidR="00BC4022" w:rsidRDefault="00B97096" w:rsidP="00B97096">
      <w:pPr>
        <w:pStyle w:val="1"/>
        <w:suppressAutoHyphens/>
        <w:ind w:left="380" w:right="141"/>
        <w:rPr>
          <w:rFonts w:ascii="Times New Roman" w:hAnsi="Times New Roman"/>
          <w:b/>
          <w:sz w:val="24"/>
          <w:szCs w:val="24"/>
        </w:rPr>
      </w:pPr>
      <w:bookmarkStart w:id="3" w:name="_Toc231284700"/>
      <w:r>
        <w:rPr>
          <w:rFonts w:ascii="Times New Roman" w:hAnsi="Times New Roman"/>
          <w:b/>
          <w:color w:val="000000"/>
          <w:sz w:val="24"/>
          <w:szCs w:val="24"/>
        </w:rPr>
        <w:t>5.</w:t>
      </w:r>
      <w:r w:rsidR="00B71D9A" w:rsidRPr="0091050A">
        <w:rPr>
          <w:rFonts w:ascii="Times New Roman" w:hAnsi="Times New Roman"/>
          <w:b/>
          <w:color w:val="000000"/>
          <w:sz w:val="24"/>
          <w:szCs w:val="24"/>
        </w:rPr>
        <w:t>Источник</w:t>
      </w:r>
      <w:r w:rsidR="00B71D9A" w:rsidRPr="0091050A">
        <w:rPr>
          <w:rFonts w:ascii="Times New Roman" w:hAnsi="Times New Roman"/>
          <w:b/>
          <w:sz w:val="24"/>
          <w:szCs w:val="24"/>
        </w:rPr>
        <w:t>и финансирования дефицита бюджета</w:t>
      </w:r>
      <w:bookmarkEnd w:id="3"/>
      <w:r w:rsidR="00BC4022" w:rsidRPr="0091050A">
        <w:rPr>
          <w:rFonts w:ascii="Times New Roman" w:hAnsi="Times New Roman"/>
          <w:b/>
          <w:sz w:val="24"/>
          <w:szCs w:val="24"/>
        </w:rPr>
        <w:t xml:space="preserve">. </w:t>
      </w:r>
      <w:bookmarkStart w:id="4" w:name="_Toc231284701"/>
      <w:r w:rsidR="00BC4022" w:rsidRPr="0091050A">
        <w:rPr>
          <w:rFonts w:ascii="Times New Roman" w:hAnsi="Times New Roman"/>
          <w:b/>
          <w:sz w:val="24"/>
          <w:szCs w:val="24"/>
        </w:rPr>
        <w:t>Муниципальный долг.</w:t>
      </w:r>
      <w:bookmarkEnd w:id="4"/>
      <w:r w:rsidR="00492753">
        <w:rPr>
          <w:rFonts w:ascii="Times New Roman" w:hAnsi="Times New Roman"/>
          <w:b/>
          <w:sz w:val="24"/>
          <w:szCs w:val="24"/>
        </w:rPr>
        <w:t xml:space="preserve"> Муниципальные гарантии.</w:t>
      </w:r>
    </w:p>
    <w:p w:rsidR="00B97096" w:rsidRPr="00B97096" w:rsidRDefault="00B97096" w:rsidP="00B97096">
      <w:pPr>
        <w:pStyle w:val="af7"/>
        <w:ind w:left="380"/>
      </w:pPr>
    </w:p>
    <w:p w:rsidR="00B71D9A" w:rsidRPr="00B71D9A" w:rsidRDefault="00B97096" w:rsidP="00DE7611">
      <w:pPr>
        <w:pStyle w:val="13"/>
        <w:tabs>
          <w:tab w:val="left" w:pos="7920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5.1.</w:t>
      </w:r>
      <w:r w:rsidR="00BC4022">
        <w:rPr>
          <w:sz w:val="24"/>
          <w:szCs w:val="24"/>
        </w:rPr>
        <w:t xml:space="preserve"> </w:t>
      </w:r>
      <w:r w:rsidR="00B56B1D">
        <w:rPr>
          <w:sz w:val="24"/>
          <w:szCs w:val="24"/>
        </w:rPr>
        <w:t>Р</w:t>
      </w:r>
      <w:r w:rsidR="00B71D9A" w:rsidRPr="00B71D9A">
        <w:rPr>
          <w:sz w:val="24"/>
          <w:szCs w:val="24"/>
        </w:rPr>
        <w:t xml:space="preserve">ешением </w:t>
      </w:r>
      <w:r w:rsidR="00A01271">
        <w:rPr>
          <w:sz w:val="24"/>
          <w:szCs w:val="24"/>
        </w:rPr>
        <w:t xml:space="preserve">Совета </w:t>
      </w:r>
      <w:r w:rsidR="00B71D9A" w:rsidRPr="00B71D9A">
        <w:rPr>
          <w:sz w:val="24"/>
          <w:szCs w:val="24"/>
        </w:rPr>
        <w:t xml:space="preserve">муниципального района от </w:t>
      </w:r>
      <w:r>
        <w:rPr>
          <w:sz w:val="24"/>
          <w:szCs w:val="24"/>
        </w:rPr>
        <w:t>22</w:t>
      </w:r>
      <w:r w:rsidR="00B71D9A" w:rsidRPr="00B71D9A">
        <w:rPr>
          <w:sz w:val="24"/>
          <w:szCs w:val="24"/>
        </w:rPr>
        <w:t>.12.20</w:t>
      </w:r>
      <w:r>
        <w:rPr>
          <w:sz w:val="24"/>
          <w:szCs w:val="24"/>
        </w:rPr>
        <w:t xml:space="preserve">20 </w:t>
      </w:r>
      <w:r w:rsidR="00B71D9A" w:rsidRPr="00B71D9A">
        <w:rPr>
          <w:sz w:val="24"/>
          <w:szCs w:val="24"/>
        </w:rPr>
        <w:t>г. №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VII</w:t>
      </w:r>
      <w:r>
        <w:rPr>
          <w:sz w:val="24"/>
          <w:szCs w:val="24"/>
        </w:rPr>
        <w:t>-</w:t>
      </w:r>
      <w:r w:rsidR="00A40440">
        <w:rPr>
          <w:sz w:val="24"/>
          <w:szCs w:val="24"/>
        </w:rPr>
        <w:t xml:space="preserve">3/1 </w:t>
      </w:r>
      <w:r w:rsidR="00B71D9A" w:rsidRPr="00B71D9A">
        <w:rPr>
          <w:sz w:val="24"/>
          <w:szCs w:val="24"/>
        </w:rPr>
        <w:t xml:space="preserve">бюджет муниципального района </w:t>
      </w:r>
      <w:r w:rsidR="00A01271">
        <w:rPr>
          <w:sz w:val="24"/>
          <w:szCs w:val="24"/>
        </w:rPr>
        <w:t>«</w:t>
      </w:r>
      <w:r w:rsidR="00A40440">
        <w:rPr>
          <w:sz w:val="24"/>
          <w:szCs w:val="24"/>
        </w:rPr>
        <w:t>Корткеросский</w:t>
      </w:r>
      <w:r w:rsidR="00A01271">
        <w:rPr>
          <w:sz w:val="24"/>
          <w:szCs w:val="24"/>
        </w:rPr>
        <w:t xml:space="preserve">» </w:t>
      </w:r>
      <w:r w:rsidR="00B71D9A" w:rsidRPr="00B71D9A">
        <w:rPr>
          <w:sz w:val="24"/>
          <w:szCs w:val="24"/>
        </w:rPr>
        <w:t>на 20</w:t>
      </w:r>
      <w:r w:rsidR="00A40440">
        <w:rPr>
          <w:sz w:val="24"/>
          <w:szCs w:val="24"/>
        </w:rPr>
        <w:t xml:space="preserve">21 </w:t>
      </w:r>
      <w:r w:rsidR="00B71D9A" w:rsidRPr="00B71D9A">
        <w:rPr>
          <w:sz w:val="24"/>
          <w:szCs w:val="24"/>
        </w:rPr>
        <w:t xml:space="preserve">год </w:t>
      </w:r>
      <w:r w:rsidR="00B56B1D">
        <w:rPr>
          <w:sz w:val="24"/>
          <w:szCs w:val="24"/>
        </w:rPr>
        <w:t xml:space="preserve">был утвержден с </w:t>
      </w:r>
      <w:r w:rsidR="00A40440">
        <w:rPr>
          <w:sz w:val="24"/>
          <w:szCs w:val="24"/>
        </w:rPr>
        <w:t>профицитом 12 100,00 тыс. рублей.</w:t>
      </w:r>
    </w:p>
    <w:p w:rsidR="00B71D9A" w:rsidRPr="00B71D9A" w:rsidRDefault="00B71D9A" w:rsidP="00DE7611">
      <w:pPr>
        <w:pStyle w:val="13"/>
        <w:tabs>
          <w:tab w:val="left" w:pos="7920"/>
        </w:tabs>
        <w:spacing w:line="276" w:lineRule="auto"/>
        <w:ind w:firstLine="709"/>
        <w:jc w:val="both"/>
        <w:rPr>
          <w:sz w:val="24"/>
          <w:szCs w:val="24"/>
        </w:rPr>
      </w:pPr>
      <w:r w:rsidRPr="007C5F97">
        <w:rPr>
          <w:sz w:val="24"/>
          <w:szCs w:val="24"/>
        </w:rPr>
        <w:t>Со</w:t>
      </w:r>
      <w:r w:rsidR="00A01271" w:rsidRPr="007C5F97">
        <w:rPr>
          <w:sz w:val="24"/>
          <w:szCs w:val="24"/>
        </w:rPr>
        <w:t>гласно уточненному плану на 20</w:t>
      </w:r>
      <w:r w:rsidR="00A40440">
        <w:rPr>
          <w:sz w:val="24"/>
          <w:szCs w:val="24"/>
        </w:rPr>
        <w:t>21</w:t>
      </w:r>
      <w:r w:rsidRPr="007C5F97">
        <w:rPr>
          <w:sz w:val="24"/>
          <w:szCs w:val="24"/>
        </w:rPr>
        <w:t xml:space="preserve"> год  </w:t>
      </w:r>
      <w:r w:rsidR="0089566B" w:rsidRPr="007C5F97">
        <w:rPr>
          <w:sz w:val="24"/>
          <w:szCs w:val="24"/>
        </w:rPr>
        <w:t>(решение Совета МР «</w:t>
      </w:r>
      <w:r w:rsidR="00A40440">
        <w:rPr>
          <w:sz w:val="24"/>
          <w:szCs w:val="24"/>
        </w:rPr>
        <w:t>Корткеросский</w:t>
      </w:r>
      <w:r w:rsidR="0089566B" w:rsidRPr="007C5F97">
        <w:rPr>
          <w:sz w:val="24"/>
          <w:szCs w:val="24"/>
        </w:rPr>
        <w:t>»</w:t>
      </w:r>
      <w:r w:rsidR="00A40440">
        <w:rPr>
          <w:sz w:val="24"/>
          <w:szCs w:val="24"/>
        </w:rPr>
        <w:t xml:space="preserve"> </w:t>
      </w:r>
      <w:r w:rsidR="0089566B" w:rsidRPr="007C5F97">
        <w:rPr>
          <w:sz w:val="24"/>
          <w:szCs w:val="24"/>
        </w:rPr>
        <w:t xml:space="preserve">от </w:t>
      </w:r>
      <w:r w:rsidR="00A40440">
        <w:rPr>
          <w:sz w:val="24"/>
          <w:szCs w:val="24"/>
        </w:rPr>
        <w:t>22</w:t>
      </w:r>
      <w:r w:rsidR="0089566B" w:rsidRPr="007C5F97">
        <w:rPr>
          <w:sz w:val="24"/>
          <w:szCs w:val="24"/>
        </w:rPr>
        <w:t>.12.20</w:t>
      </w:r>
      <w:r w:rsidR="00A40440">
        <w:rPr>
          <w:sz w:val="24"/>
          <w:szCs w:val="24"/>
        </w:rPr>
        <w:t xml:space="preserve">21 </w:t>
      </w:r>
      <w:r w:rsidR="005F460F">
        <w:rPr>
          <w:sz w:val="24"/>
          <w:szCs w:val="24"/>
        </w:rPr>
        <w:t xml:space="preserve">г. № </w:t>
      </w:r>
      <w:r w:rsidR="00A40440" w:rsidRPr="00A40440">
        <w:rPr>
          <w:sz w:val="24"/>
          <w:szCs w:val="24"/>
        </w:rPr>
        <w:t>VII</w:t>
      </w:r>
      <w:r w:rsidR="00A40440">
        <w:rPr>
          <w:sz w:val="24"/>
          <w:szCs w:val="24"/>
        </w:rPr>
        <w:t>-11/17</w:t>
      </w:r>
      <w:r w:rsidR="0089566B" w:rsidRPr="007C5F97">
        <w:rPr>
          <w:sz w:val="24"/>
          <w:szCs w:val="24"/>
        </w:rPr>
        <w:t xml:space="preserve">) </w:t>
      </w:r>
      <w:r w:rsidRPr="007C5F97">
        <w:rPr>
          <w:sz w:val="24"/>
          <w:szCs w:val="24"/>
        </w:rPr>
        <w:t>бюджет</w:t>
      </w:r>
      <w:r w:rsidR="00A40440">
        <w:rPr>
          <w:sz w:val="24"/>
          <w:szCs w:val="24"/>
        </w:rPr>
        <w:t xml:space="preserve"> утвержден с дефицитом</w:t>
      </w:r>
      <w:r w:rsidR="00E76701">
        <w:rPr>
          <w:sz w:val="24"/>
          <w:szCs w:val="24"/>
        </w:rPr>
        <w:t xml:space="preserve"> в сумме </w:t>
      </w:r>
      <w:r w:rsidR="00A40440">
        <w:rPr>
          <w:sz w:val="24"/>
          <w:szCs w:val="24"/>
        </w:rPr>
        <w:t>20 402,43</w:t>
      </w:r>
      <w:r w:rsidRPr="007C5F97">
        <w:rPr>
          <w:sz w:val="24"/>
          <w:szCs w:val="24"/>
        </w:rPr>
        <w:t xml:space="preserve"> тыс. руб.</w:t>
      </w:r>
    </w:p>
    <w:p w:rsidR="00B71D9A" w:rsidRPr="00B71D9A" w:rsidRDefault="00B71D9A" w:rsidP="00DE7611">
      <w:pPr>
        <w:pStyle w:val="13"/>
        <w:tabs>
          <w:tab w:val="left" w:pos="7920"/>
        </w:tabs>
        <w:spacing w:line="276" w:lineRule="auto"/>
        <w:ind w:firstLine="709"/>
        <w:jc w:val="both"/>
        <w:rPr>
          <w:sz w:val="24"/>
          <w:szCs w:val="24"/>
        </w:rPr>
      </w:pPr>
      <w:r w:rsidRPr="00B71D9A">
        <w:rPr>
          <w:sz w:val="24"/>
          <w:szCs w:val="24"/>
        </w:rPr>
        <w:t xml:space="preserve">Фактически бюджет муниципального района </w:t>
      </w:r>
      <w:r w:rsidR="00C73A35">
        <w:rPr>
          <w:sz w:val="24"/>
          <w:szCs w:val="24"/>
        </w:rPr>
        <w:t>«</w:t>
      </w:r>
      <w:r w:rsidR="00A40440">
        <w:rPr>
          <w:sz w:val="24"/>
          <w:szCs w:val="24"/>
        </w:rPr>
        <w:t>Корткеросский</w:t>
      </w:r>
      <w:r w:rsidR="00C73A35">
        <w:rPr>
          <w:sz w:val="24"/>
          <w:szCs w:val="24"/>
        </w:rPr>
        <w:t xml:space="preserve">» </w:t>
      </w:r>
      <w:r w:rsidRPr="00B71D9A">
        <w:rPr>
          <w:sz w:val="24"/>
          <w:szCs w:val="24"/>
        </w:rPr>
        <w:t>за 20</w:t>
      </w:r>
      <w:r w:rsidR="00A40440">
        <w:rPr>
          <w:sz w:val="24"/>
          <w:szCs w:val="24"/>
        </w:rPr>
        <w:t>21</w:t>
      </w:r>
      <w:r w:rsidR="00C73A35">
        <w:rPr>
          <w:sz w:val="24"/>
          <w:szCs w:val="24"/>
        </w:rPr>
        <w:t xml:space="preserve"> год исполнен с </w:t>
      </w:r>
      <w:r w:rsidR="00A40440">
        <w:rPr>
          <w:sz w:val="24"/>
          <w:szCs w:val="24"/>
        </w:rPr>
        <w:t>профицитом</w:t>
      </w:r>
      <w:r w:rsidRPr="00B71D9A">
        <w:rPr>
          <w:sz w:val="24"/>
          <w:szCs w:val="24"/>
        </w:rPr>
        <w:t xml:space="preserve"> в сумме </w:t>
      </w:r>
      <w:r w:rsidR="00A40440">
        <w:rPr>
          <w:sz w:val="24"/>
          <w:szCs w:val="24"/>
        </w:rPr>
        <w:t>4 650,27</w:t>
      </w:r>
      <w:r w:rsidR="00ED1B52">
        <w:rPr>
          <w:sz w:val="24"/>
          <w:szCs w:val="24"/>
        </w:rPr>
        <w:t xml:space="preserve"> </w:t>
      </w:r>
      <w:r w:rsidRPr="00B71D9A">
        <w:rPr>
          <w:sz w:val="24"/>
          <w:szCs w:val="24"/>
        </w:rPr>
        <w:t>тыс. руб.</w:t>
      </w:r>
    </w:p>
    <w:p w:rsidR="00E904E4" w:rsidRDefault="00B71D9A" w:rsidP="00DC61D4">
      <w:pPr>
        <w:spacing w:line="276" w:lineRule="auto"/>
        <w:ind w:firstLine="720"/>
        <w:jc w:val="both"/>
        <w:rPr>
          <w:snapToGrid w:val="0"/>
          <w:sz w:val="24"/>
          <w:szCs w:val="24"/>
        </w:rPr>
      </w:pPr>
      <w:r w:rsidRPr="00B71D9A">
        <w:rPr>
          <w:bCs/>
          <w:sz w:val="24"/>
          <w:szCs w:val="24"/>
        </w:rPr>
        <w:t xml:space="preserve">По результатам </w:t>
      </w:r>
      <w:proofErr w:type="gramStart"/>
      <w:r w:rsidRPr="00B71D9A">
        <w:rPr>
          <w:bCs/>
          <w:sz w:val="24"/>
          <w:szCs w:val="24"/>
        </w:rPr>
        <w:t xml:space="preserve">проверки соответствия сумм </w:t>
      </w:r>
      <w:r w:rsidRPr="00B71D9A">
        <w:rPr>
          <w:bCs/>
          <w:snapToGrid w:val="0"/>
          <w:sz w:val="24"/>
          <w:szCs w:val="24"/>
        </w:rPr>
        <w:t xml:space="preserve">источников финансирования дефицита бюджета </w:t>
      </w:r>
      <w:r w:rsidRPr="00B71D9A">
        <w:rPr>
          <w:sz w:val="24"/>
          <w:szCs w:val="24"/>
        </w:rPr>
        <w:t>муниципального</w:t>
      </w:r>
      <w:proofErr w:type="gramEnd"/>
      <w:r w:rsidRPr="00B71D9A">
        <w:rPr>
          <w:sz w:val="24"/>
          <w:szCs w:val="24"/>
        </w:rPr>
        <w:t xml:space="preserve"> района</w:t>
      </w:r>
      <w:r w:rsidR="00C73A35">
        <w:rPr>
          <w:sz w:val="24"/>
          <w:szCs w:val="24"/>
        </w:rPr>
        <w:t xml:space="preserve"> «</w:t>
      </w:r>
      <w:r w:rsidR="00DC61D4">
        <w:rPr>
          <w:sz w:val="24"/>
          <w:szCs w:val="24"/>
        </w:rPr>
        <w:t>Корткеросский</w:t>
      </w:r>
      <w:r w:rsidR="00C73A35">
        <w:rPr>
          <w:sz w:val="24"/>
          <w:szCs w:val="24"/>
        </w:rPr>
        <w:t>»</w:t>
      </w:r>
      <w:r w:rsidRPr="00B71D9A">
        <w:rPr>
          <w:bCs/>
          <w:sz w:val="24"/>
          <w:szCs w:val="24"/>
        </w:rPr>
        <w:t xml:space="preserve">, отраженных в разделе 3 «Источники финансирования дефицитов бюджетов» формы «Отчет об исполнении бюджета» </w:t>
      </w:r>
      <w:r w:rsidR="00C73A35">
        <w:rPr>
          <w:bCs/>
          <w:sz w:val="24"/>
          <w:szCs w:val="24"/>
        </w:rPr>
        <w:t xml:space="preserve">формы </w:t>
      </w:r>
      <w:r w:rsidRPr="00B71D9A">
        <w:rPr>
          <w:bCs/>
          <w:sz w:val="24"/>
          <w:szCs w:val="24"/>
        </w:rPr>
        <w:t>0503</w:t>
      </w:r>
      <w:r w:rsidR="00C73A35">
        <w:rPr>
          <w:bCs/>
          <w:sz w:val="24"/>
          <w:szCs w:val="24"/>
        </w:rPr>
        <w:t>3</w:t>
      </w:r>
      <w:r w:rsidRPr="00B71D9A">
        <w:rPr>
          <w:bCs/>
          <w:sz w:val="24"/>
          <w:szCs w:val="24"/>
        </w:rPr>
        <w:t xml:space="preserve">17, </w:t>
      </w:r>
      <w:r w:rsidRPr="00B71D9A">
        <w:rPr>
          <w:snapToGrid w:val="0"/>
          <w:sz w:val="24"/>
          <w:szCs w:val="24"/>
        </w:rPr>
        <w:t xml:space="preserve">суммам в регистрах бюджетного учета отклонений не установлено. </w:t>
      </w:r>
    </w:p>
    <w:p w:rsidR="00DC61D4" w:rsidRPr="00B71D9A" w:rsidRDefault="00DC61D4" w:rsidP="00DC61D4">
      <w:pPr>
        <w:spacing w:line="276" w:lineRule="auto"/>
        <w:ind w:firstLine="720"/>
        <w:jc w:val="both"/>
        <w:rPr>
          <w:sz w:val="24"/>
          <w:szCs w:val="24"/>
        </w:rPr>
      </w:pPr>
    </w:p>
    <w:p w:rsidR="00177092" w:rsidRPr="00C64FF9" w:rsidRDefault="00DC61D4" w:rsidP="00177092">
      <w:pPr>
        <w:tabs>
          <w:tab w:val="left" w:pos="7620"/>
        </w:tabs>
        <w:ind w:firstLine="477"/>
        <w:jc w:val="both"/>
        <w:rPr>
          <w:sz w:val="24"/>
          <w:szCs w:val="24"/>
        </w:rPr>
      </w:pPr>
      <w:r>
        <w:rPr>
          <w:b/>
          <w:sz w:val="24"/>
          <w:szCs w:val="24"/>
        </w:rPr>
        <w:t>5.2.</w:t>
      </w:r>
      <w:r w:rsidR="00BC4022" w:rsidRPr="00E03983">
        <w:rPr>
          <w:sz w:val="24"/>
          <w:szCs w:val="24"/>
        </w:rPr>
        <w:t xml:space="preserve"> </w:t>
      </w:r>
      <w:r w:rsidR="00177092" w:rsidRPr="00C64FF9">
        <w:rPr>
          <w:sz w:val="24"/>
          <w:szCs w:val="24"/>
        </w:rPr>
        <w:t>В долговой книге муниципального образования муниципального района «Корткеросский» по состоянию на 01.01.202</w:t>
      </w:r>
      <w:r w:rsidR="0012743E">
        <w:rPr>
          <w:sz w:val="24"/>
          <w:szCs w:val="24"/>
        </w:rPr>
        <w:t>2</w:t>
      </w:r>
      <w:r w:rsidR="00177092" w:rsidRPr="00C64FF9">
        <w:rPr>
          <w:sz w:val="24"/>
          <w:szCs w:val="24"/>
        </w:rPr>
        <w:t xml:space="preserve"> г. числится остаток непогашенного долга по бюджетному кредиту на частичное покрытие дефицита бюджета, привлеченному в местный бюджет за счет республиканского бюджета РК в сумме </w:t>
      </w:r>
      <w:r w:rsidR="003A4C80">
        <w:rPr>
          <w:sz w:val="24"/>
          <w:szCs w:val="24"/>
        </w:rPr>
        <w:t>42 675 000,00</w:t>
      </w:r>
      <w:r w:rsidR="00177092" w:rsidRPr="00C64FF9">
        <w:rPr>
          <w:sz w:val="24"/>
          <w:szCs w:val="24"/>
        </w:rPr>
        <w:t xml:space="preserve"> рублей со сроком погашения до 7 лет.</w:t>
      </w:r>
    </w:p>
    <w:p w:rsidR="00177092" w:rsidRPr="000F0CE1" w:rsidRDefault="00177092" w:rsidP="00177092">
      <w:pPr>
        <w:tabs>
          <w:tab w:val="left" w:pos="7620"/>
        </w:tabs>
        <w:autoSpaceDE w:val="0"/>
        <w:autoSpaceDN w:val="0"/>
        <w:adjustRightInd w:val="0"/>
        <w:ind w:firstLine="565"/>
        <w:jc w:val="right"/>
      </w:pPr>
      <w:r w:rsidRPr="00C64FF9">
        <w:rPr>
          <w:sz w:val="24"/>
          <w:szCs w:val="24"/>
        </w:rPr>
        <w:lastRenderedPageBreak/>
        <w:t xml:space="preserve">                                                                                                 </w:t>
      </w:r>
      <w:r w:rsidR="00A23152" w:rsidRPr="00A23152">
        <w:t>Таблица № 11</w:t>
      </w:r>
      <w:r w:rsidRPr="00C64FF9">
        <w:rPr>
          <w:sz w:val="24"/>
          <w:szCs w:val="24"/>
        </w:rPr>
        <w:t xml:space="preserve"> </w:t>
      </w:r>
      <w:r w:rsidRPr="000F0CE1">
        <w:t>(тыс. рублей)</w:t>
      </w: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472"/>
        <w:gridCol w:w="4111"/>
        <w:gridCol w:w="1337"/>
        <w:gridCol w:w="1701"/>
        <w:gridCol w:w="1276"/>
        <w:gridCol w:w="1417"/>
      </w:tblGrid>
      <w:tr w:rsidR="00177092" w:rsidRPr="00C64FF9" w:rsidTr="003A4C80">
        <w:trPr>
          <w:trHeight w:val="765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092" w:rsidRPr="000F0CE1" w:rsidRDefault="00177092" w:rsidP="00177092">
            <w:pPr>
              <w:tabs>
                <w:tab w:val="left" w:pos="7620"/>
              </w:tabs>
              <w:jc w:val="center"/>
            </w:pPr>
            <w:r w:rsidRPr="000F0CE1">
              <w:t xml:space="preserve">№ </w:t>
            </w:r>
            <w:proofErr w:type="gramStart"/>
            <w:r w:rsidRPr="000F0CE1">
              <w:t>п</w:t>
            </w:r>
            <w:proofErr w:type="gramEnd"/>
            <w:r w:rsidRPr="000F0CE1">
              <w:t>/п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092" w:rsidRPr="000F0CE1" w:rsidRDefault="00177092" w:rsidP="00177092">
            <w:pPr>
              <w:tabs>
                <w:tab w:val="left" w:pos="7620"/>
              </w:tabs>
              <w:jc w:val="center"/>
            </w:pPr>
            <w:r w:rsidRPr="000F0CE1">
              <w:t>номер и дата соглашения (договора, гарантии и т.п.), наименование кредитора (принципала, бенефициара)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092" w:rsidRPr="000F0CE1" w:rsidRDefault="00177092" w:rsidP="00177092">
            <w:pPr>
              <w:tabs>
                <w:tab w:val="left" w:pos="7620"/>
              </w:tabs>
              <w:jc w:val="center"/>
            </w:pPr>
            <w:r w:rsidRPr="000F0CE1">
              <w:t>Сроки погашения обязательств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092" w:rsidRPr="000F0CE1" w:rsidRDefault="00177092" w:rsidP="003A4C80">
            <w:pPr>
              <w:tabs>
                <w:tab w:val="left" w:pos="7620"/>
              </w:tabs>
              <w:jc w:val="center"/>
            </w:pPr>
            <w:r w:rsidRPr="000F0CE1">
              <w:t xml:space="preserve"> Задолженность на 01.01.202</w:t>
            </w:r>
            <w:r w:rsidR="003A4C80">
              <w:t>1</w:t>
            </w:r>
            <w:r w:rsidRPr="000F0CE1">
              <w:t xml:space="preserve"> г.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092" w:rsidRPr="000F0CE1" w:rsidRDefault="00177092" w:rsidP="00177092">
            <w:pPr>
              <w:tabs>
                <w:tab w:val="left" w:pos="7620"/>
              </w:tabs>
              <w:jc w:val="center"/>
            </w:pPr>
            <w:r w:rsidRPr="000F0CE1">
              <w:t>Погашено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092" w:rsidRPr="000F0CE1" w:rsidRDefault="00177092" w:rsidP="003A4C80">
            <w:pPr>
              <w:tabs>
                <w:tab w:val="left" w:pos="7620"/>
              </w:tabs>
              <w:jc w:val="center"/>
            </w:pPr>
            <w:r w:rsidRPr="000F0CE1">
              <w:t xml:space="preserve"> Задолженность на 01.01.202</w:t>
            </w:r>
            <w:r w:rsidR="003A4C80">
              <w:t>2</w:t>
            </w:r>
            <w:r w:rsidRPr="000F0CE1">
              <w:t xml:space="preserve"> г. </w:t>
            </w:r>
          </w:p>
        </w:tc>
      </w:tr>
      <w:tr w:rsidR="003A4C80" w:rsidRPr="00C64FF9" w:rsidTr="003A4C80">
        <w:trPr>
          <w:trHeight w:val="102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C80" w:rsidRPr="000F0CE1" w:rsidRDefault="003A4C80" w:rsidP="00177092">
            <w:pPr>
              <w:tabs>
                <w:tab w:val="left" w:pos="7620"/>
              </w:tabs>
              <w:jc w:val="center"/>
              <w:rPr>
                <w:b/>
                <w:bCs/>
              </w:rPr>
            </w:pPr>
            <w:r w:rsidRPr="000F0CE1">
              <w:rPr>
                <w:b/>
                <w:bCs/>
              </w:rPr>
              <w:t>1.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C80" w:rsidRPr="000F0CE1" w:rsidRDefault="003A4C80" w:rsidP="00177092">
            <w:pPr>
              <w:tabs>
                <w:tab w:val="left" w:pos="7620"/>
              </w:tabs>
              <w:rPr>
                <w:b/>
                <w:bCs/>
              </w:rPr>
            </w:pPr>
            <w:r w:rsidRPr="000F0CE1">
              <w:rPr>
                <w:b/>
                <w:bCs/>
              </w:rPr>
              <w:t>Бюджетные кредиты, привлеченные в бюджет МО МР "Корткеросский" от других бюджетов бюджетной системы Российской Федерации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C80" w:rsidRPr="000F0CE1" w:rsidRDefault="003A4C80" w:rsidP="00177092">
            <w:pPr>
              <w:tabs>
                <w:tab w:val="left" w:pos="7620"/>
              </w:tabs>
              <w:jc w:val="center"/>
              <w:rPr>
                <w:b/>
                <w:bCs/>
              </w:rPr>
            </w:pPr>
            <w:r w:rsidRPr="000F0CE1"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C80" w:rsidRPr="000F0CE1" w:rsidRDefault="003A4C80" w:rsidP="002D5237">
            <w:pPr>
              <w:tabs>
                <w:tab w:val="left" w:pos="7620"/>
              </w:tabs>
              <w:jc w:val="center"/>
              <w:rPr>
                <w:b/>
                <w:bCs/>
              </w:rPr>
            </w:pPr>
            <w:r w:rsidRPr="000F0CE1">
              <w:rPr>
                <w:b/>
                <w:bCs/>
              </w:rPr>
              <w:t>54 775,00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C80" w:rsidRPr="000F0CE1" w:rsidRDefault="003A4C80" w:rsidP="00177092">
            <w:pPr>
              <w:tabs>
                <w:tab w:val="left" w:pos="762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12 100,00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C80" w:rsidRPr="000F0CE1" w:rsidRDefault="003A4C80" w:rsidP="00177092">
            <w:pPr>
              <w:tabs>
                <w:tab w:val="left" w:pos="762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42 675,00</w:t>
            </w:r>
          </w:p>
        </w:tc>
      </w:tr>
      <w:tr w:rsidR="003A4C80" w:rsidRPr="00C64FF9" w:rsidTr="003A4C80">
        <w:trPr>
          <w:trHeight w:val="51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C80" w:rsidRPr="000F0CE1" w:rsidRDefault="003A4C80" w:rsidP="00177092">
            <w:pPr>
              <w:tabs>
                <w:tab w:val="left" w:pos="7620"/>
              </w:tabs>
              <w:jc w:val="center"/>
            </w:pPr>
            <w:r w:rsidRPr="000F0CE1">
              <w:t>1.3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4C80" w:rsidRPr="000F0CE1" w:rsidRDefault="003A4C80" w:rsidP="00177092">
            <w:pPr>
              <w:tabs>
                <w:tab w:val="left" w:pos="7620"/>
              </w:tabs>
            </w:pPr>
            <w:r w:rsidRPr="000F0CE1">
              <w:t>Соглашение № 7 от 30.05.2014 г. с Министерством финансов Республики Коми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C80" w:rsidRPr="000F0CE1" w:rsidRDefault="003A4C80" w:rsidP="003A4C80">
            <w:pPr>
              <w:tabs>
                <w:tab w:val="left" w:pos="7620"/>
              </w:tabs>
              <w:jc w:val="center"/>
            </w:pPr>
            <w:r w:rsidRPr="000F0CE1">
              <w:t>25.12.202</w:t>
            </w:r>
            <w: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C80" w:rsidRPr="000F0CE1" w:rsidRDefault="003A4C80" w:rsidP="002D5237">
            <w:pPr>
              <w:tabs>
                <w:tab w:val="left" w:pos="7620"/>
              </w:tabs>
              <w:jc w:val="center"/>
            </w:pPr>
            <w:r w:rsidRPr="000F0CE1">
              <w:t>1 200,00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C80" w:rsidRPr="000F0CE1" w:rsidRDefault="003A4C80" w:rsidP="00177092">
            <w:pPr>
              <w:tabs>
                <w:tab w:val="left" w:pos="7620"/>
              </w:tabs>
              <w:jc w:val="center"/>
            </w:pPr>
            <w:r>
              <w:t>1 200,00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C80" w:rsidRPr="000F0CE1" w:rsidRDefault="003A4C80" w:rsidP="00177092">
            <w:pPr>
              <w:tabs>
                <w:tab w:val="left" w:pos="7620"/>
              </w:tabs>
              <w:jc w:val="center"/>
            </w:pPr>
            <w:r>
              <w:t>0,00</w:t>
            </w:r>
          </w:p>
        </w:tc>
      </w:tr>
      <w:tr w:rsidR="003A4C80" w:rsidRPr="00C64FF9" w:rsidTr="003A4C80">
        <w:trPr>
          <w:trHeight w:val="51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C80" w:rsidRPr="000F0CE1" w:rsidRDefault="003A4C80" w:rsidP="00177092">
            <w:pPr>
              <w:tabs>
                <w:tab w:val="left" w:pos="7620"/>
              </w:tabs>
              <w:jc w:val="center"/>
            </w:pPr>
            <w:r w:rsidRPr="000F0CE1">
              <w:t>1.4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4C80" w:rsidRPr="000F0CE1" w:rsidRDefault="003A4C80" w:rsidP="00177092">
            <w:pPr>
              <w:tabs>
                <w:tab w:val="left" w:pos="7620"/>
              </w:tabs>
            </w:pPr>
            <w:r w:rsidRPr="000F0CE1">
              <w:t>Соглашение № 4 от 29.04.2015 г. с Министерством финансов Республики Коми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C80" w:rsidRPr="000F0CE1" w:rsidRDefault="003A4C80" w:rsidP="003A4C80">
            <w:pPr>
              <w:tabs>
                <w:tab w:val="left" w:pos="7620"/>
              </w:tabs>
              <w:jc w:val="center"/>
            </w:pPr>
            <w:r w:rsidRPr="000F0CE1">
              <w:t>25.12.202</w:t>
            </w:r>
            <w: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C80" w:rsidRPr="000F0CE1" w:rsidRDefault="003A4C80" w:rsidP="002D5237">
            <w:pPr>
              <w:tabs>
                <w:tab w:val="left" w:pos="7620"/>
              </w:tabs>
              <w:jc w:val="center"/>
            </w:pPr>
            <w:r w:rsidRPr="000F0CE1">
              <w:t>9 300,00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C80" w:rsidRPr="000F0CE1" w:rsidRDefault="003A4C80" w:rsidP="00177092">
            <w:pPr>
              <w:tabs>
                <w:tab w:val="left" w:pos="7620"/>
              </w:tabs>
              <w:jc w:val="center"/>
            </w:pPr>
            <w:r>
              <w:t>4 700,00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C80" w:rsidRPr="000F0CE1" w:rsidRDefault="003A4C80" w:rsidP="00177092">
            <w:pPr>
              <w:tabs>
                <w:tab w:val="left" w:pos="7620"/>
              </w:tabs>
              <w:jc w:val="center"/>
            </w:pPr>
            <w:r>
              <w:t>4 600,00</w:t>
            </w:r>
          </w:p>
        </w:tc>
      </w:tr>
      <w:tr w:rsidR="003A4C80" w:rsidRPr="00C64FF9" w:rsidTr="003A4C80">
        <w:trPr>
          <w:trHeight w:val="51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C80" w:rsidRPr="000F0CE1" w:rsidRDefault="003A4C80" w:rsidP="00177092">
            <w:pPr>
              <w:tabs>
                <w:tab w:val="left" w:pos="7620"/>
              </w:tabs>
              <w:jc w:val="center"/>
            </w:pPr>
            <w:r w:rsidRPr="000F0CE1">
              <w:t>1.5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4C80" w:rsidRPr="000F0CE1" w:rsidRDefault="003A4C80" w:rsidP="00177092">
            <w:pPr>
              <w:tabs>
                <w:tab w:val="left" w:pos="7620"/>
              </w:tabs>
            </w:pPr>
            <w:r w:rsidRPr="000F0CE1">
              <w:t>Соглашение № 10 от 13.07.2015 г. с Министерством финансов Республики Коми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C80" w:rsidRPr="000F0CE1" w:rsidRDefault="003A4C80" w:rsidP="003A4C80">
            <w:pPr>
              <w:tabs>
                <w:tab w:val="left" w:pos="7620"/>
              </w:tabs>
              <w:jc w:val="center"/>
            </w:pPr>
            <w:r w:rsidRPr="000F0CE1">
              <w:t>25.12.202</w:t>
            </w:r>
            <w: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C80" w:rsidRPr="000F0CE1" w:rsidRDefault="003A4C80" w:rsidP="002D5237">
            <w:pPr>
              <w:tabs>
                <w:tab w:val="left" w:pos="7620"/>
              </w:tabs>
              <w:jc w:val="center"/>
            </w:pPr>
            <w:r w:rsidRPr="000F0CE1">
              <w:t>12 335,00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C80" w:rsidRPr="000F0CE1" w:rsidRDefault="003A4C80" w:rsidP="00177092">
            <w:pPr>
              <w:tabs>
                <w:tab w:val="left" w:pos="7620"/>
              </w:tabs>
              <w:jc w:val="center"/>
            </w:pPr>
            <w:r>
              <w:t>6 200,00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C80" w:rsidRPr="000F0CE1" w:rsidRDefault="003A4C80" w:rsidP="00177092">
            <w:pPr>
              <w:tabs>
                <w:tab w:val="left" w:pos="7620"/>
              </w:tabs>
              <w:jc w:val="center"/>
            </w:pPr>
            <w:r>
              <w:t>6 135,00</w:t>
            </w:r>
          </w:p>
        </w:tc>
      </w:tr>
      <w:tr w:rsidR="003A4C80" w:rsidRPr="00C64FF9" w:rsidTr="003A4C80">
        <w:trPr>
          <w:trHeight w:val="51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C80" w:rsidRPr="000F0CE1" w:rsidRDefault="003A4C80" w:rsidP="00177092">
            <w:pPr>
              <w:tabs>
                <w:tab w:val="left" w:pos="7620"/>
              </w:tabs>
              <w:jc w:val="center"/>
            </w:pPr>
            <w:r w:rsidRPr="000F0CE1">
              <w:t>1.6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4C80" w:rsidRPr="000F0CE1" w:rsidRDefault="003A4C80" w:rsidP="00177092">
            <w:pPr>
              <w:tabs>
                <w:tab w:val="left" w:pos="7620"/>
              </w:tabs>
            </w:pPr>
            <w:r w:rsidRPr="000F0CE1">
              <w:t>Соглашение № 3 от 19.04.2016 г. с Министерством финансов Республики Коми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C80" w:rsidRPr="000F0CE1" w:rsidRDefault="003A4C80" w:rsidP="00177092">
            <w:pPr>
              <w:tabs>
                <w:tab w:val="left" w:pos="7620"/>
              </w:tabs>
              <w:jc w:val="center"/>
            </w:pPr>
            <w:r w:rsidRPr="000F0CE1">
              <w:t>25.12.2025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C80" w:rsidRPr="000F0CE1" w:rsidRDefault="003A4C80" w:rsidP="002D5237">
            <w:pPr>
              <w:tabs>
                <w:tab w:val="left" w:pos="7620"/>
              </w:tabs>
              <w:jc w:val="center"/>
            </w:pPr>
            <w:r w:rsidRPr="000F0CE1">
              <w:t>15 000,00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C80" w:rsidRPr="000F0CE1" w:rsidRDefault="003A4C80" w:rsidP="00177092">
            <w:pPr>
              <w:tabs>
                <w:tab w:val="left" w:pos="7620"/>
              </w:tabs>
              <w:jc w:val="center"/>
            </w:pPr>
            <w:r w:rsidRPr="000F0CE1"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C80" w:rsidRPr="000F0CE1" w:rsidRDefault="003A4C80" w:rsidP="00177092">
            <w:pPr>
              <w:tabs>
                <w:tab w:val="left" w:pos="7620"/>
              </w:tabs>
              <w:jc w:val="center"/>
            </w:pPr>
            <w:r w:rsidRPr="000F0CE1">
              <w:t>15 000,00</w:t>
            </w:r>
          </w:p>
        </w:tc>
      </w:tr>
      <w:tr w:rsidR="003A4C80" w:rsidRPr="00C64FF9" w:rsidTr="003A4C80">
        <w:trPr>
          <w:trHeight w:val="51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C80" w:rsidRPr="000F0CE1" w:rsidRDefault="003A4C80" w:rsidP="00177092">
            <w:pPr>
              <w:tabs>
                <w:tab w:val="left" w:pos="7620"/>
              </w:tabs>
              <w:jc w:val="center"/>
            </w:pPr>
            <w:r w:rsidRPr="000F0CE1">
              <w:t>1.7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4C80" w:rsidRPr="000F0CE1" w:rsidRDefault="003A4C80" w:rsidP="00177092">
            <w:pPr>
              <w:tabs>
                <w:tab w:val="left" w:pos="7620"/>
              </w:tabs>
            </w:pPr>
            <w:r w:rsidRPr="000F0CE1">
              <w:t>Соглашение № 3 от 20.07.2017 г. с Министерством финансов Республики Коми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C80" w:rsidRPr="000F0CE1" w:rsidRDefault="003A4C80" w:rsidP="00177092">
            <w:pPr>
              <w:tabs>
                <w:tab w:val="left" w:pos="7620"/>
              </w:tabs>
              <w:jc w:val="center"/>
            </w:pPr>
            <w:r w:rsidRPr="000F0CE1">
              <w:t>25.12.2025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C80" w:rsidRPr="000F0CE1" w:rsidRDefault="003A4C80" w:rsidP="002D5237">
            <w:pPr>
              <w:tabs>
                <w:tab w:val="left" w:pos="7620"/>
              </w:tabs>
              <w:jc w:val="center"/>
            </w:pPr>
            <w:r w:rsidRPr="000F0CE1">
              <w:t>16 940,00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C80" w:rsidRPr="000F0CE1" w:rsidRDefault="003A4C80" w:rsidP="00177092">
            <w:pPr>
              <w:tabs>
                <w:tab w:val="left" w:pos="7620"/>
              </w:tabs>
              <w:jc w:val="center"/>
            </w:pPr>
            <w:r w:rsidRPr="000F0CE1"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C80" w:rsidRPr="000F0CE1" w:rsidRDefault="003A4C80" w:rsidP="00177092">
            <w:pPr>
              <w:tabs>
                <w:tab w:val="left" w:pos="7620"/>
              </w:tabs>
              <w:jc w:val="center"/>
            </w:pPr>
            <w:r w:rsidRPr="000F0CE1">
              <w:t>16 940,00</w:t>
            </w:r>
          </w:p>
        </w:tc>
      </w:tr>
      <w:tr w:rsidR="003A4C80" w:rsidRPr="00C64FF9" w:rsidTr="003A4C80">
        <w:trPr>
          <w:trHeight w:val="51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C80" w:rsidRPr="000F0CE1" w:rsidRDefault="003A4C80" w:rsidP="00177092">
            <w:pPr>
              <w:tabs>
                <w:tab w:val="left" w:pos="7620"/>
              </w:tabs>
              <w:jc w:val="center"/>
              <w:rPr>
                <w:b/>
                <w:bCs/>
              </w:rPr>
            </w:pPr>
            <w:r w:rsidRPr="000F0CE1">
              <w:rPr>
                <w:b/>
                <w:bCs/>
              </w:rPr>
              <w:t>2.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4C80" w:rsidRPr="000F0CE1" w:rsidRDefault="003A4C80" w:rsidP="00177092">
            <w:pPr>
              <w:tabs>
                <w:tab w:val="left" w:pos="7620"/>
              </w:tabs>
              <w:rPr>
                <w:b/>
                <w:bCs/>
              </w:rPr>
            </w:pPr>
            <w:r w:rsidRPr="000F0CE1">
              <w:rPr>
                <w:b/>
                <w:bCs/>
              </w:rPr>
              <w:t>Кредиты, полученные МО МР "Корткеросский" от кредитных организаций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C80" w:rsidRPr="000F0CE1" w:rsidRDefault="003A4C80" w:rsidP="00177092">
            <w:pPr>
              <w:tabs>
                <w:tab w:val="left" w:pos="7620"/>
              </w:tabs>
              <w:jc w:val="center"/>
            </w:pPr>
            <w:r w:rsidRPr="000F0CE1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C80" w:rsidRPr="000F0CE1" w:rsidRDefault="003A4C80" w:rsidP="002D5237">
            <w:pPr>
              <w:tabs>
                <w:tab w:val="left" w:pos="7620"/>
              </w:tabs>
              <w:jc w:val="center"/>
              <w:rPr>
                <w:b/>
                <w:bCs/>
              </w:rPr>
            </w:pPr>
            <w:r w:rsidRPr="000F0CE1">
              <w:rPr>
                <w:b/>
                <w:bCs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C80" w:rsidRPr="000F0CE1" w:rsidRDefault="003A4C80" w:rsidP="00177092">
            <w:pPr>
              <w:tabs>
                <w:tab w:val="left" w:pos="7620"/>
              </w:tabs>
              <w:jc w:val="center"/>
            </w:pPr>
            <w:r w:rsidRPr="000F0CE1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C80" w:rsidRPr="000F0CE1" w:rsidRDefault="003A4C80" w:rsidP="00177092">
            <w:pPr>
              <w:tabs>
                <w:tab w:val="left" w:pos="7620"/>
              </w:tabs>
              <w:jc w:val="center"/>
              <w:rPr>
                <w:b/>
                <w:bCs/>
              </w:rPr>
            </w:pPr>
            <w:r w:rsidRPr="000F0CE1">
              <w:rPr>
                <w:b/>
                <w:bCs/>
              </w:rPr>
              <w:t>0</w:t>
            </w:r>
          </w:p>
        </w:tc>
      </w:tr>
      <w:tr w:rsidR="003A4C80" w:rsidRPr="00C64FF9" w:rsidTr="003A4C80">
        <w:trPr>
          <w:trHeight w:val="51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C80" w:rsidRPr="000F0CE1" w:rsidRDefault="003A4C80" w:rsidP="00177092">
            <w:pPr>
              <w:tabs>
                <w:tab w:val="left" w:pos="7620"/>
              </w:tabs>
              <w:jc w:val="center"/>
              <w:rPr>
                <w:b/>
                <w:bCs/>
              </w:rPr>
            </w:pPr>
            <w:r w:rsidRPr="000F0CE1">
              <w:rPr>
                <w:b/>
                <w:bCs/>
              </w:rPr>
              <w:t>3.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C80" w:rsidRPr="000F0CE1" w:rsidRDefault="003A4C80" w:rsidP="00177092">
            <w:pPr>
              <w:tabs>
                <w:tab w:val="left" w:pos="7620"/>
              </w:tabs>
              <w:rPr>
                <w:b/>
                <w:bCs/>
              </w:rPr>
            </w:pPr>
            <w:r w:rsidRPr="000F0CE1">
              <w:rPr>
                <w:b/>
                <w:bCs/>
              </w:rPr>
              <w:t>Муниципальные гарантии МО МР "Корткеросский"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C80" w:rsidRPr="000F0CE1" w:rsidRDefault="003A4C80" w:rsidP="00177092">
            <w:pPr>
              <w:tabs>
                <w:tab w:val="left" w:pos="7620"/>
              </w:tabs>
              <w:jc w:val="center"/>
            </w:pPr>
            <w:r w:rsidRPr="000F0CE1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C80" w:rsidRPr="000F0CE1" w:rsidRDefault="003A4C80" w:rsidP="002D5237">
            <w:pPr>
              <w:tabs>
                <w:tab w:val="left" w:pos="7620"/>
              </w:tabs>
              <w:jc w:val="center"/>
              <w:rPr>
                <w:b/>
                <w:bCs/>
              </w:rPr>
            </w:pPr>
            <w:r w:rsidRPr="000F0CE1">
              <w:rPr>
                <w:b/>
                <w:bCs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C80" w:rsidRPr="000F0CE1" w:rsidRDefault="003A4C80" w:rsidP="00177092">
            <w:pPr>
              <w:tabs>
                <w:tab w:val="left" w:pos="7620"/>
              </w:tabs>
              <w:jc w:val="center"/>
            </w:pPr>
            <w:r w:rsidRPr="000F0CE1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C80" w:rsidRPr="000F0CE1" w:rsidRDefault="003A4C80" w:rsidP="00177092">
            <w:pPr>
              <w:tabs>
                <w:tab w:val="left" w:pos="7620"/>
              </w:tabs>
              <w:jc w:val="center"/>
              <w:rPr>
                <w:b/>
                <w:bCs/>
              </w:rPr>
            </w:pPr>
            <w:r w:rsidRPr="000F0CE1">
              <w:rPr>
                <w:b/>
                <w:bCs/>
              </w:rPr>
              <w:t>0</w:t>
            </w:r>
          </w:p>
        </w:tc>
      </w:tr>
      <w:tr w:rsidR="003A4C80" w:rsidRPr="00C64FF9" w:rsidTr="003A4C80">
        <w:trPr>
          <w:trHeight w:val="51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C80" w:rsidRPr="000F0CE1" w:rsidRDefault="003A4C80" w:rsidP="00177092">
            <w:pPr>
              <w:tabs>
                <w:tab w:val="left" w:pos="7620"/>
              </w:tabs>
              <w:jc w:val="center"/>
              <w:rPr>
                <w:b/>
                <w:bCs/>
              </w:rPr>
            </w:pPr>
            <w:r w:rsidRPr="000F0CE1">
              <w:rPr>
                <w:b/>
                <w:bCs/>
              </w:rPr>
              <w:t>4.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C80" w:rsidRPr="000F0CE1" w:rsidRDefault="003A4C80" w:rsidP="00177092">
            <w:pPr>
              <w:tabs>
                <w:tab w:val="left" w:pos="7620"/>
              </w:tabs>
              <w:rPr>
                <w:b/>
                <w:bCs/>
              </w:rPr>
            </w:pPr>
            <w:r w:rsidRPr="000F0CE1">
              <w:rPr>
                <w:b/>
                <w:bCs/>
              </w:rPr>
              <w:t>Муниципальные ценные бумаги МО МР "Корткеросский"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C80" w:rsidRPr="000F0CE1" w:rsidRDefault="003A4C80" w:rsidP="00177092">
            <w:pPr>
              <w:tabs>
                <w:tab w:val="left" w:pos="7620"/>
              </w:tabs>
              <w:jc w:val="center"/>
            </w:pPr>
            <w:r w:rsidRPr="000F0CE1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C80" w:rsidRPr="000F0CE1" w:rsidRDefault="003A4C80" w:rsidP="002D5237">
            <w:pPr>
              <w:tabs>
                <w:tab w:val="left" w:pos="7620"/>
              </w:tabs>
              <w:jc w:val="center"/>
              <w:rPr>
                <w:b/>
                <w:bCs/>
              </w:rPr>
            </w:pPr>
            <w:r w:rsidRPr="000F0CE1">
              <w:rPr>
                <w:b/>
                <w:bCs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C80" w:rsidRPr="000F0CE1" w:rsidRDefault="003A4C80" w:rsidP="00177092">
            <w:pPr>
              <w:tabs>
                <w:tab w:val="left" w:pos="7620"/>
              </w:tabs>
              <w:jc w:val="center"/>
            </w:pPr>
            <w:r w:rsidRPr="000F0CE1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C80" w:rsidRPr="000F0CE1" w:rsidRDefault="003A4C80" w:rsidP="00177092">
            <w:pPr>
              <w:tabs>
                <w:tab w:val="left" w:pos="7620"/>
              </w:tabs>
              <w:jc w:val="center"/>
              <w:rPr>
                <w:b/>
                <w:bCs/>
              </w:rPr>
            </w:pPr>
            <w:r w:rsidRPr="000F0CE1">
              <w:rPr>
                <w:b/>
                <w:bCs/>
              </w:rPr>
              <w:t>0</w:t>
            </w:r>
          </w:p>
        </w:tc>
      </w:tr>
      <w:tr w:rsidR="003A4C80" w:rsidRPr="00C64FF9" w:rsidTr="003A4C80">
        <w:trPr>
          <w:trHeight w:val="48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C80" w:rsidRPr="000F0CE1" w:rsidRDefault="003A4C80" w:rsidP="00177092">
            <w:pPr>
              <w:tabs>
                <w:tab w:val="left" w:pos="7620"/>
              </w:tabs>
              <w:jc w:val="center"/>
              <w:rPr>
                <w:b/>
                <w:bCs/>
              </w:rPr>
            </w:pPr>
            <w:r w:rsidRPr="000F0CE1">
              <w:rPr>
                <w:b/>
                <w:bCs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C80" w:rsidRPr="000F0CE1" w:rsidRDefault="003A4C80" w:rsidP="00177092">
            <w:pPr>
              <w:tabs>
                <w:tab w:val="left" w:pos="7620"/>
              </w:tabs>
              <w:jc w:val="both"/>
              <w:rPr>
                <w:b/>
                <w:bCs/>
              </w:rPr>
            </w:pPr>
            <w:r w:rsidRPr="000F0CE1">
              <w:rPr>
                <w:b/>
                <w:bCs/>
              </w:rPr>
              <w:t xml:space="preserve">МУНИЦИПАЛЬНЫЙ ДОЛГ ВСЕГО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C80" w:rsidRPr="000F0CE1" w:rsidRDefault="003A4C80" w:rsidP="00177092">
            <w:pPr>
              <w:tabs>
                <w:tab w:val="left" w:pos="7620"/>
              </w:tabs>
              <w:jc w:val="center"/>
              <w:rPr>
                <w:b/>
                <w:bCs/>
              </w:rPr>
            </w:pPr>
            <w:r w:rsidRPr="000F0CE1"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C80" w:rsidRPr="000F0CE1" w:rsidRDefault="003A4C80" w:rsidP="002D5237">
            <w:pPr>
              <w:tabs>
                <w:tab w:val="left" w:pos="7620"/>
              </w:tabs>
              <w:jc w:val="center"/>
              <w:rPr>
                <w:b/>
                <w:bCs/>
              </w:rPr>
            </w:pPr>
            <w:r w:rsidRPr="000F0CE1">
              <w:rPr>
                <w:b/>
                <w:bCs/>
              </w:rPr>
              <w:t>54 775,00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C80" w:rsidRPr="000F0CE1" w:rsidRDefault="003A4C80" w:rsidP="00177092">
            <w:pPr>
              <w:tabs>
                <w:tab w:val="left" w:pos="762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12 100,00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C80" w:rsidRPr="000F0CE1" w:rsidRDefault="003A4C80" w:rsidP="003A4C80">
            <w:pPr>
              <w:tabs>
                <w:tab w:val="left" w:pos="762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42 675,00</w:t>
            </w:r>
          </w:p>
        </w:tc>
      </w:tr>
      <w:tr w:rsidR="003A4C80" w:rsidRPr="00C64FF9" w:rsidTr="003A4C80">
        <w:trPr>
          <w:trHeight w:val="480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4C80" w:rsidRPr="000F0CE1" w:rsidRDefault="003A4C80" w:rsidP="00177092">
            <w:pPr>
              <w:tabs>
                <w:tab w:val="left" w:pos="7620"/>
              </w:tabs>
              <w:rPr>
                <w:b/>
                <w:bCs/>
              </w:rPr>
            </w:pPr>
            <w:r w:rsidRPr="000F0CE1">
              <w:rPr>
                <w:b/>
                <w:bCs/>
              </w:rPr>
              <w:t>Расходы на обслуживание муниципального долга МО МР "Корткеросский"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C80" w:rsidRPr="000F0CE1" w:rsidRDefault="003A4C80" w:rsidP="00177092">
            <w:pPr>
              <w:tabs>
                <w:tab w:val="left" w:pos="7620"/>
              </w:tabs>
              <w:jc w:val="center"/>
            </w:pPr>
            <w:r>
              <w:t>1 203,97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C80" w:rsidRPr="000F0CE1" w:rsidRDefault="003A4C80" w:rsidP="00177092">
            <w:pPr>
              <w:tabs>
                <w:tab w:val="left" w:pos="7620"/>
              </w:tabs>
              <w:jc w:val="center"/>
            </w:pPr>
            <w:r w:rsidRPr="000F0CE1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C80" w:rsidRPr="000F0CE1" w:rsidRDefault="003A4C80" w:rsidP="002D5237">
            <w:pPr>
              <w:tabs>
                <w:tab w:val="left" w:pos="7620"/>
              </w:tabs>
              <w:jc w:val="center"/>
            </w:pPr>
            <w:r>
              <w:t>706,08</w:t>
            </w:r>
          </w:p>
        </w:tc>
      </w:tr>
    </w:tbl>
    <w:p w:rsidR="00177092" w:rsidRPr="00C64FF9" w:rsidRDefault="00177092" w:rsidP="00177092">
      <w:pPr>
        <w:tabs>
          <w:tab w:val="left" w:pos="7620"/>
        </w:tabs>
        <w:ind w:firstLine="477"/>
        <w:jc w:val="both"/>
        <w:rPr>
          <w:sz w:val="24"/>
          <w:szCs w:val="24"/>
        </w:rPr>
      </w:pPr>
    </w:p>
    <w:p w:rsidR="00177092" w:rsidRPr="00C64FF9" w:rsidRDefault="00177092" w:rsidP="00177092">
      <w:pPr>
        <w:tabs>
          <w:tab w:val="left" w:pos="7620"/>
        </w:tabs>
        <w:ind w:firstLine="477"/>
        <w:jc w:val="both"/>
        <w:rPr>
          <w:sz w:val="24"/>
          <w:szCs w:val="24"/>
        </w:rPr>
      </w:pPr>
      <w:r w:rsidRPr="00C64FF9">
        <w:rPr>
          <w:sz w:val="24"/>
          <w:szCs w:val="24"/>
        </w:rPr>
        <w:t>В 202</w:t>
      </w:r>
      <w:r w:rsidR="003A4C80">
        <w:rPr>
          <w:sz w:val="24"/>
          <w:szCs w:val="24"/>
        </w:rPr>
        <w:t>1</w:t>
      </w:r>
      <w:r w:rsidRPr="00C64FF9">
        <w:rPr>
          <w:sz w:val="24"/>
          <w:szCs w:val="24"/>
        </w:rPr>
        <w:t xml:space="preserve"> году на погашение основного долга по бюджетному кредиту направлено </w:t>
      </w:r>
      <w:r w:rsidR="003A4C80">
        <w:rPr>
          <w:sz w:val="24"/>
          <w:szCs w:val="24"/>
        </w:rPr>
        <w:t>12 100 000,0</w:t>
      </w:r>
      <w:r w:rsidRPr="00C64FF9">
        <w:rPr>
          <w:sz w:val="24"/>
          <w:szCs w:val="24"/>
        </w:rPr>
        <w:t xml:space="preserve"> рублей.</w:t>
      </w:r>
    </w:p>
    <w:p w:rsidR="00177092" w:rsidRPr="00C64FF9" w:rsidRDefault="00177092" w:rsidP="00177092">
      <w:pPr>
        <w:tabs>
          <w:tab w:val="left" w:pos="7620"/>
        </w:tabs>
        <w:ind w:firstLine="477"/>
        <w:jc w:val="both"/>
        <w:rPr>
          <w:sz w:val="24"/>
          <w:szCs w:val="24"/>
        </w:rPr>
      </w:pPr>
      <w:r w:rsidRPr="00C64FF9">
        <w:rPr>
          <w:sz w:val="24"/>
          <w:szCs w:val="24"/>
        </w:rPr>
        <w:t>Расходы на обслуживание муниципального долга за 202</w:t>
      </w:r>
      <w:r w:rsidR="003A4C80">
        <w:rPr>
          <w:sz w:val="24"/>
          <w:szCs w:val="24"/>
        </w:rPr>
        <w:t>1</w:t>
      </w:r>
      <w:r w:rsidRPr="00C64FF9">
        <w:rPr>
          <w:sz w:val="24"/>
          <w:szCs w:val="24"/>
        </w:rPr>
        <w:t xml:space="preserve"> год составили </w:t>
      </w:r>
      <w:r w:rsidR="003A4C80">
        <w:rPr>
          <w:sz w:val="24"/>
          <w:szCs w:val="24"/>
        </w:rPr>
        <w:t>706 078,59</w:t>
      </w:r>
      <w:r w:rsidRPr="00C64FF9">
        <w:rPr>
          <w:sz w:val="24"/>
          <w:szCs w:val="24"/>
        </w:rPr>
        <w:t xml:space="preserve"> рублей, в том числе:</w:t>
      </w:r>
    </w:p>
    <w:p w:rsidR="00177092" w:rsidRPr="00C64FF9" w:rsidRDefault="00177092" w:rsidP="00177092">
      <w:pPr>
        <w:tabs>
          <w:tab w:val="left" w:pos="7620"/>
        </w:tabs>
        <w:ind w:firstLine="477"/>
        <w:jc w:val="both"/>
        <w:rPr>
          <w:sz w:val="24"/>
          <w:szCs w:val="24"/>
        </w:rPr>
      </w:pPr>
      <w:r w:rsidRPr="00C64FF9">
        <w:rPr>
          <w:sz w:val="24"/>
          <w:szCs w:val="24"/>
        </w:rPr>
        <w:t xml:space="preserve">по Соглашению № 7 от 30.05.2014 г. в размере </w:t>
      </w:r>
      <w:r w:rsidR="003A4C80">
        <w:rPr>
          <w:sz w:val="24"/>
          <w:szCs w:val="24"/>
        </w:rPr>
        <w:t>23 100,01</w:t>
      </w:r>
      <w:r w:rsidRPr="00C64FF9">
        <w:rPr>
          <w:sz w:val="24"/>
          <w:szCs w:val="24"/>
        </w:rPr>
        <w:t xml:space="preserve"> рублей;</w:t>
      </w:r>
    </w:p>
    <w:p w:rsidR="00177092" w:rsidRPr="00C64FF9" w:rsidRDefault="00177092" w:rsidP="00177092">
      <w:pPr>
        <w:tabs>
          <w:tab w:val="left" w:pos="7620"/>
        </w:tabs>
        <w:ind w:firstLine="477"/>
        <w:jc w:val="both"/>
        <w:rPr>
          <w:sz w:val="24"/>
          <w:szCs w:val="24"/>
        </w:rPr>
      </w:pPr>
      <w:r w:rsidRPr="00C64FF9">
        <w:rPr>
          <w:sz w:val="24"/>
          <w:szCs w:val="24"/>
        </w:rPr>
        <w:t xml:space="preserve">по Соглашению № 4 от 29.04.2015 г. в размере </w:t>
      </w:r>
      <w:r w:rsidR="003A4C80">
        <w:rPr>
          <w:sz w:val="24"/>
          <w:szCs w:val="24"/>
        </w:rPr>
        <w:t>279 577,81</w:t>
      </w:r>
      <w:r w:rsidRPr="00C64FF9">
        <w:rPr>
          <w:sz w:val="24"/>
          <w:szCs w:val="24"/>
        </w:rPr>
        <w:t xml:space="preserve"> рублей;</w:t>
      </w:r>
    </w:p>
    <w:p w:rsidR="00177092" w:rsidRPr="00C64FF9" w:rsidRDefault="00177092" w:rsidP="00177092">
      <w:pPr>
        <w:tabs>
          <w:tab w:val="left" w:pos="7620"/>
        </w:tabs>
        <w:ind w:firstLine="477"/>
        <w:jc w:val="both"/>
        <w:rPr>
          <w:sz w:val="24"/>
          <w:szCs w:val="24"/>
        </w:rPr>
      </w:pPr>
      <w:r w:rsidRPr="00C64FF9">
        <w:rPr>
          <w:sz w:val="24"/>
          <w:szCs w:val="24"/>
        </w:rPr>
        <w:t xml:space="preserve">по Соглашению № 10 от 13.07.2015 г. в размере </w:t>
      </w:r>
      <w:r w:rsidR="003A4C80">
        <w:rPr>
          <w:sz w:val="24"/>
          <w:szCs w:val="24"/>
        </w:rPr>
        <w:t>371 460,77</w:t>
      </w:r>
      <w:r w:rsidRPr="00C64FF9">
        <w:rPr>
          <w:sz w:val="24"/>
          <w:szCs w:val="24"/>
        </w:rPr>
        <w:t xml:space="preserve"> рублей;</w:t>
      </w:r>
    </w:p>
    <w:p w:rsidR="00177092" w:rsidRPr="00C64FF9" w:rsidRDefault="00177092" w:rsidP="00177092">
      <w:pPr>
        <w:tabs>
          <w:tab w:val="left" w:pos="7620"/>
        </w:tabs>
        <w:ind w:firstLine="477"/>
        <w:jc w:val="both"/>
        <w:rPr>
          <w:sz w:val="24"/>
          <w:szCs w:val="24"/>
        </w:rPr>
      </w:pPr>
      <w:r w:rsidRPr="00C64FF9">
        <w:rPr>
          <w:sz w:val="24"/>
          <w:szCs w:val="24"/>
        </w:rPr>
        <w:t>по Соглашению № 3 от 19.04.2016 г. в размере 15 000,0 рублей;</w:t>
      </w:r>
    </w:p>
    <w:p w:rsidR="00177092" w:rsidRPr="00C64FF9" w:rsidRDefault="00177092" w:rsidP="00177092">
      <w:pPr>
        <w:tabs>
          <w:tab w:val="left" w:pos="7620"/>
        </w:tabs>
        <w:ind w:firstLine="477"/>
        <w:jc w:val="both"/>
        <w:rPr>
          <w:sz w:val="24"/>
          <w:szCs w:val="24"/>
        </w:rPr>
      </w:pPr>
      <w:r w:rsidRPr="00C64FF9">
        <w:rPr>
          <w:sz w:val="24"/>
          <w:szCs w:val="24"/>
        </w:rPr>
        <w:t>по Соглашению №3 от 20.07.2017 г. в размере 16 940,0 рублей.</w:t>
      </w:r>
    </w:p>
    <w:p w:rsidR="00177092" w:rsidRDefault="00177092" w:rsidP="00177092">
      <w:pPr>
        <w:tabs>
          <w:tab w:val="left" w:pos="7620"/>
        </w:tabs>
        <w:ind w:firstLine="477"/>
        <w:jc w:val="both"/>
        <w:rPr>
          <w:sz w:val="24"/>
          <w:szCs w:val="24"/>
        </w:rPr>
      </w:pPr>
      <w:r w:rsidRPr="00C64FF9">
        <w:rPr>
          <w:sz w:val="24"/>
          <w:szCs w:val="24"/>
        </w:rPr>
        <w:t>В анализируемый период погашение обязательств по заемным средствам  осуществлялось в срок. В структуре муниципального долга просроченные долговые обязательства отсутствовали.</w:t>
      </w:r>
    </w:p>
    <w:p w:rsidR="003A4C80" w:rsidRPr="003A4C80" w:rsidRDefault="003A4C80" w:rsidP="003A4C80">
      <w:pPr>
        <w:tabs>
          <w:tab w:val="left" w:pos="7620"/>
        </w:tabs>
        <w:ind w:firstLine="477"/>
        <w:jc w:val="both"/>
        <w:rPr>
          <w:sz w:val="24"/>
          <w:szCs w:val="24"/>
        </w:rPr>
      </w:pPr>
      <w:r w:rsidRPr="003A4C80">
        <w:rPr>
          <w:sz w:val="24"/>
          <w:szCs w:val="24"/>
        </w:rPr>
        <w:t>Сведения о соблюдении ограничений, установленных Бюджетным кодексом:</w:t>
      </w:r>
    </w:p>
    <w:p w:rsidR="003A4C80" w:rsidRPr="003A4C80" w:rsidRDefault="003A4C80" w:rsidP="003A4C80">
      <w:pPr>
        <w:tabs>
          <w:tab w:val="left" w:pos="7620"/>
        </w:tabs>
        <w:ind w:firstLine="477"/>
        <w:jc w:val="both"/>
        <w:rPr>
          <w:sz w:val="24"/>
          <w:szCs w:val="24"/>
        </w:rPr>
      </w:pPr>
      <w:r w:rsidRPr="003A4C80">
        <w:rPr>
          <w:sz w:val="24"/>
          <w:szCs w:val="24"/>
        </w:rPr>
        <w:t xml:space="preserve">- предельный объем муниципального долга (ст. 107 БК РФ) в течение отчетного периода не превышал объема доходов бюджета без учета финансовой помощи из вышестоящего бюджета (объем долга – </w:t>
      </w:r>
      <w:r>
        <w:rPr>
          <w:sz w:val="24"/>
          <w:szCs w:val="24"/>
        </w:rPr>
        <w:t>42 675,0</w:t>
      </w:r>
      <w:r w:rsidRPr="003A4C80">
        <w:rPr>
          <w:sz w:val="24"/>
          <w:szCs w:val="24"/>
        </w:rPr>
        <w:t xml:space="preserve"> тыс. руб., объем доходов – </w:t>
      </w:r>
      <w:r w:rsidR="00AB4A95">
        <w:rPr>
          <w:sz w:val="24"/>
          <w:szCs w:val="24"/>
        </w:rPr>
        <w:t>349 800,60</w:t>
      </w:r>
      <w:r w:rsidRPr="003A4C80">
        <w:rPr>
          <w:sz w:val="24"/>
          <w:szCs w:val="24"/>
        </w:rPr>
        <w:t xml:space="preserve"> тыс. рублей);</w:t>
      </w:r>
    </w:p>
    <w:p w:rsidR="003A4C80" w:rsidRPr="003A4C80" w:rsidRDefault="003A4C80" w:rsidP="003A4C80">
      <w:pPr>
        <w:tabs>
          <w:tab w:val="left" w:pos="7620"/>
        </w:tabs>
        <w:ind w:firstLine="477"/>
        <w:jc w:val="both"/>
        <w:rPr>
          <w:sz w:val="24"/>
          <w:szCs w:val="24"/>
        </w:rPr>
      </w:pPr>
      <w:r w:rsidRPr="003A4C80">
        <w:rPr>
          <w:sz w:val="24"/>
          <w:szCs w:val="24"/>
        </w:rPr>
        <w:t>- предельный объем расходов на обслуживание муниципального долга в течение отчетного периода не превышал 15</w:t>
      </w:r>
      <w:r w:rsidR="0012743E">
        <w:rPr>
          <w:sz w:val="24"/>
          <w:szCs w:val="24"/>
        </w:rPr>
        <w:t xml:space="preserve"> </w:t>
      </w:r>
      <w:r w:rsidRPr="003A4C80">
        <w:rPr>
          <w:sz w:val="24"/>
          <w:szCs w:val="24"/>
        </w:rPr>
        <w:t xml:space="preserve">% объема расходов бюджета, за исключением объема расходов, которые осуществляются за счет субвенций (ст.111 БК РФ). Расходы на обслуживание муниципального долга – </w:t>
      </w:r>
      <w:r w:rsidR="00AB4A95">
        <w:rPr>
          <w:sz w:val="24"/>
          <w:szCs w:val="24"/>
        </w:rPr>
        <w:t>706,08</w:t>
      </w:r>
      <w:r w:rsidRPr="003A4C80">
        <w:rPr>
          <w:sz w:val="24"/>
          <w:szCs w:val="24"/>
        </w:rPr>
        <w:t xml:space="preserve"> тыс. руб., бюджет по расходам исполнен на </w:t>
      </w:r>
      <w:r w:rsidR="00AB4A95">
        <w:rPr>
          <w:sz w:val="24"/>
          <w:szCs w:val="24"/>
        </w:rPr>
        <w:t>1 309 095,09</w:t>
      </w:r>
      <w:r w:rsidRPr="003A4C80">
        <w:rPr>
          <w:sz w:val="24"/>
          <w:szCs w:val="24"/>
        </w:rPr>
        <w:t xml:space="preserve"> тыс. руб., в том числе за счет субвенций </w:t>
      </w:r>
      <w:r w:rsidR="00AB4A95">
        <w:rPr>
          <w:sz w:val="24"/>
          <w:szCs w:val="24"/>
        </w:rPr>
        <w:t>462 782,05</w:t>
      </w:r>
      <w:r w:rsidRPr="003A4C80">
        <w:rPr>
          <w:sz w:val="24"/>
          <w:szCs w:val="24"/>
        </w:rPr>
        <w:t xml:space="preserve"> тыс. руб. (15 % - </w:t>
      </w:r>
      <w:r w:rsidR="00AB4A95">
        <w:rPr>
          <w:sz w:val="24"/>
          <w:szCs w:val="24"/>
        </w:rPr>
        <w:t>126</w:t>
      </w:r>
      <w:r w:rsidR="00492753">
        <w:rPr>
          <w:sz w:val="24"/>
          <w:szCs w:val="24"/>
        </w:rPr>
        <w:t> </w:t>
      </w:r>
      <w:r w:rsidR="00AB4A95">
        <w:rPr>
          <w:sz w:val="24"/>
          <w:szCs w:val="24"/>
        </w:rPr>
        <w:t>946</w:t>
      </w:r>
      <w:r w:rsidR="00492753">
        <w:rPr>
          <w:sz w:val="24"/>
          <w:szCs w:val="24"/>
        </w:rPr>
        <w:t>,96</w:t>
      </w:r>
      <w:r w:rsidRPr="003A4C80">
        <w:rPr>
          <w:sz w:val="24"/>
          <w:szCs w:val="24"/>
        </w:rPr>
        <w:t xml:space="preserve"> тыс. рублей). </w:t>
      </w:r>
    </w:p>
    <w:p w:rsidR="00492753" w:rsidRDefault="00492753" w:rsidP="003A4C80">
      <w:pPr>
        <w:tabs>
          <w:tab w:val="left" w:pos="7620"/>
        </w:tabs>
        <w:ind w:firstLine="477"/>
        <w:jc w:val="both"/>
        <w:rPr>
          <w:sz w:val="24"/>
          <w:szCs w:val="24"/>
        </w:rPr>
      </w:pPr>
    </w:p>
    <w:p w:rsidR="003A4C80" w:rsidRPr="00C64FF9" w:rsidRDefault="00492753" w:rsidP="003A4C80">
      <w:pPr>
        <w:tabs>
          <w:tab w:val="left" w:pos="7620"/>
        </w:tabs>
        <w:ind w:firstLine="477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5.3. </w:t>
      </w:r>
      <w:r w:rsidR="003A4C80" w:rsidRPr="003A4C80">
        <w:rPr>
          <w:sz w:val="24"/>
          <w:szCs w:val="24"/>
        </w:rPr>
        <w:t>Бюджетные ассигнований на исполнение муниципальных гарантий муниципального района "Корткеросский" по возможным гарантийным случаям, в 202</w:t>
      </w:r>
      <w:r>
        <w:rPr>
          <w:sz w:val="24"/>
          <w:szCs w:val="24"/>
        </w:rPr>
        <w:t>1</w:t>
      </w:r>
      <w:r w:rsidR="003A4C80" w:rsidRPr="003A4C80">
        <w:rPr>
          <w:sz w:val="24"/>
          <w:szCs w:val="24"/>
        </w:rPr>
        <w:t xml:space="preserve"> году предусмотрены не были,  договоры о предоставлении муниципальных гарантий не заключались.</w:t>
      </w:r>
    </w:p>
    <w:p w:rsidR="003243EF" w:rsidRDefault="003243EF" w:rsidP="00715E4F">
      <w:pPr>
        <w:ind w:left="-180" w:right="141" w:firstLine="180"/>
        <w:jc w:val="center"/>
        <w:rPr>
          <w:b/>
        </w:rPr>
      </w:pPr>
    </w:p>
    <w:p w:rsidR="00546BA4" w:rsidRPr="00B30D5F" w:rsidRDefault="00197487" w:rsidP="006A22F6">
      <w:pPr>
        <w:pStyle w:val="af7"/>
        <w:numPr>
          <w:ilvl w:val="0"/>
          <w:numId w:val="8"/>
        </w:numPr>
        <w:ind w:right="141"/>
        <w:jc w:val="center"/>
        <w:rPr>
          <w:b/>
          <w:sz w:val="24"/>
          <w:szCs w:val="24"/>
        </w:rPr>
      </w:pPr>
      <w:r w:rsidRPr="00B30D5F">
        <w:rPr>
          <w:b/>
          <w:sz w:val="24"/>
          <w:szCs w:val="24"/>
        </w:rPr>
        <w:lastRenderedPageBreak/>
        <w:t>Анализ</w:t>
      </w:r>
      <w:r w:rsidR="00147B8F" w:rsidRPr="00B30D5F">
        <w:rPr>
          <w:b/>
          <w:sz w:val="24"/>
          <w:szCs w:val="24"/>
        </w:rPr>
        <w:t xml:space="preserve"> показателей финансовой отчетности,</w:t>
      </w:r>
      <w:r w:rsidRPr="00B30D5F">
        <w:rPr>
          <w:b/>
          <w:sz w:val="24"/>
          <w:szCs w:val="24"/>
        </w:rPr>
        <w:t xml:space="preserve"> кредиторс</w:t>
      </w:r>
      <w:r w:rsidR="00257F05" w:rsidRPr="00B30D5F">
        <w:rPr>
          <w:b/>
          <w:sz w:val="24"/>
          <w:szCs w:val="24"/>
        </w:rPr>
        <w:t>кой и дебиторской задолженности (основание: баланс исполнения бюджета муниципального образования муниципального района «</w:t>
      </w:r>
      <w:r w:rsidR="003B497B">
        <w:rPr>
          <w:b/>
          <w:sz w:val="24"/>
          <w:szCs w:val="24"/>
        </w:rPr>
        <w:t>Корткеросский</w:t>
      </w:r>
      <w:r w:rsidR="00257F05" w:rsidRPr="00B30D5F">
        <w:rPr>
          <w:b/>
          <w:sz w:val="24"/>
          <w:szCs w:val="24"/>
        </w:rPr>
        <w:t>»).</w:t>
      </w:r>
    </w:p>
    <w:p w:rsidR="00197487" w:rsidRDefault="00197487" w:rsidP="006A22F6">
      <w:pPr>
        <w:ind w:right="141" w:firstLine="425"/>
        <w:jc w:val="center"/>
        <w:rPr>
          <w:sz w:val="22"/>
          <w:szCs w:val="22"/>
        </w:rPr>
      </w:pPr>
    </w:p>
    <w:p w:rsidR="009541C1" w:rsidRDefault="00AC6ABB" w:rsidP="006A22F6">
      <w:pPr>
        <w:ind w:firstLine="709"/>
        <w:jc w:val="both"/>
        <w:rPr>
          <w:sz w:val="24"/>
          <w:szCs w:val="24"/>
        </w:rPr>
      </w:pPr>
      <w:r w:rsidRPr="00997389">
        <w:rPr>
          <w:sz w:val="24"/>
          <w:szCs w:val="24"/>
        </w:rPr>
        <w:t>Согласно форме 050</w:t>
      </w:r>
      <w:r w:rsidR="0012743E">
        <w:rPr>
          <w:sz w:val="24"/>
          <w:szCs w:val="24"/>
        </w:rPr>
        <w:t>3</w:t>
      </w:r>
      <w:r w:rsidRPr="00997389">
        <w:rPr>
          <w:sz w:val="24"/>
          <w:szCs w:val="24"/>
        </w:rPr>
        <w:t>320 «Баланс исполнения бюджета муниципального образования муниципального района «</w:t>
      </w:r>
      <w:r w:rsidR="003B497B" w:rsidRPr="00997389">
        <w:rPr>
          <w:sz w:val="24"/>
          <w:szCs w:val="24"/>
        </w:rPr>
        <w:t>Корткеросский</w:t>
      </w:r>
      <w:r>
        <w:rPr>
          <w:sz w:val="24"/>
          <w:szCs w:val="24"/>
        </w:rPr>
        <w:t>» валюта баланса по состоянию на 31.12.20</w:t>
      </w:r>
      <w:r w:rsidR="003B497B">
        <w:rPr>
          <w:sz w:val="24"/>
          <w:szCs w:val="24"/>
        </w:rPr>
        <w:t xml:space="preserve">21 </w:t>
      </w:r>
      <w:r>
        <w:rPr>
          <w:sz w:val="24"/>
          <w:szCs w:val="24"/>
        </w:rPr>
        <w:t xml:space="preserve">г. составляет </w:t>
      </w:r>
      <w:r w:rsidR="00997389">
        <w:rPr>
          <w:sz w:val="24"/>
          <w:szCs w:val="24"/>
        </w:rPr>
        <w:t>2 826 185,26</w:t>
      </w:r>
      <w:r>
        <w:rPr>
          <w:sz w:val="24"/>
          <w:szCs w:val="24"/>
        </w:rPr>
        <w:t xml:space="preserve"> тыс. руб.</w:t>
      </w:r>
      <w:r w:rsidR="00F0702C">
        <w:rPr>
          <w:sz w:val="24"/>
          <w:szCs w:val="24"/>
        </w:rPr>
        <w:t xml:space="preserve">, в том числе наибольшую долю имеют финансовые вложения </w:t>
      </w:r>
      <w:r w:rsidR="007B0120">
        <w:rPr>
          <w:sz w:val="24"/>
          <w:szCs w:val="24"/>
        </w:rPr>
        <w:t xml:space="preserve">(счет 204 00) </w:t>
      </w:r>
      <w:r w:rsidR="00F0702C">
        <w:rPr>
          <w:sz w:val="24"/>
          <w:szCs w:val="24"/>
        </w:rPr>
        <w:t xml:space="preserve">– </w:t>
      </w:r>
      <w:r w:rsidR="00997389">
        <w:rPr>
          <w:sz w:val="24"/>
          <w:szCs w:val="24"/>
        </w:rPr>
        <w:t>50,1</w:t>
      </w:r>
      <w:r w:rsidR="00F0702C">
        <w:rPr>
          <w:sz w:val="24"/>
          <w:szCs w:val="24"/>
        </w:rPr>
        <w:t xml:space="preserve"> %.</w:t>
      </w:r>
    </w:p>
    <w:p w:rsidR="00001EF4" w:rsidRDefault="009541C1" w:rsidP="006A22F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206C9E">
        <w:rPr>
          <w:sz w:val="24"/>
          <w:szCs w:val="24"/>
        </w:rPr>
        <w:t>о состоянию на 31.12.20</w:t>
      </w:r>
      <w:r w:rsidR="003B497B">
        <w:rPr>
          <w:sz w:val="24"/>
          <w:szCs w:val="24"/>
        </w:rPr>
        <w:t xml:space="preserve">21 </w:t>
      </w:r>
      <w:r w:rsidR="00206C9E">
        <w:rPr>
          <w:sz w:val="24"/>
          <w:szCs w:val="24"/>
        </w:rPr>
        <w:t>г. основные средства муниципального образования муниципального района «</w:t>
      </w:r>
      <w:r w:rsidR="003B497B">
        <w:rPr>
          <w:sz w:val="24"/>
          <w:szCs w:val="24"/>
        </w:rPr>
        <w:t>Корткеросский</w:t>
      </w:r>
      <w:r w:rsidR="00206C9E">
        <w:rPr>
          <w:sz w:val="24"/>
          <w:szCs w:val="24"/>
        </w:rPr>
        <w:t xml:space="preserve">» составляют </w:t>
      </w:r>
      <w:r w:rsidR="00997389">
        <w:rPr>
          <w:sz w:val="24"/>
          <w:szCs w:val="24"/>
        </w:rPr>
        <w:t>46 139,55</w:t>
      </w:r>
      <w:r w:rsidR="00206C9E">
        <w:rPr>
          <w:sz w:val="24"/>
          <w:szCs w:val="24"/>
        </w:rPr>
        <w:t xml:space="preserve"> тыс. руб. (балансовая стоимость, счет 10100) в сравнении с аналогичным периодом прошлого года </w:t>
      </w:r>
      <w:r w:rsidR="00001EF4">
        <w:rPr>
          <w:sz w:val="24"/>
          <w:szCs w:val="24"/>
        </w:rPr>
        <w:t xml:space="preserve">произошло </w:t>
      </w:r>
      <w:r w:rsidR="00FA6B7E">
        <w:rPr>
          <w:sz w:val="24"/>
          <w:szCs w:val="24"/>
        </w:rPr>
        <w:t>увеличение</w:t>
      </w:r>
      <w:r w:rsidR="00001EF4">
        <w:rPr>
          <w:sz w:val="24"/>
          <w:szCs w:val="24"/>
        </w:rPr>
        <w:t xml:space="preserve"> основных средств на </w:t>
      </w:r>
      <w:r w:rsidR="0037683E">
        <w:rPr>
          <w:sz w:val="24"/>
          <w:szCs w:val="24"/>
        </w:rPr>
        <w:t xml:space="preserve">сумму </w:t>
      </w:r>
      <w:r w:rsidR="00BD04DD">
        <w:rPr>
          <w:sz w:val="24"/>
          <w:szCs w:val="24"/>
        </w:rPr>
        <w:t>7 561,04</w:t>
      </w:r>
      <w:r w:rsidR="00001EF4">
        <w:rPr>
          <w:sz w:val="24"/>
          <w:szCs w:val="24"/>
        </w:rPr>
        <w:t xml:space="preserve"> тыс. руб.</w:t>
      </w:r>
    </w:p>
    <w:p w:rsidR="00206C9E" w:rsidRDefault="00206C9E" w:rsidP="006A22F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Амортизация основных средств начислена в сумме </w:t>
      </w:r>
      <w:r w:rsidR="00BD04DD">
        <w:rPr>
          <w:sz w:val="24"/>
          <w:szCs w:val="24"/>
        </w:rPr>
        <w:t>35 893,44</w:t>
      </w:r>
      <w:r>
        <w:rPr>
          <w:sz w:val="24"/>
          <w:szCs w:val="24"/>
        </w:rPr>
        <w:t xml:space="preserve"> тыс. руб.</w:t>
      </w:r>
      <w:r w:rsidR="009D7534">
        <w:rPr>
          <w:sz w:val="24"/>
          <w:szCs w:val="24"/>
        </w:rPr>
        <w:t xml:space="preserve"> или </w:t>
      </w:r>
      <w:r w:rsidR="00FA6B7E">
        <w:rPr>
          <w:sz w:val="24"/>
          <w:szCs w:val="24"/>
        </w:rPr>
        <w:t>77,8</w:t>
      </w:r>
      <w:r w:rsidR="009D7534">
        <w:rPr>
          <w:sz w:val="24"/>
          <w:szCs w:val="24"/>
        </w:rPr>
        <w:t xml:space="preserve"> %</w:t>
      </w:r>
      <w:r w:rsidR="00001EF4">
        <w:rPr>
          <w:sz w:val="24"/>
          <w:szCs w:val="24"/>
        </w:rPr>
        <w:t>,</w:t>
      </w:r>
      <w:r>
        <w:rPr>
          <w:sz w:val="24"/>
          <w:szCs w:val="24"/>
        </w:rPr>
        <w:t xml:space="preserve"> остаточная стоимость основных средств муниципального района составляет в сумме </w:t>
      </w:r>
      <w:r w:rsidR="00BD04DD">
        <w:rPr>
          <w:sz w:val="24"/>
          <w:szCs w:val="24"/>
        </w:rPr>
        <w:t>10 246,11</w:t>
      </w:r>
      <w:r>
        <w:rPr>
          <w:sz w:val="24"/>
          <w:szCs w:val="24"/>
        </w:rPr>
        <w:t xml:space="preserve"> тыс. руб.</w:t>
      </w:r>
    </w:p>
    <w:p w:rsidR="00A6454C" w:rsidRDefault="00A6454C" w:rsidP="006A22F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Непроизводственные активы (счет 103 00) составляют на 31.12.20</w:t>
      </w:r>
      <w:r w:rsidR="00BD04DD">
        <w:rPr>
          <w:sz w:val="24"/>
          <w:szCs w:val="24"/>
        </w:rPr>
        <w:t xml:space="preserve">21 </w:t>
      </w:r>
      <w:r>
        <w:rPr>
          <w:sz w:val="24"/>
          <w:szCs w:val="24"/>
        </w:rPr>
        <w:t xml:space="preserve">г. в сумме </w:t>
      </w:r>
      <w:r w:rsidR="00BD04DD">
        <w:rPr>
          <w:sz w:val="24"/>
          <w:szCs w:val="24"/>
        </w:rPr>
        <w:t>31 155,84</w:t>
      </w:r>
      <w:r>
        <w:rPr>
          <w:sz w:val="24"/>
          <w:szCs w:val="24"/>
        </w:rPr>
        <w:t xml:space="preserve"> тыс. руб. </w:t>
      </w:r>
    </w:p>
    <w:p w:rsidR="00206C9E" w:rsidRDefault="00206C9E" w:rsidP="006A22F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Материальные запасы </w:t>
      </w:r>
      <w:r w:rsidR="0037683E">
        <w:rPr>
          <w:sz w:val="24"/>
          <w:szCs w:val="24"/>
        </w:rPr>
        <w:t xml:space="preserve">(счет 105 00) </w:t>
      </w:r>
      <w:r>
        <w:rPr>
          <w:sz w:val="24"/>
          <w:szCs w:val="24"/>
        </w:rPr>
        <w:t>по состоянию на отчетную дату 31.12.20</w:t>
      </w:r>
      <w:r w:rsidR="00BD04DD">
        <w:rPr>
          <w:sz w:val="24"/>
          <w:szCs w:val="24"/>
        </w:rPr>
        <w:t xml:space="preserve">21 </w:t>
      </w:r>
      <w:r>
        <w:rPr>
          <w:sz w:val="24"/>
          <w:szCs w:val="24"/>
        </w:rPr>
        <w:t xml:space="preserve">г. составили в сумме </w:t>
      </w:r>
      <w:r w:rsidR="00BD04DD">
        <w:rPr>
          <w:sz w:val="24"/>
          <w:szCs w:val="24"/>
        </w:rPr>
        <w:t>1 360,40</w:t>
      </w:r>
      <w:r>
        <w:rPr>
          <w:sz w:val="24"/>
          <w:szCs w:val="24"/>
        </w:rPr>
        <w:t xml:space="preserve"> тыс. руб.</w:t>
      </w:r>
    </w:p>
    <w:p w:rsidR="00B772E9" w:rsidRDefault="0037683E" w:rsidP="006A22F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</w:t>
      </w:r>
      <w:r w:rsidR="00FE7AFE">
        <w:rPr>
          <w:sz w:val="24"/>
          <w:szCs w:val="24"/>
        </w:rPr>
        <w:t>муществ</w:t>
      </w:r>
      <w:r>
        <w:rPr>
          <w:sz w:val="24"/>
          <w:szCs w:val="24"/>
        </w:rPr>
        <w:t>о</w:t>
      </w:r>
      <w:r w:rsidR="00FE7AFE">
        <w:rPr>
          <w:sz w:val="24"/>
          <w:szCs w:val="24"/>
        </w:rPr>
        <w:t xml:space="preserve"> казны муниципального образования муниципального района «</w:t>
      </w:r>
      <w:r w:rsidR="00BD04DD">
        <w:rPr>
          <w:sz w:val="24"/>
          <w:szCs w:val="24"/>
        </w:rPr>
        <w:t>Корткеросский</w:t>
      </w:r>
      <w:r w:rsidR="00FE7AFE">
        <w:rPr>
          <w:sz w:val="24"/>
          <w:szCs w:val="24"/>
        </w:rPr>
        <w:t xml:space="preserve">» (счет 10800) составляет в сумме </w:t>
      </w:r>
      <w:r w:rsidR="00BD04DD">
        <w:rPr>
          <w:sz w:val="24"/>
          <w:szCs w:val="24"/>
        </w:rPr>
        <w:t>787 555,24</w:t>
      </w:r>
      <w:r w:rsidR="00FE7AFE">
        <w:rPr>
          <w:sz w:val="24"/>
          <w:szCs w:val="24"/>
        </w:rPr>
        <w:t xml:space="preserve"> тыс. руб., в сравнении с аналогичным периодом прошлого года </w:t>
      </w:r>
      <w:r w:rsidR="00B772E9">
        <w:rPr>
          <w:sz w:val="24"/>
          <w:szCs w:val="24"/>
        </w:rPr>
        <w:t>имущество</w:t>
      </w:r>
      <w:r w:rsidR="00FE7AFE">
        <w:rPr>
          <w:sz w:val="24"/>
          <w:szCs w:val="24"/>
        </w:rPr>
        <w:t xml:space="preserve"> казны </w:t>
      </w:r>
      <w:r w:rsidR="00B772E9">
        <w:rPr>
          <w:sz w:val="24"/>
          <w:szCs w:val="24"/>
        </w:rPr>
        <w:t xml:space="preserve">увеличилось </w:t>
      </w:r>
      <w:r w:rsidR="00FE7AFE">
        <w:rPr>
          <w:sz w:val="24"/>
          <w:szCs w:val="24"/>
        </w:rPr>
        <w:t xml:space="preserve">на </w:t>
      </w:r>
      <w:r w:rsidR="00B772E9">
        <w:rPr>
          <w:sz w:val="24"/>
          <w:szCs w:val="24"/>
        </w:rPr>
        <w:t xml:space="preserve">сумму </w:t>
      </w:r>
      <w:r w:rsidR="00BD04DD">
        <w:rPr>
          <w:sz w:val="24"/>
          <w:szCs w:val="24"/>
        </w:rPr>
        <w:t>3 459,01</w:t>
      </w:r>
      <w:r w:rsidR="00FE7AFE">
        <w:rPr>
          <w:sz w:val="24"/>
          <w:szCs w:val="24"/>
        </w:rPr>
        <w:t xml:space="preserve"> тыс. руб. </w:t>
      </w:r>
    </w:p>
    <w:p w:rsidR="00DD5E67" w:rsidRDefault="00442FC9" w:rsidP="006A22F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</w:t>
      </w:r>
      <w:r w:rsidR="00DD5E67" w:rsidRPr="00DD5E67">
        <w:rPr>
          <w:sz w:val="24"/>
          <w:szCs w:val="24"/>
        </w:rPr>
        <w:t>ебиторская задолженность</w:t>
      </w:r>
      <w:r w:rsidR="003243EF">
        <w:rPr>
          <w:sz w:val="24"/>
          <w:szCs w:val="24"/>
        </w:rPr>
        <w:t xml:space="preserve"> муниципального района «</w:t>
      </w:r>
      <w:r w:rsidR="00BD04DD">
        <w:rPr>
          <w:sz w:val="24"/>
          <w:szCs w:val="24"/>
        </w:rPr>
        <w:t>Корткеросский</w:t>
      </w:r>
      <w:r w:rsidR="003243EF">
        <w:rPr>
          <w:sz w:val="24"/>
          <w:szCs w:val="24"/>
        </w:rPr>
        <w:t>» на конец отчетного периода (31.12.20</w:t>
      </w:r>
      <w:r w:rsidR="00BD04DD">
        <w:rPr>
          <w:sz w:val="24"/>
          <w:szCs w:val="24"/>
        </w:rPr>
        <w:t xml:space="preserve">21 </w:t>
      </w:r>
      <w:r w:rsidR="003243EF">
        <w:rPr>
          <w:sz w:val="24"/>
          <w:szCs w:val="24"/>
        </w:rPr>
        <w:t xml:space="preserve">г.) составляет в </w:t>
      </w:r>
      <w:r w:rsidR="003243EF" w:rsidRPr="002C12D0">
        <w:rPr>
          <w:sz w:val="24"/>
          <w:szCs w:val="24"/>
        </w:rPr>
        <w:t xml:space="preserve">сумме </w:t>
      </w:r>
      <w:r w:rsidR="00312713">
        <w:rPr>
          <w:sz w:val="24"/>
          <w:szCs w:val="24"/>
        </w:rPr>
        <w:t>436 352,34</w:t>
      </w:r>
      <w:r w:rsidR="00E21C67">
        <w:rPr>
          <w:sz w:val="24"/>
          <w:szCs w:val="24"/>
        </w:rPr>
        <w:t xml:space="preserve"> </w:t>
      </w:r>
      <w:r w:rsidR="003243EF" w:rsidRPr="002C12D0">
        <w:rPr>
          <w:sz w:val="24"/>
          <w:szCs w:val="24"/>
        </w:rPr>
        <w:t>тыс</w:t>
      </w:r>
      <w:r w:rsidR="003243EF">
        <w:rPr>
          <w:sz w:val="24"/>
          <w:szCs w:val="24"/>
        </w:rPr>
        <w:t xml:space="preserve">. руб., кредиторская задолженность в сумме </w:t>
      </w:r>
      <w:r w:rsidR="00312713">
        <w:rPr>
          <w:sz w:val="24"/>
          <w:szCs w:val="24"/>
        </w:rPr>
        <w:t>403 208,89</w:t>
      </w:r>
      <w:r w:rsidR="00194B21">
        <w:rPr>
          <w:sz w:val="24"/>
          <w:szCs w:val="24"/>
        </w:rPr>
        <w:t xml:space="preserve"> </w:t>
      </w:r>
      <w:r w:rsidR="003243EF">
        <w:rPr>
          <w:sz w:val="24"/>
          <w:szCs w:val="24"/>
        </w:rPr>
        <w:t>тыс. руб.</w:t>
      </w:r>
    </w:p>
    <w:p w:rsidR="003243EF" w:rsidRPr="00316813" w:rsidRDefault="003243EF" w:rsidP="006A22F6">
      <w:pPr>
        <w:ind w:firstLine="709"/>
        <w:jc w:val="both"/>
        <w:rPr>
          <w:sz w:val="24"/>
          <w:szCs w:val="24"/>
        </w:rPr>
      </w:pPr>
      <w:r w:rsidRPr="00316813">
        <w:rPr>
          <w:sz w:val="24"/>
          <w:szCs w:val="24"/>
        </w:rPr>
        <w:t xml:space="preserve">При </w:t>
      </w:r>
      <w:r w:rsidR="008E1AAA" w:rsidRPr="00316813">
        <w:rPr>
          <w:sz w:val="24"/>
          <w:szCs w:val="24"/>
        </w:rPr>
        <w:t xml:space="preserve">сопоставлении </w:t>
      </w:r>
      <w:r w:rsidRPr="00316813">
        <w:rPr>
          <w:sz w:val="24"/>
          <w:szCs w:val="24"/>
        </w:rPr>
        <w:t>по</w:t>
      </w:r>
      <w:r w:rsidR="008E1AAA" w:rsidRPr="00316813">
        <w:rPr>
          <w:sz w:val="24"/>
          <w:szCs w:val="24"/>
        </w:rPr>
        <w:t>казателей</w:t>
      </w:r>
      <w:r w:rsidR="00A17F50">
        <w:rPr>
          <w:sz w:val="24"/>
          <w:szCs w:val="24"/>
        </w:rPr>
        <w:t xml:space="preserve"> </w:t>
      </w:r>
      <w:r w:rsidR="008E1AAA" w:rsidRPr="00316813">
        <w:rPr>
          <w:sz w:val="24"/>
          <w:szCs w:val="24"/>
        </w:rPr>
        <w:t>годовой бюджетной отчетности муниципального района «</w:t>
      </w:r>
      <w:r w:rsidR="00312713">
        <w:rPr>
          <w:sz w:val="24"/>
          <w:szCs w:val="24"/>
        </w:rPr>
        <w:t>Корткеросский</w:t>
      </w:r>
      <w:r w:rsidR="008E1AAA" w:rsidRPr="00316813">
        <w:rPr>
          <w:sz w:val="24"/>
          <w:szCs w:val="24"/>
        </w:rPr>
        <w:t>» и ГРБС муниципального района «</w:t>
      </w:r>
      <w:r w:rsidR="00312713">
        <w:rPr>
          <w:sz w:val="24"/>
          <w:szCs w:val="24"/>
        </w:rPr>
        <w:t>Корткеросский</w:t>
      </w:r>
      <w:r w:rsidR="008E1AAA" w:rsidRPr="00316813">
        <w:rPr>
          <w:sz w:val="24"/>
          <w:szCs w:val="24"/>
        </w:rPr>
        <w:t>» расхождений по дебиторской и кредиторской задолженности, не установлено.</w:t>
      </w:r>
    </w:p>
    <w:p w:rsidR="001E5412" w:rsidRDefault="001E5412" w:rsidP="0027637F">
      <w:pPr>
        <w:spacing w:after="240" w:line="288" w:lineRule="auto"/>
        <w:ind w:right="141" w:firstLine="709"/>
        <w:jc w:val="both"/>
        <w:rPr>
          <w:rFonts w:ascii="Cambria" w:hAnsi="Cambria"/>
          <w:sz w:val="22"/>
          <w:szCs w:val="22"/>
          <w:u w:val="single"/>
        </w:rPr>
      </w:pPr>
    </w:p>
    <w:p w:rsidR="00FD22C8" w:rsidRPr="007C21A4" w:rsidRDefault="003160C8" w:rsidP="00997389">
      <w:pPr>
        <w:pStyle w:val="af7"/>
        <w:numPr>
          <w:ilvl w:val="0"/>
          <w:numId w:val="8"/>
        </w:numPr>
        <w:spacing w:line="276" w:lineRule="auto"/>
        <w:ind w:right="141"/>
        <w:jc w:val="center"/>
        <w:rPr>
          <w:b/>
          <w:sz w:val="24"/>
          <w:szCs w:val="24"/>
        </w:rPr>
      </w:pPr>
      <w:r w:rsidRPr="007C21A4">
        <w:rPr>
          <w:b/>
          <w:sz w:val="24"/>
          <w:szCs w:val="24"/>
        </w:rPr>
        <w:t>Выводы</w:t>
      </w:r>
      <w:r w:rsidR="0029327A" w:rsidRPr="007C21A4">
        <w:rPr>
          <w:b/>
          <w:sz w:val="24"/>
          <w:szCs w:val="24"/>
        </w:rPr>
        <w:t xml:space="preserve"> и </w:t>
      </w:r>
      <w:r w:rsidR="00DA2E98">
        <w:rPr>
          <w:b/>
          <w:sz w:val="24"/>
          <w:szCs w:val="24"/>
        </w:rPr>
        <w:t>п</w:t>
      </w:r>
      <w:r w:rsidR="0029327A" w:rsidRPr="007C21A4">
        <w:rPr>
          <w:b/>
          <w:sz w:val="24"/>
          <w:szCs w:val="24"/>
        </w:rPr>
        <w:t>редложения</w:t>
      </w:r>
    </w:p>
    <w:p w:rsidR="00FD22C8" w:rsidRPr="00FD22C8" w:rsidRDefault="00FD22C8" w:rsidP="00FD22C8"/>
    <w:p w:rsidR="0004082C" w:rsidRPr="0004082C" w:rsidRDefault="0004082C" w:rsidP="0004082C">
      <w:pPr>
        <w:spacing w:line="276" w:lineRule="auto"/>
        <w:ind w:firstLine="708"/>
        <w:jc w:val="both"/>
        <w:rPr>
          <w:sz w:val="24"/>
          <w:szCs w:val="24"/>
        </w:rPr>
      </w:pPr>
      <w:r w:rsidRPr="0004082C">
        <w:rPr>
          <w:sz w:val="24"/>
          <w:szCs w:val="24"/>
        </w:rPr>
        <w:t>Проведенная Контрольно-счетной палатой внешняя проверка годового отчета об исполнении бюджета муниципального образования муниципального района «Корткеросский» за 202</w:t>
      </w:r>
      <w:r>
        <w:rPr>
          <w:sz w:val="24"/>
          <w:szCs w:val="24"/>
        </w:rPr>
        <w:t>1</w:t>
      </w:r>
      <w:r w:rsidRPr="0004082C">
        <w:rPr>
          <w:sz w:val="24"/>
          <w:szCs w:val="24"/>
        </w:rPr>
        <w:t xml:space="preserve"> год и представленных вместе с ним документов и материалов позволяет заключить следующее:</w:t>
      </w:r>
    </w:p>
    <w:p w:rsidR="0004082C" w:rsidRPr="0004082C" w:rsidRDefault="0004082C" w:rsidP="0004082C">
      <w:pPr>
        <w:spacing w:line="276" w:lineRule="auto"/>
        <w:ind w:firstLine="708"/>
        <w:jc w:val="both"/>
        <w:rPr>
          <w:sz w:val="24"/>
          <w:szCs w:val="24"/>
        </w:rPr>
      </w:pPr>
      <w:r w:rsidRPr="0004082C">
        <w:rPr>
          <w:b/>
          <w:sz w:val="24"/>
          <w:szCs w:val="24"/>
        </w:rPr>
        <w:t>1.</w:t>
      </w:r>
      <w:r w:rsidRPr="0004082C">
        <w:rPr>
          <w:sz w:val="24"/>
          <w:szCs w:val="24"/>
        </w:rPr>
        <w:t xml:space="preserve"> В соответствии со ст.264.4 БК РФ проведены внешние проверки годовой бюджетной отчетности, в ходе которой проверены и проанализированы формы отчетности 7 главных администраторов бюджетных средств муниципального района «Корткеросский», по результатам которых подготовлены соответствующие заключения. </w:t>
      </w:r>
    </w:p>
    <w:p w:rsidR="0004082C" w:rsidRPr="0004082C" w:rsidRDefault="0004082C" w:rsidP="0004082C">
      <w:pPr>
        <w:spacing w:line="276" w:lineRule="auto"/>
        <w:ind w:firstLine="708"/>
        <w:jc w:val="both"/>
        <w:rPr>
          <w:sz w:val="24"/>
          <w:szCs w:val="24"/>
        </w:rPr>
      </w:pPr>
      <w:r w:rsidRPr="0004082C">
        <w:rPr>
          <w:sz w:val="24"/>
          <w:szCs w:val="24"/>
        </w:rPr>
        <w:tab/>
        <w:t>Замечания субъектами бюджетной отчетности учтены во время проведения внешних проверок, формы отчетности представлены в Контрольно-счетную палату с внесенными изменениями в соответствии с Инструкцией №191н.</w:t>
      </w:r>
    </w:p>
    <w:p w:rsidR="0004082C" w:rsidRPr="0004082C" w:rsidRDefault="0004082C" w:rsidP="0004082C">
      <w:pPr>
        <w:spacing w:line="276" w:lineRule="auto"/>
        <w:ind w:firstLine="708"/>
        <w:jc w:val="both"/>
        <w:rPr>
          <w:sz w:val="24"/>
          <w:szCs w:val="24"/>
        </w:rPr>
      </w:pPr>
      <w:r w:rsidRPr="0004082C">
        <w:rPr>
          <w:sz w:val="24"/>
          <w:szCs w:val="24"/>
        </w:rPr>
        <w:t>По итогам внешних проверок бюджетной отчетности было предложено:</w:t>
      </w:r>
    </w:p>
    <w:p w:rsidR="0004082C" w:rsidRPr="0004082C" w:rsidRDefault="0004082C" w:rsidP="0004082C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04082C">
        <w:rPr>
          <w:sz w:val="24"/>
          <w:szCs w:val="24"/>
        </w:rPr>
        <w:t>-формировать отчетность в строгом соответствии с требованиями бюджетного законодательства, соблюдать сопоставимость данных во всех формах отчетности;</w:t>
      </w:r>
    </w:p>
    <w:p w:rsidR="0004082C" w:rsidRPr="0004082C" w:rsidRDefault="0004082C" w:rsidP="0004082C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04082C">
        <w:rPr>
          <w:sz w:val="24"/>
          <w:szCs w:val="24"/>
        </w:rPr>
        <w:t>-обратить внимание на полное оформление всех форм отчетности, развернутое отражение причин неисполнения плановых назначений по доходам и расходам;</w:t>
      </w:r>
    </w:p>
    <w:p w:rsidR="0004082C" w:rsidRPr="0004082C" w:rsidRDefault="0004082C" w:rsidP="0004082C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04082C">
        <w:rPr>
          <w:sz w:val="24"/>
          <w:szCs w:val="24"/>
        </w:rPr>
        <w:t>-принимать меры по повышению эффективности бюджетных расходов, анализировать состояние расчетов дебиторской и кредиторской задолженности для недопущения их роста;</w:t>
      </w:r>
    </w:p>
    <w:p w:rsidR="0004082C" w:rsidRPr="0004082C" w:rsidRDefault="0004082C" w:rsidP="0004082C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 w:rsidRPr="0004082C">
        <w:rPr>
          <w:sz w:val="24"/>
          <w:szCs w:val="24"/>
        </w:rPr>
        <w:t>-усилить контроль за использованием сре</w:t>
      </w:r>
      <w:proofErr w:type="gramStart"/>
      <w:r w:rsidRPr="0004082C">
        <w:rPr>
          <w:sz w:val="24"/>
          <w:szCs w:val="24"/>
        </w:rPr>
        <w:t>дств в р</w:t>
      </w:r>
      <w:proofErr w:type="gramEnd"/>
      <w:r w:rsidRPr="0004082C">
        <w:rPr>
          <w:sz w:val="24"/>
          <w:szCs w:val="24"/>
        </w:rPr>
        <w:t>амках исполнения муниципальных программ.</w:t>
      </w:r>
    </w:p>
    <w:p w:rsidR="0004082C" w:rsidRPr="0004082C" w:rsidRDefault="0004082C" w:rsidP="0004082C">
      <w:pPr>
        <w:spacing w:line="276" w:lineRule="auto"/>
        <w:ind w:firstLine="708"/>
        <w:jc w:val="both"/>
        <w:rPr>
          <w:sz w:val="24"/>
          <w:szCs w:val="24"/>
        </w:rPr>
      </w:pPr>
      <w:r w:rsidRPr="0004082C">
        <w:rPr>
          <w:sz w:val="24"/>
          <w:szCs w:val="24"/>
        </w:rPr>
        <w:tab/>
        <w:t>Годовой отчет об исполнении бюджета за 202</w:t>
      </w:r>
      <w:r>
        <w:rPr>
          <w:sz w:val="24"/>
          <w:szCs w:val="24"/>
        </w:rPr>
        <w:t>1</w:t>
      </w:r>
      <w:r w:rsidRPr="0004082C">
        <w:rPr>
          <w:sz w:val="24"/>
          <w:szCs w:val="24"/>
        </w:rPr>
        <w:t xml:space="preserve"> год предоставлен в Контрольно-счетную </w:t>
      </w:r>
      <w:r>
        <w:rPr>
          <w:sz w:val="24"/>
          <w:szCs w:val="24"/>
        </w:rPr>
        <w:t>палату</w:t>
      </w:r>
      <w:r w:rsidRPr="0004082C">
        <w:rPr>
          <w:sz w:val="24"/>
          <w:szCs w:val="24"/>
        </w:rPr>
        <w:t xml:space="preserve"> в сроки, установленные стать</w:t>
      </w:r>
      <w:r>
        <w:rPr>
          <w:sz w:val="24"/>
          <w:szCs w:val="24"/>
        </w:rPr>
        <w:t>ей</w:t>
      </w:r>
      <w:r w:rsidRPr="0004082C">
        <w:rPr>
          <w:sz w:val="24"/>
          <w:szCs w:val="24"/>
        </w:rPr>
        <w:t xml:space="preserve"> 2</w:t>
      </w:r>
      <w:r>
        <w:rPr>
          <w:sz w:val="24"/>
          <w:szCs w:val="24"/>
        </w:rPr>
        <w:t>0</w:t>
      </w:r>
      <w:r w:rsidRPr="0004082C">
        <w:rPr>
          <w:sz w:val="24"/>
          <w:szCs w:val="24"/>
        </w:rPr>
        <w:t xml:space="preserve"> Положения о бюджетном процессе и абзацем вторым пункта 3 статьи 264.4 Бюджетного кодекса Российской Федерации. Отчет по составу приложений и материалов к нему представлен  в полном объеме.</w:t>
      </w:r>
    </w:p>
    <w:p w:rsidR="0004082C" w:rsidRPr="0004082C" w:rsidRDefault="0004082C" w:rsidP="0004082C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r w:rsidRPr="0004082C">
        <w:rPr>
          <w:sz w:val="24"/>
          <w:szCs w:val="24"/>
        </w:rPr>
        <w:t>Бюджет муниципального района  «Корткеросский» по итогам 202</w:t>
      </w:r>
      <w:r>
        <w:rPr>
          <w:sz w:val="24"/>
          <w:szCs w:val="24"/>
        </w:rPr>
        <w:t>1</w:t>
      </w:r>
      <w:r w:rsidRPr="0004082C">
        <w:rPr>
          <w:sz w:val="24"/>
          <w:szCs w:val="24"/>
        </w:rPr>
        <w:t xml:space="preserve"> года исполнен с профицитом </w:t>
      </w:r>
      <w:r w:rsidR="00AB5B9B">
        <w:rPr>
          <w:sz w:val="24"/>
          <w:szCs w:val="24"/>
        </w:rPr>
        <w:t>4 650,27</w:t>
      </w:r>
      <w:r w:rsidRPr="0004082C">
        <w:rPr>
          <w:sz w:val="24"/>
          <w:szCs w:val="24"/>
        </w:rPr>
        <w:t xml:space="preserve"> тыс. рублей. Исполнение по доходам составило </w:t>
      </w:r>
      <w:r w:rsidR="00AB5B9B">
        <w:rPr>
          <w:sz w:val="24"/>
          <w:szCs w:val="24"/>
        </w:rPr>
        <w:t>1 313 745,36</w:t>
      </w:r>
      <w:r w:rsidRPr="0004082C">
        <w:rPr>
          <w:sz w:val="24"/>
          <w:szCs w:val="24"/>
        </w:rPr>
        <w:t xml:space="preserve"> тыс. руб., по расходам </w:t>
      </w:r>
      <w:r w:rsidR="00AB5B9B">
        <w:rPr>
          <w:sz w:val="24"/>
          <w:szCs w:val="24"/>
        </w:rPr>
        <w:t>1 309 095,09</w:t>
      </w:r>
      <w:r w:rsidRPr="0004082C">
        <w:rPr>
          <w:sz w:val="24"/>
          <w:szCs w:val="24"/>
        </w:rPr>
        <w:t xml:space="preserve"> тыс. рублей. </w:t>
      </w:r>
    </w:p>
    <w:p w:rsidR="0004082C" w:rsidRPr="0004082C" w:rsidRDefault="00AB5B9B" w:rsidP="0004082C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3.</w:t>
      </w:r>
      <w:r w:rsidR="0004082C" w:rsidRPr="0004082C">
        <w:rPr>
          <w:sz w:val="24"/>
          <w:szCs w:val="24"/>
        </w:rPr>
        <w:t xml:space="preserve"> Доходная часть бюджета исполнена на </w:t>
      </w:r>
      <w:r>
        <w:rPr>
          <w:sz w:val="24"/>
          <w:szCs w:val="24"/>
        </w:rPr>
        <w:t xml:space="preserve">97,1 </w:t>
      </w:r>
      <w:r w:rsidR="0004082C" w:rsidRPr="0004082C">
        <w:rPr>
          <w:sz w:val="24"/>
          <w:szCs w:val="24"/>
        </w:rPr>
        <w:t xml:space="preserve">% от плановых назначений. Налоговые и неналоговые доходы исполнены на </w:t>
      </w:r>
      <w:r w:rsidR="008C6AED">
        <w:rPr>
          <w:sz w:val="24"/>
          <w:szCs w:val="24"/>
        </w:rPr>
        <w:t xml:space="preserve">102,5 </w:t>
      </w:r>
      <w:r w:rsidR="0004082C" w:rsidRPr="0004082C">
        <w:rPr>
          <w:sz w:val="24"/>
          <w:szCs w:val="24"/>
        </w:rPr>
        <w:t xml:space="preserve">% от плановых значений, в суммовом выражении собственные доходы составили  </w:t>
      </w:r>
      <w:r w:rsidR="008C6AED">
        <w:rPr>
          <w:sz w:val="24"/>
          <w:szCs w:val="24"/>
        </w:rPr>
        <w:t xml:space="preserve">349800,60 </w:t>
      </w:r>
      <w:r w:rsidR="0004082C" w:rsidRPr="0004082C">
        <w:rPr>
          <w:sz w:val="24"/>
          <w:szCs w:val="24"/>
        </w:rPr>
        <w:t xml:space="preserve">тыс. рублей. Их доля в общем объеме доходов составила </w:t>
      </w:r>
      <w:r w:rsidR="008C6AED">
        <w:rPr>
          <w:sz w:val="24"/>
          <w:szCs w:val="24"/>
        </w:rPr>
        <w:t xml:space="preserve">26,6 </w:t>
      </w:r>
      <w:r w:rsidR="0004082C" w:rsidRPr="0004082C">
        <w:rPr>
          <w:sz w:val="24"/>
          <w:szCs w:val="24"/>
        </w:rPr>
        <w:t xml:space="preserve">процентов. Безвозмездные поступления исполнены на </w:t>
      </w:r>
      <w:r w:rsidR="008C6AED">
        <w:rPr>
          <w:sz w:val="24"/>
          <w:szCs w:val="24"/>
        </w:rPr>
        <w:t xml:space="preserve">95,3 </w:t>
      </w:r>
      <w:r w:rsidR="0004082C" w:rsidRPr="0004082C">
        <w:rPr>
          <w:sz w:val="24"/>
          <w:szCs w:val="24"/>
        </w:rPr>
        <w:t xml:space="preserve">% и составили </w:t>
      </w:r>
      <w:r w:rsidR="008C6AED">
        <w:rPr>
          <w:sz w:val="24"/>
          <w:szCs w:val="24"/>
        </w:rPr>
        <w:t xml:space="preserve">963 944,76 </w:t>
      </w:r>
      <w:r w:rsidR="0004082C" w:rsidRPr="0004082C">
        <w:rPr>
          <w:sz w:val="24"/>
          <w:szCs w:val="24"/>
        </w:rPr>
        <w:t>тыс. руб. Данные доходы составляют основную долю доходов бюджета</w:t>
      </w:r>
      <w:r w:rsidR="008C6AED">
        <w:rPr>
          <w:sz w:val="24"/>
          <w:szCs w:val="24"/>
        </w:rPr>
        <w:t xml:space="preserve"> </w:t>
      </w:r>
      <w:r w:rsidR="0004082C" w:rsidRPr="0004082C">
        <w:rPr>
          <w:sz w:val="24"/>
          <w:szCs w:val="24"/>
        </w:rPr>
        <w:t>–</w:t>
      </w:r>
      <w:r w:rsidR="008C6AED">
        <w:rPr>
          <w:sz w:val="24"/>
          <w:szCs w:val="24"/>
        </w:rPr>
        <w:t xml:space="preserve"> 73,4</w:t>
      </w:r>
      <w:r w:rsidR="0004082C" w:rsidRPr="0004082C">
        <w:rPr>
          <w:sz w:val="24"/>
          <w:szCs w:val="24"/>
        </w:rPr>
        <w:t xml:space="preserve"> процентов. </w:t>
      </w:r>
    </w:p>
    <w:p w:rsidR="0004082C" w:rsidRPr="0004082C" w:rsidRDefault="008C6AED" w:rsidP="0004082C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4. </w:t>
      </w:r>
      <w:r w:rsidR="0004082C" w:rsidRPr="0004082C">
        <w:rPr>
          <w:sz w:val="24"/>
          <w:szCs w:val="24"/>
        </w:rPr>
        <w:t xml:space="preserve">Расходная часть бюджета исполнена на </w:t>
      </w:r>
      <w:r>
        <w:rPr>
          <w:sz w:val="24"/>
          <w:szCs w:val="24"/>
        </w:rPr>
        <w:t xml:space="preserve">95,5 </w:t>
      </w:r>
      <w:r w:rsidR="0004082C" w:rsidRPr="0004082C">
        <w:rPr>
          <w:sz w:val="24"/>
          <w:szCs w:val="24"/>
        </w:rPr>
        <w:t>% от плановых назначений. Бюджет МР «Корткеросский» является социально-ориентированным, приоритетными направлениями расходных обязатель</w:t>
      </w:r>
      <w:proofErr w:type="gramStart"/>
      <w:r w:rsidR="0004082C" w:rsidRPr="0004082C">
        <w:rPr>
          <w:sz w:val="24"/>
          <w:szCs w:val="24"/>
        </w:rPr>
        <w:t>ств в стр</w:t>
      </w:r>
      <w:proofErr w:type="gramEnd"/>
      <w:r w:rsidR="0004082C" w:rsidRPr="0004082C">
        <w:rPr>
          <w:sz w:val="24"/>
          <w:szCs w:val="24"/>
        </w:rPr>
        <w:t>уктуре расходов бюджета в 202</w:t>
      </w:r>
      <w:r>
        <w:rPr>
          <w:sz w:val="24"/>
          <w:szCs w:val="24"/>
        </w:rPr>
        <w:t>1</w:t>
      </w:r>
      <w:r w:rsidR="0004082C" w:rsidRPr="0004082C">
        <w:rPr>
          <w:sz w:val="24"/>
          <w:szCs w:val="24"/>
        </w:rPr>
        <w:t xml:space="preserve"> году являлись «Образование»</w:t>
      </w:r>
      <w:r>
        <w:rPr>
          <w:sz w:val="24"/>
          <w:szCs w:val="24"/>
        </w:rPr>
        <w:t xml:space="preserve"> </w:t>
      </w:r>
      <w:r w:rsidR="0004082C" w:rsidRPr="0004082C">
        <w:rPr>
          <w:sz w:val="24"/>
          <w:szCs w:val="24"/>
        </w:rPr>
        <w:t xml:space="preserve">- </w:t>
      </w:r>
      <w:r>
        <w:rPr>
          <w:sz w:val="24"/>
          <w:szCs w:val="24"/>
        </w:rPr>
        <w:t>54,6</w:t>
      </w:r>
      <w:r w:rsidR="0004082C" w:rsidRPr="0004082C">
        <w:rPr>
          <w:sz w:val="24"/>
          <w:szCs w:val="24"/>
        </w:rPr>
        <w:t>%, «Общег</w:t>
      </w:r>
      <w:r>
        <w:rPr>
          <w:sz w:val="24"/>
          <w:szCs w:val="24"/>
        </w:rPr>
        <w:t xml:space="preserve">осударственные вопросы» - 10,4 %, </w:t>
      </w:r>
      <w:r w:rsidR="0004082C" w:rsidRPr="0004082C">
        <w:rPr>
          <w:sz w:val="24"/>
          <w:szCs w:val="24"/>
        </w:rPr>
        <w:t xml:space="preserve"> </w:t>
      </w:r>
      <w:r w:rsidRPr="008C6AED">
        <w:rPr>
          <w:sz w:val="24"/>
          <w:szCs w:val="24"/>
        </w:rPr>
        <w:t>«Культура и кинематография»</w:t>
      </w:r>
      <w:r w:rsidR="002958A7">
        <w:rPr>
          <w:sz w:val="24"/>
          <w:szCs w:val="24"/>
        </w:rPr>
        <w:t xml:space="preserve"> </w:t>
      </w:r>
      <w:r w:rsidRPr="008C6AED">
        <w:rPr>
          <w:sz w:val="24"/>
          <w:szCs w:val="24"/>
        </w:rPr>
        <w:t xml:space="preserve">- </w:t>
      </w:r>
      <w:r>
        <w:rPr>
          <w:sz w:val="24"/>
          <w:szCs w:val="24"/>
        </w:rPr>
        <w:t>9,9</w:t>
      </w:r>
      <w:r w:rsidRPr="008C6AED">
        <w:rPr>
          <w:sz w:val="24"/>
          <w:szCs w:val="24"/>
        </w:rPr>
        <w:t xml:space="preserve"> %</w:t>
      </w:r>
      <w:r>
        <w:rPr>
          <w:sz w:val="24"/>
          <w:szCs w:val="24"/>
        </w:rPr>
        <w:t>.</w:t>
      </w:r>
      <w:r w:rsidR="0004082C" w:rsidRPr="0004082C">
        <w:rPr>
          <w:sz w:val="24"/>
          <w:szCs w:val="24"/>
        </w:rPr>
        <w:t xml:space="preserve"> </w:t>
      </w:r>
    </w:p>
    <w:p w:rsidR="0004082C" w:rsidRDefault="0004082C" w:rsidP="008C6AED">
      <w:pPr>
        <w:spacing w:line="276" w:lineRule="auto"/>
        <w:ind w:firstLine="708"/>
        <w:jc w:val="both"/>
        <w:rPr>
          <w:sz w:val="24"/>
          <w:szCs w:val="24"/>
        </w:rPr>
      </w:pPr>
      <w:r w:rsidRPr="0004082C">
        <w:rPr>
          <w:sz w:val="24"/>
          <w:szCs w:val="24"/>
        </w:rPr>
        <w:t xml:space="preserve"> В 202</w:t>
      </w:r>
      <w:r w:rsidR="008C6AED">
        <w:rPr>
          <w:sz w:val="24"/>
          <w:szCs w:val="24"/>
        </w:rPr>
        <w:t>1</w:t>
      </w:r>
      <w:r w:rsidRPr="0004082C">
        <w:rPr>
          <w:sz w:val="24"/>
          <w:szCs w:val="24"/>
        </w:rPr>
        <w:t xml:space="preserve"> году реализовывались 8 муниципальных программ. Доля программных расходов в бюджете МР «Корткеросский» составила </w:t>
      </w:r>
      <w:r w:rsidR="008C6AED">
        <w:rPr>
          <w:sz w:val="24"/>
          <w:szCs w:val="24"/>
        </w:rPr>
        <w:t>82,9</w:t>
      </w:r>
      <w:r w:rsidRPr="0004082C">
        <w:rPr>
          <w:sz w:val="24"/>
          <w:szCs w:val="24"/>
        </w:rPr>
        <w:t xml:space="preserve"> процентов. Общее исполнение в рамках муниципальных программ в 202</w:t>
      </w:r>
      <w:r w:rsidR="008C6AED">
        <w:rPr>
          <w:sz w:val="24"/>
          <w:szCs w:val="24"/>
        </w:rPr>
        <w:t>1</w:t>
      </w:r>
      <w:r w:rsidRPr="0004082C">
        <w:rPr>
          <w:sz w:val="24"/>
          <w:szCs w:val="24"/>
        </w:rPr>
        <w:t xml:space="preserve"> году составило </w:t>
      </w:r>
      <w:r w:rsidR="008C6AED">
        <w:rPr>
          <w:sz w:val="24"/>
          <w:szCs w:val="24"/>
        </w:rPr>
        <w:t xml:space="preserve">94,7 </w:t>
      </w:r>
      <w:r w:rsidRPr="0004082C">
        <w:rPr>
          <w:sz w:val="24"/>
          <w:szCs w:val="24"/>
        </w:rPr>
        <w:t>процентов. Низкое освоение средств наблюдается по муниципальной программе "Развитие жилищно-коммунального хозяйства муниципального района "Корткеросский"</w:t>
      </w:r>
      <w:r w:rsidR="00DF71F1">
        <w:rPr>
          <w:sz w:val="24"/>
          <w:szCs w:val="24"/>
        </w:rPr>
        <w:t xml:space="preserve">, </w:t>
      </w:r>
      <w:r w:rsidRPr="0004082C">
        <w:rPr>
          <w:sz w:val="24"/>
          <w:szCs w:val="24"/>
        </w:rPr>
        <w:t xml:space="preserve">сумма не освоенных средств </w:t>
      </w:r>
      <w:r w:rsidR="00DF71F1">
        <w:rPr>
          <w:sz w:val="24"/>
          <w:szCs w:val="24"/>
        </w:rPr>
        <w:t>– 52 919,44</w:t>
      </w:r>
      <w:r w:rsidRPr="0004082C">
        <w:rPr>
          <w:sz w:val="24"/>
          <w:szCs w:val="24"/>
        </w:rPr>
        <w:t xml:space="preserve"> тыс. руб.</w:t>
      </w:r>
      <w:r w:rsidR="00DF71F1">
        <w:rPr>
          <w:sz w:val="24"/>
          <w:szCs w:val="24"/>
        </w:rPr>
        <w:t xml:space="preserve"> или 70,8 %. </w:t>
      </w:r>
      <w:r w:rsidRPr="0004082C">
        <w:rPr>
          <w:sz w:val="24"/>
          <w:szCs w:val="24"/>
        </w:rPr>
        <w:t xml:space="preserve">Также наблюдается низкое освоение средств по программам «Безопасность жизнедеятельности населения» - </w:t>
      </w:r>
      <w:r w:rsidR="00DF71F1">
        <w:rPr>
          <w:sz w:val="24"/>
          <w:szCs w:val="24"/>
        </w:rPr>
        <w:t xml:space="preserve">55,1 </w:t>
      </w:r>
      <w:r w:rsidRPr="0004082C">
        <w:rPr>
          <w:sz w:val="24"/>
          <w:szCs w:val="24"/>
        </w:rPr>
        <w:t>%</w:t>
      </w:r>
      <w:r w:rsidR="002958A7">
        <w:rPr>
          <w:sz w:val="24"/>
          <w:szCs w:val="24"/>
        </w:rPr>
        <w:t>, «Развитие системы муниципального управления» - 95,5%</w:t>
      </w:r>
      <w:r w:rsidRPr="0004082C">
        <w:rPr>
          <w:sz w:val="24"/>
          <w:szCs w:val="24"/>
        </w:rPr>
        <w:t xml:space="preserve"> и "Развитие транспортной системы на период до 202</w:t>
      </w:r>
      <w:r w:rsidR="00DF71F1">
        <w:rPr>
          <w:sz w:val="24"/>
          <w:szCs w:val="24"/>
        </w:rPr>
        <w:t>2 года»</w:t>
      </w:r>
      <w:r w:rsidRPr="0004082C">
        <w:rPr>
          <w:sz w:val="24"/>
          <w:szCs w:val="24"/>
        </w:rPr>
        <w:t xml:space="preserve"> - </w:t>
      </w:r>
      <w:r w:rsidR="002958A7">
        <w:rPr>
          <w:sz w:val="24"/>
          <w:szCs w:val="24"/>
        </w:rPr>
        <w:t>97,4 процентов.</w:t>
      </w:r>
      <w:r w:rsidRPr="0004082C">
        <w:rPr>
          <w:sz w:val="24"/>
          <w:szCs w:val="24"/>
        </w:rPr>
        <w:t xml:space="preserve"> По остальным муниципальным программам исполнение составило выше 97,</w:t>
      </w:r>
      <w:r w:rsidR="002958A7">
        <w:rPr>
          <w:sz w:val="24"/>
          <w:szCs w:val="24"/>
        </w:rPr>
        <w:t>4</w:t>
      </w:r>
      <w:r w:rsidRPr="0004082C">
        <w:rPr>
          <w:sz w:val="24"/>
          <w:szCs w:val="24"/>
        </w:rPr>
        <w:t xml:space="preserve"> процентов.</w:t>
      </w:r>
      <w:r w:rsidR="002958A7">
        <w:rPr>
          <w:sz w:val="24"/>
          <w:szCs w:val="24"/>
        </w:rPr>
        <w:t xml:space="preserve"> Показатель исполнения</w:t>
      </w:r>
      <w:r w:rsidR="00C7753C">
        <w:rPr>
          <w:sz w:val="24"/>
          <w:szCs w:val="24"/>
        </w:rPr>
        <w:t xml:space="preserve"> -</w:t>
      </w:r>
      <w:r w:rsidR="002958A7">
        <w:rPr>
          <w:sz w:val="24"/>
          <w:szCs w:val="24"/>
        </w:rPr>
        <w:t xml:space="preserve"> 100 % не достигнут ни по одной муниципальной программе.</w:t>
      </w:r>
    </w:p>
    <w:p w:rsidR="00C7753C" w:rsidRPr="00C7753C" w:rsidRDefault="00C7753C" w:rsidP="00C7753C">
      <w:pPr>
        <w:spacing w:line="276" w:lineRule="auto"/>
        <w:ind w:firstLine="708"/>
        <w:jc w:val="both"/>
        <w:rPr>
          <w:sz w:val="24"/>
          <w:szCs w:val="24"/>
        </w:rPr>
      </w:pPr>
      <w:r w:rsidRPr="00C7753C">
        <w:rPr>
          <w:sz w:val="24"/>
          <w:szCs w:val="24"/>
        </w:rPr>
        <w:t>Резервны</w:t>
      </w:r>
      <w:r>
        <w:rPr>
          <w:sz w:val="24"/>
          <w:szCs w:val="24"/>
        </w:rPr>
        <w:t>й</w:t>
      </w:r>
      <w:r w:rsidRPr="00C7753C">
        <w:rPr>
          <w:sz w:val="24"/>
          <w:szCs w:val="24"/>
        </w:rPr>
        <w:t xml:space="preserve"> фонд бюджета муниципального района «</w:t>
      </w:r>
      <w:r>
        <w:rPr>
          <w:sz w:val="24"/>
          <w:szCs w:val="24"/>
        </w:rPr>
        <w:t>Корткеросский</w:t>
      </w:r>
      <w:r w:rsidRPr="00C7753C">
        <w:rPr>
          <w:sz w:val="24"/>
          <w:szCs w:val="24"/>
        </w:rPr>
        <w:t xml:space="preserve">» был утвержден в сумме </w:t>
      </w:r>
      <w:r>
        <w:rPr>
          <w:sz w:val="24"/>
          <w:szCs w:val="24"/>
        </w:rPr>
        <w:t xml:space="preserve">113,97 </w:t>
      </w:r>
      <w:r w:rsidRPr="00C7753C">
        <w:rPr>
          <w:sz w:val="24"/>
          <w:szCs w:val="24"/>
        </w:rPr>
        <w:t>тыс. руб</w:t>
      </w:r>
      <w:r>
        <w:rPr>
          <w:sz w:val="24"/>
          <w:szCs w:val="24"/>
        </w:rPr>
        <w:t>лей</w:t>
      </w:r>
      <w:r w:rsidRPr="00C7753C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C7753C">
        <w:rPr>
          <w:sz w:val="24"/>
          <w:szCs w:val="24"/>
        </w:rPr>
        <w:t>Размер резервного фонда муниципального района «Корткеросский» не превышает размера, установленного пунктом 3 статьи 81 Бюджетного кодекса РФ и статьей 6  Положения о бюджетном процессе.</w:t>
      </w:r>
    </w:p>
    <w:p w:rsidR="00C7753C" w:rsidRPr="00C7753C" w:rsidRDefault="00C7753C" w:rsidP="00C7753C">
      <w:pPr>
        <w:spacing w:line="276" w:lineRule="auto"/>
        <w:ind w:firstLine="708"/>
        <w:jc w:val="both"/>
        <w:rPr>
          <w:sz w:val="24"/>
          <w:szCs w:val="24"/>
        </w:rPr>
      </w:pPr>
      <w:r w:rsidRPr="00C7753C">
        <w:rPr>
          <w:sz w:val="24"/>
          <w:szCs w:val="24"/>
        </w:rPr>
        <w:t>В соответствии с п.</w:t>
      </w:r>
      <w:r w:rsidR="00566F08">
        <w:rPr>
          <w:sz w:val="24"/>
          <w:szCs w:val="24"/>
        </w:rPr>
        <w:t xml:space="preserve"> </w:t>
      </w:r>
      <w:r w:rsidRPr="00C7753C">
        <w:rPr>
          <w:sz w:val="24"/>
          <w:szCs w:val="24"/>
        </w:rPr>
        <w:t>4 ст.</w:t>
      </w:r>
      <w:r w:rsidR="00566F08">
        <w:rPr>
          <w:sz w:val="24"/>
          <w:szCs w:val="24"/>
        </w:rPr>
        <w:t xml:space="preserve"> </w:t>
      </w:r>
      <w:r w:rsidRPr="00C7753C">
        <w:rPr>
          <w:sz w:val="24"/>
          <w:szCs w:val="24"/>
        </w:rPr>
        <w:t>81 БК РФ средства резервных фондов местных администраций направляются на 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ситуаций.</w:t>
      </w:r>
    </w:p>
    <w:p w:rsidR="00C7753C" w:rsidRDefault="00C7753C" w:rsidP="00C7753C">
      <w:pPr>
        <w:spacing w:line="276" w:lineRule="auto"/>
        <w:ind w:firstLine="708"/>
        <w:jc w:val="both"/>
        <w:rPr>
          <w:sz w:val="24"/>
          <w:szCs w:val="24"/>
        </w:rPr>
      </w:pPr>
      <w:r w:rsidRPr="00C7753C">
        <w:rPr>
          <w:sz w:val="24"/>
          <w:szCs w:val="24"/>
        </w:rPr>
        <w:t xml:space="preserve">В целом кассовые расходы по средствам резервного фонда муниципального района исполнены в сумме </w:t>
      </w:r>
      <w:r>
        <w:rPr>
          <w:sz w:val="24"/>
          <w:szCs w:val="24"/>
        </w:rPr>
        <w:t>111,59</w:t>
      </w:r>
      <w:r w:rsidRPr="00C7753C">
        <w:rPr>
          <w:sz w:val="24"/>
          <w:szCs w:val="24"/>
        </w:rPr>
        <w:t xml:space="preserve"> тыс. руб. или </w:t>
      </w:r>
      <w:r>
        <w:rPr>
          <w:sz w:val="24"/>
          <w:szCs w:val="24"/>
        </w:rPr>
        <w:t xml:space="preserve">97,9 </w:t>
      </w:r>
      <w:r w:rsidRPr="00C7753C">
        <w:rPr>
          <w:sz w:val="24"/>
          <w:szCs w:val="24"/>
        </w:rPr>
        <w:t>% от плана. Средства резервн</w:t>
      </w:r>
      <w:r>
        <w:rPr>
          <w:sz w:val="24"/>
          <w:szCs w:val="24"/>
        </w:rPr>
        <w:t>ого</w:t>
      </w:r>
      <w:r w:rsidRPr="00C7753C">
        <w:rPr>
          <w:sz w:val="24"/>
          <w:szCs w:val="24"/>
        </w:rPr>
        <w:t xml:space="preserve"> фонд</w:t>
      </w:r>
      <w:r>
        <w:rPr>
          <w:sz w:val="24"/>
          <w:szCs w:val="24"/>
        </w:rPr>
        <w:t>а</w:t>
      </w:r>
      <w:r w:rsidRPr="00C7753C">
        <w:rPr>
          <w:sz w:val="24"/>
          <w:szCs w:val="24"/>
        </w:rPr>
        <w:t xml:space="preserve"> использованы на основании распоряжений </w:t>
      </w:r>
      <w:r>
        <w:rPr>
          <w:sz w:val="24"/>
          <w:szCs w:val="24"/>
        </w:rPr>
        <w:t>а</w:t>
      </w:r>
      <w:r w:rsidRPr="00C7753C">
        <w:rPr>
          <w:sz w:val="24"/>
          <w:szCs w:val="24"/>
        </w:rPr>
        <w:t>дминистрации муниципального района «</w:t>
      </w:r>
      <w:r>
        <w:rPr>
          <w:sz w:val="24"/>
          <w:szCs w:val="24"/>
        </w:rPr>
        <w:t>Корткеросский</w:t>
      </w:r>
      <w:r w:rsidRPr="00C7753C">
        <w:rPr>
          <w:sz w:val="24"/>
          <w:szCs w:val="24"/>
        </w:rPr>
        <w:t>», определяющих целевую направленность и размер выплат.</w:t>
      </w:r>
    </w:p>
    <w:p w:rsidR="0004082C" w:rsidRPr="0004082C" w:rsidRDefault="00C7753C" w:rsidP="0004082C">
      <w:pPr>
        <w:spacing w:line="276" w:lineRule="auto"/>
        <w:ind w:firstLine="708"/>
        <w:jc w:val="both"/>
        <w:rPr>
          <w:sz w:val="24"/>
          <w:szCs w:val="24"/>
        </w:rPr>
      </w:pPr>
      <w:bookmarkStart w:id="5" w:name="_GoBack"/>
      <w:bookmarkEnd w:id="5"/>
      <w:r>
        <w:rPr>
          <w:b/>
          <w:sz w:val="24"/>
          <w:szCs w:val="24"/>
        </w:rPr>
        <w:t>5.</w:t>
      </w:r>
      <w:r w:rsidR="0004082C" w:rsidRPr="0004082C">
        <w:rPr>
          <w:sz w:val="24"/>
          <w:szCs w:val="24"/>
        </w:rPr>
        <w:t xml:space="preserve"> Муниципальный долг бюджета на 01.01.202</w:t>
      </w:r>
      <w:r>
        <w:rPr>
          <w:sz w:val="24"/>
          <w:szCs w:val="24"/>
        </w:rPr>
        <w:t>2</w:t>
      </w:r>
      <w:r w:rsidR="0004082C" w:rsidRPr="0004082C">
        <w:rPr>
          <w:sz w:val="24"/>
          <w:szCs w:val="24"/>
        </w:rPr>
        <w:t xml:space="preserve"> составил </w:t>
      </w:r>
      <w:r>
        <w:rPr>
          <w:sz w:val="24"/>
          <w:szCs w:val="24"/>
        </w:rPr>
        <w:t>42 675,00</w:t>
      </w:r>
      <w:r w:rsidR="0004082C" w:rsidRPr="0004082C">
        <w:rPr>
          <w:sz w:val="24"/>
          <w:szCs w:val="24"/>
        </w:rPr>
        <w:t xml:space="preserve"> тыс. руб. (бюджетные кредиты за счет средств республиканского бюджета Республики Коми) и уменьшился в сравнении с показателем на 01.01.202</w:t>
      </w:r>
      <w:r>
        <w:rPr>
          <w:sz w:val="24"/>
          <w:szCs w:val="24"/>
        </w:rPr>
        <w:t>1</w:t>
      </w:r>
      <w:r w:rsidR="0004082C" w:rsidRPr="0004082C">
        <w:rPr>
          <w:sz w:val="24"/>
          <w:szCs w:val="24"/>
        </w:rPr>
        <w:t xml:space="preserve"> на </w:t>
      </w:r>
      <w:r>
        <w:rPr>
          <w:sz w:val="24"/>
          <w:szCs w:val="24"/>
        </w:rPr>
        <w:t>12 100,0</w:t>
      </w:r>
      <w:r w:rsidR="0004082C" w:rsidRPr="0004082C">
        <w:rPr>
          <w:sz w:val="24"/>
          <w:szCs w:val="24"/>
        </w:rPr>
        <w:t xml:space="preserve"> тыс. руб., что является положительным фактором, так как уменьшается нагрузка на бюджет в части расходов на обслуживание муниципального долга. </w:t>
      </w:r>
    </w:p>
    <w:p w:rsidR="0004082C" w:rsidRPr="0004082C" w:rsidRDefault="0004082C" w:rsidP="0004082C">
      <w:pPr>
        <w:spacing w:line="276" w:lineRule="auto"/>
        <w:ind w:firstLine="708"/>
        <w:jc w:val="both"/>
        <w:rPr>
          <w:sz w:val="24"/>
          <w:szCs w:val="24"/>
        </w:rPr>
      </w:pPr>
      <w:r w:rsidRPr="0004082C">
        <w:rPr>
          <w:sz w:val="24"/>
          <w:szCs w:val="24"/>
        </w:rPr>
        <w:lastRenderedPageBreak/>
        <w:t>Ограничения, установленные ст.107 БК РФ, по предельному объему муниципального долга и ст.111 БК РФ по предельному объему расходов на обслуживание муниципального долга, при исполнении бюджета соблюдены.</w:t>
      </w:r>
    </w:p>
    <w:p w:rsidR="0004082C" w:rsidRPr="0004082C" w:rsidRDefault="00C7753C" w:rsidP="0004082C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6. </w:t>
      </w:r>
      <w:r w:rsidR="0004082C" w:rsidRPr="0004082C">
        <w:rPr>
          <w:sz w:val="24"/>
          <w:szCs w:val="24"/>
        </w:rPr>
        <w:t>Отчет об исполнении бюджета МР «Корткеросский» за 202</w:t>
      </w:r>
      <w:r>
        <w:rPr>
          <w:sz w:val="24"/>
          <w:szCs w:val="24"/>
        </w:rPr>
        <w:t>1</w:t>
      </w:r>
      <w:r w:rsidR="0004082C" w:rsidRPr="0004082C">
        <w:rPr>
          <w:sz w:val="24"/>
          <w:szCs w:val="24"/>
        </w:rPr>
        <w:t xml:space="preserve"> </w:t>
      </w:r>
      <w:proofErr w:type="gramStart"/>
      <w:r w:rsidR="0004082C" w:rsidRPr="0004082C">
        <w:rPr>
          <w:sz w:val="24"/>
          <w:szCs w:val="24"/>
        </w:rPr>
        <w:t>год, представленный Администрацией района в адрес Контрольно-счетной палаты достоверно отражает</w:t>
      </w:r>
      <w:proofErr w:type="gramEnd"/>
      <w:r w:rsidR="0004082C" w:rsidRPr="0004082C">
        <w:rPr>
          <w:sz w:val="24"/>
          <w:szCs w:val="24"/>
        </w:rPr>
        <w:t xml:space="preserve"> результаты исполнения бюджета муниципального района «Корткеросский» за отчетный период.</w:t>
      </w:r>
    </w:p>
    <w:p w:rsidR="0004082C" w:rsidRPr="0004082C" w:rsidRDefault="0004082C" w:rsidP="0004082C">
      <w:pPr>
        <w:spacing w:line="276" w:lineRule="auto"/>
        <w:ind w:firstLine="708"/>
        <w:jc w:val="both"/>
        <w:rPr>
          <w:sz w:val="24"/>
          <w:szCs w:val="24"/>
        </w:rPr>
      </w:pPr>
      <w:proofErr w:type="gramStart"/>
      <w:r w:rsidRPr="0004082C">
        <w:rPr>
          <w:sz w:val="24"/>
          <w:szCs w:val="24"/>
        </w:rPr>
        <w:t>Данные годовой бюджетной отчетности главных администраторов бюджетных средств за 202</w:t>
      </w:r>
      <w:r w:rsidR="00C7753C">
        <w:rPr>
          <w:sz w:val="24"/>
          <w:szCs w:val="24"/>
        </w:rPr>
        <w:t>1</w:t>
      </w:r>
      <w:r w:rsidRPr="0004082C">
        <w:rPr>
          <w:sz w:val="24"/>
          <w:szCs w:val="24"/>
        </w:rPr>
        <w:t xml:space="preserve"> год по структуре и содержанию, в целом, показали соответствие требованиям Инструкции о порядке составления и представления годовой, квартальной и месячной отчетности об исполнении бюджетов бюджетной системы РФ, утвержденной приказом Министерства финансов РФ от 28.12.2010г. № 191н, Указаниям о порядке применения бюджетной классификации РФ, утвержденных Приказом Министерства финансов РФ от 06.06.2019</w:t>
      </w:r>
      <w:proofErr w:type="gramEnd"/>
      <w:r w:rsidRPr="0004082C">
        <w:rPr>
          <w:sz w:val="24"/>
          <w:szCs w:val="24"/>
        </w:rPr>
        <w:t>г. № 85н и подтверждают данные Годового отчета об исполнении бюджета муниципального района «Корткеросский» за 202</w:t>
      </w:r>
      <w:r w:rsidR="00566F08">
        <w:rPr>
          <w:sz w:val="24"/>
          <w:szCs w:val="24"/>
        </w:rPr>
        <w:t>1</w:t>
      </w:r>
      <w:r w:rsidRPr="0004082C">
        <w:rPr>
          <w:sz w:val="24"/>
          <w:szCs w:val="24"/>
        </w:rPr>
        <w:t xml:space="preserve"> год.  </w:t>
      </w:r>
    </w:p>
    <w:p w:rsidR="0004082C" w:rsidRPr="0004082C" w:rsidRDefault="0004082C" w:rsidP="0004082C">
      <w:pPr>
        <w:spacing w:line="276" w:lineRule="auto"/>
        <w:ind w:firstLine="708"/>
        <w:jc w:val="both"/>
        <w:rPr>
          <w:sz w:val="24"/>
          <w:szCs w:val="24"/>
        </w:rPr>
      </w:pPr>
      <w:r w:rsidRPr="0004082C">
        <w:rPr>
          <w:sz w:val="24"/>
          <w:szCs w:val="24"/>
        </w:rPr>
        <w:t>Годовой отчет об исполнении бюджета МО МР «Корткеросский» за 202</w:t>
      </w:r>
      <w:r w:rsidR="00566F08">
        <w:rPr>
          <w:sz w:val="24"/>
          <w:szCs w:val="24"/>
        </w:rPr>
        <w:t>1</w:t>
      </w:r>
      <w:r w:rsidRPr="0004082C">
        <w:rPr>
          <w:sz w:val="24"/>
          <w:szCs w:val="24"/>
        </w:rPr>
        <w:t xml:space="preserve"> год рекомендован к рассмотрению и утверждению Советом муниципального района «Корткеросский».</w:t>
      </w:r>
    </w:p>
    <w:p w:rsidR="0004082C" w:rsidRPr="0004082C" w:rsidRDefault="0004082C" w:rsidP="0004082C">
      <w:pPr>
        <w:spacing w:line="276" w:lineRule="auto"/>
        <w:ind w:firstLine="708"/>
        <w:jc w:val="both"/>
        <w:rPr>
          <w:sz w:val="24"/>
          <w:szCs w:val="24"/>
        </w:rPr>
      </w:pPr>
    </w:p>
    <w:p w:rsidR="0004082C" w:rsidRPr="0004082C" w:rsidRDefault="0004082C" w:rsidP="0004082C">
      <w:pPr>
        <w:spacing w:line="276" w:lineRule="auto"/>
        <w:ind w:firstLine="708"/>
        <w:jc w:val="both"/>
        <w:rPr>
          <w:sz w:val="24"/>
          <w:szCs w:val="24"/>
        </w:rPr>
      </w:pPr>
    </w:p>
    <w:p w:rsidR="0004082C" w:rsidRPr="0004082C" w:rsidRDefault="0004082C" w:rsidP="0004082C">
      <w:pPr>
        <w:spacing w:line="276" w:lineRule="auto"/>
        <w:ind w:firstLine="708"/>
        <w:jc w:val="both"/>
        <w:rPr>
          <w:sz w:val="24"/>
          <w:szCs w:val="24"/>
        </w:rPr>
      </w:pPr>
    </w:p>
    <w:p w:rsidR="0004082C" w:rsidRPr="0004082C" w:rsidRDefault="0004082C" w:rsidP="00566F08">
      <w:pPr>
        <w:spacing w:line="276" w:lineRule="auto"/>
        <w:jc w:val="both"/>
        <w:rPr>
          <w:sz w:val="24"/>
          <w:szCs w:val="24"/>
        </w:rPr>
      </w:pPr>
      <w:r w:rsidRPr="0004082C">
        <w:rPr>
          <w:sz w:val="24"/>
          <w:szCs w:val="24"/>
        </w:rPr>
        <w:t xml:space="preserve">Председатель </w:t>
      </w:r>
      <w:r w:rsidR="00566F08">
        <w:rPr>
          <w:sz w:val="24"/>
          <w:szCs w:val="24"/>
        </w:rPr>
        <w:t>к</w:t>
      </w:r>
      <w:r w:rsidRPr="0004082C">
        <w:rPr>
          <w:sz w:val="24"/>
          <w:szCs w:val="24"/>
        </w:rPr>
        <w:t>онтрольно-счетной палаты</w:t>
      </w:r>
      <w:r w:rsidRPr="0004082C">
        <w:rPr>
          <w:sz w:val="24"/>
          <w:szCs w:val="24"/>
        </w:rPr>
        <w:tab/>
      </w:r>
      <w:r w:rsidR="00566F08">
        <w:rPr>
          <w:sz w:val="24"/>
          <w:szCs w:val="24"/>
        </w:rPr>
        <w:t xml:space="preserve">    </w:t>
      </w:r>
    </w:p>
    <w:p w:rsidR="0004082C" w:rsidRPr="0004082C" w:rsidRDefault="0004082C" w:rsidP="00566F08">
      <w:pPr>
        <w:spacing w:line="276" w:lineRule="auto"/>
        <w:jc w:val="both"/>
        <w:rPr>
          <w:sz w:val="24"/>
          <w:szCs w:val="24"/>
        </w:rPr>
      </w:pPr>
      <w:r w:rsidRPr="0004082C">
        <w:rPr>
          <w:sz w:val="24"/>
          <w:szCs w:val="24"/>
        </w:rPr>
        <w:t xml:space="preserve">МР «Корткеросский»    </w:t>
      </w:r>
      <w:r w:rsidR="00566F08">
        <w:rPr>
          <w:sz w:val="24"/>
          <w:szCs w:val="24"/>
        </w:rPr>
        <w:t xml:space="preserve">        </w:t>
      </w:r>
      <w:r w:rsidRPr="0004082C">
        <w:rPr>
          <w:sz w:val="24"/>
          <w:szCs w:val="24"/>
        </w:rPr>
        <w:t xml:space="preserve">                                                                                                А.Г. Олейник</w:t>
      </w:r>
    </w:p>
    <w:p w:rsidR="0004082C" w:rsidRDefault="00566F08" w:rsidP="006B7362">
      <w:pPr>
        <w:spacing w:line="276" w:lineRule="auto"/>
        <w:ind w:firstLine="708"/>
        <w:jc w:val="both"/>
        <w:rPr>
          <w:color w:val="C00000"/>
          <w:sz w:val="24"/>
          <w:szCs w:val="24"/>
        </w:rPr>
      </w:pPr>
      <w:r>
        <w:rPr>
          <w:color w:val="C00000"/>
          <w:sz w:val="24"/>
          <w:szCs w:val="24"/>
        </w:rPr>
        <w:t xml:space="preserve"> </w:t>
      </w:r>
    </w:p>
    <w:p w:rsidR="0004082C" w:rsidRDefault="0004082C" w:rsidP="006B7362">
      <w:pPr>
        <w:spacing w:line="276" w:lineRule="auto"/>
        <w:ind w:firstLine="708"/>
        <w:jc w:val="both"/>
        <w:rPr>
          <w:color w:val="C00000"/>
          <w:sz w:val="24"/>
          <w:szCs w:val="24"/>
        </w:rPr>
      </w:pPr>
    </w:p>
    <w:p w:rsidR="0004082C" w:rsidRDefault="0004082C" w:rsidP="006B7362">
      <w:pPr>
        <w:spacing w:line="276" w:lineRule="auto"/>
        <w:ind w:firstLine="708"/>
        <w:jc w:val="both"/>
        <w:rPr>
          <w:color w:val="C00000"/>
          <w:sz w:val="24"/>
          <w:szCs w:val="24"/>
        </w:rPr>
      </w:pPr>
    </w:p>
    <w:p w:rsidR="0004082C" w:rsidRDefault="0004082C" w:rsidP="006B7362">
      <w:pPr>
        <w:spacing w:line="276" w:lineRule="auto"/>
        <w:ind w:firstLine="708"/>
        <w:jc w:val="both"/>
        <w:rPr>
          <w:color w:val="C00000"/>
          <w:sz w:val="24"/>
          <w:szCs w:val="24"/>
        </w:rPr>
      </w:pPr>
    </w:p>
    <w:sectPr w:rsidR="0004082C" w:rsidSect="00FD22C8">
      <w:headerReference w:type="even" r:id="rId11"/>
      <w:headerReference w:type="default" r:id="rId12"/>
      <w:footerReference w:type="even" r:id="rId13"/>
      <w:footerReference w:type="default" r:id="rId14"/>
      <w:type w:val="continuous"/>
      <w:pgSz w:w="11906" w:h="16838"/>
      <w:pgMar w:top="0" w:right="566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301B" w:rsidRDefault="00F1301B">
      <w:r>
        <w:separator/>
      </w:r>
    </w:p>
  </w:endnote>
  <w:endnote w:type="continuationSeparator" w:id="0">
    <w:p w:rsidR="00F1301B" w:rsidRDefault="00F13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341" w:rsidRDefault="00CD3341" w:rsidP="004D0B61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D3341" w:rsidRDefault="00CD3341" w:rsidP="00BC65DE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341" w:rsidRDefault="00CD3341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B0490">
      <w:rPr>
        <w:noProof/>
      </w:rPr>
      <w:t>26</w:t>
    </w:r>
    <w:r>
      <w:rPr>
        <w:noProof/>
      </w:rPr>
      <w:fldChar w:fldCharType="end"/>
    </w:r>
  </w:p>
  <w:p w:rsidR="00CD3341" w:rsidRDefault="00CD3341" w:rsidP="00BC65DE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301B" w:rsidRDefault="00F1301B">
      <w:r>
        <w:separator/>
      </w:r>
    </w:p>
  </w:footnote>
  <w:footnote w:type="continuationSeparator" w:id="0">
    <w:p w:rsidR="00F1301B" w:rsidRDefault="00F130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341" w:rsidRDefault="00CD3341" w:rsidP="008F7193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D3341" w:rsidRDefault="00CD3341" w:rsidP="007527A9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341" w:rsidRDefault="00CD3341" w:rsidP="007527A9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272B0"/>
    <w:multiLevelType w:val="hybridMultilevel"/>
    <w:tmpl w:val="B6BA75F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4F4652"/>
    <w:multiLevelType w:val="hybridMultilevel"/>
    <w:tmpl w:val="DA2ED5C4"/>
    <w:lvl w:ilvl="0" w:tplc="3D044F70">
      <w:numFmt w:val="bullet"/>
      <w:lvlText w:val=""/>
      <w:lvlJc w:val="left"/>
      <w:pPr>
        <w:ind w:left="126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2" w:hanging="360"/>
      </w:pPr>
      <w:rPr>
        <w:rFonts w:ascii="Wingdings" w:hAnsi="Wingdings" w:hint="default"/>
      </w:rPr>
    </w:lvl>
  </w:abstractNum>
  <w:abstractNum w:abstractNumId="2">
    <w:nsid w:val="3B736E7E"/>
    <w:multiLevelType w:val="hybridMultilevel"/>
    <w:tmpl w:val="3D8EC084"/>
    <w:lvl w:ilvl="0" w:tplc="3D044F7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0E15FB"/>
    <w:multiLevelType w:val="hybridMultilevel"/>
    <w:tmpl w:val="99CA72AA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4A5C63D3"/>
    <w:multiLevelType w:val="hybridMultilevel"/>
    <w:tmpl w:val="B47694FA"/>
    <w:lvl w:ilvl="0" w:tplc="F280CB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0226FD0"/>
    <w:multiLevelType w:val="multilevel"/>
    <w:tmpl w:val="92AA2CF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6">
    <w:nsid w:val="57E10A8A"/>
    <w:multiLevelType w:val="multilevel"/>
    <w:tmpl w:val="B568D8E2"/>
    <w:lvl w:ilvl="0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20" w:hanging="1800"/>
      </w:pPr>
      <w:rPr>
        <w:rFonts w:hint="default"/>
      </w:rPr>
    </w:lvl>
  </w:abstractNum>
  <w:abstractNum w:abstractNumId="7">
    <w:nsid w:val="74F114E6"/>
    <w:multiLevelType w:val="hybridMultilevel"/>
    <w:tmpl w:val="E5DA89B6"/>
    <w:lvl w:ilvl="0" w:tplc="0916CD48">
      <w:start w:val="8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7"/>
  </w:num>
  <w:num w:numId="8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1407"/>
    <w:rsid w:val="00000196"/>
    <w:rsid w:val="000001BE"/>
    <w:rsid w:val="00000B50"/>
    <w:rsid w:val="0000112D"/>
    <w:rsid w:val="00001249"/>
    <w:rsid w:val="0000188B"/>
    <w:rsid w:val="0000192F"/>
    <w:rsid w:val="00001C24"/>
    <w:rsid w:val="00001E1D"/>
    <w:rsid w:val="00001EF4"/>
    <w:rsid w:val="000023DF"/>
    <w:rsid w:val="0000297C"/>
    <w:rsid w:val="0000377B"/>
    <w:rsid w:val="00003791"/>
    <w:rsid w:val="00003A63"/>
    <w:rsid w:val="00003D21"/>
    <w:rsid w:val="00003D67"/>
    <w:rsid w:val="00003EB2"/>
    <w:rsid w:val="0000434F"/>
    <w:rsid w:val="00005353"/>
    <w:rsid w:val="000059DB"/>
    <w:rsid w:val="00005A1D"/>
    <w:rsid w:val="00005EDA"/>
    <w:rsid w:val="000060AE"/>
    <w:rsid w:val="00006A70"/>
    <w:rsid w:val="00007020"/>
    <w:rsid w:val="000076A9"/>
    <w:rsid w:val="000077F9"/>
    <w:rsid w:val="000100BF"/>
    <w:rsid w:val="000103A3"/>
    <w:rsid w:val="000104E2"/>
    <w:rsid w:val="00010884"/>
    <w:rsid w:val="00010BEE"/>
    <w:rsid w:val="00010D97"/>
    <w:rsid w:val="00010F34"/>
    <w:rsid w:val="00011131"/>
    <w:rsid w:val="00011228"/>
    <w:rsid w:val="0001127E"/>
    <w:rsid w:val="00011710"/>
    <w:rsid w:val="0001179A"/>
    <w:rsid w:val="00011808"/>
    <w:rsid w:val="00011C14"/>
    <w:rsid w:val="00011F6B"/>
    <w:rsid w:val="0001261B"/>
    <w:rsid w:val="00012B5C"/>
    <w:rsid w:val="00014484"/>
    <w:rsid w:val="00015189"/>
    <w:rsid w:val="00015762"/>
    <w:rsid w:val="00015E82"/>
    <w:rsid w:val="0001641D"/>
    <w:rsid w:val="0001720B"/>
    <w:rsid w:val="00017881"/>
    <w:rsid w:val="00017C03"/>
    <w:rsid w:val="000208D8"/>
    <w:rsid w:val="000211B2"/>
    <w:rsid w:val="00021399"/>
    <w:rsid w:val="00021D9E"/>
    <w:rsid w:val="00021E3E"/>
    <w:rsid w:val="00022090"/>
    <w:rsid w:val="00022C08"/>
    <w:rsid w:val="00022CCE"/>
    <w:rsid w:val="00023087"/>
    <w:rsid w:val="000234B7"/>
    <w:rsid w:val="00023681"/>
    <w:rsid w:val="00023B1F"/>
    <w:rsid w:val="00023D96"/>
    <w:rsid w:val="0002487C"/>
    <w:rsid w:val="00024DC2"/>
    <w:rsid w:val="00025052"/>
    <w:rsid w:val="00025F10"/>
    <w:rsid w:val="0002617B"/>
    <w:rsid w:val="000261C5"/>
    <w:rsid w:val="0002655E"/>
    <w:rsid w:val="00026FBE"/>
    <w:rsid w:val="000277E0"/>
    <w:rsid w:val="000277E5"/>
    <w:rsid w:val="00030C6B"/>
    <w:rsid w:val="00030FD6"/>
    <w:rsid w:val="0003185F"/>
    <w:rsid w:val="000321E4"/>
    <w:rsid w:val="00032315"/>
    <w:rsid w:val="000324FB"/>
    <w:rsid w:val="0003297C"/>
    <w:rsid w:val="00032C06"/>
    <w:rsid w:val="000342B5"/>
    <w:rsid w:val="00035152"/>
    <w:rsid w:val="00035276"/>
    <w:rsid w:val="00035D56"/>
    <w:rsid w:val="00036049"/>
    <w:rsid w:val="000403B4"/>
    <w:rsid w:val="00040529"/>
    <w:rsid w:val="0004082C"/>
    <w:rsid w:val="00040E6B"/>
    <w:rsid w:val="000412E9"/>
    <w:rsid w:val="000414AA"/>
    <w:rsid w:val="0004151F"/>
    <w:rsid w:val="000415E2"/>
    <w:rsid w:val="00041E5B"/>
    <w:rsid w:val="00042124"/>
    <w:rsid w:val="000422C5"/>
    <w:rsid w:val="000426D5"/>
    <w:rsid w:val="000427DF"/>
    <w:rsid w:val="00042E8E"/>
    <w:rsid w:val="00043035"/>
    <w:rsid w:val="00043337"/>
    <w:rsid w:val="000433A2"/>
    <w:rsid w:val="00043897"/>
    <w:rsid w:val="000449F6"/>
    <w:rsid w:val="00045A1D"/>
    <w:rsid w:val="00046760"/>
    <w:rsid w:val="0004757A"/>
    <w:rsid w:val="000475B3"/>
    <w:rsid w:val="00047F1E"/>
    <w:rsid w:val="000501AC"/>
    <w:rsid w:val="000508DF"/>
    <w:rsid w:val="00051252"/>
    <w:rsid w:val="00051B63"/>
    <w:rsid w:val="0005242F"/>
    <w:rsid w:val="00052514"/>
    <w:rsid w:val="0005380B"/>
    <w:rsid w:val="00053FA5"/>
    <w:rsid w:val="00054C67"/>
    <w:rsid w:val="000553A1"/>
    <w:rsid w:val="00056214"/>
    <w:rsid w:val="00056FFE"/>
    <w:rsid w:val="00057FBF"/>
    <w:rsid w:val="0006069C"/>
    <w:rsid w:val="00060BB2"/>
    <w:rsid w:val="00061621"/>
    <w:rsid w:val="00061AF3"/>
    <w:rsid w:val="00061D22"/>
    <w:rsid w:val="0006204C"/>
    <w:rsid w:val="00062579"/>
    <w:rsid w:val="000629DD"/>
    <w:rsid w:val="00062D54"/>
    <w:rsid w:val="00062F69"/>
    <w:rsid w:val="00063614"/>
    <w:rsid w:val="0006431E"/>
    <w:rsid w:val="000644D1"/>
    <w:rsid w:val="00064574"/>
    <w:rsid w:val="00064794"/>
    <w:rsid w:val="000654A2"/>
    <w:rsid w:val="00065642"/>
    <w:rsid w:val="00065A3F"/>
    <w:rsid w:val="00065A84"/>
    <w:rsid w:val="00066962"/>
    <w:rsid w:val="00066B75"/>
    <w:rsid w:val="00066DF9"/>
    <w:rsid w:val="000671C4"/>
    <w:rsid w:val="00067666"/>
    <w:rsid w:val="000677B3"/>
    <w:rsid w:val="0007002C"/>
    <w:rsid w:val="00070060"/>
    <w:rsid w:val="0007050B"/>
    <w:rsid w:val="00070874"/>
    <w:rsid w:val="000717A4"/>
    <w:rsid w:val="00071CE6"/>
    <w:rsid w:val="00071ED1"/>
    <w:rsid w:val="00071FD9"/>
    <w:rsid w:val="00073404"/>
    <w:rsid w:val="000739BF"/>
    <w:rsid w:val="00073A40"/>
    <w:rsid w:val="00073E73"/>
    <w:rsid w:val="00073FE7"/>
    <w:rsid w:val="000744A8"/>
    <w:rsid w:val="000749EE"/>
    <w:rsid w:val="00074A6B"/>
    <w:rsid w:val="00074DEE"/>
    <w:rsid w:val="00075464"/>
    <w:rsid w:val="00075BD4"/>
    <w:rsid w:val="00076CBE"/>
    <w:rsid w:val="000776E9"/>
    <w:rsid w:val="00077A22"/>
    <w:rsid w:val="0008095A"/>
    <w:rsid w:val="00082C01"/>
    <w:rsid w:val="00082C02"/>
    <w:rsid w:val="00082C54"/>
    <w:rsid w:val="00083A37"/>
    <w:rsid w:val="0008423C"/>
    <w:rsid w:val="0008426A"/>
    <w:rsid w:val="00084CB9"/>
    <w:rsid w:val="00084EDB"/>
    <w:rsid w:val="00085D88"/>
    <w:rsid w:val="00086173"/>
    <w:rsid w:val="00086B0A"/>
    <w:rsid w:val="00087845"/>
    <w:rsid w:val="00087C26"/>
    <w:rsid w:val="00090308"/>
    <w:rsid w:val="000916DD"/>
    <w:rsid w:val="000916EE"/>
    <w:rsid w:val="00092317"/>
    <w:rsid w:val="00092FDB"/>
    <w:rsid w:val="000934BB"/>
    <w:rsid w:val="00093D03"/>
    <w:rsid w:val="00093E8B"/>
    <w:rsid w:val="00094115"/>
    <w:rsid w:val="00094666"/>
    <w:rsid w:val="00094E81"/>
    <w:rsid w:val="00095BA2"/>
    <w:rsid w:val="000966F0"/>
    <w:rsid w:val="000A0D2C"/>
    <w:rsid w:val="000A0D9E"/>
    <w:rsid w:val="000A120B"/>
    <w:rsid w:val="000A13AB"/>
    <w:rsid w:val="000A1B06"/>
    <w:rsid w:val="000A1BDE"/>
    <w:rsid w:val="000A250D"/>
    <w:rsid w:val="000A286C"/>
    <w:rsid w:val="000A2990"/>
    <w:rsid w:val="000A2AAB"/>
    <w:rsid w:val="000A3509"/>
    <w:rsid w:val="000A3770"/>
    <w:rsid w:val="000A3A4D"/>
    <w:rsid w:val="000A3ABA"/>
    <w:rsid w:val="000A4898"/>
    <w:rsid w:val="000A5407"/>
    <w:rsid w:val="000A5AE5"/>
    <w:rsid w:val="000A5B63"/>
    <w:rsid w:val="000A6C9E"/>
    <w:rsid w:val="000A7944"/>
    <w:rsid w:val="000A7E79"/>
    <w:rsid w:val="000A7F76"/>
    <w:rsid w:val="000B1147"/>
    <w:rsid w:val="000B1367"/>
    <w:rsid w:val="000B1FE4"/>
    <w:rsid w:val="000B2365"/>
    <w:rsid w:val="000B2511"/>
    <w:rsid w:val="000B25EF"/>
    <w:rsid w:val="000B2CD7"/>
    <w:rsid w:val="000B32B6"/>
    <w:rsid w:val="000B3308"/>
    <w:rsid w:val="000B452F"/>
    <w:rsid w:val="000B4BFA"/>
    <w:rsid w:val="000B4C4F"/>
    <w:rsid w:val="000B5836"/>
    <w:rsid w:val="000B5FAB"/>
    <w:rsid w:val="000B66D4"/>
    <w:rsid w:val="000B6A80"/>
    <w:rsid w:val="000B6B97"/>
    <w:rsid w:val="000C06F8"/>
    <w:rsid w:val="000C07C6"/>
    <w:rsid w:val="000C11E4"/>
    <w:rsid w:val="000C1411"/>
    <w:rsid w:val="000C19BD"/>
    <w:rsid w:val="000C1E31"/>
    <w:rsid w:val="000C1F8B"/>
    <w:rsid w:val="000C1FF5"/>
    <w:rsid w:val="000C364F"/>
    <w:rsid w:val="000C3A93"/>
    <w:rsid w:val="000C3CB0"/>
    <w:rsid w:val="000C49BA"/>
    <w:rsid w:val="000C53A4"/>
    <w:rsid w:val="000C6400"/>
    <w:rsid w:val="000C6931"/>
    <w:rsid w:val="000C71FD"/>
    <w:rsid w:val="000C76EC"/>
    <w:rsid w:val="000D0010"/>
    <w:rsid w:val="000D014D"/>
    <w:rsid w:val="000D09CC"/>
    <w:rsid w:val="000D0A62"/>
    <w:rsid w:val="000D10E5"/>
    <w:rsid w:val="000D141B"/>
    <w:rsid w:val="000D14AE"/>
    <w:rsid w:val="000D1F5C"/>
    <w:rsid w:val="000D32B7"/>
    <w:rsid w:val="000D3FC4"/>
    <w:rsid w:val="000D4869"/>
    <w:rsid w:val="000D487A"/>
    <w:rsid w:val="000D5455"/>
    <w:rsid w:val="000D553A"/>
    <w:rsid w:val="000D59BB"/>
    <w:rsid w:val="000D662B"/>
    <w:rsid w:val="000D6BAD"/>
    <w:rsid w:val="000D6E9C"/>
    <w:rsid w:val="000D7186"/>
    <w:rsid w:val="000D7847"/>
    <w:rsid w:val="000E00E8"/>
    <w:rsid w:val="000E07FD"/>
    <w:rsid w:val="000E0BFE"/>
    <w:rsid w:val="000E1307"/>
    <w:rsid w:val="000E221B"/>
    <w:rsid w:val="000E4A75"/>
    <w:rsid w:val="000E4B16"/>
    <w:rsid w:val="000E63E4"/>
    <w:rsid w:val="000E7A07"/>
    <w:rsid w:val="000E7EB7"/>
    <w:rsid w:val="000F082C"/>
    <w:rsid w:val="000F0FD2"/>
    <w:rsid w:val="000F1147"/>
    <w:rsid w:val="000F1163"/>
    <w:rsid w:val="000F1407"/>
    <w:rsid w:val="000F278F"/>
    <w:rsid w:val="000F2846"/>
    <w:rsid w:val="000F3327"/>
    <w:rsid w:val="000F377D"/>
    <w:rsid w:val="000F39C0"/>
    <w:rsid w:val="000F40C9"/>
    <w:rsid w:val="000F4F02"/>
    <w:rsid w:val="000F4F06"/>
    <w:rsid w:val="000F50F0"/>
    <w:rsid w:val="000F51B4"/>
    <w:rsid w:val="000F54AE"/>
    <w:rsid w:val="000F555C"/>
    <w:rsid w:val="000F59CC"/>
    <w:rsid w:val="000F60A5"/>
    <w:rsid w:val="000F62E1"/>
    <w:rsid w:val="000F7341"/>
    <w:rsid w:val="001001FC"/>
    <w:rsid w:val="0010098C"/>
    <w:rsid w:val="00100EFD"/>
    <w:rsid w:val="00101322"/>
    <w:rsid w:val="00101A29"/>
    <w:rsid w:val="00101C24"/>
    <w:rsid w:val="00101C98"/>
    <w:rsid w:val="00101CB7"/>
    <w:rsid w:val="001020E1"/>
    <w:rsid w:val="001023A2"/>
    <w:rsid w:val="00102EFA"/>
    <w:rsid w:val="00102F08"/>
    <w:rsid w:val="00102FAC"/>
    <w:rsid w:val="00103E55"/>
    <w:rsid w:val="00103EFD"/>
    <w:rsid w:val="001047CC"/>
    <w:rsid w:val="00105A2E"/>
    <w:rsid w:val="00105FC5"/>
    <w:rsid w:val="0010606A"/>
    <w:rsid w:val="00106090"/>
    <w:rsid w:val="00106A5F"/>
    <w:rsid w:val="0010754D"/>
    <w:rsid w:val="00110297"/>
    <w:rsid w:val="00110A68"/>
    <w:rsid w:val="00110D81"/>
    <w:rsid w:val="00112999"/>
    <w:rsid w:val="00112B99"/>
    <w:rsid w:val="00112FCE"/>
    <w:rsid w:val="001132B3"/>
    <w:rsid w:val="001137DA"/>
    <w:rsid w:val="00113803"/>
    <w:rsid w:val="00113955"/>
    <w:rsid w:val="00113A70"/>
    <w:rsid w:val="00113AA9"/>
    <w:rsid w:val="00113BE2"/>
    <w:rsid w:val="00114DC8"/>
    <w:rsid w:val="0011503D"/>
    <w:rsid w:val="001157E1"/>
    <w:rsid w:val="00115B2C"/>
    <w:rsid w:val="001166C9"/>
    <w:rsid w:val="0011683E"/>
    <w:rsid w:val="00116FC6"/>
    <w:rsid w:val="00116FCB"/>
    <w:rsid w:val="0011777E"/>
    <w:rsid w:val="00117A01"/>
    <w:rsid w:val="001207A9"/>
    <w:rsid w:val="001214B9"/>
    <w:rsid w:val="00122A47"/>
    <w:rsid w:val="00122ACC"/>
    <w:rsid w:val="0012300B"/>
    <w:rsid w:val="00123E0C"/>
    <w:rsid w:val="00124294"/>
    <w:rsid w:val="00124CCE"/>
    <w:rsid w:val="00125202"/>
    <w:rsid w:val="00125755"/>
    <w:rsid w:val="00125ACF"/>
    <w:rsid w:val="00125F78"/>
    <w:rsid w:val="001265B2"/>
    <w:rsid w:val="00126897"/>
    <w:rsid w:val="00126E07"/>
    <w:rsid w:val="0012743E"/>
    <w:rsid w:val="00127685"/>
    <w:rsid w:val="00127AB9"/>
    <w:rsid w:val="00127DFB"/>
    <w:rsid w:val="00127EE3"/>
    <w:rsid w:val="001302C9"/>
    <w:rsid w:val="00130DA9"/>
    <w:rsid w:val="001314DD"/>
    <w:rsid w:val="00131982"/>
    <w:rsid w:val="0013207C"/>
    <w:rsid w:val="00132697"/>
    <w:rsid w:val="00133697"/>
    <w:rsid w:val="00134EAC"/>
    <w:rsid w:val="001356D5"/>
    <w:rsid w:val="001359B3"/>
    <w:rsid w:val="00135EDD"/>
    <w:rsid w:val="0013645F"/>
    <w:rsid w:val="00136700"/>
    <w:rsid w:val="001370A7"/>
    <w:rsid w:val="001374D6"/>
    <w:rsid w:val="001374DF"/>
    <w:rsid w:val="00137A74"/>
    <w:rsid w:val="00137B0A"/>
    <w:rsid w:val="00137F78"/>
    <w:rsid w:val="001406C9"/>
    <w:rsid w:val="00140B74"/>
    <w:rsid w:val="0014144B"/>
    <w:rsid w:val="00141644"/>
    <w:rsid w:val="001417F6"/>
    <w:rsid w:val="00141D74"/>
    <w:rsid w:val="00141E97"/>
    <w:rsid w:val="0014258B"/>
    <w:rsid w:val="00142982"/>
    <w:rsid w:val="001432CB"/>
    <w:rsid w:val="001434FB"/>
    <w:rsid w:val="0014490A"/>
    <w:rsid w:val="00144924"/>
    <w:rsid w:val="001451CF"/>
    <w:rsid w:val="00145829"/>
    <w:rsid w:val="00145C1C"/>
    <w:rsid w:val="00145C63"/>
    <w:rsid w:val="00145CAE"/>
    <w:rsid w:val="00145D42"/>
    <w:rsid w:val="001466BC"/>
    <w:rsid w:val="00146EF1"/>
    <w:rsid w:val="00147448"/>
    <w:rsid w:val="001477D3"/>
    <w:rsid w:val="00147B8F"/>
    <w:rsid w:val="00147C00"/>
    <w:rsid w:val="00147F95"/>
    <w:rsid w:val="0015066D"/>
    <w:rsid w:val="00150773"/>
    <w:rsid w:val="00150F9D"/>
    <w:rsid w:val="001510EA"/>
    <w:rsid w:val="001516D4"/>
    <w:rsid w:val="001528B9"/>
    <w:rsid w:val="00152DA6"/>
    <w:rsid w:val="0015357D"/>
    <w:rsid w:val="001550E7"/>
    <w:rsid w:val="0015594A"/>
    <w:rsid w:val="00155BF9"/>
    <w:rsid w:val="00155C97"/>
    <w:rsid w:val="00156943"/>
    <w:rsid w:val="00156D41"/>
    <w:rsid w:val="00157003"/>
    <w:rsid w:val="00160310"/>
    <w:rsid w:val="001607EB"/>
    <w:rsid w:val="00160FC9"/>
    <w:rsid w:val="00161143"/>
    <w:rsid w:val="00161766"/>
    <w:rsid w:val="00161995"/>
    <w:rsid w:val="00162507"/>
    <w:rsid w:val="00162D01"/>
    <w:rsid w:val="00163414"/>
    <w:rsid w:val="00163C5D"/>
    <w:rsid w:val="00163E65"/>
    <w:rsid w:val="00164F4B"/>
    <w:rsid w:val="00164F7D"/>
    <w:rsid w:val="00165138"/>
    <w:rsid w:val="00165213"/>
    <w:rsid w:val="001652C2"/>
    <w:rsid w:val="0016552B"/>
    <w:rsid w:val="00165750"/>
    <w:rsid w:val="001659C0"/>
    <w:rsid w:val="001666F5"/>
    <w:rsid w:val="00166F5A"/>
    <w:rsid w:val="00167A81"/>
    <w:rsid w:val="00167DF6"/>
    <w:rsid w:val="00170B69"/>
    <w:rsid w:val="00170DB1"/>
    <w:rsid w:val="00170EAE"/>
    <w:rsid w:val="00171127"/>
    <w:rsid w:val="00172B5A"/>
    <w:rsid w:val="00172C6B"/>
    <w:rsid w:val="00173712"/>
    <w:rsid w:val="00174192"/>
    <w:rsid w:val="00175654"/>
    <w:rsid w:val="00175965"/>
    <w:rsid w:val="00175D02"/>
    <w:rsid w:val="001767D7"/>
    <w:rsid w:val="00176A83"/>
    <w:rsid w:val="00176C7A"/>
    <w:rsid w:val="00177092"/>
    <w:rsid w:val="001770F8"/>
    <w:rsid w:val="001774CF"/>
    <w:rsid w:val="001774FC"/>
    <w:rsid w:val="00180104"/>
    <w:rsid w:val="001825FF"/>
    <w:rsid w:val="00182AF9"/>
    <w:rsid w:val="001836AE"/>
    <w:rsid w:val="00183BA5"/>
    <w:rsid w:val="00183CC7"/>
    <w:rsid w:val="001844A1"/>
    <w:rsid w:val="0018493D"/>
    <w:rsid w:val="00185122"/>
    <w:rsid w:val="00185246"/>
    <w:rsid w:val="00185806"/>
    <w:rsid w:val="00185B04"/>
    <w:rsid w:val="001861B4"/>
    <w:rsid w:val="001869FC"/>
    <w:rsid w:val="00186AB9"/>
    <w:rsid w:val="00186CB3"/>
    <w:rsid w:val="00186E37"/>
    <w:rsid w:val="00187E8B"/>
    <w:rsid w:val="00187F3C"/>
    <w:rsid w:val="00190585"/>
    <w:rsid w:val="00190829"/>
    <w:rsid w:val="0019153E"/>
    <w:rsid w:val="00191A33"/>
    <w:rsid w:val="00192933"/>
    <w:rsid w:val="00192F37"/>
    <w:rsid w:val="00192FCA"/>
    <w:rsid w:val="00193401"/>
    <w:rsid w:val="00193772"/>
    <w:rsid w:val="00193B52"/>
    <w:rsid w:val="00193E77"/>
    <w:rsid w:val="00194726"/>
    <w:rsid w:val="00194B21"/>
    <w:rsid w:val="00194B35"/>
    <w:rsid w:val="00195016"/>
    <w:rsid w:val="00195432"/>
    <w:rsid w:val="00195D31"/>
    <w:rsid w:val="0019605E"/>
    <w:rsid w:val="001964E0"/>
    <w:rsid w:val="00196A19"/>
    <w:rsid w:val="00197487"/>
    <w:rsid w:val="0019771A"/>
    <w:rsid w:val="00197882"/>
    <w:rsid w:val="001A0030"/>
    <w:rsid w:val="001A03A0"/>
    <w:rsid w:val="001A1BA2"/>
    <w:rsid w:val="001A1EA8"/>
    <w:rsid w:val="001A31FD"/>
    <w:rsid w:val="001A40F8"/>
    <w:rsid w:val="001A4CAA"/>
    <w:rsid w:val="001A4EFF"/>
    <w:rsid w:val="001A57BC"/>
    <w:rsid w:val="001A62D0"/>
    <w:rsid w:val="001A692C"/>
    <w:rsid w:val="001A6ACD"/>
    <w:rsid w:val="001A7392"/>
    <w:rsid w:val="001A7B76"/>
    <w:rsid w:val="001A7E24"/>
    <w:rsid w:val="001B08D4"/>
    <w:rsid w:val="001B0A4C"/>
    <w:rsid w:val="001B0B3A"/>
    <w:rsid w:val="001B0D92"/>
    <w:rsid w:val="001B12C9"/>
    <w:rsid w:val="001B1343"/>
    <w:rsid w:val="001B15F1"/>
    <w:rsid w:val="001B217C"/>
    <w:rsid w:val="001B2664"/>
    <w:rsid w:val="001B2A1B"/>
    <w:rsid w:val="001B2A52"/>
    <w:rsid w:val="001B3BBB"/>
    <w:rsid w:val="001B46BB"/>
    <w:rsid w:val="001B4823"/>
    <w:rsid w:val="001B60D0"/>
    <w:rsid w:val="001B67D0"/>
    <w:rsid w:val="001B6E87"/>
    <w:rsid w:val="001B6FF5"/>
    <w:rsid w:val="001B7758"/>
    <w:rsid w:val="001B7798"/>
    <w:rsid w:val="001B77EE"/>
    <w:rsid w:val="001B781A"/>
    <w:rsid w:val="001B7DF9"/>
    <w:rsid w:val="001C0B21"/>
    <w:rsid w:val="001C0F07"/>
    <w:rsid w:val="001C17FB"/>
    <w:rsid w:val="001C219C"/>
    <w:rsid w:val="001C22B7"/>
    <w:rsid w:val="001C2315"/>
    <w:rsid w:val="001C2319"/>
    <w:rsid w:val="001C23B1"/>
    <w:rsid w:val="001C3266"/>
    <w:rsid w:val="001C347F"/>
    <w:rsid w:val="001C3D19"/>
    <w:rsid w:val="001C3E71"/>
    <w:rsid w:val="001C3FF2"/>
    <w:rsid w:val="001C4347"/>
    <w:rsid w:val="001C4D4D"/>
    <w:rsid w:val="001C5497"/>
    <w:rsid w:val="001C5832"/>
    <w:rsid w:val="001C66FB"/>
    <w:rsid w:val="001C7820"/>
    <w:rsid w:val="001D035B"/>
    <w:rsid w:val="001D0F6F"/>
    <w:rsid w:val="001D1819"/>
    <w:rsid w:val="001D1840"/>
    <w:rsid w:val="001D228A"/>
    <w:rsid w:val="001D2403"/>
    <w:rsid w:val="001D30A3"/>
    <w:rsid w:val="001D3E5F"/>
    <w:rsid w:val="001D4311"/>
    <w:rsid w:val="001D4839"/>
    <w:rsid w:val="001D49B8"/>
    <w:rsid w:val="001D4C35"/>
    <w:rsid w:val="001D712F"/>
    <w:rsid w:val="001D7285"/>
    <w:rsid w:val="001D7AB0"/>
    <w:rsid w:val="001D7F36"/>
    <w:rsid w:val="001E0673"/>
    <w:rsid w:val="001E0C90"/>
    <w:rsid w:val="001E0F8D"/>
    <w:rsid w:val="001E1425"/>
    <w:rsid w:val="001E1447"/>
    <w:rsid w:val="001E1E9B"/>
    <w:rsid w:val="001E21D1"/>
    <w:rsid w:val="001E2521"/>
    <w:rsid w:val="001E2DE6"/>
    <w:rsid w:val="001E485C"/>
    <w:rsid w:val="001E4ED0"/>
    <w:rsid w:val="001E5412"/>
    <w:rsid w:val="001E623F"/>
    <w:rsid w:val="001E6AB9"/>
    <w:rsid w:val="001E751A"/>
    <w:rsid w:val="001E7AC3"/>
    <w:rsid w:val="001E7B3F"/>
    <w:rsid w:val="001F00B5"/>
    <w:rsid w:val="001F08F5"/>
    <w:rsid w:val="001F0D2F"/>
    <w:rsid w:val="001F1A04"/>
    <w:rsid w:val="001F1B3F"/>
    <w:rsid w:val="001F245A"/>
    <w:rsid w:val="001F271E"/>
    <w:rsid w:val="001F2968"/>
    <w:rsid w:val="001F2BBD"/>
    <w:rsid w:val="001F32A1"/>
    <w:rsid w:val="001F3762"/>
    <w:rsid w:val="001F3C6F"/>
    <w:rsid w:val="001F3FAA"/>
    <w:rsid w:val="001F469D"/>
    <w:rsid w:val="001F534A"/>
    <w:rsid w:val="001F5CA5"/>
    <w:rsid w:val="001F5F88"/>
    <w:rsid w:val="001F6D67"/>
    <w:rsid w:val="001F6F14"/>
    <w:rsid w:val="001F71D2"/>
    <w:rsid w:val="001F742A"/>
    <w:rsid w:val="001F784F"/>
    <w:rsid w:val="001F798D"/>
    <w:rsid w:val="001F7FCD"/>
    <w:rsid w:val="0020040F"/>
    <w:rsid w:val="00201652"/>
    <w:rsid w:val="00201974"/>
    <w:rsid w:val="002025F5"/>
    <w:rsid w:val="00202BDF"/>
    <w:rsid w:val="00203134"/>
    <w:rsid w:val="00203C45"/>
    <w:rsid w:val="0020467D"/>
    <w:rsid w:val="00204F5A"/>
    <w:rsid w:val="00204FD8"/>
    <w:rsid w:val="00205DF7"/>
    <w:rsid w:val="00205EDB"/>
    <w:rsid w:val="002062BB"/>
    <w:rsid w:val="00206C9E"/>
    <w:rsid w:val="0020727B"/>
    <w:rsid w:val="0020743C"/>
    <w:rsid w:val="00210692"/>
    <w:rsid w:val="00210712"/>
    <w:rsid w:val="00210B1A"/>
    <w:rsid w:val="00210BCD"/>
    <w:rsid w:val="00210E80"/>
    <w:rsid w:val="002115F2"/>
    <w:rsid w:val="00211B9D"/>
    <w:rsid w:val="00212356"/>
    <w:rsid w:val="0021367D"/>
    <w:rsid w:val="00214BAF"/>
    <w:rsid w:val="0021520E"/>
    <w:rsid w:val="00215838"/>
    <w:rsid w:val="00215CB0"/>
    <w:rsid w:val="00215E28"/>
    <w:rsid w:val="00215FDD"/>
    <w:rsid w:val="00216A8F"/>
    <w:rsid w:val="00216B4C"/>
    <w:rsid w:val="00216B5D"/>
    <w:rsid w:val="00216F52"/>
    <w:rsid w:val="0021788B"/>
    <w:rsid w:val="002207FC"/>
    <w:rsid w:val="002208E7"/>
    <w:rsid w:val="00220AE3"/>
    <w:rsid w:val="00220B89"/>
    <w:rsid w:val="00220C82"/>
    <w:rsid w:val="002211D3"/>
    <w:rsid w:val="002212CE"/>
    <w:rsid w:val="00221E7E"/>
    <w:rsid w:val="00222171"/>
    <w:rsid w:val="0022460D"/>
    <w:rsid w:val="00224EED"/>
    <w:rsid w:val="002250A1"/>
    <w:rsid w:val="0022528A"/>
    <w:rsid w:val="0022530A"/>
    <w:rsid w:val="00225982"/>
    <w:rsid w:val="00226EB0"/>
    <w:rsid w:val="00226F3B"/>
    <w:rsid w:val="0022719F"/>
    <w:rsid w:val="002272EF"/>
    <w:rsid w:val="00227872"/>
    <w:rsid w:val="00227AB6"/>
    <w:rsid w:val="002301DB"/>
    <w:rsid w:val="0023054C"/>
    <w:rsid w:val="00230896"/>
    <w:rsid w:val="0023147E"/>
    <w:rsid w:val="00231A8C"/>
    <w:rsid w:val="0023262D"/>
    <w:rsid w:val="00232B19"/>
    <w:rsid w:val="00233450"/>
    <w:rsid w:val="00233DDD"/>
    <w:rsid w:val="002348D9"/>
    <w:rsid w:val="002357AF"/>
    <w:rsid w:val="00235C27"/>
    <w:rsid w:val="00236AA6"/>
    <w:rsid w:val="00236B0D"/>
    <w:rsid w:val="00237984"/>
    <w:rsid w:val="00237A0B"/>
    <w:rsid w:val="00237DC4"/>
    <w:rsid w:val="00240398"/>
    <w:rsid w:val="002405B2"/>
    <w:rsid w:val="00240724"/>
    <w:rsid w:val="00240985"/>
    <w:rsid w:val="0024112C"/>
    <w:rsid w:val="00241219"/>
    <w:rsid w:val="00241CF9"/>
    <w:rsid w:val="00242AF3"/>
    <w:rsid w:val="00242E06"/>
    <w:rsid w:val="00243A76"/>
    <w:rsid w:val="00243AB1"/>
    <w:rsid w:val="002448DC"/>
    <w:rsid w:val="002456AD"/>
    <w:rsid w:val="00245C8D"/>
    <w:rsid w:val="00245CE4"/>
    <w:rsid w:val="00245FCE"/>
    <w:rsid w:val="002460FD"/>
    <w:rsid w:val="00246142"/>
    <w:rsid w:val="002462CE"/>
    <w:rsid w:val="002468FA"/>
    <w:rsid w:val="00246BE5"/>
    <w:rsid w:val="00246E3F"/>
    <w:rsid w:val="00246FBB"/>
    <w:rsid w:val="00247D9C"/>
    <w:rsid w:val="00247E1F"/>
    <w:rsid w:val="0025044B"/>
    <w:rsid w:val="00250921"/>
    <w:rsid w:val="00250EA0"/>
    <w:rsid w:val="00251831"/>
    <w:rsid w:val="00251B27"/>
    <w:rsid w:val="0025328D"/>
    <w:rsid w:val="00253AE5"/>
    <w:rsid w:val="00254AFD"/>
    <w:rsid w:val="0025508D"/>
    <w:rsid w:val="002554C9"/>
    <w:rsid w:val="00255CDD"/>
    <w:rsid w:val="002560BC"/>
    <w:rsid w:val="002566E7"/>
    <w:rsid w:val="00256BA4"/>
    <w:rsid w:val="00257F05"/>
    <w:rsid w:val="00260665"/>
    <w:rsid w:val="00261CA6"/>
    <w:rsid w:val="002626DA"/>
    <w:rsid w:val="00262CEA"/>
    <w:rsid w:val="0026347B"/>
    <w:rsid w:val="00263A57"/>
    <w:rsid w:val="00264715"/>
    <w:rsid w:val="00264AF5"/>
    <w:rsid w:val="00264AF7"/>
    <w:rsid w:val="00265311"/>
    <w:rsid w:val="002657C5"/>
    <w:rsid w:val="00265E7D"/>
    <w:rsid w:val="00266077"/>
    <w:rsid w:val="0026610C"/>
    <w:rsid w:val="002667DD"/>
    <w:rsid w:val="0026696B"/>
    <w:rsid w:val="0026698A"/>
    <w:rsid w:val="00266CC6"/>
    <w:rsid w:val="002675B8"/>
    <w:rsid w:val="002679E3"/>
    <w:rsid w:val="00267D76"/>
    <w:rsid w:val="00270286"/>
    <w:rsid w:val="00270B83"/>
    <w:rsid w:val="00271098"/>
    <w:rsid w:val="0027232D"/>
    <w:rsid w:val="00272C8E"/>
    <w:rsid w:val="0027374A"/>
    <w:rsid w:val="002739E3"/>
    <w:rsid w:val="00273E99"/>
    <w:rsid w:val="00274031"/>
    <w:rsid w:val="00274A81"/>
    <w:rsid w:val="00275F06"/>
    <w:rsid w:val="00275FEA"/>
    <w:rsid w:val="0027614A"/>
    <w:rsid w:val="0027637F"/>
    <w:rsid w:val="0027658C"/>
    <w:rsid w:val="0027683B"/>
    <w:rsid w:val="002774B8"/>
    <w:rsid w:val="00280080"/>
    <w:rsid w:val="002808F1"/>
    <w:rsid w:val="002811ED"/>
    <w:rsid w:val="00281FBB"/>
    <w:rsid w:val="002822E6"/>
    <w:rsid w:val="002833BA"/>
    <w:rsid w:val="0028384E"/>
    <w:rsid w:val="00283F77"/>
    <w:rsid w:val="002846FF"/>
    <w:rsid w:val="002852C7"/>
    <w:rsid w:val="00285602"/>
    <w:rsid w:val="002857D7"/>
    <w:rsid w:val="0028588C"/>
    <w:rsid w:val="0028591D"/>
    <w:rsid w:val="002879DD"/>
    <w:rsid w:val="00290705"/>
    <w:rsid w:val="00290B73"/>
    <w:rsid w:val="00292079"/>
    <w:rsid w:val="00292258"/>
    <w:rsid w:val="00292506"/>
    <w:rsid w:val="00292A7C"/>
    <w:rsid w:val="00292C1D"/>
    <w:rsid w:val="0029327A"/>
    <w:rsid w:val="00294213"/>
    <w:rsid w:val="0029441A"/>
    <w:rsid w:val="002951E5"/>
    <w:rsid w:val="002958A7"/>
    <w:rsid w:val="002961D5"/>
    <w:rsid w:val="00296688"/>
    <w:rsid w:val="002971D6"/>
    <w:rsid w:val="002973E4"/>
    <w:rsid w:val="00297A70"/>
    <w:rsid w:val="00297CE0"/>
    <w:rsid w:val="002A00C1"/>
    <w:rsid w:val="002A0317"/>
    <w:rsid w:val="002A0AC4"/>
    <w:rsid w:val="002A0B3F"/>
    <w:rsid w:val="002A1907"/>
    <w:rsid w:val="002A1B46"/>
    <w:rsid w:val="002A1D86"/>
    <w:rsid w:val="002A2D88"/>
    <w:rsid w:val="002A3534"/>
    <w:rsid w:val="002A3A38"/>
    <w:rsid w:val="002A3E62"/>
    <w:rsid w:val="002A45B9"/>
    <w:rsid w:val="002A4A5D"/>
    <w:rsid w:val="002A4FC3"/>
    <w:rsid w:val="002A5040"/>
    <w:rsid w:val="002A5542"/>
    <w:rsid w:val="002A57A1"/>
    <w:rsid w:val="002A7726"/>
    <w:rsid w:val="002A7A58"/>
    <w:rsid w:val="002A7AFD"/>
    <w:rsid w:val="002A7BE1"/>
    <w:rsid w:val="002B0415"/>
    <w:rsid w:val="002B0574"/>
    <w:rsid w:val="002B188D"/>
    <w:rsid w:val="002B1963"/>
    <w:rsid w:val="002B1EBB"/>
    <w:rsid w:val="002B1EC4"/>
    <w:rsid w:val="002B21FC"/>
    <w:rsid w:val="002B2A95"/>
    <w:rsid w:val="002B2F9C"/>
    <w:rsid w:val="002B3519"/>
    <w:rsid w:val="002B3728"/>
    <w:rsid w:val="002B3F2B"/>
    <w:rsid w:val="002B406C"/>
    <w:rsid w:val="002B45B4"/>
    <w:rsid w:val="002B4A74"/>
    <w:rsid w:val="002B4EDE"/>
    <w:rsid w:val="002B54B8"/>
    <w:rsid w:val="002B6302"/>
    <w:rsid w:val="002B77CE"/>
    <w:rsid w:val="002B78FD"/>
    <w:rsid w:val="002B7BCA"/>
    <w:rsid w:val="002C0001"/>
    <w:rsid w:val="002C12D0"/>
    <w:rsid w:val="002C1806"/>
    <w:rsid w:val="002C2B83"/>
    <w:rsid w:val="002C2D6D"/>
    <w:rsid w:val="002C2F4A"/>
    <w:rsid w:val="002C328C"/>
    <w:rsid w:val="002C32DF"/>
    <w:rsid w:val="002C32F3"/>
    <w:rsid w:val="002C37A7"/>
    <w:rsid w:val="002C55CC"/>
    <w:rsid w:val="002C60E4"/>
    <w:rsid w:val="002C63EC"/>
    <w:rsid w:val="002C6AF6"/>
    <w:rsid w:val="002C73B1"/>
    <w:rsid w:val="002C7866"/>
    <w:rsid w:val="002C7D27"/>
    <w:rsid w:val="002D0530"/>
    <w:rsid w:val="002D065F"/>
    <w:rsid w:val="002D06FC"/>
    <w:rsid w:val="002D094A"/>
    <w:rsid w:val="002D124B"/>
    <w:rsid w:val="002D15AF"/>
    <w:rsid w:val="002D17F5"/>
    <w:rsid w:val="002D2456"/>
    <w:rsid w:val="002D252E"/>
    <w:rsid w:val="002D2760"/>
    <w:rsid w:val="002D302F"/>
    <w:rsid w:val="002D315E"/>
    <w:rsid w:val="002D36AE"/>
    <w:rsid w:val="002D4459"/>
    <w:rsid w:val="002D5237"/>
    <w:rsid w:val="002D5A7A"/>
    <w:rsid w:val="002D6038"/>
    <w:rsid w:val="002D68D4"/>
    <w:rsid w:val="002D68F0"/>
    <w:rsid w:val="002D738E"/>
    <w:rsid w:val="002D75B5"/>
    <w:rsid w:val="002D78BC"/>
    <w:rsid w:val="002E0699"/>
    <w:rsid w:val="002E10AB"/>
    <w:rsid w:val="002E12E4"/>
    <w:rsid w:val="002E258E"/>
    <w:rsid w:val="002E358C"/>
    <w:rsid w:val="002E42E4"/>
    <w:rsid w:val="002E43DF"/>
    <w:rsid w:val="002E4AF3"/>
    <w:rsid w:val="002E4B67"/>
    <w:rsid w:val="002E4CB8"/>
    <w:rsid w:val="002E4E87"/>
    <w:rsid w:val="002E5173"/>
    <w:rsid w:val="002E526B"/>
    <w:rsid w:val="002E55FF"/>
    <w:rsid w:val="002E5925"/>
    <w:rsid w:val="002E5EFB"/>
    <w:rsid w:val="002E751A"/>
    <w:rsid w:val="002E7878"/>
    <w:rsid w:val="002E799C"/>
    <w:rsid w:val="002E7B98"/>
    <w:rsid w:val="002E7D70"/>
    <w:rsid w:val="002F1444"/>
    <w:rsid w:val="002F1810"/>
    <w:rsid w:val="002F1F7F"/>
    <w:rsid w:val="002F20C4"/>
    <w:rsid w:val="002F2472"/>
    <w:rsid w:val="002F2BC0"/>
    <w:rsid w:val="002F3BFD"/>
    <w:rsid w:val="002F413E"/>
    <w:rsid w:val="002F44C7"/>
    <w:rsid w:val="002F49D8"/>
    <w:rsid w:val="002F5014"/>
    <w:rsid w:val="002F532D"/>
    <w:rsid w:val="002F6330"/>
    <w:rsid w:val="002F639F"/>
    <w:rsid w:val="002F6CEC"/>
    <w:rsid w:val="002F78F5"/>
    <w:rsid w:val="002F7AF7"/>
    <w:rsid w:val="002F7D81"/>
    <w:rsid w:val="00300205"/>
    <w:rsid w:val="00300B46"/>
    <w:rsid w:val="00300DC2"/>
    <w:rsid w:val="0030298F"/>
    <w:rsid w:val="00302B4C"/>
    <w:rsid w:val="00302EA4"/>
    <w:rsid w:val="0030313D"/>
    <w:rsid w:val="00303452"/>
    <w:rsid w:val="003047B7"/>
    <w:rsid w:val="00304BB5"/>
    <w:rsid w:val="00304C27"/>
    <w:rsid w:val="00304CC5"/>
    <w:rsid w:val="003057C3"/>
    <w:rsid w:val="00305CD4"/>
    <w:rsid w:val="00306E54"/>
    <w:rsid w:val="003070DD"/>
    <w:rsid w:val="00307381"/>
    <w:rsid w:val="0030739C"/>
    <w:rsid w:val="003107FC"/>
    <w:rsid w:val="003109DC"/>
    <w:rsid w:val="00310ED8"/>
    <w:rsid w:val="00311727"/>
    <w:rsid w:val="003119D8"/>
    <w:rsid w:val="00311F42"/>
    <w:rsid w:val="0031214B"/>
    <w:rsid w:val="00312713"/>
    <w:rsid w:val="003127BF"/>
    <w:rsid w:val="00312A15"/>
    <w:rsid w:val="00312B8F"/>
    <w:rsid w:val="00312F7A"/>
    <w:rsid w:val="00312FDE"/>
    <w:rsid w:val="00313560"/>
    <w:rsid w:val="00313D01"/>
    <w:rsid w:val="003144E7"/>
    <w:rsid w:val="003147F6"/>
    <w:rsid w:val="00314808"/>
    <w:rsid w:val="00314F0C"/>
    <w:rsid w:val="003157E3"/>
    <w:rsid w:val="00315BF0"/>
    <w:rsid w:val="00315DF5"/>
    <w:rsid w:val="00315F04"/>
    <w:rsid w:val="003160C8"/>
    <w:rsid w:val="00316688"/>
    <w:rsid w:val="00316813"/>
    <w:rsid w:val="00316C2F"/>
    <w:rsid w:val="0031740D"/>
    <w:rsid w:val="003174BE"/>
    <w:rsid w:val="0031760B"/>
    <w:rsid w:val="003207D5"/>
    <w:rsid w:val="003207FF"/>
    <w:rsid w:val="003216D0"/>
    <w:rsid w:val="00321983"/>
    <w:rsid w:val="00321E3A"/>
    <w:rsid w:val="00321E9D"/>
    <w:rsid w:val="00322324"/>
    <w:rsid w:val="00322767"/>
    <w:rsid w:val="00322877"/>
    <w:rsid w:val="00322CAF"/>
    <w:rsid w:val="00323317"/>
    <w:rsid w:val="00323A7C"/>
    <w:rsid w:val="00323B29"/>
    <w:rsid w:val="00324065"/>
    <w:rsid w:val="003241DF"/>
    <w:rsid w:val="003243EF"/>
    <w:rsid w:val="00324F2A"/>
    <w:rsid w:val="003251A0"/>
    <w:rsid w:val="0032559F"/>
    <w:rsid w:val="003255F2"/>
    <w:rsid w:val="00325C16"/>
    <w:rsid w:val="00326126"/>
    <w:rsid w:val="003263A4"/>
    <w:rsid w:val="00326CB2"/>
    <w:rsid w:val="00327027"/>
    <w:rsid w:val="00327356"/>
    <w:rsid w:val="003275C9"/>
    <w:rsid w:val="00327E9C"/>
    <w:rsid w:val="003300FF"/>
    <w:rsid w:val="0033023C"/>
    <w:rsid w:val="00330319"/>
    <w:rsid w:val="003306EA"/>
    <w:rsid w:val="00330762"/>
    <w:rsid w:val="003314E4"/>
    <w:rsid w:val="0033157A"/>
    <w:rsid w:val="00331F85"/>
    <w:rsid w:val="00332562"/>
    <w:rsid w:val="00332C6B"/>
    <w:rsid w:val="003336AB"/>
    <w:rsid w:val="003348C6"/>
    <w:rsid w:val="00334D92"/>
    <w:rsid w:val="0033574F"/>
    <w:rsid w:val="00335D8C"/>
    <w:rsid w:val="00337E6D"/>
    <w:rsid w:val="00341135"/>
    <w:rsid w:val="0034160C"/>
    <w:rsid w:val="0034260F"/>
    <w:rsid w:val="00342F86"/>
    <w:rsid w:val="00343E35"/>
    <w:rsid w:val="00343E86"/>
    <w:rsid w:val="00344B87"/>
    <w:rsid w:val="00345880"/>
    <w:rsid w:val="003458F8"/>
    <w:rsid w:val="00345F4F"/>
    <w:rsid w:val="00346026"/>
    <w:rsid w:val="00346579"/>
    <w:rsid w:val="00346F3B"/>
    <w:rsid w:val="00347AD7"/>
    <w:rsid w:val="00347F44"/>
    <w:rsid w:val="003505B0"/>
    <w:rsid w:val="00350ABD"/>
    <w:rsid w:val="003517E6"/>
    <w:rsid w:val="00351A6B"/>
    <w:rsid w:val="00351D98"/>
    <w:rsid w:val="003520BC"/>
    <w:rsid w:val="00352454"/>
    <w:rsid w:val="00353163"/>
    <w:rsid w:val="003533E4"/>
    <w:rsid w:val="00354107"/>
    <w:rsid w:val="0035449D"/>
    <w:rsid w:val="00354C1E"/>
    <w:rsid w:val="00355227"/>
    <w:rsid w:val="003553D8"/>
    <w:rsid w:val="00355E6A"/>
    <w:rsid w:val="00356899"/>
    <w:rsid w:val="00356C16"/>
    <w:rsid w:val="00356C8D"/>
    <w:rsid w:val="00356CA6"/>
    <w:rsid w:val="00356F14"/>
    <w:rsid w:val="0035715A"/>
    <w:rsid w:val="00357525"/>
    <w:rsid w:val="00357E23"/>
    <w:rsid w:val="00360377"/>
    <w:rsid w:val="00360FC5"/>
    <w:rsid w:val="00361F03"/>
    <w:rsid w:val="00362160"/>
    <w:rsid w:val="0036248B"/>
    <w:rsid w:val="00362AF2"/>
    <w:rsid w:val="00362DE8"/>
    <w:rsid w:val="003630AA"/>
    <w:rsid w:val="003630C7"/>
    <w:rsid w:val="00363147"/>
    <w:rsid w:val="003635DC"/>
    <w:rsid w:val="003639C0"/>
    <w:rsid w:val="003642AB"/>
    <w:rsid w:val="00364DF0"/>
    <w:rsid w:val="00365107"/>
    <w:rsid w:val="0036567C"/>
    <w:rsid w:val="00365A1D"/>
    <w:rsid w:val="00365BD1"/>
    <w:rsid w:val="00365C13"/>
    <w:rsid w:val="00366187"/>
    <w:rsid w:val="003673FD"/>
    <w:rsid w:val="003675F1"/>
    <w:rsid w:val="0037027A"/>
    <w:rsid w:val="0037038C"/>
    <w:rsid w:val="00370426"/>
    <w:rsid w:val="0037072F"/>
    <w:rsid w:val="00371AD1"/>
    <w:rsid w:val="00371DA0"/>
    <w:rsid w:val="00371FA0"/>
    <w:rsid w:val="003723EF"/>
    <w:rsid w:val="003735CF"/>
    <w:rsid w:val="0037375B"/>
    <w:rsid w:val="0037388D"/>
    <w:rsid w:val="00374626"/>
    <w:rsid w:val="0037486F"/>
    <w:rsid w:val="00374BCC"/>
    <w:rsid w:val="003756F6"/>
    <w:rsid w:val="00375D14"/>
    <w:rsid w:val="0037655E"/>
    <w:rsid w:val="0037683E"/>
    <w:rsid w:val="003768C0"/>
    <w:rsid w:val="0037787D"/>
    <w:rsid w:val="00377EED"/>
    <w:rsid w:val="00380406"/>
    <w:rsid w:val="0038067B"/>
    <w:rsid w:val="00380CBA"/>
    <w:rsid w:val="00381920"/>
    <w:rsid w:val="00381A55"/>
    <w:rsid w:val="00382264"/>
    <w:rsid w:val="0038237B"/>
    <w:rsid w:val="00382E99"/>
    <w:rsid w:val="00383343"/>
    <w:rsid w:val="00383670"/>
    <w:rsid w:val="0038561D"/>
    <w:rsid w:val="003858B9"/>
    <w:rsid w:val="00386319"/>
    <w:rsid w:val="0038644E"/>
    <w:rsid w:val="003867C0"/>
    <w:rsid w:val="0038754B"/>
    <w:rsid w:val="0038760B"/>
    <w:rsid w:val="00387899"/>
    <w:rsid w:val="00387910"/>
    <w:rsid w:val="00387A12"/>
    <w:rsid w:val="00390618"/>
    <w:rsid w:val="00390C94"/>
    <w:rsid w:val="00390E8D"/>
    <w:rsid w:val="00390F00"/>
    <w:rsid w:val="003913A4"/>
    <w:rsid w:val="00391B10"/>
    <w:rsid w:val="00392C9A"/>
    <w:rsid w:val="00392D1C"/>
    <w:rsid w:val="00393320"/>
    <w:rsid w:val="00393914"/>
    <w:rsid w:val="00393AF0"/>
    <w:rsid w:val="00393B2A"/>
    <w:rsid w:val="00393C91"/>
    <w:rsid w:val="00394C8C"/>
    <w:rsid w:val="00394E3B"/>
    <w:rsid w:val="003952C3"/>
    <w:rsid w:val="003959F2"/>
    <w:rsid w:val="00396647"/>
    <w:rsid w:val="0039678E"/>
    <w:rsid w:val="003968C8"/>
    <w:rsid w:val="003969A2"/>
    <w:rsid w:val="003978E8"/>
    <w:rsid w:val="00397D5B"/>
    <w:rsid w:val="00397EB2"/>
    <w:rsid w:val="003A02D5"/>
    <w:rsid w:val="003A0C25"/>
    <w:rsid w:val="003A1A43"/>
    <w:rsid w:val="003A200C"/>
    <w:rsid w:val="003A34A6"/>
    <w:rsid w:val="003A35F4"/>
    <w:rsid w:val="003A364E"/>
    <w:rsid w:val="003A3955"/>
    <w:rsid w:val="003A3AB2"/>
    <w:rsid w:val="003A3CC1"/>
    <w:rsid w:val="003A3F23"/>
    <w:rsid w:val="003A44B3"/>
    <w:rsid w:val="003A4C80"/>
    <w:rsid w:val="003A57CA"/>
    <w:rsid w:val="003A5F34"/>
    <w:rsid w:val="003A765B"/>
    <w:rsid w:val="003A7E42"/>
    <w:rsid w:val="003B10C8"/>
    <w:rsid w:val="003B222B"/>
    <w:rsid w:val="003B2FC8"/>
    <w:rsid w:val="003B3C3D"/>
    <w:rsid w:val="003B3D8C"/>
    <w:rsid w:val="003B497B"/>
    <w:rsid w:val="003B4E32"/>
    <w:rsid w:val="003B4FB9"/>
    <w:rsid w:val="003B5597"/>
    <w:rsid w:val="003B6E11"/>
    <w:rsid w:val="003B71E9"/>
    <w:rsid w:val="003B77B6"/>
    <w:rsid w:val="003B7871"/>
    <w:rsid w:val="003B7CD1"/>
    <w:rsid w:val="003B7D64"/>
    <w:rsid w:val="003C0112"/>
    <w:rsid w:val="003C0229"/>
    <w:rsid w:val="003C12C4"/>
    <w:rsid w:val="003C1D2E"/>
    <w:rsid w:val="003C1ED2"/>
    <w:rsid w:val="003C21D6"/>
    <w:rsid w:val="003C2A20"/>
    <w:rsid w:val="003C2F7A"/>
    <w:rsid w:val="003C3127"/>
    <w:rsid w:val="003C5EFF"/>
    <w:rsid w:val="003C61AE"/>
    <w:rsid w:val="003C623C"/>
    <w:rsid w:val="003C6782"/>
    <w:rsid w:val="003C67D2"/>
    <w:rsid w:val="003C68D8"/>
    <w:rsid w:val="003C74D8"/>
    <w:rsid w:val="003C7F2B"/>
    <w:rsid w:val="003D0104"/>
    <w:rsid w:val="003D0660"/>
    <w:rsid w:val="003D0994"/>
    <w:rsid w:val="003D11C7"/>
    <w:rsid w:val="003D345D"/>
    <w:rsid w:val="003D3DCA"/>
    <w:rsid w:val="003D44DD"/>
    <w:rsid w:val="003D4610"/>
    <w:rsid w:val="003D4642"/>
    <w:rsid w:val="003D46F7"/>
    <w:rsid w:val="003D4D4B"/>
    <w:rsid w:val="003D4D4C"/>
    <w:rsid w:val="003D4F7E"/>
    <w:rsid w:val="003D50DF"/>
    <w:rsid w:val="003D5417"/>
    <w:rsid w:val="003D5903"/>
    <w:rsid w:val="003D5C81"/>
    <w:rsid w:val="003D6119"/>
    <w:rsid w:val="003D6494"/>
    <w:rsid w:val="003D68ED"/>
    <w:rsid w:val="003D7157"/>
    <w:rsid w:val="003E0680"/>
    <w:rsid w:val="003E0AC4"/>
    <w:rsid w:val="003E14C5"/>
    <w:rsid w:val="003E17C3"/>
    <w:rsid w:val="003E1B80"/>
    <w:rsid w:val="003E266A"/>
    <w:rsid w:val="003E2E76"/>
    <w:rsid w:val="003E3647"/>
    <w:rsid w:val="003E414A"/>
    <w:rsid w:val="003E41DF"/>
    <w:rsid w:val="003E42CF"/>
    <w:rsid w:val="003E4949"/>
    <w:rsid w:val="003E51A9"/>
    <w:rsid w:val="003E584A"/>
    <w:rsid w:val="003E5C2D"/>
    <w:rsid w:val="003E616A"/>
    <w:rsid w:val="003E667A"/>
    <w:rsid w:val="003E6F70"/>
    <w:rsid w:val="003E7037"/>
    <w:rsid w:val="003E7ED5"/>
    <w:rsid w:val="003F0374"/>
    <w:rsid w:val="003F08F1"/>
    <w:rsid w:val="003F1698"/>
    <w:rsid w:val="003F1A31"/>
    <w:rsid w:val="003F1CE4"/>
    <w:rsid w:val="003F22AD"/>
    <w:rsid w:val="003F2468"/>
    <w:rsid w:val="003F2A38"/>
    <w:rsid w:val="003F3113"/>
    <w:rsid w:val="003F3173"/>
    <w:rsid w:val="003F31AC"/>
    <w:rsid w:val="003F3D08"/>
    <w:rsid w:val="003F419F"/>
    <w:rsid w:val="003F4850"/>
    <w:rsid w:val="003F5146"/>
    <w:rsid w:val="003F5455"/>
    <w:rsid w:val="003F6555"/>
    <w:rsid w:val="003F6636"/>
    <w:rsid w:val="003F7E63"/>
    <w:rsid w:val="003F7EE7"/>
    <w:rsid w:val="00400450"/>
    <w:rsid w:val="004006A5"/>
    <w:rsid w:val="00400756"/>
    <w:rsid w:val="00401336"/>
    <w:rsid w:val="0040159B"/>
    <w:rsid w:val="004015F5"/>
    <w:rsid w:val="0040211E"/>
    <w:rsid w:val="0040245D"/>
    <w:rsid w:val="00402B6A"/>
    <w:rsid w:val="00403425"/>
    <w:rsid w:val="00403FDF"/>
    <w:rsid w:val="00404820"/>
    <w:rsid w:val="00404A19"/>
    <w:rsid w:val="00404A8E"/>
    <w:rsid w:val="004058EB"/>
    <w:rsid w:val="0040605E"/>
    <w:rsid w:val="00406578"/>
    <w:rsid w:val="00406C5C"/>
    <w:rsid w:val="00406F4C"/>
    <w:rsid w:val="0040784F"/>
    <w:rsid w:val="00407903"/>
    <w:rsid w:val="0040799D"/>
    <w:rsid w:val="004101EC"/>
    <w:rsid w:val="004105DB"/>
    <w:rsid w:val="00410E00"/>
    <w:rsid w:val="00410E22"/>
    <w:rsid w:val="00411401"/>
    <w:rsid w:val="00411568"/>
    <w:rsid w:val="0041166C"/>
    <w:rsid w:val="004122FF"/>
    <w:rsid w:val="004124C0"/>
    <w:rsid w:val="00412E00"/>
    <w:rsid w:val="00412EF6"/>
    <w:rsid w:val="0041380F"/>
    <w:rsid w:val="004138B7"/>
    <w:rsid w:val="004139E3"/>
    <w:rsid w:val="00414840"/>
    <w:rsid w:val="004152E0"/>
    <w:rsid w:val="004159AB"/>
    <w:rsid w:val="00416C3E"/>
    <w:rsid w:val="00417705"/>
    <w:rsid w:val="0042000D"/>
    <w:rsid w:val="00420498"/>
    <w:rsid w:val="00420720"/>
    <w:rsid w:val="00420A5A"/>
    <w:rsid w:val="004215BC"/>
    <w:rsid w:val="00421769"/>
    <w:rsid w:val="0042265A"/>
    <w:rsid w:val="00422B96"/>
    <w:rsid w:val="00423573"/>
    <w:rsid w:val="00423766"/>
    <w:rsid w:val="0042449A"/>
    <w:rsid w:val="004247B3"/>
    <w:rsid w:val="00424FFA"/>
    <w:rsid w:val="00425074"/>
    <w:rsid w:val="00425225"/>
    <w:rsid w:val="004255E2"/>
    <w:rsid w:val="00425F19"/>
    <w:rsid w:val="00426255"/>
    <w:rsid w:val="00426C3D"/>
    <w:rsid w:val="00426CCF"/>
    <w:rsid w:val="0042762A"/>
    <w:rsid w:val="00427B56"/>
    <w:rsid w:val="00430058"/>
    <w:rsid w:val="00430384"/>
    <w:rsid w:val="00430B54"/>
    <w:rsid w:val="004312E6"/>
    <w:rsid w:val="00431AF2"/>
    <w:rsid w:val="0043201D"/>
    <w:rsid w:val="0043219C"/>
    <w:rsid w:val="0043233E"/>
    <w:rsid w:val="004326D4"/>
    <w:rsid w:val="0043377D"/>
    <w:rsid w:val="00434447"/>
    <w:rsid w:val="00434909"/>
    <w:rsid w:val="0043750F"/>
    <w:rsid w:val="00437B13"/>
    <w:rsid w:val="00437BCC"/>
    <w:rsid w:val="0044007D"/>
    <w:rsid w:val="00440151"/>
    <w:rsid w:val="0044029F"/>
    <w:rsid w:val="00440370"/>
    <w:rsid w:val="00440DD9"/>
    <w:rsid w:val="00440F7A"/>
    <w:rsid w:val="00442572"/>
    <w:rsid w:val="004428A6"/>
    <w:rsid w:val="00442C1B"/>
    <w:rsid w:val="00442FC9"/>
    <w:rsid w:val="0044353A"/>
    <w:rsid w:val="00444D3E"/>
    <w:rsid w:val="0044594D"/>
    <w:rsid w:val="004460AA"/>
    <w:rsid w:val="004460CF"/>
    <w:rsid w:val="00446399"/>
    <w:rsid w:val="00446BB2"/>
    <w:rsid w:val="00446F7F"/>
    <w:rsid w:val="00446F8E"/>
    <w:rsid w:val="004476F4"/>
    <w:rsid w:val="00447C67"/>
    <w:rsid w:val="00447E8D"/>
    <w:rsid w:val="004514C6"/>
    <w:rsid w:val="0045152C"/>
    <w:rsid w:val="004517B8"/>
    <w:rsid w:val="00452184"/>
    <w:rsid w:val="00452722"/>
    <w:rsid w:val="004529B4"/>
    <w:rsid w:val="00452E8D"/>
    <w:rsid w:val="00453402"/>
    <w:rsid w:val="00453404"/>
    <w:rsid w:val="00453811"/>
    <w:rsid w:val="00453D48"/>
    <w:rsid w:val="00454016"/>
    <w:rsid w:val="004540E5"/>
    <w:rsid w:val="00454586"/>
    <w:rsid w:val="004547C5"/>
    <w:rsid w:val="004548BC"/>
    <w:rsid w:val="00454951"/>
    <w:rsid w:val="00454DE1"/>
    <w:rsid w:val="00456F17"/>
    <w:rsid w:val="00457235"/>
    <w:rsid w:val="00457851"/>
    <w:rsid w:val="004604CA"/>
    <w:rsid w:val="00461198"/>
    <w:rsid w:val="00461EB1"/>
    <w:rsid w:val="004628B8"/>
    <w:rsid w:val="00463479"/>
    <w:rsid w:val="00463E61"/>
    <w:rsid w:val="00465860"/>
    <w:rsid w:val="00465DE5"/>
    <w:rsid w:val="00466387"/>
    <w:rsid w:val="00466636"/>
    <w:rsid w:val="00466A0E"/>
    <w:rsid w:val="00466B2C"/>
    <w:rsid w:val="004705FF"/>
    <w:rsid w:val="004714DB"/>
    <w:rsid w:val="004714E9"/>
    <w:rsid w:val="0047167A"/>
    <w:rsid w:val="0047168B"/>
    <w:rsid w:val="0047196C"/>
    <w:rsid w:val="0047265B"/>
    <w:rsid w:val="00472FDF"/>
    <w:rsid w:val="004738B5"/>
    <w:rsid w:val="00473B54"/>
    <w:rsid w:val="00473BCB"/>
    <w:rsid w:val="00473EB0"/>
    <w:rsid w:val="0047448A"/>
    <w:rsid w:val="004744F1"/>
    <w:rsid w:val="004746CE"/>
    <w:rsid w:val="00474A2B"/>
    <w:rsid w:val="00474AA4"/>
    <w:rsid w:val="00474F1D"/>
    <w:rsid w:val="00474FE8"/>
    <w:rsid w:val="00475831"/>
    <w:rsid w:val="00475CDB"/>
    <w:rsid w:val="00476390"/>
    <w:rsid w:val="00476479"/>
    <w:rsid w:val="00476509"/>
    <w:rsid w:val="004765C9"/>
    <w:rsid w:val="004767A2"/>
    <w:rsid w:val="00476907"/>
    <w:rsid w:val="00477C93"/>
    <w:rsid w:val="0048091B"/>
    <w:rsid w:val="004815C9"/>
    <w:rsid w:val="00481BC1"/>
    <w:rsid w:val="0048304E"/>
    <w:rsid w:val="004833B5"/>
    <w:rsid w:val="004843A6"/>
    <w:rsid w:val="0048502C"/>
    <w:rsid w:val="004856C3"/>
    <w:rsid w:val="00485D9C"/>
    <w:rsid w:val="00486B54"/>
    <w:rsid w:val="004873BC"/>
    <w:rsid w:val="0048759F"/>
    <w:rsid w:val="004878DB"/>
    <w:rsid w:val="00487D04"/>
    <w:rsid w:val="0049027C"/>
    <w:rsid w:val="00490539"/>
    <w:rsid w:val="00490C8B"/>
    <w:rsid w:val="00491827"/>
    <w:rsid w:val="004926DC"/>
    <w:rsid w:val="00492753"/>
    <w:rsid w:val="004929BC"/>
    <w:rsid w:val="00492A83"/>
    <w:rsid w:val="00493985"/>
    <w:rsid w:val="00493A59"/>
    <w:rsid w:val="00494410"/>
    <w:rsid w:val="0049536C"/>
    <w:rsid w:val="00495DD2"/>
    <w:rsid w:val="00496058"/>
    <w:rsid w:val="00496491"/>
    <w:rsid w:val="00496BFB"/>
    <w:rsid w:val="00497315"/>
    <w:rsid w:val="004974B1"/>
    <w:rsid w:val="004974D5"/>
    <w:rsid w:val="00497733"/>
    <w:rsid w:val="00497A4F"/>
    <w:rsid w:val="004A0A7C"/>
    <w:rsid w:val="004A0ADC"/>
    <w:rsid w:val="004A0FF1"/>
    <w:rsid w:val="004A10D1"/>
    <w:rsid w:val="004A1287"/>
    <w:rsid w:val="004A1B87"/>
    <w:rsid w:val="004A2F47"/>
    <w:rsid w:val="004A3C51"/>
    <w:rsid w:val="004A4352"/>
    <w:rsid w:val="004A467F"/>
    <w:rsid w:val="004A4A0A"/>
    <w:rsid w:val="004A55EB"/>
    <w:rsid w:val="004A64F0"/>
    <w:rsid w:val="004A672D"/>
    <w:rsid w:val="004A6F98"/>
    <w:rsid w:val="004A72F9"/>
    <w:rsid w:val="004A7338"/>
    <w:rsid w:val="004A7853"/>
    <w:rsid w:val="004A7A71"/>
    <w:rsid w:val="004B039C"/>
    <w:rsid w:val="004B0816"/>
    <w:rsid w:val="004B0A2D"/>
    <w:rsid w:val="004B0AE6"/>
    <w:rsid w:val="004B0F3A"/>
    <w:rsid w:val="004B1318"/>
    <w:rsid w:val="004B17C1"/>
    <w:rsid w:val="004B1A40"/>
    <w:rsid w:val="004B1FFA"/>
    <w:rsid w:val="004B2088"/>
    <w:rsid w:val="004B20D9"/>
    <w:rsid w:val="004B28F6"/>
    <w:rsid w:val="004B2D0D"/>
    <w:rsid w:val="004B3070"/>
    <w:rsid w:val="004B3405"/>
    <w:rsid w:val="004B344B"/>
    <w:rsid w:val="004B355F"/>
    <w:rsid w:val="004B377F"/>
    <w:rsid w:val="004B532A"/>
    <w:rsid w:val="004B54E8"/>
    <w:rsid w:val="004B594E"/>
    <w:rsid w:val="004B59CF"/>
    <w:rsid w:val="004B5F7F"/>
    <w:rsid w:val="004B71CE"/>
    <w:rsid w:val="004B7D72"/>
    <w:rsid w:val="004C021A"/>
    <w:rsid w:val="004C125C"/>
    <w:rsid w:val="004C205C"/>
    <w:rsid w:val="004C28B7"/>
    <w:rsid w:val="004C28F4"/>
    <w:rsid w:val="004C334D"/>
    <w:rsid w:val="004C372B"/>
    <w:rsid w:val="004C3A06"/>
    <w:rsid w:val="004C4DE3"/>
    <w:rsid w:val="004C526C"/>
    <w:rsid w:val="004C56D3"/>
    <w:rsid w:val="004C5706"/>
    <w:rsid w:val="004C5ABB"/>
    <w:rsid w:val="004C5E78"/>
    <w:rsid w:val="004C65E5"/>
    <w:rsid w:val="004C68FC"/>
    <w:rsid w:val="004C6C20"/>
    <w:rsid w:val="004C7033"/>
    <w:rsid w:val="004C71BD"/>
    <w:rsid w:val="004D009E"/>
    <w:rsid w:val="004D0281"/>
    <w:rsid w:val="004D039B"/>
    <w:rsid w:val="004D0B61"/>
    <w:rsid w:val="004D18A3"/>
    <w:rsid w:val="004D19BF"/>
    <w:rsid w:val="004D1CE1"/>
    <w:rsid w:val="004D24D3"/>
    <w:rsid w:val="004D2B52"/>
    <w:rsid w:val="004D37B3"/>
    <w:rsid w:val="004D428E"/>
    <w:rsid w:val="004D4693"/>
    <w:rsid w:val="004D55A0"/>
    <w:rsid w:val="004D5CB0"/>
    <w:rsid w:val="004D5D7D"/>
    <w:rsid w:val="004D5DDC"/>
    <w:rsid w:val="004D69BD"/>
    <w:rsid w:val="004D77E5"/>
    <w:rsid w:val="004E0326"/>
    <w:rsid w:val="004E09F5"/>
    <w:rsid w:val="004E0CEF"/>
    <w:rsid w:val="004E110E"/>
    <w:rsid w:val="004E130A"/>
    <w:rsid w:val="004E1449"/>
    <w:rsid w:val="004E16F5"/>
    <w:rsid w:val="004E17DC"/>
    <w:rsid w:val="004E2391"/>
    <w:rsid w:val="004E2E22"/>
    <w:rsid w:val="004E2F84"/>
    <w:rsid w:val="004E2FD4"/>
    <w:rsid w:val="004E3369"/>
    <w:rsid w:val="004E36E9"/>
    <w:rsid w:val="004E3BC0"/>
    <w:rsid w:val="004E4870"/>
    <w:rsid w:val="004E5E95"/>
    <w:rsid w:val="004E6116"/>
    <w:rsid w:val="004E66A5"/>
    <w:rsid w:val="004E6BF0"/>
    <w:rsid w:val="004E7193"/>
    <w:rsid w:val="004E72B9"/>
    <w:rsid w:val="004F0EBA"/>
    <w:rsid w:val="004F15F4"/>
    <w:rsid w:val="004F18C6"/>
    <w:rsid w:val="004F292C"/>
    <w:rsid w:val="004F2944"/>
    <w:rsid w:val="004F2B2F"/>
    <w:rsid w:val="004F2C52"/>
    <w:rsid w:val="004F34CA"/>
    <w:rsid w:val="004F40F9"/>
    <w:rsid w:val="004F44A8"/>
    <w:rsid w:val="004F4726"/>
    <w:rsid w:val="004F5177"/>
    <w:rsid w:val="004F75C3"/>
    <w:rsid w:val="004F7846"/>
    <w:rsid w:val="004F7960"/>
    <w:rsid w:val="004F7AC8"/>
    <w:rsid w:val="005005DC"/>
    <w:rsid w:val="005008B5"/>
    <w:rsid w:val="00500AC1"/>
    <w:rsid w:val="0050101F"/>
    <w:rsid w:val="00501848"/>
    <w:rsid w:val="00501A0A"/>
    <w:rsid w:val="00501F8A"/>
    <w:rsid w:val="00502F8B"/>
    <w:rsid w:val="00502FEC"/>
    <w:rsid w:val="0050306C"/>
    <w:rsid w:val="0050413B"/>
    <w:rsid w:val="005042A2"/>
    <w:rsid w:val="0050516E"/>
    <w:rsid w:val="005056E2"/>
    <w:rsid w:val="005057A2"/>
    <w:rsid w:val="00505A61"/>
    <w:rsid w:val="00505F5B"/>
    <w:rsid w:val="00506394"/>
    <w:rsid w:val="00506660"/>
    <w:rsid w:val="00507E6E"/>
    <w:rsid w:val="005100BE"/>
    <w:rsid w:val="00510121"/>
    <w:rsid w:val="00510344"/>
    <w:rsid w:val="00510414"/>
    <w:rsid w:val="00511152"/>
    <w:rsid w:val="0051138D"/>
    <w:rsid w:val="005113FC"/>
    <w:rsid w:val="00511B3B"/>
    <w:rsid w:val="005122DD"/>
    <w:rsid w:val="00512634"/>
    <w:rsid w:val="00512884"/>
    <w:rsid w:val="00513892"/>
    <w:rsid w:val="00513D7D"/>
    <w:rsid w:val="00514825"/>
    <w:rsid w:val="00514C5B"/>
    <w:rsid w:val="00514D6B"/>
    <w:rsid w:val="00515896"/>
    <w:rsid w:val="00515BBA"/>
    <w:rsid w:val="0051611E"/>
    <w:rsid w:val="00516BC7"/>
    <w:rsid w:val="00516F4D"/>
    <w:rsid w:val="00517B23"/>
    <w:rsid w:val="00517D6B"/>
    <w:rsid w:val="00520A21"/>
    <w:rsid w:val="005218A1"/>
    <w:rsid w:val="0052221B"/>
    <w:rsid w:val="005224F9"/>
    <w:rsid w:val="00522F14"/>
    <w:rsid w:val="00523156"/>
    <w:rsid w:val="00523198"/>
    <w:rsid w:val="00523375"/>
    <w:rsid w:val="00523B49"/>
    <w:rsid w:val="00524F7D"/>
    <w:rsid w:val="005252E9"/>
    <w:rsid w:val="00525B6D"/>
    <w:rsid w:val="00525FDD"/>
    <w:rsid w:val="00526FF7"/>
    <w:rsid w:val="00527101"/>
    <w:rsid w:val="00527684"/>
    <w:rsid w:val="00527DB2"/>
    <w:rsid w:val="0053174A"/>
    <w:rsid w:val="00531B16"/>
    <w:rsid w:val="00531C5C"/>
    <w:rsid w:val="00532CC2"/>
    <w:rsid w:val="00533A90"/>
    <w:rsid w:val="00533B97"/>
    <w:rsid w:val="00533DBD"/>
    <w:rsid w:val="0053489B"/>
    <w:rsid w:val="00535123"/>
    <w:rsid w:val="005355E5"/>
    <w:rsid w:val="0053562B"/>
    <w:rsid w:val="0053598F"/>
    <w:rsid w:val="005362B8"/>
    <w:rsid w:val="00536432"/>
    <w:rsid w:val="00537120"/>
    <w:rsid w:val="00537214"/>
    <w:rsid w:val="005373FA"/>
    <w:rsid w:val="0054019A"/>
    <w:rsid w:val="0054054B"/>
    <w:rsid w:val="00540CCF"/>
    <w:rsid w:val="00542ADC"/>
    <w:rsid w:val="0054305B"/>
    <w:rsid w:val="00543324"/>
    <w:rsid w:val="00543FA4"/>
    <w:rsid w:val="00545135"/>
    <w:rsid w:val="00545293"/>
    <w:rsid w:val="00545D8F"/>
    <w:rsid w:val="00545F69"/>
    <w:rsid w:val="0054614E"/>
    <w:rsid w:val="00546BA4"/>
    <w:rsid w:val="00546D87"/>
    <w:rsid w:val="0054719F"/>
    <w:rsid w:val="0054739A"/>
    <w:rsid w:val="0054749A"/>
    <w:rsid w:val="005500B1"/>
    <w:rsid w:val="00550407"/>
    <w:rsid w:val="00552A7B"/>
    <w:rsid w:val="00552BB6"/>
    <w:rsid w:val="0055302D"/>
    <w:rsid w:val="00553331"/>
    <w:rsid w:val="0055374B"/>
    <w:rsid w:val="00553A03"/>
    <w:rsid w:val="00553A64"/>
    <w:rsid w:val="0055475A"/>
    <w:rsid w:val="00555B59"/>
    <w:rsid w:val="00556488"/>
    <w:rsid w:val="00557033"/>
    <w:rsid w:val="005573CE"/>
    <w:rsid w:val="005578DC"/>
    <w:rsid w:val="00560682"/>
    <w:rsid w:val="00560B77"/>
    <w:rsid w:val="00560C06"/>
    <w:rsid w:val="00561E0A"/>
    <w:rsid w:val="00562935"/>
    <w:rsid w:val="005629A8"/>
    <w:rsid w:val="00563170"/>
    <w:rsid w:val="0056330C"/>
    <w:rsid w:val="00563646"/>
    <w:rsid w:val="00563B9C"/>
    <w:rsid w:val="00563D8E"/>
    <w:rsid w:val="00563F7D"/>
    <w:rsid w:val="00563FFE"/>
    <w:rsid w:val="0056420B"/>
    <w:rsid w:val="0056479F"/>
    <w:rsid w:val="00564CD1"/>
    <w:rsid w:val="00564D07"/>
    <w:rsid w:val="00564FAD"/>
    <w:rsid w:val="00565894"/>
    <w:rsid w:val="005659A4"/>
    <w:rsid w:val="00565F62"/>
    <w:rsid w:val="00566924"/>
    <w:rsid w:val="00566F08"/>
    <w:rsid w:val="00566F32"/>
    <w:rsid w:val="005677A3"/>
    <w:rsid w:val="00567FFC"/>
    <w:rsid w:val="00570805"/>
    <w:rsid w:val="00570A6D"/>
    <w:rsid w:val="00571137"/>
    <w:rsid w:val="0057123F"/>
    <w:rsid w:val="005717C0"/>
    <w:rsid w:val="00571BD5"/>
    <w:rsid w:val="005721E6"/>
    <w:rsid w:val="00572D0E"/>
    <w:rsid w:val="00572D25"/>
    <w:rsid w:val="005737C6"/>
    <w:rsid w:val="005743C3"/>
    <w:rsid w:val="005744AD"/>
    <w:rsid w:val="00574DEE"/>
    <w:rsid w:val="00575745"/>
    <w:rsid w:val="00575967"/>
    <w:rsid w:val="00575A24"/>
    <w:rsid w:val="0057613F"/>
    <w:rsid w:val="005767B1"/>
    <w:rsid w:val="00576F33"/>
    <w:rsid w:val="00577267"/>
    <w:rsid w:val="00577A05"/>
    <w:rsid w:val="00577A87"/>
    <w:rsid w:val="00577EFE"/>
    <w:rsid w:val="00580653"/>
    <w:rsid w:val="005811E0"/>
    <w:rsid w:val="00581A5D"/>
    <w:rsid w:val="00581ADF"/>
    <w:rsid w:val="0058289E"/>
    <w:rsid w:val="005833E9"/>
    <w:rsid w:val="005845AD"/>
    <w:rsid w:val="005846BA"/>
    <w:rsid w:val="00584849"/>
    <w:rsid w:val="0058484D"/>
    <w:rsid w:val="00584885"/>
    <w:rsid w:val="00584920"/>
    <w:rsid w:val="005849F7"/>
    <w:rsid w:val="005879C0"/>
    <w:rsid w:val="0059032D"/>
    <w:rsid w:val="005909B6"/>
    <w:rsid w:val="00591482"/>
    <w:rsid w:val="005914CB"/>
    <w:rsid w:val="00591BCF"/>
    <w:rsid w:val="00592975"/>
    <w:rsid w:val="00593240"/>
    <w:rsid w:val="00593C5C"/>
    <w:rsid w:val="00593CEF"/>
    <w:rsid w:val="00593F1E"/>
    <w:rsid w:val="00594CCF"/>
    <w:rsid w:val="00595252"/>
    <w:rsid w:val="00595551"/>
    <w:rsid w:val="0059604E"/>
    <w:rsid w:val="00596C09"/>
    <w:rsid w:val="0059714B"/>
    <w:rsid w:val="00597D01"/>
    <w:rsid w:val="005A0E04"/>
    <w:rsid w:val="005A13EC"/>
    <w:rsid w:val="005A1543"/>
    <w:rsid w:val="005A27DC"/>
    <w:rsid w:val="005A3650"/>
    <w:rsid w:val="005A3A45"/>
    <w:rsid w:val="005A3E16"/>
    <w:rsid w:val="005A3F8F"/>
    <w:rsid w:val="005A4C17"/>
    <w:rsid w:val="005A51FA"/>
    <w:rsid w:val="005A5588"/>
    <w:rsid w:val="005A5932"/>
    <w:rsid w:val="005A5C8E"/>
    <w:rsid w:val="005A6BF8"/>
    <w:rsid w:val="005A7133"/>
    <w:rsid w:val="005A7A7D"/>
    <w:rsid w:val="005A7D53"/>
    <w:rsid w:val="005B0168"/>
    <w:rsid w:val="005B0445"/>
    <w:rsid w:val="005B0968"/>
    <w:rsid w:val="005B098D"/>
    <w:rsid w:val="005B0F9F"/>
    <w:rsid w:val="005B1336"/>
    <w:rsid w:val="005B1469"/>
    <w:rsid w:val="005B17E9"/>
    <w:rsid w:val="005B1CFC"/>
    <w:rsid w:val="005B1ED0"/>
    <w:rsid w:val="005B24E9"/>
    <w:rsid w:val="005B29C3"/>
    <w:rsid w:val="005B349D"/>
    <w:rsid w:val="005B3BD2"/>
    <w:rsid w:val="005B4972"/>
    <w:rsid w:val="005B4EDD"/>
    <w:rsid w:val="005B501E"/>
    <w:rsid w:val="005B50EF"/>
    <w:rsid w:val="005B53A9"/>
    <w:rsid w:val="005B53FD"/>
    <w:rsid w:val="005B556A"/>
    <w:rsid w:val="005B573C"/>
    <w:rsid w:val="005B5D70"/>
    <w:rsid w:val="005B6000"/>
    <w:rsid w:val="005B65CE"/>
    <w:rsid w:val="005C015B"/>
    <w:rsid w:val="005C086F"/>
    <w:rsid w:val="005C0BCE"/>
    <w:rsid w:val="005C0F2F"/>
    <w:rsid w:val="005C121A"/>
    <w:rsid w:val="005C1597"/>
    <w:rsid w:val="005C23D3"/>
    <w:rsid w:val="005C2831"/>
    <w:rsid w:val="005C2E3E"/>
    <w:rsid w:val="005C3217"/>
    <w:rsid w:val="005C3495"/>
    <w:rsid w:val="005C3580"/>
    <w:rsid w:val="005C3609"/>
    <w:rsid w:val="005C3666"/>
    <w:rsid w:val="005C3833"/>
    <w:rsid w:val="005C3B33"/>
    <w:rsid w:val="005C400B"/>
    <w:rsid w:val="005C4F29"/>
    <w:rsid w:val="005C5791"/>
    <w:rsid w:val="005C5801"/>
    <w:rsid w:val="005C5C51"/>
    <w:rsid w:val="005C5EB9"/>
    <w:rsid w:val="005C5F57"/>
    <w:rsid w:val="005C775E"/>
    <w:rsid w:val="005C7EAE"/>
    <w:rsid w:val="005D055D"/>
    <w:rsid w:val="005D1016"/>
    <w:rsid w:val="005D15AA"/>
    <w:rsid w:val="005D15BE"/>
    <w:rsid w:val="005D1860"/>
    <w:rsid w:val="005D21F2"/>
    <w:rsid w:val="005D2348"/>
    <w:rsid w:val="005D2AD5"/>
    <w:rsid w:val="005D2E29"/>
    <w:rsid w:val="005D3B03"/>
    <w:rsid w:val="005D3DEE"/>
    <w:rsid w:val="005D3E94"/>
    <w:rsid w:val="005D476F"/>
    <w:rsid w:val="005D5346"/>
    <w:rsid w:val="005D579C"/>
    <w:rsid w:val="005D5BD4"/>
    <w:rsid w:val="005D6453"/>
    <w:rsid w:val="005D6596"/>
    <w:rsid w:val="005D6A87"/>
    <w:rsid w:val="005D6C7F"/>
    <w:rsid w:val="005D765A"/>
    <w:rsid w:val="005D76B4"/>
    <w:rsid w:val="005D7FE2"/>
    <w:rsid w:val="005E0E66"/>
    <w:rsid w:val="005E15D9"/>
    <w:rsid w:val="005E1A89"/>
    <w:rsid w:val="005E2EF4"/>
    <w:rsid w:val="005E3169"/>
    <w:rsid w:val="005E32B8"/>
    <w:rsid w:val="005E350A"/>
    <w:rsid w:val="005E3EE2"/>
    <w:rsid w:val="005E3F22"/>
    <w:rsid w:val="005E450B"/>
    <w:rsid w:val="005E5174"/>
    <w:rsid w:val="005E603E"/>
    <w:rsid w:val="005E62A9"/>
    <w:rsid w:val="005E676A"/>
    <w:rsid w:val="005E6AA3"/>
    <w:rsid w:val="005E6FBB"/>
    <w:rsid w:val="005E715D"/>
    <w:rsid w:val="005F0175"/>
    <w:rsid w:val="005F0EDD"/>
    <w:rsid w:val="005F0F52"/>
    <w:rsid w:val="005F11EE"/>
    <w:rsid w:val="005F2239"/>
    <w:rsid w:val="005F2D91"/>
    <w:rsid w:val="005F332F"/>
    <w:rsid w:val="005F40A7"/>
    <w:rsid w:val="005F4394"/>
    <w:rsid w:val="005F460F"/>
    <w:rsid w:val="005F4E7F"/>
    <w:rsid w:val="005F545D"/>
    <w:rsid w:val="005F5EB5"/>
    <w:rsid w:val="005F5FA6"/>
    <w:rsid w:val="005F6AB9"/>
    <w:rsid w:val="005F71AE"/>
    <w:rsid w:val="005F771D"/>
    <w:rsid w:val="005F7732"/>
    <w:rsid w:val="00601381"/>
    <w:rsid w:val="0060178F"/>
    <w:rsid w:val="00601B4A"/>
    <w:rsid w:val="00603A82"/>
    <w:rsid w:val="00604157"/>
    <w:rsid w:val="00604882"/>
    <w:rsid w:val="00604EEA"/>
    <w:rsid w:val="00605597"/>
    <w:rsid w:val="00605705"/>
    <w:rsid w:val="00605B31"/>
    <w:rsid w:val="00605DF0"/>
    <w:rsid w:val="006066E9"/>
    <w:rsid w:val="006068DE"/>
    <w:rsid w:val="00607A28"/>
    <w:rsid w:val="00607B6A"/>
    <w:rsid w:val="00607E30"/>
    <w:rsid w:val="00607F35"/>
    <w:rsid w:val="006101CA"/>
    <w:rsid w:val="006105A9"/>
    <w:rsid w:val="006107DD"/>
    <w:rsid w:val="0061081F"/>
    <w:rsid w:val="0061161D"/>
    <w:rsid w:val="00611E09"/>
    <w:rsid w:val="00611EE3"/>
    <w:rsid w:val="00612293"/>
    <w:rsid w:val="00612804"/>
    <w:rsid w:val="006129CB"/>
    <w:rsid w:val="006129E7"/>
    <w:rsid w:val="006138A7"/>
    <w:rsid w:val="00614307"/>
    <w:rsid w:val="00614E00"/>
    <w:rsid w:val="00615242"/>
    <w:rsid w:val="006152F5"/>
    <w:rsid w:val="00615365"/>
    <w:rsid w:val="006153FA"/>
    <w:rsid w:val="00615B6F"/>
    <w:rsid w:val="00615CD2"/>
    <w:rsid w:val="00615F03"/>
    <w:rsid w:val="00616432"/>
    <w:rsid w:val="00616CD8"/>
    <w:rsid w:val="00616F60"/>
    <w:rsid w:val="00617051"/>
    <w:rsid w:val="0061712C"/>
    <w:rsid w:val="006173DE"/>
    <w:rsid w:val="006174D3"/>
    <w:rsid w:val="006175D5"/>
    <w:rsid w:val="00617A7C"/>
    <w:rsid w:val="00620474"/>
    <w:rsid w:val="00620FF2"/>
    <w:rsid w:val="00621D8E"/>
    <w:rsid w:val="00622023"/>
    <w:rsid w:val="00622E0D"/>
    <w:rsid w:val="006232FB"/>
    <w:rsid w:val="00623D71"/>
    <w:rsid w:val="00623E4F"/>
    <w:rsid w:val="00623F77"/>
    <w:rsid w:val="00624875"/>
    <w:rsid w:val="00624E5A"/>
    <w:rsid w:val="00625412"/>
    <w:rsid w:val="006259CF"/>
    <w:rsid w:val="00625C92"/>
    <w:rsid w:val="00626668"/>
    <w:rsid w:val="0062693F"/>
    <w:rsid w:val="00626B64"/>
    <w:rsid w:val="00626B78"/>
    <w:rsid w:val="006303EC"/>
    <w:rsid w:val="006310D2"/>
    <w:rsid w:val="006313BA"/>
    <w:rsid w:val="006314DA"/>
    <w:rsid w:val="00632DE9"/>
    <w:rsid w:val="00633796"/>
    <w:rsid w:val="0063424C"/>
    <w:rsid w:val="0063457C"/>
    <w:rsid w:val="0063498A"/>
    <w:rsid w:val="00635604"/>
    <w:rsid w:val="00635868"/>
    <w:rsid w:val="006358D6"/>
    <w:rsid w:val="00637393"/>
    <w:rsid w:val="00637999"/>
    <w:rsid w:val="00637AD6"/>
    <w:rsid w:val="00637B79"/>
    <w:rsid w:val="00637F2B"/>
    <w:rsid w:val="00637FC2"/>
    <w:rsid w:val="00640741"/>
    <w:rsid w:val="006419BC"/>
    <w:rsid w:val="0064219E"/>
    <w:rsid w:val="006422A7"/>
    <w:rsid w:val="006434DA"/>
    <w:rsid w:val="006438AD"/>
    <w:rsid w:val="00643943"/>
    <w:rsid w:val="00643D5E"/>
    <w:rsid w:val="00644595"/>
    <w:rsid w:val="0064508E"/>
    <w:rsid w:val="0064520F"/>
    <w:rsid w:val="00645525"/>
    <w:rsid w:val="00645693"/>
    <w:rsid w:val="00645D38"/>
    <w:rsid w:val="00646CE8"/>
    <w:rsid w:val="00646F67"/>
    <w:rsid w:val="006475B6"/>
    <w:rsid w:val="00650580"/>
    <w:rsid w:val="00651492"/>
    <w:rsid w:val="00651F05"/>
    <w:rsid w:val="006534B5"/>
    <w:rsid w:val="00653D71"/>
    <w:rsid w:val="006540F1"/>
    <w:rsid w:val="006545F1"/>
    <w:rsid w:val="00654AFF"/>
    <w:rsid w:val="00655037"/>
    <w:rsid w:val="00655E6A"/>
    <w:rsid w:val="006560A2"/>
    <w:rsid w:val="006561D3"/>
    <w:rsid w:val="00656AA5"/>
    <w:rsid w:val="00656AEC"/>
    <w:rsid w:val="0065709B"/>
    <w:rsid w:val="00657185"/>
    <w:rsid w:val="006575CC"/>
    <w:rsid w:val="006575D2"/>
    <w:rsid w:val="00657763"/>
    <w:rsid w:val="00657764"/>
    <w:rsid w:val="006577B7"/>
    <w:rsid w:val="00660336"/>
    <w:rsid w:val="00660E9F"/>
    <w:rsid w:val="00661B46"/>
    <w:rsid w:val="00661E25"/>
    <w:rsid w:val="00662895"/>
    <w:rsid w:val="00662954"/>
    <w:rsid w:val="00662FB1"/>
    <w:rsid w:val="00663197"/>
    <w:rsid w:val="00663287"/>
    <w:rsid w:val="006636DF"/>
    <w:rsid w:val="006641F2"/>
    <w:rsid w:val="00664A47"/>
    <w:rsid w:val="00664D70"/>
    <w:rsid w:val="00665888"/>
    <w:rsid w:val="00665985"/>
    <w:rsid w:val="00666483"/>
    <w:rsid w:val="006665AC"/>
    <w:rsid w:val="00670A1D"/>
    <w:rsid w:val="0067127A"/>
    <w:rsid w:val="0067134F"/>
    <w:rsid w:val="006714BD"/>
    <w:rsid w:val="006716ED"/>
    <w:rsid w:val="00671DC0"/>
    <w:rsid w:val="00671DCA"/>
    <w:rsid w:val="00672ACD"/>
    <w:rsid w:val="00674D1F"/>
    <w:rsid w:val="00675ED1"/>
    <w:rsid w:val="00676488"/>
    <w:rsid w:val="006766DD"/>
    <w:rsid w:val="00676789"/>
    <w:rsid w:val="0067761B"/>
    <w:rsid w:val="00677D99"/>
    <w:rsid w:val="00677F55"/>
    <w:rsid w:val="00677FC5"/>
    <w:rsid w:val="0068180C"/>
    <w:rsid w:val="00681B0E"/>
    <w:rsid w:val="00682460"/>
    <w:rsid w:val="006824A6"/>
    <w:rsid w:val="006829DC"/>
    <w:rsid w:val="00682CEC"/>
    <w:rsid w:val="00682DC5"/>
    <w:rsid w:val="006833E0"/>
    <w:rsid w:val="00683901"/>
    <w:rsid w:val="00685276"/>
    <w:rsid w:val="00685955"/>
    <w:rsid w:val="006863BC"/>
    <w:rsid w:val="00687113"/>
    <w:rsid w:val="0068751E"/>
    <w:rsid w:val="00690A66"/>
    <w:rsid w:val="0069112E"/>
    <w:rsid w:val="006911B0"/>
    <w:rsid w:val="006918C7"/>
    <w:rsid w:val="00691F2C"/>
    <w:rsid w:val="00691F82"/>
    <w:rsid w:val="006924A9"/>
    <w:rsid w:val="00692BDB"/>
    <w:rsid w:val="00693210"/>
    <w:rsid w:val="00693954"/>
    <w:rsid w:val="00693D8B"/>
    <w:rsid w:val="0069537E"/>
    <w:rsid w:val="006954E5"/>
    <w:rsid w:val="00695631"/>
    <w:rsid w:val="0069644A"/>
    <w:rsid w:val="00696943"/>
    <w:rsid w:val="00696C5F"/>
    <w:rsid w:val="00696E23"/>
    <w:rsid w:val="00697A22"/>
    <w:rsid w:val="00697C7B"/>
    <w:rsid w:val="00697FE3"/>
    <w:rsid w:val="006A0521"/>
    <w:rsid w:val="006A08CC"/>
    <w:rsid w:val="006A0D0A"/>
    <w:rsid w:val="006A0FC5"/>
    <w:rsid w:val="006A11AE"/>
    <w:rsid w:val="006A12D9"/>
    <w:rsid w:val="006A1E3A"/>
    <w:rsid w:val="006A1F9C"/>
    <w:rsid w:val="006A22F6"/>
    <w:rsid w:val="006A2780"/>
    <w:rsid w:val="006A343D"/>
    <w:rsid w:val="006A3535"/>
    <w:rsid w:val="006A362F"/>
    <w:rsid w:val="006A3D0B"/>
    <w:rsid w:val="006A3DDE"/>
    <w:rsid w:val="006A4AFE"/>
    <w:rsid w:val="006A4CFE"/>
    <w:rsid w:val="006A4FAD"/>
    <w:rsid w:val="006A55A3"/>
    <w:rsid w:val="006A5A26"/>
    <w:rsid w:val="006A5B69"/>
    <w:rsid w:val="006A5C49"/>
    <w:rsid w:val="006A5D86"/>
    <w:rsid w:val="006A6720"/>
    <w:rsid w:val="006A67DC"/>
    <w:rsid w:val="006A7AF8"/>
    <w:rsid w:val="006B002D"/>
    <w:rsid w:val="006B05BA"/>
    <w:rsid w:val="006B0B81"/>
    <w:rsid w:val="006B0D15"/>
    <w:rsid w:val="006B153D"/>
    <w:rsid w:val="006B2586"/>
    <w:rsid w:val="006B2923"/>
    <w:rsid w:val="006B301A"/>
    <w:rsid w:val="006B31A1"/>
    <w:rsid w:val="006B3375"/>
    <w:rsid w:val="006B378B"/>
    <w:rsid w:val="006B3F30"/>
    <w:rsid w:val="006B5F44"/>
    <w:rsid w:val="006B610A"/>
    <w:rsid w:val="006B67BE"/>
    <w:rsid w:val="006B7362"/>
    <w:rsid w:val="006B7453"/>
    <w:rsid w:val="006B7959"/>
    <w:rsid w:val="006C0B65"/>
    <w:rsid w:val="006C17DB"/>
    <w:rsid w:val="006C192D"/>
    <w:rsid w:val="006C22B9"/>
    <w:rsid w:val="006C24CF"/>
    <w:rsid w:val="006C25F5"/>
    <w:rsid w:val="006C2AEA"/>
    <w:rsid w:val="006C31C9"/>
    <w:rsid w:val="006C328D"/>
    <w:rsid w:val="006C45EB"/>
    <w:rsid w:val="006C4794"/>
    <w:rsid w:val="006C4F43"/>
    <w:rsid w:val="006C4F51"/>
    <w:rsid w:val="006C52C4"/>
    <w:rsid w:val="006C5680"/>
    <w:rsid w:val="006C5B95"/>
    <w:rsid w:val="006C5CF1"/>
    <w:rsid w:val="006C634B"/>
    <w:rsid w:val="006C6640"/>
    <w:rsid w:val="006C66A9"/>
    <w:rsid w:val="006C7419"/>
    <w:rsid w:val="006C7861"/>
    <w:rsid w:val="006D0233"/>
    <w:rsid w:val="006D0278"/>
    <w:rsid w:val="006D088A"/>
    <w:rsid w:val="006D0B16"/>
    <w:rsid w:val="006D17D1"/>
    <w:rsid w:val="006D183A"/>
    <w:rsid w:val="006D2527"/>
    <w:rsid w:val="006D27FB"/>
    <w:rsid w:val="006D2E5F"/>
    <w:rsid w:val="006D3365"/>
    <w:rsid w:val="006D3418"/>
    <w:rsid w:val="006D3953"/>
    <w:rsid w:val="006D43EA"/>
    <w:rsid w:val="006D4C8D"/>
    <w:rsid w:val="006D4DD9"/>
    <w:rsid w:val="006D54BF"/>
    <w:rsid w:val="006D5E4D"/>
    <w:rsid w:val="006D66F7"/>
    <w:rsid w:val="006D67FF"/>
    <w:rsid w:val="006D6A05"/>
    <w:rsid w:val="006D6E19"/>
    <w:rsid w:val="006D6EEA"/>
    <w:rsid w:val="006D77A1"/>
    <w:rsid w:val="006D7B6C"/>
    <w:rsid w:val="006E0C33"/>
    <w:rsid w:val="006E1A87"/>
    <w:rsid w:val="006E1DD7"/>
    <w:rsid w:val="006E2D8E"/>
    <w:rsid w:val="006E36AC"/>
    <w:rsid w:val="006E3EB7"/>
    <w:rsid w:val="006E432F"/>
    <w:rsid w:val="006E4C8D"/>
    <w:rsid w:val="006E4F05"/>
    <w:rsid w:val="006E644A"/>
    <w:rsid w:val="006E6505"/>
    <w:rsid w:val="006E6872"/>
    <w:rsid w:val="006E6955"/>
    <w:rsid w:val="006E6ACF"/>
    <w:rsid w:val="006E6FE3"/>
    <w:rsid w:val="006E7461"/>
    <w:rsid w:val="006E7FE0"/>
    <w:rsid w:val="006F11EE"/>
    <w:rsid w:val="006F15AD"/>
    <w:rsid w:val="006F197F"/>
    <w:rsid w:val="006F1A40"/>
    <w:rsid w:val="006F1B40"/>
    <w:rsid w:val="006F1DE1"/>
    <w:rsid w:val="006F22EB"/>
    <w:rsid w:val="006F2D2D"/>
    <w:rsid w:val="006F2EDB"/>
    <w:rsid w:val="006F2FB5"/>
    <w:rsid w:val="006F4925"/>
    <w:rsid w:val="006F5306"/>
    <w:rsid w:val="006F5AFB"/>
    <w:rsid w:val="006F7142"/>
    <w:rsid w:val="00700595"/>
    <w:rsid w:val="00700A3C"/>
    <w:rsid w:val="00700BA8"/>
    <w:rsid w:val="00700CD5"/>
    <w:rsid w:val="00701390"/>
    <w:rsid w:val="007013F5"/>
    <w:rsid w:val="007014E0"/>
    <w:rsid w:val="0070179A"/>
    <w:rsid w:val="00701D50"/>
    <w:rsid w:val="00701D74"/>
    <w:rsid w:val="00701F6B"/>
    <w:rsid w:val="00702663"/>
    <w:rsid w:val="0070286D"/>
    <w:rsid w:val="00702DCD"/>
    <w:rsid w:val="007031EF"/>
    <w:rsid w:val="007036A8"/>
    <w:rsid w:val="00703774"/>
    <w:rsid w:val="00703BAD"/>
    <w:rsid w:val="00703F7A"/>
    <w:rsid w:val="007041C7"/>
    <w:rsid w:val="00704758"/>
    <w:rsid w:val="00704816"/>
    <w:rsid w:val="00704FA3"/>
    <w:rsid w:val="00705444"/>
    <w:rsid w:val="00706675"/>
    <w:rsid w:val="00706D50"/>
    <w:rsid w:val="007074CF"/>
    <w:rsid w:val="00707BC6"/>
    <w:rsid w:val="007108F4"/>
    <w:rsid w:val="00710DF7"/>
    <w:rsid w:val="00711238"/>
    <w:rsid w:val="00711391"/>
    <w:rsid w:val="007117C0"/>
    <w:rsid w:val="00711B07"/>
    <w:rsid w:val="007125E3"/>
    <w:rsid w:val="0071283B"/>
    <w:rsid w:val="00713B5B"/>
    <w:rsid w:val="007155EF"/>
    <w:rsid w:val="00715C55"/>
    <w:rsid w:val="00715E4F"/>
    <w:rsid w:val="00716BD2"/>
    <w:rsid w:val="00717376"/>
    <w:rsid w:val="007202DF"/>
    <w:rsid w:val="007210F1"/>
    <w:rsid w:val="00721F5F"/>
    <w:rsid w:val="007220E1"/>
    <w:rsid w:val="00722392"/>
    <w:rsid w:val="00722AAB"/>
    <w:rsid w:val="007249BF"/>
    <w:rsid w:val="00724C45"/>
    <w:rsid w:val="00724DA1"/>
    <w:rsid w:val="00727424"/>
    <w:rsid w:val="007277B9"/>
    <w:rsid w:val="00727B18"/>
    <w:rsid w:val="00730544"/>
    <w:rsid w:val="00730FF3"/>
    <w:rsid w:val="007323A4"/>
    <w:rsid w:val="0073266C"/>
    <w:rsid w:val="0073268B"/>
    <w:rsid w:val="0073306F"/>
    <w:rsid w:val="007331D4"/>
    <w:rsid w:val="007331E0"/>
    <w:rsid w:val="00733C50"/>
    <w:rsid w:val="007341E9"/>
    <w:rsid w:val="007344FF"/>
    <w:rsid w:val="00734855"/>
    <w:rsid w:val="007348CA"/>
    <w:rsid w:val="00735040"/>
    <w:rsid w:val="007356F4"/>
    <w:rsid w:val="00735A4C"/>
    <w:rsid w:val="00735AE4"/>
    <w:rsid w:val="00735C5D"/>
    <w:rsid w:val="007361A3"/>
    <w:rsid w:val="007365BE"/>
    <w:rsid w:val="00736D52"/>
    <w:rsid w:val="00737415"/>
    <w:rsid w:val="00737AB5"/>
    <w:rsid w:val="00737D29"/>
    <w:rsid w:val="00742653"/>
    <w:rsid w:val="00742960"/>
    <w:rsid w:val="007431D2"/>
    <w:rsid w:val="00744AD4"/>
    <w:rsid w:val="00745027"/>
    <w:rsid w:val="007461FA"/>
    <w:rsid w:val="00746E1B"/>
    <w:rsid w:val="0074711F"/>
    <w:rsid w:val="00747454"/>
    <w:rsid w:val="0075012D"/>
    <w:rsid w:val="00750132"/>
    <w:rsid w:val="0075032B"/>
    <w:rsid w:val="0075114A"/>
    <w:rsid w:val="007514F1"/>
    <w:rsid w:val="00751BD0"/>
    <w:rsid w:val="00751C8B"/>
    <w:rsid w:val="00751EA1"/>
    <w:rsid w:val="007520D6"/>
    <w:rsid w:val="007527A9"/>
    <w:rsid w:val="007529A7"/>
    <w:rsid w:val="007529D1"/>
    <w:rsid w:val="00753DCA"/>
    <w:rsid w:val="00755065"/>
    <w:rsid w:val="00755481"/>
    <w:rsid w:val="00755AA4"/>
    <w:rsid w:val="00755B7B"/>
    <w:rsid w:val="00755EBD"/>
    <w:rsid w:val="007561B1"/>
    <w:rsid w:val="0075669F"/>
    <w:rsid w:val="0075690F"/>
    <w:rsid w:val="00756BAD"/>
    <w:rsid w:val="00756C3F"/>
    <w:rsid w:val="0075776F"/>
    <w:rsid w:val="00760E07"/>
    <w:rsid w:val="00761C3B"/>
    <w:rsid w:val="00762058"/>
    <w:rsid w:val="00762065"/>
    <w:rsid w:val="007647FE"/>
    <w:rsid w:val="00764BB0"/>
    <w:rsid w:val="00764F57"/>
    <w:rsid w:val="007652B7"/>
    <w:rsid w:val="00765636"/>
    <w:rsid w:val="00765718"/>
    <w:rsid w:val="00765A70"/>
    <w:rsid w:val="00765B62"/>
    <w:rsid w:val="007665C8"/>
    <w:rsid w:val="00766C71"/>
    <w:rsid w:val="00766CA5"/>
    <w:rsid w:val="007676EE"/>
    <w:rsid w:val="007677A5"/>
    <w:rsid w:val="00770374"/>
    <w:rsid w:val="007707BE"/>
    <w:rsid w:val="00770C30"/>
    <w:rsid w:val="00771CA4"/>
    <w:rsid w:val="00772BE3"/>
    <w:rsid w:val="00772C7A"/>
    <w:rsid w:val="00774C77"/>
    <w:rsid w:val="007756D9"/>
    <w:rsid w:val="00775703"/>
    <w:rsid w:val="00775F51"/>
    <w:rsid w:val="007764D6"/>
    <w:rsid w:val="00776890"/>
    <w:rsid w:val="007775E4"/>
    <w:rsid w:val="00777895"/>
    <w:rsid w:val="00777996"/>
    <w:rsid w:val="007805A9"/>
    <w:rsid w:val="00780A34"/>
    <w:rsid w:val="00780B66"/>
    <w:rsid w:val="007817AE"/>
    <w:rsid w:val="00781834"/>
    <w:rsid w:val="00781F83"/>
    <w:rsid w:val="0078225C"/>
    <w:rsid w:val="0078289A"/>
    <w:rsid w:val="0078305D"/>
    <w:rsid w:val="007835DB"/>
    <w:rsid w:val="00784139"/>
    <w:rsid w:val="00784485"/>
    <w:rsid w:val="00784C4B"/>
    <w:rsid w:val="00784D86"/>
    <w:rsid w:val="0078593B"/>
    <w:rsid w:val="00785AE0"/>
    <w:rsid w:val="00785BDC"/>
    <w:rsid w:val="00785D83"/>
    <w:rsid w:val="00785DF3"/>
    <w:rsid w:val="00785DF4"/>
    <w:rsid w:val="00786053"/>
    <w:rsid w:val="00786789"/>
    <w:rsid w:val="00786CA3"/>
    <w:rsid w:val="00786F6A"/>
    <w:rsid w:val="0078716D"/>
    <w:rsid w:val="00787C9B"/>
    <w:rsid w:val="0079039B"/>
    <w:rsid w:val="007907A0"/>
    <w:rsid w:val="00790BD3"/>
    <w:rsid w:val="00790D7F"/>
    <w:rsid w:val="0079111B"/>
    <w:rsid w:val="0079159A"/>
    <w:rsid w:val="00792E0C"/>
    <w:rsid w:val="00792EA8"/>
    <w:rsid w:val="00793300"/>
    <w:rsid w:val="00794CAE"/>
    <w:rsid w:val="0079504A"/>
    <w:rsid w:val="007953A0"/>
    <w:rsid w:val="00795490"/>
    <w:rsid w:val="00797699"/>
    <w:rsid w:val="00797B71"/>
    <w:rsid w:val="00797D7E"/>
    <w:rsid w:val="007A00DF"/>
    <w:rsid w:val="007A163F"/>
    <w:rsid w:val="007A20A0"/>
    <w:rsid w:val="007A2715"/>
    <w:rsid w:val="007A2AFC"/>
    <w:rsid w:val="007A2E10"/>
    <w:rsid w:val="007A37A8"/>
    <w:rsid w:val="007A3F87"/>
    <w:rsid w:val="007A4691"/>
    <w:rsid w:val="007A47E4"/>
    <w:rsid w:val="007A4E18"/>
    <w:rsid w:val="007A5190"/>
    <w:rsid w:val="007A52EE"/>
    <w:rsid w:val="007A5552"/>
    <w:rsid w:val="007A584A"/>
    <w:rsid w:val="007A6E31"/>
    <w:rsid w:val="007A6FA9"/>
    <w:rsid w:val="007A740C"/>
    <w:rsid w:val="007B0120"/>
    <w:rsid w:val="007B0475"/>
    <w:rsid w:val="007B0490"/>
    <w:rsid w:val="007B062A"/>
    <w:rsid w:val="007B1A46"/>
    <w:rsid w:val="007B1A4B"/>
    <w:rsid w:val="007B1A94"/>
    <w:rsid w:val="007B291B"/>
    <w:rsid w:val="007B296B"/>
    <w:rsid w:val="007B2DD5"/>
    <w:rsid w:val="007B3287"/>
    <w:rsid w:val="007B3755"/>
    <w:rsid w:val="007B3AEA"/>
    <w:rsid w:val="007B41DF"/>
    <w:rsid w:val="007B4689"/>
    <w:rsid w:val="007B481C"/>
    <w:rsid w:val="007B4A53"/>
    <w:rsid w:val="007B539B"/>
    <w:rsid w:val="007B6761"/>
    <w:rsid w:val="007B6BD0"/>
    <w:rsid w:val="007B7161"/>
    <w:rsid w:val="007B7BA2"/>
    <w:rsid w:val="007B7E1C"/>
    <w:rsid w:val="007C0C27"/>
    <w:rsid w:val="007C19AC"/>
    <w:rsid w:val="007C1B3E"/>
    <w:rsid w:val="007C1C55"/>
    <w:rsid w:val="007C1EAA"/>
    <w:rsid w:val="007C21A4"/>
    <w:rsid w:val="007C29C0"/>
    <w:rsid w:val="007C3031"/>
    <w:rsid w:val="007C42F7"/>
    <w:rsid w:val="007C4ABD"/>
    <w:rsid w:val="007C4B6A"/>
    <w:rsid w:val="007C5CDD"/>
    <w:rsid w:val="007C5E83"/>
    <w:rsid w:val="007C5F97"/>
    <w:rsid w:val="007C60C4"/>
    <w:rsid w:val="007C6159"/>
    <w:rsid w:val="007C6263"/>
    <w:rsid w:val="007C6872"/>
    <w:rsid w:val="007C7462"/>
    <w:rsid w:val="007D0CCC"/>
    <w:rsid w:val="007D1045"/>
    <w:rsid w:val="007D1C3A"/>
    <w:rsid w:val="007D2A15"/>
    <w:rsid w:val="007D2BC1"/>
    <w:rsid w:val="007D2CE0"/>
    <w:rsid w:val="007D2E47"/>
    <w:rsid w:val="007D3028"/>
    <w:rsid w:val="007D4403"/>
    <w:rsid w:val="007D4568"/>
    <w:rsid w:val="007D585C"/>
    <w:rsid w:val="007D6456"/>
    <w:rsid w:val="007D6CCA"/>
    <w:rsid w:val="007D6F82"/>
    <w:rsid w:val="007D73B9"/>
    <w:rsid w:val="007D742B"/>
    <w:rsid w:val="007D7D66"/>
    <w:rsid w:val="007D7E72"/>
    <w:rsid w:val="007E07C5"/>
    <w:rsid w:val="007E1ADF"/>
    <w:rsid w:val="007E26D1"/>
    <w:rsid w:val="007E3F2D"/>
    <w:rsid w:val="007E460C"/>
    <w:rsid w:val="007E6D3E"/>
    <w:rsid w:val="007E7572"/>
    <w:rsid w:val="007E7FC7"/>
    <w:rsid w:val="007F0505"/>
    <w:rsid w:val="007F09B8"/>
    <w:rsid w:val="007F09FD"/>
    <w:rsid w:val="007F0AF3"/>
    <w:rsid w:val="007F0B40"/>
    <w:rsid w:val="007F0F55"/>
    <w:rsid w:val="007F150D"/>
    <w:rsid w:val="007F1F84"/>
    <w:rsid w:val="007F270A"/>
    <w:rsid w:val="007F3422"/>
    <w:rsid w:val="007F3985"/>
    <w:rsid w:val="007F451F"/>
    <w:rsid w:val="007F474B"/>
    <w:rsid w:val="007F47D9"/>
    <w:rsid w:val="007F4FB9"/>
    <w:rsid w:val="007F519D"/>
    <w:rsid w:val="007F545F"/>
    <w:rsid w:val="007F5AFD"/>
    <w:rsid w:val="007F5B97"/>
    <w:rsid w:val="007F6771"/>
    <w:rsid w:val="007F74A0"/>
    <w:rsid w:val="007F7B82"/>
    <w:rsid w:val="00800EF9"/>
    <w:rsid w:val="00802045"/>
    <w:rsid w:val="00802997"/>
    <w:rsid w:val="00802BB0"/>
    <w:rsid w:val="0080341D"/>
    <w:rsid w:val="008035CB"/>
    <w:rsid w:val="008039DC"/>
    <w:rsid w:val="00804D44"/>
    <w:rsid w:val="0080556A"/>
    <w:rsid w:val="008059AB"/>
    <w:rsid w:val="00805BA9"/>
    <w:rsid w:val="00805F2D"/>
    <w:rsid w:val="008060E9"/>
    <w:rsid w:val="00806344"/>
    <w:rsid w:val="00806B6B"/>
    <w:rsid w:val="0080707C"/>
    <w:rsid w:val="008078F7"/>
    <w:rsid w:val="00807EA2"/>
    <w:rsid w:val="00807F03"/>
    <w:rsid w:val="00807F86"/>
    <w:rsid w:val="00810515"/>
    <w:rsid w:val="008105C9"/>
    <w:rsid w:val="00810C1A"/>
    <w:rsid w:val="00811219"/>
    <w:rsid w:val="008124C0"/>
    <w:rsid w:val="00812C82"/>
    <w:rsid w:val="0081324C"/>
    <w:rsid w:val="00813BE7"/>
    <w:rsid w:val="00814331"/>
    <w:rsid w:val="008150FD"/>
    <w:rsid w:val="0081681D"/>
    <w:rsid w:val="00816F75"/>
    <w:rsid w:val="00817215"/>
    <w:rsid w:val="0081734B"/>
    <w:rsid w:val="00817425"/>
    <w:rsid w:val="00820074"/>
    <w:rsid w:val="00820263"/>
    <w:rsid w:val="0082045C"/>
    <w:rsid w:val="0082052C"/>
    <w:rsid w:val="008214D1"/>
    <w:rsid w:val="00822A78"/>
    <w:rsid w:val="00822E52"/>
    <w:rsid w:val="00822EAB"/>
    <w:rsid w:val="00823218"/>
    <w:rsid w:val="00823933"/>
    <w:rsid w:val="00823946"/>
    <w:rsid w:val="00824CE1"/>
    <w:rsid w:val="00824E55"/>
    <w:rsid w:val="0082523E"/>
    <w:rsid w:val="00825C67"/>
    <w:rsid w:val="00826030"/>
    <w:rsid w:val="0082670E"/>
    <w:rsid w:val="00826934"/>
    <w:rsid w:val="0082723D"/>
    <w:rsid w:val="00827570"/>
    <w:rsid w:val="00827748"/>
    <w:rsid w:val="0082799F"/>
    <w:rsid w:val="00827D38"/>
    <w:rsid w:val="008306F3"/>
    <w:rsid w:val="00830E72"/>
    <w:rsid w:val="00830FE0"/>
    <w:rsid w:val="00831052"/>
    <w:rsid w:val="0083144B"/>
    <w:rsid w:val="0083152B"/>
    <w:rsid w:val="0083161C"/>
    <w:rsid w:val="00831DF1"/>
    <w:rsid w:val="008321F9"/>
    <w:rsid w:val="00833459"/>
    <w:rsid w:val="00833B06"/>
    <w:rsid w:val="0083424D"/>
    <w:rsid w:val="0083460E"/>
    <w:rsid w:val="00834BCF"/>
    <w:rsid w:val="00835336"/>
    <w:rsid w:val="008358FF"/>
    <w:rsid w:val="00835CE8"/>
    <w:rsid w:val="00835E65"/>
    <w:rsid w:val="00835FE7"/>
    <w:rsid w:val="0083672B"/>
    <w:rsid w:val="00837245"/>
    <w:rsid w:val="00837478"/>
    <w:rsid w:val="008377C3"/>
    <w:rsid w:val="00840164"/>
    <w:rsid w:val="00840C09"/>
    <w:rsid w:val="00841060"/>
    <w:rsid w:val="00841D71"/>
    <w:rsid w:val="00841DCF"/>
    <w:rsid w:val="00842254"/>
    <w:rsid w:val="00842EBB"/>
    <w:rsid w:val="008436D1"/>
    <w:rsid w:val="00843D89"/>
    <w:rsid w:val="00843FB1"/>
    <w:rsid w:val="008448A7"/>
    <w:rsid w:val="00845C52"/>
    <w:rsid w:val="00846293"/>
    <w:rsid w:val="00846B69"/>
    <w:rsid w:val="0084712D"/>
    <w:rsid w:val="008473CA"/>
    <w:rsid w:val="00847737"/>
    <w:rsid w:val="00847855"/>
    <w:rsid w:val="0084791A"/>
    <w:rsid w:val="00847C00"/>
    <w:rsid w:val="00847DED"/>
    <w:rsid w:val="008507C1"/>
    <w:rsid w:val="0085174A"/>
    <w:rsid w:val="0085178F"/>
    <w:rsid w:val="008524D6"/>
    <w:rsid w:val="0085253B"/>
    <w:rsid w:val="0085294C"/>
    <w:rsid w:val="0085297B"/>
    <w:rsid w:val="00853B65"/>
    <w:rsid w:val="008540E4"/>
    <w:rsid w:val="008547D5"/>
    <w:rsid w:val="008550C6"/>
    <w:rsid w:val="00855805"/>
    <w:rsid w:val="0085660F"/>
    <w:rsid w:val="00857AE5"/>
    <w:rsid w:val="00857C9F"/>
    <w:rsid w:val="008600AE"/>
    <w:rsid w:val="00860DA2"/>
    <w:rsid w:val="00861405"/>
    <w:rsid w:val="00861D11"/>
    <w:rsid w:val="00861F96"/>
    <w:rsid w:val="008626C9"/>
    <w:rsid w:val="00863288"/>
    <w:rsid w:val="008634FA"/>
    <w:rsid w:val="00863616"/>
    <w:rsid w:val="00864155"/>
    <w:rsid w:val="0086473D"/>
    <w:rsid w:val="00864B50"/>
    <w:rsid w:val="00864C9B"/>
    <w:rsid w:val="0086547B"/>
    <w:rsid w:val="00866F84"/>
    <w:rsid w:val="0086708B"/>
    <w:rsid w:val="00867B53"/>
    <w:rsid w:val="00871314"/>
    <w:rsid w:val="00871665"/>
    <w:rsid w:val="008717AF"/>
    <w:rsid w:val="00871FAB"/>
    <w:rsid w:val="00872295"/>
    <w:rsid w:val="008730F4"/>
    <w:rsid w:val="00873479"/>
    <w:rsid w:val="00873FAB"/>
    <w:rsid w:val="00874035"/>
    <w:rsid w:val="0087521C"/>
    <w:rsid w:val="00875761"/>
    <w:rsid w:val="008757FA"/>
    <w:rsid w:val="008760B1"/>
    <w:rsid w:val="00876671"/>
    <w:rsid w:val="008774E7"/>
    <w:rsid w:val="00877DC4"/>
    <w:rsid w:val="00877EBC"/>
    <w:rsid w:val="008802FE"/>
    <w:rsid w:val="00880DDF"/>
    <w:rsid w:val="00880DEC"/>
    <w:rsid w:val="00880E98"/>
    <w:rsid w:val="0088137C"/>
    <w:rsid w:val="00881F20"/>
    <w:rsid w:val="008821DC"/>
    <w:rsid w:val="00882477"/>
    <w:rsid w:val="00882CD1"/>
    <w:rsid w:val="008831BC"/>
    <w:rsid w:val="00883BC2"/>
    <w:rsid w:val="0088428B"/>
    <w:rsid w:val="00884B8B"/>
    <w:rsid w:val="008864F6"/>
    <w:rsid w:val="0088699D"/>
    <w:rsid w:val="00886C65"/>
    <w:rsid w:val="00886C9A"/>
    <w:rsid w:val="008872F7"/>
    <w:rsid w:val="008877B1"/>
    <w:rsid w:val="0089016D"/>
    <w:rsid w:val="00890381"/>
    <w:rsid w:val="00890A37"/>
    <w:rsid w:val="008917E4"/>
    <w:rsid w:val="00891CA1"/>
    <w:rsid w:val="008927C8"/>
    <w:rsid w:val="00892B83"/>
    <w:rsid w:val="00892E35"/>
    <w:rsid w:val="008931F7"/>
    <w:rsid w:val="0089387D"/>
    <w:rsid w:val="008938F0"/>
    <w:rsid w:val="00893B96"/>
    <w:rsid w:val="00893FBC"/>
    <w:rsid w:val="00894BB6"/>
    <w:rsid w:val="0089535E"/>
    <w:rsid w:val="0089566B"/>
    <w:rsid w:val="008958C9"/>
    <w:rsid w:val="00895EA6"/>
    <w:rsid w:val="0089645A"/>
    <w:rsid w:val="008965E6"/>
    <w:rsid w:val="00896B63"/>
    <w:rsid w:val="00896B86"/>
    <w:rsid w:val="00896EC9"/>
    <w:rsid w:val="00897545"/>
    <w:rsid w:val="00897BE3"/>
    <w:rsid w:val="00897DD1"/>
    <w:rsid w:val="00897FC6"/>
    <w:rsid w:val="008A00B6"/>
    <w:rsid w:val="008A086A"/>
    <w:rsid w:val="008A1324"/>
    <w:rsid w:val="008A15F8"/>
    <w:rsid w:val="008A1EE0"/>
    <w:rsid w:val="008A21D5"/>
    <w:rsid w:val="008A24A5"/>
    <w:rsid w:val="008A27F3"/>
    <w:rsid w:val="008A2B09"/>
    <w:rsid w:val="008A333E"/>
    <w:rsid w:val="008A35B1"/>
    <w:rsid w:val="008A371E"/>
    <w:rsid w:val="008A3EA8"/>
    <w:rsid w:val="008A3F96"/>
    <w:rsid w:val="008A3FFD"/>
    <w:rsid w:val="008A423A"/>
    <w:rsid w:val="008A46E7"/>
    <w:rsid w:val="008A4BFB"/>
    <w:rsid w:val="008A5CCC"/>
    <w:rsid w:val="008A6AF3"/>
    <w:rsid w:val="008A735F"/>
    <w:rsid w:val="008A7462"/>
    <w:rsid w:val="008B0749"/>
    <w:rsid w:val="008B0E60"/>
    <w:rsid w:val="008B1414"/>
    <w:rsid w:val="008B1DC5"/>
    <w:rsid w:val="008B1DED"/>
    <w:rsid w:val="008B2130"/>
    <w:rsid w:val="008B2638"/>
    <w:rsid w:val="008B2849"/>
    <w:rsid w:val="008B3B07"/>
    <w:rsid w:val="008B3F11"/>
    <w:rsid w:val="008B5044"/>
    <w:rsid w:val="008B508E"/>
    <w:rsid w:val="008B5BF7"/>
    <w:rsid w:val="008B6A48"/>
    <w:rsid w:val="008B7226"/>
    <w:rsid w:val="008B729A"/>
    <w:rsid w:val="008C063F"/>
    <w:rsid w:val="008C0809"/>
    <w:rsid w:val="008C2837"/>
    <w:rsid w:val="008C37DD"/>
    <w:rsid w:val="008C3B44"/>
    <w:rsid w:val="008C4078"/>
    <w:rsid w:val="008C4710"/>
    <w:rsid w:val="008C4EF4"/>
    <w:rsid w:val="008C6631"/>
    <w:rsid w:val="008C66B3"/>
    <w:rsid w:val="008C69A7"/>
    <w:rsid w:val="008C6AED"/>
    <w:rsid w:val="008C6B25"/>
    <w:rsid w:val="008C6EC9"/>
    <w:rsid w:val="008C6F4B"/>
    <w:rsid w:val="008C7B64"/>
    <w:rsid w:val="008D0653"/>
    <w:rsid w:val="008D1DBA"/>
    <w:rsid w:val="008D24EA"/>
    <w:rsid w:val="008D2EF7"/>
    <w:rsid w:val="008D3102"/>
    <w:rsid w:val="008D3B65"/>
    <w:rsid w:val="008D5930"/>
    <w:rsid w:val="008D5A37"/>
    <w:rsid w:val="008D5DD4"/>
    <w:rsid w:val="008D6CE0"/>
    <w:rsid w:val="008D6DCD"/>
    <w:rsid w:val="008D6FFD"/>
    <w:rsid w:val="008D792C"/>
    <w:rsid w:val="008D7F8D"/>
    <w:rsid w:val="008E041F"/>
    <w:rsid w:val="008E0429"/>
    <w:rsid w:val="008E0504"/>
    <w:rsid w:val="008E0986"/>
    <w:rsid w:val="008E138C"/>
    <w:rsid w:val="008E1435"/>
    <w:rsid w:val="008E1AAA"/>
    <w:rsid w:val="008E20D7"/>
    <w:rsid w:val="008E2277"/>
    <w:rsid w:val="008E251B"/>
    <w:rsid w:val="008E2541"/>
    <w:rsid w:val="008E2B69"/>
    <w:rsid w:val="008E30A8"/>
    <w:rsid w:val="008E33A3"/>
    <w:rsid w:val="008E33D4"/>
    <w:rsid w:val="008E3755"/>
    <w:rsid w:val="008E3C5B"/>
    <w:rsid w:val="008E3C90"/>
    <w:rsid w:val="008E3CA3"/>
    <w:rsid w:val="008E3FAC"/>
    <w:rsid w:val="008E465D"/>
    <w:rsid w:val="008E4927"/>
    <w:rsid w:val="008E4ADB"/>
    <w:rsid w:val="008E4E85"/>
    <w:rsid w:val="008E5532"/>
    <w:rsid w:val="008E5A46"/>
    <w:rsid w:val="008E60A4"/>
    <w:rsid w:val="008E64C8"/>
    <w:rsid w:val="008E6EF3"/>
    <w:rsid w:val="008E798B"/>
    <w:rsid w:val="008F01E3"/>
    <w:rsid w:val="008F0F77"/>
    <w:rsid w:val="008F1063"/>
    <w:rsid w:val="008F1736"/>
    <w:rsid w:val="008F1CB3"/>
    <w:rsid w:val="008F2184"/>
    <w:rsid w:val="008F36D3"/>
    <w:rsid w:val="008F4D0D"/>
    <w:rsid w:val="008F5574"/>
    <w:rsid w:val="008F58B8"/>
    <w:rsid w:val="008F5D2A"/>
    <w:rsid w:val="008F60C1"/>
    <w:rsid w:val="008F69C8"/>
    <w:rsid w:val="008F7193"/>
    <w:rsid w:val="008F724C"/>
    <w:rsid w:val="008F77D6"/>
    <w:rsid w:val="008F7869"/>
    <w:rsid w:val="008F7A22"/>
    <w:rsid w:val="00900371"/>
    <w:rsid w:val="009003F2"/>
    <w:rsid w:val="00900B9D"/>
    <w:rsid w:val="00900D70"/>
    <w:rsid w:val="00901713"/>
    <w:rsid w:val="00902571"/>
    <w:rsid w:val="0090289C"/>
    <w:rsid w:val="009031FC"/>
    <w:rsid w:val="009045B2"/>
    <w:rsid w:val="00904AF0"/>
    <w:rsid w:val="00905287"/>
    <w:rsid w:val="009055AE"/>
    <w:rsid w:val="00905F7A"/>
    <w:rsid w:val="009061AE"/>
    <w:rsid w:val="00906AF0"/>
    <w:rsid w:val="0090756D"/>
    <w:rsid w:val="00907AE1"/>
    <w:rsid w:val="00907BCF"/>
    <w:rsid w:val="009101AD"/>
    <w:rsid w:val="00910202"/>
    <w:rsid w:val="009102D0"/>
    <w:rsid w:val="0091050A"/>
    <w:rsid w:val="009111E1"/>
    <w:rsid w:val="0091213E"/>
    <w:rsid w:val="0091308C"/>
    <w:rsid w:val="0091367D"/>
    <w:rsid w:val="00913AE8"/>
    <w:rsid w:val="0091518C"/>
    <w:rsid w:val="0091564D"/>
    <w:rsid w:val="00915CF5"/>
    <w:rsid w:val="00915FC0"/>
    <w:rsid w:val="0091622C"/>
    <w:rsid w:val="00916576"/>
    <w:rsid w:val="0091765B"/>
    <w:rsid w:val="0091784D"/>
    <w:rsid w:val="00917935"/>
    <w:rsid w:val="0092036C"/>
    <w:rsid w:val="009210E4"/>
    <w:rsid w:val="00921AA3"/>
    <w:rsid w:val="009226FB"/>
    <w:rsid w:val="00922A51"/>
    <w:rsid w:val="00922F0D"/>
    <w:rsid w:val="0092310E"/>
    <w:rsid w:val="009232C4"/>
    <w:rsid w:val="009235AC"/>
    <w:rsid w:val="00923CF4"/>
    <w:rsid w:val="0092400F"/>
    <w:rsid w:val="00926815"/>
    <w:rsid w:val="009269B1"/>
    <w:rsid w:val="00926D14"/>
    <w:rsid w:val="00927F5B"/>
    <w:rsid w:val="009302BB"/>
    <w:rsid w:val="00930AEE"/>
    <w:rsid w:val="009314F0"/>
    <w:rsid w:val="00931538"/>
    <w:rsid w:val="00931C49"/>
    <w:rsid w:val="00932999"/>
    <w:rsid w:val="00932C1E"/>
    <w:rsid w:val="0093328A"/>
    <w:rsid w:val="00933B34"/>
    <w:rsid w:val="00933E2D"/>
    <w:rsid w:val="009341A5"/>
    <w:rsid w:val="009342B1"/>
    <w:rsid w:val="00934837"/>
    <w:rsid w:val="00934A55"/>
    <w:rsid w:val="00935000"/>
    <w:rsid w:val="00935128"/>
    <w:rsid w:val="00935A98"/>
    <w:rsid w:val="00935F2C"/>
    <w:rsid w:val="0093708D"/>
    <w:rsid w:val="00937143"/>
    <w:rsid w:val="0093734C"/>
    <w:rsid w:val="0094035E"/>
    <w:rsid w:val="009407C4"/>
    <w:rsid w:val="00940EBF"/>
    <w:rsid w:val="00940FFD"/>
    <w:rsid w:val="0094131C"/>
    <w:rsid w:val="009415CB"/>
    <w:rsid w:val="009417EB"/>
    <w:rsid w:val="00941C0F"/>
    <w:rsid w:val="00942CD8"/>
    <w:rsid w:val="00943544"/>
    <w:rsid w:val="0094403B"/>
    <w:rsid w:val="009440AF"/>
    <w:rsid w:val="009443ED"/>
    <w:rsid w:val="00944C4F"/>
    <w:rsid w:val="0094537D"/>
    <w:rsid w:val="009453B2"/>
    <w:rsid w:val="00945433"/>
    <w:rsid w:val="009454B0"/>
    <w:rsid w:val="00945F44"/>
    <w:rsid w:val="00946A98"/>
    <w:rsid w:val="00946FBC"/>
    <w:rsid w:val="00946FBD"/>
    <w:rsid w:val="009471EE"/>
    <w:rsid w:val="009473D0"/>
    <w:rsid w:val="00947507"/>
    <w:rsid w:val="009475E6"/>
    <w:rsid w:val="0094769F"/>
    <w:rsid w:val="009501A1"/>
    <w:rsid w:val="00950E57"/>
    <w:rsid w:val="009516FB"/>
    <w:rsid w:val="0095191A"/>
    <w:rsid w:val="00951B66"/>
    <w:rsid w:val="00951CAF"/>
    <w:rsid w:val="009520D4"/>
    <w:rsid w:val="009528E0"/>
    <w:rsid w:val="00952B7C"/>
    <w:rsid w:val="00952C9B"/>
    <w:rsid w:val="00953D20"/>
    <w:rsid w:val="00953D46"/>
    <w:rsid w:val="009541C1"/>
    <w:rsid w:val="00954C3C"/>
    <w:rsid w:val="0095522A"/>
    <w:rsid w:val="009554D5"/>
    <w:rsid w:val="00955957"/>
    <w:rsid w:val="009563B9"/>
    <w:rsid w:val="00956AE8"/>
    <w:rsid w:val="009572A6"/>
    <w:rsid w:val="00957834"/>
    <w:rsid w:val="009605D6"/>
    <w:rsid w:val="00960E87"/>
    <w:rsid w:val="0096102E"/>
    <w:rsid w:val="0096140F"/>
    <w:rsid w:val="0096182E"/>
    <w:rsid w:val="009618BE"/>
    <w:rsid w:val="009619D9"/>
    <w:rsid w:val="009624AF"/>
    <w:rsid w:val="00962576"/>
    <w:rsid w:val="00962AAC"/>
    <w:rsid w:val="00963B30"/>
    <w:rsid w:val="009650B1"/>
    <w:rsid w:val="00965EC2"/>
    <w:rsid w:val="00965F5C"/>
    <w:rsid w:val="00966732"/>
    <w:rsid w:val="00966DCC"/>
    <w:rsid w:val="009672F6"/>
    <w:rsid w:val="00967646"/>
    <w:rsid w:val="00967C64"/>
    <w:rsid w:val="009702BF"/>
    <w:rsid w:val="00970935"/>
    <w:rsid w:val="00970DCA"/>
    <w:rsid w:val="00970ED0"/>
    <w:rsid w:val="00970FDF"/>
    <w:rsid w:val="009712B3"/>
    <w:rsid w:val="009713E7"/>
    <w:rsid w:val="0097299A"/>
    <w:rsid w:val="00972A02"/>
    <w:rsid w:val="00972A9D"/>
    <w:rsid w:val="00972B99"/>
    <w:rsid w:val="009731F2"/>
    <w:rsid w:val="00973AAE"/>
    <w:rsid w:val="0097419F"/>
    <w:rsid w:val="009742D1"/>
    <w:rsid w:val="009753DB"/>
    <w:rsid w:val="00976736"/>
    <w:rsid w:val="009775C1"/>
    <w:rsid w:val="00977880"/>
    <w:rsid w:val="00977A70"/>
    <w:rsid w:val="00977A78"/>
    <w:rsid w:val="00977D02"/>
    <w:rsid w:val="00977DAD"/>
    <w:rsid w:val="00980433"/>
    <w:rsid w:val="00982A22"/>
    <w:rsid w:val="00982EA7"/>
    <w:rsid w:val="009838B8"/>
    <w:rsid w:val="00983C94"/>
    <w:rsid w:val="00984274"/>
    <w:rsid w:val="00984AB5"/>
    <w:rsid w:val="00984E06"/>
    <w:rsid w:val="00986106"/>
    <w:rsid w:val="00986A45"/>
    <w:rsid w:val="00986E48"/>
    <w:rsid w:val="0098737F"/>
    <w:rsid w:val="00987510"/>
    <w:rsid w:val="009875FD"/>
    <w:rsid w:val="0098763A"/>
    <w:rsid w:val="00990072"/>
    <w:rsid w:val="00990186"/>
    <w:rsid w:val="00991305"/>
    <w:rsid w:val="009915C1"/>
    <w:rsid w:val="009922E0"/>
    <w:rsid w:val="0099230F"/>
    <w:rsid w:val="00992C4B"/>
    <w:rsid w:val="009935F6"/>
    <w:rsid w:val="00993786"/>
    <w:rsid w:val="009938B2"/>
    <w:rsid w:val="0099394E"/>
    <w:rsid w:val="009942BC"/>
    <w:rsid w:val="009944D0"/>
    <w:rsid w:val="0099494B"/>
    <w:rsid w:val="00995266"/>
    <w:rsid w:val="009959CE"/>
    <w:rsid w:val="00995E7C"/>
    <w:rsid w:val="009964AF"/>
    <w:rsid w:val="00996C5E"/>
    <w:rsid w:val="00996E7D"/>
    <w:rsid w:val="00997389"/>
    <w:rsid w:val="009A07B9"/>
    <w:rsid w:val="009A1754"/>
    <w:rsid w:val="009A1D0E"/>
    <w:rsid w:val="009A1DBA"/>
    <w:rsid w:val="009A1F58"/>
    <w:rsid w:val="009A202A"/>
    <w:rsid w:val="009A2137"/>
    <w:rsid w:val="009A2B59"/>
    <w:rsid w:val="009A3BB0"/>
    <w:rsid w:val="009A3F74"/>
    <w:rsid w:val="009A4611"/>
    <w:rsid w:val="009A46DD"/>
    <w:rsid w:val="009A49D5"/>
    <w:rsid w:val="009A51F7"/>
    <w:rsid w:val="009A52CD"/>
    <w:rsid w:val="009A53FB"/>
    <w:rsid w:val="009A5F45"/>
    <w:rsid w:val="009A6AFF"/>
    <w:rsid w:val="009A6B1E"/>
    <w:rsid w:val="009A73E3"/>
    <w:rsid w:val="009A754D"/>
    <w:rsid w:val="009B000E"/>
    <w:rsid w:val="009B02CF"/>
    <w:rsid w:val="009B07C7"/>
    <w:rsid w:val="009B0D5D"/>
    <w:rsid w:val="009B0D74"/>
    <w:rsid w:val="009B0E66"/>
    <w:rsid w:val="009B195D"/>
    <w:rsid w:val="009B1C04"/>
    <w:rsid w:val="009B1C26"/>
    <w:rsid w:val="009B1C42"/>
    <w:rsid w:val="009B22DB"/>
    <w:rsid w:val="009B27F4"/>
    <w:rsid w:val="009B38F9"/>
    <w:rsid w:val="009B418F"/>
    <w:rsid w:val="009B4C3A"/>
    <w:rsid w:val="009B4D75"/>
    <w:rsid w:val="009B4FAA"/>
    <w:rsid w:val="009B53FE"/>
    <w:rsid w:val="009B5DFD"/>
    <w:rsid w:val="009B602A"/>
    <w:rsid w:val="009B6803"/>
    <w:rsid w:val="009B6886"/>
    <w:rsid w:val="009B6C31"/>
    <w:rsid w:val="009B6D17"/>
    <w:rsid w:val="009B717F"/>
    <w:rsid w:val="009B740A"/>
    <w:rsid w:val="009B76D7"/>
    <w:rsid w:val="009B7B43"/>
    <w:rsid w:val="009C03F9"/>
    <w:rsid w:val="009C0AA7"/>
    <w:rsid w:val="009C0B63"/>
    <w:rsid w:val="009C11D9"/>
    <w:rsid w:val="009C12C9"/>
    <w:rsid w:val="009C182B"/>
    <w:rsid w:val="009C1A1A"/>
    <w:rsid w:val="009C253A"/>
    <w:rsid w:val="009C2A6E"/>
    <w:rsid w:val="009C2E98"/>
    <w:rsid w:val="009C37E8"/>
    <w:rsid w:val="009C3A27"/>
    <w:rsid w:val="009C4240"/>
    <w:rsid w:val="009C4DAB"/>
    <w:rsid w:val="009C5CAE"/>
    <w:rsid w:val="009C613B"/>
    <w:rsid w:val="009C67CC"/>
    <w:rsid w:val="009C6ED1"/>
    <w:rsid w:val="009C723B"/>
    <w:rsid w:val="009C78DD"/>
    <w:rsid w:val="009D089F"/>
    <w:rsid w:val="009D0D05"/>
    <w:rsid w:val="009D0D31"/>
    <w:rsid w:val="009D1C03"/>
    <w:rsid w:val="009D2770"/>
    <w:rsid w:val="009D2BD1"/>
    <w:rsid w:val="009D441D"/>
    <w:rsid w:val="009D4DB7"/>
    <w:rsid w:val="009D529D"/>
    <w:rsid w:val="009D53E1"/>
    <w:rsid w:val="009D54FD"/>
    <w:rsid w:val="009D56E2"/>
    <w:rsid w:val="009D592C"/>
    <w:rsid w:val="009D630C"/>
    <w:rsid w:val="009D677E"/>
    <w:rsid w:val="009D6A85"/>
    <w:rsid w:val="009D7534"/>
    <w:rsid w:val="009D7681"/>
    <w:rsid w:val="009E0007"/>
    <w:rsid w:val="009E0913"/>
    <w:rsid w:val="009E2704"/>
    <w:rsid w:val="009E3312"/>
    <w:rsid w:val="009E4F71"/>
    <w:rsid w:val="009E515E"/>
    <w:rsid w:val="009E5C96"/>
    <w:rsid w:val="009E6FAD"/>
    <w:rsid w:val="009F0788"/>
    <w:rsid w:val="009F0C79"/>
    <w:rsid w:val="009F0D42"/>
    <w:rsid w:val="009F1148"/>
    <w:rsid w:val="009F16E4"/>
    <w:rsid w:val="009F1924"/>
    <w:rsid w:val="009F2241"/>
    <w:rsid w:val="009F236A"/>
    <w:rsid w:val="009F28C7"/>
    <w:rsid w:val="009F2E3A"/>
    <w:rsid w:val="009F2F1B"/>
    <w:rsid w:val="009F3046"/>
    <w:rsid w:val="009F30A6"/>
    <w:rsid w:val="009F34C8"/>
    <w:rsid w:val="009F4D0D"/>
    <w:rsid w:val="009F5669"/>
    <w:rsid w:val="009F58F8"/>
    <w:rsid w:val="009F64FB"/>
    <w:rsid w:val="009F7448"/>
    <w:rsid w:val="009F76FF"/>
    <w:rsid w:val="009F7D07"/>
    <w:rsid w:val="00A00A52"/>
    <w:rsid w:val="00A0115D"/>
    <w:rsid w:val="00A01271"/>
    <w:rsid w:val="00A012A1"/>
    <w:rsid w:val="00A01BA6"/>
    <w:rsid w:val="00A01E52"/>
    <w:rsid w:val="00A02BB5"/>
    <w:rsid w:val="00A03509"/>
    <w:rsid w:val="00A0474D"/>
    <w:rsid w:val="00A04924"/>
    <w:rsid w:val="00A04F90"/>
    <w:rsid w:val="00A05510"/>
    <w:rsid w:val="00A05DA9"/>
    <w:rsid w:val="00A070F6"/>
    <w:rsid w:val="00A07A1C"/>
    <w:rsid w:val="00A1029B"/>
    <w:rsid w:val="00A107DC"/>
    <w:rsid w:val="00A10AC3"/>
    <w:rsid w:val="00A11A18"/>
    <w:rsid w:val="00A11ABD"/>
    <w:rsid w:val="00A120A9"/>
    <w:rsid w:val="00A13982"/>
    <w:rsid w:val="00A13A51"/>
    <w:rsid w:val="00A14073"/>
    <w:rsid w:val="00A14C01"/>
    <w:rsid w:val="00A15295"/>
    <w:rsid w:val="00A15725"/>
    <w:rsid w:val="00A15D80"/>
    <w:rsid w:val="00A1604C"/>
    <w:rsid w:val="00A16CBE"/>
    <w:rsid w:val="00A16EFE"/>
    <w:rsid w:val="00A176F5"/>
    <w:rsid w:val="00A17B2C"/>
    <w:rsid w:val="00A17D23"/>
    <w:rsid w:val="00A17F50"/>
    <w:rsid w:val="00A20F49"/>
    <w:rsid w:val="00A21045"/>
    <w:rsid w:val="00A21465"/>
    <w:rsid w:val="00A21617"/>
    <w:rsid w:val="00A218FC"/>
    <w:rsid w:val="00A21C9F"/>
    <w:rsid w:val="00A22049"/>
    <w:rsid w:val="00A22051"/>
    <w:rsid w:val="00A22F4A"/>
    <w:rsid w:val="00A23152"/>
    <w:rsid w:val="00A232A2"/>
    <w:rsid w:val="00A2353B"/>
    <w:rsid w:val="00A2382C"/>
    <w:rsid w:val="00A23A8C"/>
    <w:rsid w:val="00A23D9D"/>
    <w:rsid w:val="00A2480E"/>
    <w:rsid w:val="00A24BAF"/>
    <w:rsid w:val="00A24F03"/>
    <w:rsid w:val="00A25118"/>
    <w:rsid w:val="00A25155"/>
    <w:rsid w:val="00A260C3"/>
    <w:rsid w:val="00A261A4"/>
    <w:rsid w:val="00A26B18"/>
    <w:rsid w:val="00A26F21"/>
    <w:rsid w:val="00A27592"/>
    <w:rsid w:val="00A300E6"/>
    <w:rsid w:val="00A30399"/>
    <w:rsid w:val="00A30911"/>
    <w:rsid w:val="00A30ED1"/>
    <w:rsid w:val="00A32C3A"/>
    <w:rsid w:val="00A32DDD"/>
    <w:rsid w:val="00A32F21"/>
    <w:rsid w:val="00A32FD4"/>
    <w:rsid w:val="00A335EC"/>
    <w:rsid w:val="00A3392E"/>
    <w:rsid w:val="00A33A9A"/>
    <w:rsid w:val="00A33FCD"/>
    <w:rsid w:val="00A342FA"/>
    <w:rsid w:val="00A343F1"/>
    <w:rsid w:val="00A34F4B"/>
    <w:rsid w:val="00A357DD"/>
    <w:rsid w:val="00A35A7C"/>
    <w:rsid w:val="00A35AF3"/>
    <w:rsid w:val="00A36029"/>
    <w:rsid w:val="00A36CBF"/>
    <w:rsid w:val="00A36EA7"/>
    <w:rsid w:val="00A36F96"/>
    <w:rsid w:val="00A37217"/>
    <w:rsid w:val="00A373D0"/>
    <w:rsid w:val="00A37A78"/>
    <w:rsid w:val="00A37E01"/>
    <w:rsid w:val="00A37FD3"/>
    <w:rsid w:val="00A402FD"/>
    <w:rsid w:val="00A40440"/>
    <w:rsid w:val="00A405EA"/>
    <w:rsid w:val="00A40667"/>
    <w:rsid w:val="00A40CEC"/>
    <w:rsid w:val="00A40DC2"/>
    <w:rsid w:val="00A411E7"/>
    <w:rsid w:val="00A41289"/>
    <w:rsid w:val="00A41E34"/>
    <w:rsid w:val="00A42C6B"/>
    <w:rsid w:val="00A42E67"/>
    <w:rsid w:val="00A42EB1"/>
    <w:rsid w:val="00A44EA5"/>
    <w:rsid w:val="00A458EA"/>
    <w:rsid w:val="00A461D4"/>
    <w:rsid w:val="00A46AAA"/>
    <w:rsid w:val="00A470BD"/>
    <w:rsid w:val="00A472B3"/>
    <w:rsid w:val="00A4746C"/>
    <w:rsid w:val="00A500CC"/>
    <w:rsid w:val="00A50AAB"/>
    <w:rsid w:val="00A5106A"/>
    <w:rsid w:val="00A511EA"/>
    <w:rsid w:val="00A51C77"/>
    <w:rsid w:val="00A525D3"/>
    <w:rsid w:val="00A52787"/>
    <w:rsid w:val="00A52973"/>
    <w:rsid w:val="00A529AF"/>
    <w:rsid w:val="00A52E1F"/>
    <w:rsid w:val="00A53294"/>
    <w:rsid w:val="00A5547D"/>
    <w:rsid w:val="00A56249"/>
    <w:rsid w:val="00A5703C"/>
    <w:rsid w:val="00A57061"/>
    <w:rsid w:val="00A570A3"/>
    <w:rsid w:val="00A5751F"/>
    <w:rsid w:val="00A60038"/>
    <w:rsid w:val="00A60976"/>
    <w:rsid w:val="00A614AF"/>
    <w:rsid w:val="00A61B26"/>
    <w:rsid w:val="00A620F0"/>
    <w:rsid w:val="00A62CED"/>
    <w:rsid w:val="00A6436A"/>
    <w:rsid w:val="00A6454C"/>
    <w:rsid w:val="00A65E05"/>
    <w:rsid w:val="00A66A09"/>
    <w:rsid w:val="00A67182"/>
    <w:rsid w:val="00A674B8"/>
    <w:rsid w:val="00A6773C"/>
    <w:rsid w:val="00A67968"/>
    <w:rsid w:val="00A67C4E"/>
    <w:rsid w:val="00A708F9"/>
    <w:rsid w:val="00A70A43"/>
    <w:rsid w:val="00A70CC3"/>
    <w:rsid w:val="00A70DD1"/>
    <w:rsid w:val="00A70F5C"/>
    <w:rsid w:val="00A71B5B"/>
    <w:rsid w:val="00A72237"/>
    <w:rsid w:val="00A72B3C"/>
    <w:rsid w:val="00A74722"/>
    <w:rsid w:val="00A74F61"/>
    <w:rsid w:val="00A75466"/>
    <w:rsid w:val="00A76A95"/>
    <w:rsid w:val="00A76BCD"/>
    <w:rsid w:val="00A76E28"/>
    <w:rsid w:val="00A7720D"/>
    <w:rsid w:val="00A77D10"/>
    <w:rsid w:val="00A77D98"/>
    <w:rsid w:val="00A807A0"/>
    <w:rsid w:val="00A80EC1"/>
    <w:rsid w:val="00A813A5"/>
    <w:rsid w:val="00A813F6"/>
    <w:rsid w:val="00A81A2F"/>
    <w:rsid w:val="00A81D55"/>
    <w:rsid w:val="00A81E60"/>
    <w:rsid w:val="00A8218A"/>
    <w:rsid w:val="00A82756"/>
    <w:rsid w:val="00A82F19"/>
    <w:rsid w:val="00A83FAB"/>
    <w:rsid w:val="00A84193"/>
    <w:rsid w:val="00A848AC"/>
    <w:rsid w:val="00A84BBC"/>
    <w:rsid w:val="00A84F6F"/>
    <w:rsid w:val="00A85A63"/>
    <w:rsid w:val="00A85F25"/>
    <w:rsid w:val="00A85FBF"/>
    <w:rsid w:val="00A861E3"/>
    <w:rsid w:val="00A862DC"/>
    <w:rsid w:val="00A863BB"/>
    <w:rsid w:val="00A86404"/>
    <w:rsid w:val="00A8759E"/>
    <w:rsid w:val="00A87953"/>
    <w:rsid w:val="00A879F6"/>
    <w:rsid w:val="00A91312"/>
    <w:rsid w:val="00A91892"/>
    <w:rsid w:val="00A92BD0"/>
    <w:rsid w:val="00A930EB"/>
    <w:rsid w:val="00A93E5E"/>
    <w:rsid w:val="00A93ECA"/>
    <w:rsid w:val="00A93F5C"/>
    <w:rsid w:val="00A94B1F"/>
    <w:rsid w:val="00A9549B"/>
    <w:rsid w:val="00A9584F"/>
    <w:rsid w:val="00A95BB9"/>
    <w:rsid w:val="00A95F08"/>
    <w:rsid w:val="00A9613B"/>
    <w:rsid w:val="00A96675"/>
    <w:rsid w:val="00A96823"/>
    <w:rsid w:val="00A97283"/>
    <w:rsid w:val="00A97350"/>
    <w:rsid w:val="00AA00D8"/>
    <w:rsid w:val="00AA0B9F"/>
    <w:rsid w:val="00AA1288"/>
    <w:rsid w:val="00AA21F4"/>
    <w:rsid w:val="00AA228C"/>
    <w:rsid w:val="00AA229F"/>
    <w:rsid w:val="00AA32E3"/>
    <w:rsid w:val="00AA3CCB"/>
    <w:rsid w:val="00AA40FA"/>
    <w:rsid w:val="00AA4928"/>
    <w:rsid w:val="00AA4DFE"/>
    <w:rsid w:val="00AA54BB"/>
    <w:rsid w:val="00AA5B61"/>
    <w:rsid w:val="00AA5C14"/>
    <w:rsid w:val="00AA64C9"/>
    <w:rsid w:val="00AA6A3B"/>
    <w:rsid w:val="00AA6B65"/>
    <w:rsid w:val="00AB020F"/>
    <w:rsid w:val="00AB278F"/>
    <w:rsid w:val="00AB2A8D"/>
    <w:rsid w:val="00AB2B09"/>
    <w:rsid w:val="00AB30C7"/>
    <w:rsid w:val="00AB3C31"/>
    <w:rsid w:val="00AB465D"/>
    <w:rsid w:val="00AB48D6"/>
    <w:rsid w:val="00AB4A95"/>
    <w:rsid w:val="00AB4CA5"/>
    <w:rsid w:val="00AB5065"/>
    <w:rsid w:val="00AB5B9B"/>
    <w:rsid w:val="00AB5EC3"/>
    <w:rsid w:val="00AB5FE1"/>
    <w:rsid w:val="00AB60B8"/>
    <w:rsid w:val="00AB61ED"/>
    <w:rsid w:val="00AB6347"/>
    <w:rsid w:val="00AB661E"/>
    <w:rsid w:val="00AB6EB8"/>
    <w:rsid w:val="00AB773E"/>
    <w:rsid w:val="00AB77BE"/>
    <w:rsid w:val="00AB77EF"/>
    <w:rsid w:val="00AB7D0A"/>
    <w:rsid w:val="00AC027C"/>
    <w:rsid w:val="00AC02E7"/>
    <w:rsid w:val="00AC040B"/>
    <w:rsid w:val="00AC06BF"/>
    <w:rsid w:val="00AC0A03"/>
    <w:rsid w:val="00AC10AC"/>
    <w:rsid w:val="00AC1C71"/>
    <w:rsid w:val="00AC1EA5"/>
    <w:rsid w:val="00AC21E6"/>
    <w:rsid w:val="00AC3AEE"/>
    <w:rsid w:val="00AC3CBA"/>
    <w:rsid w:val="00AC3D59"/>
    <w:rsid w:val="00AC411C"/>
    <w:rsid w:val="00AC4B3F"/>
    <w:rsid w:val="00AC5460"/>
    <w:rsid w:val="00AC546E"/>
    <w:rsid w:val="00AC5B74"/>
    <w:rsid w:val="00AC67A1"/>
    <w:rsid w:val="00AC68FA"/>
    <w:rsid w:val="00AC6ABB"/>
    <w:rsid w:val="00AC6CF8"/>
    <w:rsid w:val="00AC6D92"/>
    <w:rsid w:val="00AC6FCF"/>
    <w:rsid w:val="00AD0AB0"/>
    <w:rsid w:val="00AD10C2"/>
    <w:rsid w:val="00AD1293"/>
    <w:rsid w:val="00AD1868"/>
    <w:rsid w:val="00AD29D7"/>
    <w:rsid w:val="00AD2DBC"/>
    <w:rsid w:val="00AD3557"/>
    <w:rsid w:val="00AD388A"/>
    <w:rsid w:val="00AD3E11"/>
    <w:rsid w:val="00AD40F9"/>
    <w:rsid w:val="00AD475F"/>
    <w:rsid w:val="00AD560E"/>
    <w:rsid w:val="00AD59AC"/>
    <w:rsid w:val="00AD5AE0"/>
    <w:rsid w:val="00AD5BB9"/>
    <w:rsid w:val="00AD5D4F"/>
    <w:rsid w:val="00AD640C"/>
    <w:rsid w:val="00AD661A"/>
    <w:rsid w:val="00AD68EC"/>
    <w:rsid w:val="00AD6C8F"/>
    <w:rsid w:val="00AD6EE2"/>
    <w:rsid w:val="00AD78FB"/>
    <w:rsid w:val="00AD7926"/>
    <w:rsid w:val="00AD7C02"/>
    <w:rsid w:val="00AD7EFC"/>
    <w:rsid w:val="00AE045A"/>
    <w:rsid w:val="00AE20B4"/>
    <w:rsid w:val="00AE28C1"/>
    <w:rsid w:val="00AE2A4C"/>
    <w:rsid w:val="00AE37B0"/>
    <w:rsid w:val="00AE430D"/>
    <w:rsid w:val="00AE45D4"/>
    <w:rsid w:val="00AE53C0"/>
    <w:rsid w:val="00AE5736"/>
    <w:rsid w:val="00AE5D3C"/>
    <w:rsid w:val="00AE5EA0"/>
    <w:rsid w:val="00AE61D5"/>
    <w:rsid w:val="00AE687B"/>
    <w:rsid w:val="00AE68C1"/>
    <w:rsid w:val="00AE6C3F"/>
    <w:rsid w:val="00AE7CB6"/>
    <w:rsid w:val="00AE7EB5"/>
    <w:rsid w:val="00AF0624"/>
    <w:rsid w:val="00AF09F8"/>
    <w:rsid w:val="00AF0A26"/>
    <w:rsid w:val="00AF1571"/>
    <w:rsid w:val="00AF1B8B"/>
    <w:rsid w:val="00AF3179"/>
    <w:rsid w:val="00AF3378"/>
    <w:rsid w:val="00AF4F6E"/>
    <w:rsid w:val="00AF54ED"/>
    <w:rsid w:val="00AF55D3"/>
    <w:rsid w:val="00AF6410"/>
    <w:rsid w:val="00AF69E1"/>
    <w:rsid w:val="00AF728F"/>
    <w:rsid w:val="00AF76E7"/>
    <w:rsid w:val="00AF7A8A"/>
    <w:rsid w:val="00AF7BFC"/>
    <w:rsid w:val="00B00531"/>
    <w:rsid w:val="00B00900"/>
    <w:rsid w:val="00B01214"/>
    <w:rsid w:val="00B01A08"/>
    <w:rsid w:val="00B01D18"/>
    <w:rsid w:val="00B0328C"/>
    <w:rsid w:val="00B0332A"/>
    <w:rsid w:val="00B03DEC"/>
    <w:rsid w:val="00B041DF"/>
    <w:rsid w:val="00B04605"/>
    <w:rsid w:val="00B04B26"/>
    <w:rsid w:val="00B051B0"/>
    <w:rsid w:val="00B056A7"/>
    <w:rsid w:val="00B0589F"/>
    <w:rsid w:val="00B05B43"/>
    <w:rsid w:val="00B065C1"/>
    <w:rsid w:val="00B06846"/>
    <w:rsid w:val="00B06C8D"/>
    <w:rsid w:val="00B06CA5"/>
    <w:rsid w:val="00B0779B"/>
    <w:rsid w:val="00B07A68"/>
    <w:rsid w:val="00B100CF"/>
    <w:rsid w:val="00B1013E"/>
    <w:rsid w:val="00B1017D"/>
    <w:rsid w:val="00B10475"/>
    <w:rsid w:val="00B104C1"/>
    <w:rsid w:val="00B11C30"/>
    <w:rsid w:val="00B11F9F"/>
    <w:rsid w:val="00B1238D"/>
    <w:rsid w:val="00B13A49"/>
    <w:rsid w:val="00B13DD7"/>
    <w:rsid w:val="00B13F78"/>
    <w:rsid w:val="00B1458E"/>
    <w:rsid w:val="00B146BC"/>
    <w:rsid w:val="00B1491B"/>
    <w:rsid w:val="00B14E64"/>
    <w:rsid w:val="00B14EA3"/>
    <w:rsid w:val="00B15050"/>
    <w:rsid w:val="00B1547F"/>
    <w:rsid w:val="00B15728"/>
    <w:rsid w:val="00B17954"/>
    <w:rsid w:val="00B17D53"/>
    <w:rsid w:val="00B20F10"/>
    <w:rsid w:val="00B20FBF"/>
    <w:rsid w:val="00B2123A"/>
    <w:rsid w:val="00B228C8"/>
    <w:rsid w:val="00B2292B"/>
    <w:rsid w:val="00B238AD"/>
    <w:rsid w:val="00B23FE1"/>
    <w:rsid w:val="00B24234"/>
    <w:rsid w:val="00B24608"/>
    <w:rsid w:val="00B249B4"/>
    <w:rsid w:val="00B25028"/>
    <w:rsid w:val="00B25961"/>
    <w:rsid w:val="00B26041"/>
    <w:rsid w:val="00B2604F"/>
    <w:rsid w:val="00B26294"/>
    <w:rsid w:val="00B273CA"/>
    <w:rsid w:val="00B27F02"/>
    <w:rsid w:val="00B3000F"/>
    <w:rsid w:val="00B302A5"/>
    <w:rsid w:val="00B302E9"/>
    <w:rsid w:val="00B304B0"/>
    <w:rsid w:val="00B304F0"/>
    <w:rsid w:val="00B30BFD"/>
    <w:rsid w:val="00B30D5F"/>
    <w:rsid w:val="00B32BC5"/>
    <w:rsid w:val="00B332F2"/>
    <w:rsid w:val="00B334B2"/>
    <w:rsid w:val="00B33AB4"/>
    <w:rsid w:val="00B33CAD"/>
    <w:rsid w:val="00B33D7F"/>
    <w:rsid w:val="00B346E9"/>
    <w:rsid w:val="00B34ADB"/>
    <w:rsid w:val="00B34E3E"/>
    <w:rsid w:val="00B3556F"/>
    <w:rsid w:val="00B35CCC"/>
    <w:rsid w:val="00B35FD3"/>
    <w:rsid w:val="00B360BB"/>
    <w:rsid w:val="00B36163"/>
    <w:rsid w:val="00B362FB"/>
    <w:rsid w:val="00B36668"/>
    <w:rsid w:val="00B36CBC"/>
    <w:rsid w:val="00B3787E"/>
    <w:rsid w:val="00B37FE5"/>
    <w:rsid w:val="00B40A03"/>
    <w:rsid w:val="00B41051"/>
    <w:rsid w:val="00B4121E"/>
    <w:rsid w:val="00B4128A"/>
    <w:rsid w:val="00B42FA4"/>
    <w:rsid w:val="00B432EF"/>
    <w:rsid w:val="00B43367"/>
    <w:rsid w:val="00B43542"/>
    <w:rsid w:val="00B437CB"/>
    <w:rsid w:val="00B4387F"/>
    <w:rsid w:val="00B4399E"/>
    <w:rsid w:val="00B43A84"/>
    <w:rsid w:val="00B43DC4"/>
    <w:rsid w:val="00B43F19"/>
    <w:rsid w:val="00B44A9D"/>
    <w:rsid w:val="00B44AB0"/>
    <w:rsid w:val="00B4529A"/>
    <w:rsid w:val="00B453B9"/>
    <w:rsid w:val="00B45AD0"/>
    <w:rsid w:val="00B4646B"/>
    <w:rsid w:val="00B46C5F"/>
    <w:rsid w:val="00B47D17"/>
    <w:rsid w:val="00B47DB1"/>
    <w:rsid w:val="00B47EB4"/>
    <w:rsid w:val="00B50035"/>
    <w:rsid w:val="00B50746"/>
    <w:rsid w:val="00B51C38"/>
    <w:rsid w:val="00B5260A"/>
    <w:rsid w:val="00B52EAD"/>
    <w:rsid w:val="00B52FB7"/>
    <w:rsid w:val="00B54325"/>
    <w:rsid w:val="00B54BFB"/>
    <w:rsid w:val="00B55002"/>
    <w:rsid w:val="00B5561E"/>
    <w:rsid w:val="00B56184"/>
    <w:rsid w:val="00B56999"/>
    <w:rsid w:val="00B56B1D"/>
    <w:rsid w:val="00B56E51"/>
    <w:rsid w:val="00B56FC9"/>
    <w:rsid w:val="00B57FC8"/>
    <w:rsid w:val="00B61238"/>
    <w:rsid w:val="00B617F5"/>
    <w:rsid w:val="00B62F34"/>
    <w:rsid w:val="00B63CD8"/>
    <w:rsid w:val="00B64064"/>
    <w:rsid w:val="00B64402"/>
    <w:rsid w:val="00B65792"/>
    <w:rsid w:val="00B65965"/>
    <w:rsid w:val="00B66484"/>
    <w:rsid w:val="00B66487"/>
    <w:rsid w:val="00B666AF"/>
    <w:rsid w:val="00B675A5"/>
    <w:rsid w:val="00B707F8"/>
    <w:rsid w:val="00B70C27"/>
    <w:rsid w:val="00B71109"/>
    <w:rsid w:val="00B7136F"/>
    <w:rsid w:val="00B71D9A"/>
    <w:rsid w:val="00B7207F"/>
    <w:rsid w:val="00B72B0A"/>
    <w:rsid w:val="00B72EE6"/>
    <w:rsid w:val="00B730F4"/>
    <w:rsid w:val="00B749CC"/>
    <w:rsid w:val="00B74B38"/>
    <w:rsid w:val="00B755F8"/>
    <w:rsid w:val="00B76783"/>
    <w:rsid w:val="00B76930"/>
    <w:rsid w:val="00B76AC9"/>
    <w:rsid w:val="00B77092"/>
    <w:rsid w:val="00B772E9"/>
    <w:rsid w:val="00B77CDD"/>
    <w:rsid w:val="00B8038F"/>
    <w:rsid w:val="00B80BB7"/>
    <w:rsid w:val="00B80DBB"/>
    <w:rsid w:val="00B8138A"/>
    <w:rsid w:val="00B82315"/>
    <w:rsid w:val="00B82473"/>
    <w:rsid w:val="00B82593"/>
    <w:rsid w:val="00B82B25"/>
    <w:rsid w:val="00B8362C"/>
    <w:rsid w:val="00B83866"/>
    <w:rsid w:val="00B8390D"/>
    <w:rsid w:val="00B83FC7"/>
    <w:rsid w:val="00B84595"/>
    <w:rsid w:val="00B846BD"/>
    <w:rsid w:val="00B84C91"/>
    <w:rsid w:val="00B84E7D"/>
    <w:rsid w:val="00B85373"/>
    <w:rsid w:val="00B85C6F"/>
    <w:rsid w:val="00B87706"/>
    <w:rsid w:val="00B87934"/>
    <w:rsid w:val="00B87AFA"/>
    <w:rsid w:val="00B9088F"/>
    <w:rsid w:val="00B90DBC"/>
    <w:rsid w:val="00B91D45"/>
    <w:rsid w:val="00B91FB4"/>
    <w:rsid w:val="00B9347C"/>
    <w:rsid w:val="00B93910"/>
    <w:rsid w:val="00B93EF2"/>
    <w:rsid w:val="00B941F4"/>
    <w:rsid w:val="00B94923"/>
    <w:rsid w:val="00B949E4"/>
    <w:rsid w:val="00B94B23"/>
    <w:rsid w:val="00B94F79"/>
    <w:rsid w:val="00B9606F"/>
    <w:rsid w:val="00B96286"/>
    <w:rsid w:val="00B9674B"/>
    <w:rsid w:val="00B97096"/>
    <w:rsid w:val="00B973A4"/>
    <w:rsid w:val="00B97574"/>
    <w:rsid w:val="00B97ACB"/>
    <w:rsid w:val="00BA014B"/>
    <w:rsid w:val="00BA0456"/>
    <w:rsid w:val="00BA08CF"/>
    <w:rsid w:val="00BA0C5C"/>
    <w:rsid w:val="00BA0DA6"/>
    <w:rsid w:val="00BA0F61"/>
    <w:rsid w:val="00BA16A0"/>
    <w:rsid w:val="00BA199D"/>
    <w:rsid w:val="00BA1E5F"/>
    <w:rsid w:val="00BA25B7"/>
    <w:rsid w:val="00BA26D9"/>
    <w:rsid w:val="00BA2EBB"/>
    <w:rsid w:val="00BA309C"/>
    <w:rsid w:val="00BA311E"/>
    <w:rsid w:val="00BA3CC9"/>
    <w:rsid w:val="00BA4D55"/>
    <w:rsid w:val="00BA4E6D"/>
    <w:rsid w:val="00BA63B7"/>
    <w:rsid w:val="00BA6741"/>
    <w:rsid w:val="00BA6C58"/>
    <w:rsid w:val="00BA6CFA"/>
    <w:rsid w:val="00BA7028"/>
    <w:rsid w:val="00BA71C8"/>
    <w:rsid w:val="00BA7A2A"/>
    <w:rsid w:val="00BB089B"/>
    <w:rsid w:val="00BB0E60"/>
    <w:rsid w:val="00BB1011"/>
    <w:rsid w:val="00BB17C5"/>
    <w:rsid w:val="00BB2578"/>
    <w:rsid w:val="00BB2EB5"/>
    <w:rsid w:val="00BB424C"/>
    <w:rsid w:val="00BB4703"/>
    <w:rsid w:val="00BB5332"/>
    <w:rsid w:val="00BB5F48"/>
    <w:rsid w:val="00BB63D6"/>
    <w:rsid w:val="00BB6484"/>
    <w:rsid w:val="00BB6E0D"/>
    <w:rsid w:val="00BB6ED2"/>
    <w:rsid w:val="00BB7ED1"/>
    <w:rsid w:val="00BC0839"/>
    <w:rsid w:val="00BC08BF"/>
    <w:rsid w:val="00BC1402"/>
    <w:rsid w:val="00BC1966"/>
    <w:rsid w:val="00BC1A80"/>
    <w:rsid w:val="00BC1E4C"/>
    <w:rsid w:val="00BC29D6"/>
    <w:rsid w:val="00BC2FBA"/>
    <w:rsid w:val="00BC36C5"/>
    <w:rsid w:val="00BC36E7"/>
    <w:rsid w:val="00BC37F6"/>
    <w:rsid w:val="00BC3C0B"/>
    <w:rsid w:val="00BC3FC9"/>
    <w:rsid w:val="00BC4022"/>
    <w:rsid w:val="00BC421E"/>
    <w:rsid w:val="00BC4A1A"/>
    <w:rsid w:val="00BC4EFA"/>
    <w:rsid w:val="00BC5222"/>
    <w:rsid w:val="00BC62B8"/>
    <w:rsid w:val="00BC65DE"/>
    <w:rsid w:val="00BC6F28"/>
    <w:rsid w:val="00BC7A16"/>
    <w:rsid w:val="00BC7F82"/>
    <w:rsid w:val="00BD02E3"/>
    <w:rsid w:val="00BD04DD"/>
    <w:rsid w:val="00BD07E6"/>
    <w:rsid w:val="00BD0963"/>
    <w:rsid w:val="00BD0BE7"/>
    <w:rsid w:val="00BD105A"/>
    <w:rsid w:val="00BD1338"/>
    <w:rsid w:val="00BD1358"/>
    <w:rsid w:val="00BD19BA"/>
    <w:rsid w:val="00BD1A6A"/>
    <w:rsid w:val="00BD1E3D"/>
    <w:rsid w:val="00BD2578"/>
    <w:rsid w:val="00BD2986"/>
    <w:rsid w:val="00BD2AE2"/>
    <w:rsid w:val="00BD2FC6"/>
    <w:rsid w:val="00BD407B"/>
    <w:rsid w:val="00BD4792"/>
    <w:rsid w:val="00BD70A2"/>
    <w:rsid w:val="00BD70EB"/>
    <w:rsid w:val="00BD7251"/>
    <w:rsid w:val="00BD77A9"/>
    <w:rsid w:val="00BD78B8"/>
    <w:rsid w:val="00BD7923"/>
    <w:rsid w:val="00BE0F90"/>
    <w:rsid w:val="00BE10AA"/>
    <w:rsid w:val="00BE193C"/>
    <w:rsid w:val="00BE1AA3"/>
    <w:rsid w:val="00BE2B57"/>
    <w:rsid w:val="00BE48F9"/>
    <w:rsid w:val="00BE5225"/>
    <w:rsid w:val="00BE5B15"/>
    <w:rsid w:val="00BE5F73"/>
    <w:rsid w:val="00BE6454"/>
    <w:rsid w:val="00BE68A8"/>
    <w:rsid w:val="00BE71FF"/>
    <w:rsid w:val="00BE769D"/>
    <w:rsid w:val="00BE7982"/>
    <w:rsid w:val="00BF002E"/>
    <w:rsid w:val="00BF0EC4"/>
    <w:rsid w:val="00BF34BD"/>
    <w:rsid w:val="00BF3976"/>
    <w:rsid w:val="00BF3A18"/>
    <w:rsid w:val="00BF423A"/>
    <w:rsid w:val="00BF4D2F"/>
    <w:rsid w:val="00BF53E8"/>
    <w:rsid w:val="00BF5FDE"/>
    <w:rsid w:val="00BF6D83"/>
    <w:rsid w:val="00BF7180"/>
    <w:rsid w:val="00BF72C6"/>
    <w:rsid w:val="00BF776F"/>
    <w:rsid w:val="00BF7956"/>
    <w:rsid w:val="00BF7FA3"/>
    <w:rsid w:val="00C001B2"/>
    <w:rsid w:val="00C00C20"/>
    <w:rsid w:val="00C00DC5"/>
    <w:rsid w:val="00C01520"/>
    <w:rsid w:val="00C01627"/>
    <w:rsid w:val="00C017B8"/>
    <w:rsid w:val="00C02147"/>
    <w:rsid w:val="00C027C4"/>
    <w:rsid w:val="00C02A40"/>
    <w:rsid w:val="00C02FA5"/>
    <w:rsid w:val="00C0319E"/>
    <w:rsid w:val="00C03627"/>
    <w:rsid w:val="00C03DAB"/>
    <w:rsid w:val="00C04483"/>
    <w:rsid w:val="00C045ED"/>
    <w:rsid w:val="00C04A1A"/>
    <w:rsid w:val="00C04B97"/>
    <w:rsid w:val="00C04EB3"/>
    <w:rsid w:val="00C04F4D"/>
    <w:rsid w:val="00C0532B"/>
    <w:rsid w:val="00C05758"/>
    <w:rsid w:val="00C05C52"/>
    <w:rsid w:val="00C05F65"/>
    <w:rsid w:val="00C06B84"/>
    <w:rsid w:val="00C06FBC"/>
    <w:rsid w:val="00C07392"/>
    <w:rsid w:val="00C1021E"/>
    <w:rsid w:val="00C1057B"/>
    <w:rsid w:val="00C10A4E"/>
    <w:rsid w:val="00C10D49"/>
    <w:rsid w:val="00C11734"/>
    <w:rsid w:val="00C1178B"/>
    <w:rsid w:val="00C12707"/>
    <w:rsid w:val="00C12834"/>
    <w:rsid w:val="00C13AAD"/>
    <w:rsid w:val="00C142B8"/>
    <w:rsid w:val="00C1440B"/>
    <w:rsid w:val="00C14432"/>
    <w:rsid w:val="00C14582"/>
    <w:rsid w:val="00C1491E"/>
    <w:rsid w:val="00C14BAE"/>
    <w:rsid w:val="00C14E27"/>
    <w:rsid w:val="00C15C3F"/>
    <w:rsid w:val="00C16CC0"/>
    <w:rsid w:val="00C16F54"/>
    <w:rsid w:val="00C173C6"/>
    <w:rsid w:val="00C17629"/>
    <w:rsid w:val="00C17F7D"/>
    <w:rsid w:val="00C202A8"/>
    <w:rsid w:val="00C20539"/>
    <w:rsid w:val="00C20855"/>
    <w:rsid w:val="00C20BAF"/>
    <w:rsid w:val="00C213CC"/>
    <w:rsid w:val="00C21787"/>
    <w:rsid w:val="00C219A6"/>
    <w:rsid w:val="00C21A16"/>
    <w:rsid w:val="00C21B3A"/>
    <w:rsid w:val="00C221B0"/>
    <w:rsid w:val="00C22C7B"/>
    <w:rsid w:val="00C22D15"/>
    <w:rsid w:val="00C230E0"/>
    <w:rsid w:val="00C2320A"/>
    <w:rsid w:val="00C24236"/>
    <w:rsid w:val="00C242BE"/>
    <w:rsid w:val="00C260BB"/>
    <w:rsid w:val="00C262C0"/>
    <w:rsid w:val="00C26420"/>
    <w:rsid w:val="00C26AEC"/>
    <w:rsid w:val="00C27117"/>
    <w:rsid w:val="00C274A7"/>
    <w:rsid w:val="00C275E1"/>
    <w:rsid w:val="00C27A99"/>
    <w:rsid w:val="00C27E40"/>
    <w:rsid w:val="00C30824"/>
    <w:rsid w:val="00C30834"/>
    <w:rsid w:val="00C315DF"/>
    <w:rsid w:val="00C32450"/>
    <w:rsid w:val="00C32C86"/>
    <w:rsid w:val="00C3321E"/>
    <w:rsid w:val="00C33404"/>
    <w:rsid w:val="00C33914"/>
    <w:rsid w:val="00C3392A"/>
    <w:rsid w:val="00C34911"/>
    <w:rsid w:val="00C34E70"/>
    <w:rsid w:val="00C34FC7"/>
    <w:rsid w:val="00C36160"/>
    <w:rsid w:val="00C361CA"/>
    <w:rsid w:val="00C36796"/>
    <w:rsid w:val="00C370FC"/>
    <w:rsid w:val="00C374C5"/>
    <w:rsid w:val="00C37774"/>
    <w:rsid w:val="00C37DCF"/>
    <w:rsid w:val="00C405E8"/>
    <w:rsid w:val="00C40918"/>
    <w:rsid w:val="00C415A1"/>
    <w:rsid w:val="00C4186E"/>
    <w:rsid w:val="00C41F5E"/>
    <w:rsid w:val="00C42468"/>
    <w:rsid w:val="00C4336B"/>
    <w:rsid w:val="00C44064"/>
    <w:rsid w:val="00C44A3C"/>
    <w:rsid w:val="00C44B5E"/>
    <w:rsid w:val="00C44F64"/>
    <w:rsid w:val="00C45952"/>
    <w:rsid w:val="00C461F5"/>
    <w:rsid w:val="00C46237"/>
    <w:rsid w:val="00C463E9"/>
    <w:rsid w:val="00C46AFD"/>
    <w:rsid w:val="00C46BED"/>
    <w:rsid w:val="00C47ABF"/>
    <w:rsid w:val="00C5015A"/>
    <w:rsid w:val="00C50839"/>
    <w:rsid w:val="00C5089B"/>
    <w:rsid w:val="00C50973"/>
    <w:rsid w:val="00C514CF"/>
    <w:rsid w:val="00C51C38"/>
    <w:rsid w:val="00C52A80"/>
    <w:rsid w:val="00C53BF1"/>
    <w:rsid w:val="00C54C37"/>
    <w:rsid w:val="00C552A2"/>
    <w:rsid w:val="00C55674"/>
    <w:rsid w:val="00C56400"/>
    <w:rsid w:val="00C56CDC"/>
    <w:rsid w:val="00C60CAE"/>
    <w:rsid w:val="00C60F70"/>
    <w:rsid w:val="00C61051"/>
    <w:rsid w:val="00C62CA9"/>
    <w:rsid w:val="00C62F38"/>
    <w:rsid w:val="00C6370B"/>
    <w:rsid w:val="00C640FC"/>
    <w:rsid w:val="00C64505"/>
    <w:rsid w:val="00C6452E"/>
    <w:rsid w:val="00C64AA7"/>
    <w:rsid w:val="00C64D13"/>
    <w:rsid w:val="00C64DAA"/>
    <w:rsid w:val="00C65343"/>
    <w:rsid w:val="00C65898"/>
    <w:rsid w:val="00C664AC"/>
    <w:rsid w:val="00C66908"/>
    <w:rsid w:val="00C673B0"/>
    <w:rsid w:val="00C67E7E"/>
    <w:rsid w:val="00C701EA"/>
    <w:rsid w:val="00C704F2"/>
    <w:rsid w:val="00C7067B"/>
    <w:rsid w:val="00C7076C"/>
    <w:rsid w:val="00C70D6B"/>
    <w:rsid w:val="00C70D77"/>
    <w:rsid w:val="00C7103D"/>
    <w:rsid w:val="00C71045"/>
    <w:rsid w:val="00C710A9"/>
    <w:rsid w:val="00C72021"/>
    <w:rsid w:val="00C726D7"/>
    <w:rsid w:val="00C72972"/>
    <w:rsid w:val="00C72EB1"/>
    <w:rsid w:val="00C7384B"/>
    <w:rsid w:val="00C73A35"/>
    <w:rsid w:val="00C753FA"/>
    <w:rsid w:val="00C754A9"/>
    <w:rsid w:val="00C758B2"/>
    <w:rsid w:val="00C75EDE"/>
    <w:rsid w:val="00C7631E"/>
    <w:rsid w:val="00C772D7"/>
    <w:rsid w:val="00C7753C"/>
    <w:rsid w:val="00C77BE3"/>
    <w:rsid w:val="00C77CC0"/>
    <w:rsid w:val="00C77F32"/>
    <w:rsid w:val="00C803D7"/>
    <w:rsid w:val="00C803DB"/>
    <w:rsid w:val="00C809AC"/>
    <w:rsid w:val="00C8100C"/>
    <w:rsid w:val="00C8146E"/>
    <w:rsid w:val="00C81A57"/>
    <w:rsid w:val="00C82319"/>
    <w:rsid w:val="00C8261B"/>
    <w:rsid w:val="00C8263F"/>
    <w:rsid w:val="00C82F18"/>
    <w:rsid w:val="00C836F6"/>
    <w:rsid w:val="00C838C8"/>
    <w:rsid w:val="00C83A9A"/>
    <w:rsid w:val="00C83C9A"/>
    <w:rsid w:val="00C8445B"/>
    <w:rsid w:val="00C84A3E"/>
    <w:rsid w:val="00C85995"/>
    <w:rsid w:val="00C85EA0"/>
    <w:rsid w:val="00C86AE7"/>
    <w:rsid w:val="00C86B12"/>
    <w:rsid w:val="00C86F0D"/>
    <w:rsid w:val="00C87067"/>
    <w:rsid w:val="00C87380"/>
    <w:rsid w:val="00C876E0"/>
    <w:rsid w:val="00C87CE0"/>
    <w:rsid w:val="00C90BCC"/>
    <w:rsid w:val="00C919B1"/>
    <w:rsid w:val="00C92D22"/>
    <w:rsid w:val="00C93250"/>
    <w:rsid w:val="00C932BF"/>
    <w:rsid w:val="00C93D6F"/>
    <w:rsid w:val="00C940C8"/>
    <w:rsid w:val="00C94778"/>
    <w:rsid w:val="00C95535"/>
    <w:rsid w:val="00C95544"/>
    <w:rsid w:val="00C95BF0"/>
    <w:rsid w:val="00C95C50"/>
    <w:rsid w:val="00C95DF0"/>
    <w:rsid w:val="00C95FD6"/>
    <w:rsid w:val="00C97405"/>
    <w:rsid w:val="00C977EF"/>
    <w:rsid w:val="00C97E42"/>
    <w:rsid w:val="00CA0197"/>
    <w:rsid w:val="00CA08BD"/>
    <w:rsid w:val="00CA0DB3"/>
    <w:rsid w:val="00CA1593"/>
    <w:rsid w:val="00CA1B67"/>
    <w:rsid w:val="00CA2AE6"/>
    <w:rsid w:val="00CA3DE2"/>
    <w:rsid w:val="00CA3E5D"/>
    <w:rsid w:val="00CA4CA8"/>
    <w:rsid w:val="00CA51A7"/>
    <w:rsid w:val="00CA52BE"/>
    <w:rsid w:val="00CA604D"/>
    <w:rsid w:val="00CA6823"/>
    <w:rsid w:val="00CA721C"/>
    <w:rsid w:val="00CA7352"/>
    <w:rsid w:val="00CA759B"/>
    <w:rsid w:val="00CA78E9"/>
    <w:rsid w:val="00CB0B6E"/>
    <w:rsid w:val="00CB0E51"/>
    <w:rsid w:val="00CB1053"/>
    <w:rsid w:val="00CB180C"/>
    <w:rsid w:val="00CB20B0"/>
    <w:rsid w:val="00CB23D7"/>
    <w:rsid w:val="00CB2D14"/>
    <w:rsid w:val="00CB2E20"/>
    <w:rsid w:val="00CB2E33"/>
    <w:rsid w:val="00CB2FEA"/>
    <w:rsid w:val="00CB32CA"/>
    <w:rsid w:val="00CB3360"/>
    <w:rsid w:val="00CB33B5"/>
    <w:rsid w:val="00CB472D"/>
    <w:rsid w:val="00CB49CE"/>
    <w:rsid w:val="00CB4D8F"/>
    <w:rsid w:val="00CB5691"/>
    <w:rsid w:val="00CB5C51"/>
    <w:rsid w:val="00CB5EE7"/>
    <w:rsid w:val="00CB5F2B"/>
    <w:rsid w:val="00CB6D6E"/>
    <w:rsid w:val="00CC0241"/>
    <w:rsid w:val="00CC03E4"/>
    <w:rsid w:val="00CC0777"/>
    <w:rsid w:val="00CC17D4"/>
    <w:rsid w:val="00CC202B"/>
    <w:rsid w:val="00CC21B6"/>
    <w:rsid w:val="00CC3396"/>
    <w:rsid w:val="00CC35B7"/>
    <w:rsid w:val="00CC4127"/>
    <w:rsid w:val="00CC52DD"/>
    <w:rsid w:val="00CC5700"/>
    <w:rsid w:val="00CC59FC"/>
    <w:rsid w:val="00CC653A"/>
    <w:rsid w:val="00CC659C"/>
    <w:rsid w:val="00CC68EC"/>
    <w:rsid w:val="00CC6D8D"/>
    <w:rsid w:val="00CC714A"/>
    <w:rsid w:val="00CC7C05"/>
    <w:rsid w:val="00CC7D21"/>
    <w:rsid w:val="00CC7F52"/>
    <w:rsid w:val="00CD0B8F"/>
    <w:rsid w:val="00CD0F55"/>
    <w:rsid w:val="00CD1A1F"/>
    <w:rsid w:val="00CD2ACE"/>
    <w:rsid w:val="00CD2ACF"/>
    <w:rsid w:val="00CD3341"/>
    <w:rsid w:val="00CD3D33"/>
    <w:rsid w:val="00CD45BE"/>
    <w:rsid w:val="00CD4981"/>
    <w:rsid w:val="00CD504A"/>
    <w:rsid w:val="00CD51CE"/>
    <w:rsid w:val="00CD5586"/>
    <w:rsid w:val="00CD5874"/>
    <w:rsid w:val="00CD592A"/>
    <w:rsid w:val="00CD6C0D"/>
    <w:rsid w:val="00CD6CEC"/>
    <w:rsid w:val="00CD6E6F"/>
    <w:rsid w:val="00CD741B"/>
    <w:rsid w:val="00CD7970"/>
    <w:rsid w:val="00CE1B1F"/>
    <w:rsid w:val="00CE24ED"/>
    <w:rsid w:val="00CE2555"/>
    <w:rsid w:val="00CE2E8F"/>
    <w:rsid w:val="00CE3289"/>
    <w:rsid w:val="00CE34A0"/>
    <w:rsid w:val="00CE381F"/>
    <w:rsid w:val="00CE3A2B"/>
    <w:rsid w:val="00CE4332"/>
    <w:rsid w:val="00CE4CD0"/>
    <w:rsid w:val="00CE52F7"/>
    <w:rsid w:val="00CE6304"/>
    <w:rsid w:val="00CE63C4"/>
    <w:rsid w:val="00CE6461"/>
    <w:rsid w:val="00CE6D36"/>
    <w:rsid w:val="00CE71BF"/>
    <w:rsid w:val="00CE7B50"/>
    <w:rsid w:val="00CE7DD0"/>
    <w:rsid w:val="00CF020B"/>
    <w:rsid w:val="00CF1246"/>
    <w:rsid w:val="00CF2509"/>
    <w:rsid w:val="00CF2C32"/>
    <w:rsid w:val="00CF3D2B"/>
    <w:rsid w:val="00CF421E"/>
    <w:rsid w:val="00CF49C3"/>
    <w:rsid w:val="00CF49E8"/>
    <w:rsid w:val="00CF5F6A"/>
    <w:rsid w:val="00CF6083"/>
    <w:rsid w:val="00CF6177"/>
    <w:rsid w:val="00CF6B9B"/>
    <w:rsid w:val="00CF7B27"/>
    <w:rsid w:val="00D0121A"/>
    <w:rsid w:val="00D016E3"/>
    <w:rsid w:val="00D01FF2"/>
    <w:rsid w:val="00D02646"/>
    <w:rsid w:val="00D02EF3"/>
    <w:rsid w:val="00D02FB4"/>
    <w:rsid w:val="00D04372"/>
    <w:rsid w:val="00D04638"/>
    <w:rsid w:val="00D04CC5"/>
    <w:rsid w:val="00D06893"/>
    <w:rsid w:val="00D06978"/>
    <w:rsid w:val="00D06BDA"/>
    <w:rsid w:val="00D06EA6"/>
    <w:rsid w:val="00D10F16"/>
    <w:rsid w:val="00D11660"/>
    <w:rsid w:val="00D122B4"/>
    <w:rsid w:val="00D1236C"/>
    <w:rsid w:val="00D13895"/>
    <w:rsid w:val="00D14070"/>
    <w:rsid w:val="00D14120"/>
    <w:rsid w:val="00D14242"/>
    <w:rsid w:val="00D15A20"/>
    <w:rsid w:val="00D15CAD"/>
    <w:rsid w:val="00D16B60"/>
    <w:rsid w:val="00D1706C"/>
    <w:rsid w:val="00D1735D"/>
    <w:rsid w:val="00D17CC4"/>
    <w:rsid w:val="00D20164"/>
    <w:rsid w:val="00D2032D"/>
    <w:rsid w:val="00D20E7A"/>
    <w:rsid w:val="00D20ED9"/>
    <w:rsid w:val="00D2142D"/>
    <w:rsid w:val="00D21508"/>
    <w:rsid w:val="00D21F49"/>
    <w:rsid w:val="00D2216A"/>
    <w:rsid w:val="00D23074"/>
    <w:rsid w:val="00D26610"/>
    <w:rsid w:val="00D267C0"/>
    <w:rsid w:val="00D26BE0"/>
    <w:rsid w:val="00D26CFF"/>
    <w:rsid w:val="00D26E7F"/>
    <w:rsid w:val="00D27607"/>
    <w:rsid w:val="00D27B20"/>
    <w:rsid w:val="00D27B3E"/>
    <w:rsid w:val="00D30122"/>
    <w:rsid w:val="00D302BB"/>
    <w:rsid w:val="00D31148"/>
    <w:rsid w:val="00D3164B"/>
    <w:rsid w:val="00D31861"/>
    <w:rsid w:val="00D318A3"/>
    <w:rsid w:val="00D31D07"/>
    <w:rsid w:val="00D32AAA"/>
    <w:rsid w:val="00D3309A"/>
    <w:rsid w:val="00D33577"/>
    <w:rsid w:val="00D33A2B"/>
    <w:rsid w:val="00D34060"/>
    <w:rsid w:val="00D34BA0"/>
    <w:rsid w:val="00D34CEE"/>
    <w:rsid w:val="00D34FA6"/>
    <w:rsid w:val="00D3624E"/>
    <w:rsid w:val="00D36762"/>
    <w:rsid w:val="00D37599"/>
    <w:rsid w:val="00D37886"/>
    <w:rsid w:val="00D40130"/>
    <w:rsid w:val="00D4095F"/>
    <w:rsid w:val="00D40B82"/>
    <w:rsid w:val="00D40BE9"/>
    <w:rsid w:val="00D40CFD"/>
    <w:rsid w:val="00D41770"/>
    <w:rsid w:val="00D41F92"/>
    <w:rsid w:val="00D4216A"/>
    <w:rsid w:val="00D425E4"/>
    <w:rsid w:val="00D42D6E"/>
    <w:rsid w:val="00D43F7E"/>
    <w:rsid w:val="00D440D6"/>
    <w:rsid w:val="00D450EB"/>
    <w:rsid w:val="00D4525B"/>
    <w:rsid w:val="00D458B2"/>
    <w:rsid w:val="00D4687C"/>
    <w:rsid w:val="00D4698F"/>
    <w:rsid w:val="00D46CB9"/>
    <w:rsid w:val="00D46CF4"/>
    <w:rsid w:val="00D46D62"/>
    <w:rsid w:val="00D46FAA"/>
    <w:rsid w:val="00D471D2"/>
    <w:rsid w:val="00D472EB"/>
    <w:rsid w:val="00D500E3"/>
    <w:rsid w:val="00D507D6"/>
    <w:rsid w:val="00D51240"/>
    <w:rsid w:val="00D521E1"/>
    <w:rsid w:val="00D52223"/>
    <w:rsid w:val="00D5234B"/>
    <w:rsid w:val="00D5248C"/>
    <w:rsid w:val="00D52788"/>
    <w:rsid w:val="00D5284F"/>
    <w:rsid w:val="00D52A03"/>
    <w:rsid w:val="00D5315A"/>
    <w:rsid w:val="00D531BF"/>
    <w:rsid w:val="00D533BE"/>
    <w:rsid w:val="00D533E3"/>
    <w:rsid w:val="00D538E7"/>
    <w:rsid w:val="00D54832"/>
    <w:rsid w:val="00D54F8E"/>
    <w:rsid w:val="00D55101"/>
    <w:rsid w:val="00D55D4B"/>
    <w:rsid w:val="00D56161"/>
    <w:rsid w:val="00D56289"/>
    <w:rsid w:val="00D56793"/>
    <w:rsid w:val="00D56DD3"/>
    <w:rsid w:val="00D578E6"/>
    <w:rsid w:val="00D57C02"/>
    <w:rsid w:val="00D57CE7"/>
    <w:rsid w:val="00D60530"/>
    <w:rsid w:val="00D60F7E"/>
    <w:rsid w:val="00D61A65"/>
    <w:rsid w:val="00D61F0A"/>
    <w:rsid w:val="00D625B0"/>
    <w:rsid w:val="00D62758"/>
    <w:rsid w:val="00D63E78"/>
    <w:rsid w:val="00D64FD7"/>
    <w:rsid w:val="00D660F9"/>
    <w:rsid w:val="00D6655B"/>
    <w:rsid w:val="00D66926"/>
    <w:rsid w:val="00D66BFA"/>
    <w:rsid w:val="00D670AE"/>
    <w:rsid w:val="00D7138B"/>
    <w:rsid w:val="00D71471"/>
    <w:rsid w:val="00D71D33"/>
    <w:rsid w:val="00D724F5"/>
    <w:rsid w:val="00D741B7"/>
    <w:rsid w:val="00D74449"/>
    <w:rsid w:val="00D7476C"/>
    <w:rsid w:val="00D74ACC"/>
    <w:rsid w:val="00D74B3B"/>
    <w:rsid w:val="00D7546D"/>
    <w:rsid w:val="00D75AEC"/>
    <w:rsid w:val="00D75C09"/>
    <w:rsid w:val="00D775E8"/>
    <w:rsid w:val="00D77907"/>
    <w:rsid w:val="00D77967"/>
    <w:rsid w:val="00D802B9"/>
    <w:rsid w:val="00D802E6"/>
    <w:rsid w:val="00D808E8"/>
    <w:rsid w:val="00D81E66"/>
    <w:rsid w:val="00D821EF"/>
    <w:rsid w:val="00D834BF"/>
    <w:rsid w:val="00D8350B"/>
    <w:rsid w:val="00D84149"/>
    <w:rsid w:val="00D848F3"/>
    <w:rsid w:val="00D84D26"/>
    <w:rsid w:val="00D8575C"/>
    <w:rsid w:val="00D858E4"/>
    <w:rsid w:val="00D861D1"/>
    <w:rsid w:val="00D87540"/>
    <w:rsid w:val="00D87BC4"/>
    <w:rsid w:val="00D87EE5"/>
    <w:rsid w:val="00D90510"/>
    <w:rsid w:val="00D908EF"/>
    <w:rsid w:val="00D908F3"/>
    <w:rsid w:val="00D90C23"/>
    <w:rsid w:val="00D9100D"/>
    <w:rsid w:val="00D91C0A"/>
    <w:rsid w:val="00D91DC8"/>
    <w:rsid w:val="00D92146"/>
    <w:rsid w:val="00D923BA"/>
    <w:rsid w:val="00D92417"/>
    <w:rsid w:val="00D92523"/>
    <w:rsid w:val="00D926AA"/>
    <w:rsid w:val="00D9270C"/>
    <w:rsid w:val="00D92773"/>
    <w:rsid w:val="00D92E02"/>
    <w:rsid w:val="00D930EF"/>
    <w:rsid w:val="00D93510"/>
    <w:rsid w:val="00D936D7"/>
    <w:rsid w:val="00D9472D"/>
    <w:rsid w:val="00D9486F"/>
    <w:rsid w:val="00D948E6"/>
    <w:rsid w:val="00D94F95"/>
    <w:rsid w:val="00D94FF2"/>
    <w:rsid w:val="00D9504D"/>
    <w:rsid w:val="00D9526E"/>
    <w:rsid w:val="00D95399"/>
    <w:rsid w:val="00D95670"/>
    <w:rsid w:val="00D95E64"/>
    <w:rsid w:val="00D95EEE"/>
    <w:rsid w:val="00D97A52"/>
    <w:rsid w:val="00D97C77"/>
    <w:rsid w:val="00DA020E"/>
    <w:rsid w:val="00DA03B4"/>
    <w:rsid w:val="00DA0F50"/>
    <w:rsid w:val="00DA13E4"/>
    <w:rsid w:val="00DA18A3"/>
    <w:rsid w:val="00DA1C58"/>
    <w:rsid w:val="00DA202B"/>
    <w:rsid w:val="00DA2265"/>
    <w:rsid w:val="00DA2C57"/>
    <w:rsid w:val="00DA2E98"/>
    <w:rsid w:val="00DA2ED1"/>
    <w:rsid w:val="00DA35C7"/>
    <w:rsid w:val="00DA5209"/>
    <w:rsid w:val="00DA558C"/>
    <w:rsid w:val="00DA6353"/>
    <w:rsid w:val="00DA63BC"/>
    <w:rsid w:val="00DA70E6"/>
    <w:rsid w:val="00DA778C"/>
    <w:rsid w:val="00DA7A65"/>
    <w:rsid w:val="00DB0771"/>
    <w:rsid w:val="00DB0FB6"/>
    <w:rsid w:val="00DB1BF6"/>
    <w:rsid w:val="00DB2116"/>
    <w:rsid w:val="00DB2FC9"/>
    <w:rsid w:val="00DB37B1"/>
    <w:rsid w:val="00DB3D3E"/>
    <w:rsid w:val="00DB3D4C"/>
    <w:rsid w:val="00DB4320"/>
    <w:rsid w:val="00DB4BD6"/>
    <w:rsid w:val="00DB4D70"/>
    <w:rsid w:val="00DB4DE8"/>
    <w:rsid w:val="00DB4E63"/>
    <w:rsid w:val="00DB5F44"/>
    <w:rsid w:val="00DB64E9"/>
    <w:rsid w:val="00DB6994"/>
    <w:rsid w:val="00DC0B66"/>
    <w:rsid w:val="00DC1285"/>
    <w:rsid w:val="00DC1296"/>
    <w:rsid w:val="00DC1349"/>
    <w:rsid w:val="00DC1C2A"/>
    <w:rsid w:val="00DC1E3E"/>
    <w:rsid w:val="00DC2D3D"/>
    <w:rsid w:val="00DC350F"/>
    <w:rsid w:val="00DC46DB"/>
    <w:rsid w:val="00DC4910"/>
    <w:rsid w:val="00DC5C3D"/>
    <w:rsid w:val="00DC61D4"/>
    <w:rsid w:val="00DC6B42"/>
    <w:rsid w:val="00DD01AC"/>
    <w:rsid w:val="00DD01F2"/>
    <w:rsid w:val="00DD08CD"/>
    <w:rsid w:val="00DD0D3D"/>
    <w:rsid w:val="00DD0F61"/>
    <w:rsid w:val="00DD1333"/>
    <w:rsid w:val="00DD134E"/>
    <w:rsid w:val="00DD17FB"/>
    <w:rsid w:val="00DD1B0D"/>
    <w:rsid w:val="00DD2034"/>
    <w:rsid w:val="00DD257D"/>
    <w:rsid w:val="00DD2731"/>
    <w:rsid w:val="00DD2DB3"/>
    <w:rsid w:val="00DD3215"/>
    <w:rsid w:val="00DD39C2"/>
    <w:rsid w:val="00DD3A70"/>
    <w:rsid w:val="00DD3D75"/>
    <w:rsid w:val="00DD3EC2"/>
    <w:rsid w:val="00DD430F"/>
    <w:rsid w:val="00DD5BC6"/>
    <w:rsid w:val="00DD5E67"/>
    <w:rsid w:val="00DD5F35"/>
    <w:rsid w:val="00DD69AD"/>
    <w:rsid w:val="00DD69F5"/>
    <w:rsid w:val="00DD7243"/>
    <w:rsid w:val="00DD7375"/>
    <w:rsid w:val="00DD749C"/>
    <w:rsid w:val="00DD7717"/>
    <w:rsid w:val="00DD78AA"/>
    <w:rsid w:val="00DE0783"/>
    <w:rsid w:val="00DE1006"/>
    <w:rsid w:val="00DE10EC"/>
    <w:rsid w:val="00DE1738"/>
    <w:rsid w:val="00DE1C4F"/>
    <w:rsid w:val="00DE2BB9"/>
    <w:rsid w:val="00DE3231"/>
    <w:rsid w:val="00DE3315"/>
    <w:rsid w:val="00DE456E"/>
    <w:rsid w:val="00DE48EE"/>
    <w:rsid w:val="00DE4A74"/>
    <w:rsid w:val="00DE51E3"/>
    <w:rsid w:val="00DE5365"/>
    <w:rsid w:val="00DE57AE"/>
    <w:rsid w:val="00DE614E"/>
    <w:rsid w:val="00DE63F3"/>
    <w:rsid w:val="00DE6670"/>
    <w:rsid w:val="00DE67B9"/>
    <w:rsid w:val="00DE6D32"/>
    <w:rsid w:val="00DE6D96"/>
    <w:rsid w:val="00DE7611"/>
    <w:rsid w:val="00DE7932"/>
    <w:rsid w:val="00DF028B"/>
    <w:rsid w:val="00DF1DC5"/>
    <w:rsid w:val="00DF226C"/>
    <w:rsid w:val="00DF2DEB"/>
    <w:rsid w:val="00DF3BAF"/>
    <w:rsid w:val="00DF3C4D"/>
    <w:rsid w:val="00DF3FBB"/>
    <w:rsid w:val="00DF4159"/>
    <w:rsid w:val="00DF4245"/>
    <w:rsid w:val="00DF4671"/>
    <w:rsid w:val="00DF48E2"/>
    <w:rsid w:val="00DF496D"/>
    <w:rsid w:val="00DF4A9D"/>
    <w:rsid w:val="00DF4C57"/>
    <w:rsid w:val="00DF5288"/>
    <w:rsid w:val="00DF576A"/>
    <w:rsid w:val="00DF5A75"/>
    <w:rsid w:val="00DF6105"/>
    <w:rsid w:val="00DF623C"/>
    <w:rsid w:val="00DF6968"/>
    <w:rsid w:val="00DF6E37"/>
    <w:rsid w:val="00DF71F1"/>
    <w:rsid w:val="00DF769B"/>
    <w:rsid w:val="00E003FB"/>
    <w:rsid w:val="00E0069E"/>
    <w:rsid w:val="00E0098A"/>
    <w:rsid w:val="00E00CC9"/>
    <w:rsid w:val="00E0128D"/>
    <w:rsid w:val="00E01957"/>
    <w:rsid w:val="00E02674"/>
    <w:rsid w:val="00E02883"/>
    <w:rsid w:val="00E02991"/>
    <w:rsid w:val="00E02B13"/>
    <w:rsid w:val="00E031C5"/>
    <w:rsid w:val="00E032D1"/>
    <w:rsid w:val="00E03488"/>
    <w:rsid w:val="00E0383A"/>
    <w:rsid w:val="00E03983"/>
    <w:rsid w:val="00E03CC6"/>
    <w:rsid w:val="00E0494D"/>
    <w:rsid w:val="00E05402"/>
    <w:rsid w:val="00E058A3"/>
    <w:rsid w:val="00E05C56"/>
    <w:rsid w:val="00E05D7E"/>
    <w:rsid w:val="00E061A5"/>
    <w:rsid w:val="00E0660B"/>
    <w:rsid w:val="00E067C5"/>
    <w:rsid w:val="00E06820"/>
    <w:rsid w:val="00E0714C"/>
    <w:rsid w:val="00E073A5"/>
    <w:rsid w:val="00E07C6C"/>
    <w:rsid w:val="00E07F2D"/>
    <w:rsid w:val="00E101C9"/>
    <w:rsid w:val="00E10A00"/>
    <w:rsid w:val="00E11174"/>
    <w:rsid w:val="00E113B7"/>
    <w:rsid w:val="00E12222"/>
    <w:rsid w:val="00E12F8B"/>
    <w:rsid w:val="00E13472"/>
    <w:rsid w:val="00E13578"/>
    <w:rsid w:val="00E135B6"/>
    <w:rsid w:val="00E13A82"/>
    <w:rsid w:val="00E13C73"/>
    <w:rsid w:val="00E144E8"/>
    <w:rsid w:val="00E1475A"/>
    <w:rsid w:val="00E14ED9"/>
    <w:rsid w:val="00E150B7"/>
    <w:rsid w:val="00E1522E"/>
    <w:rsid w:val="00E1580D"/>
    <w:rsid w:val="00E159B6"/>
    <w:rsid w:val="00E169B3"/>
    <w:rsid w:val="00E171ED"/>
    <w:rsid w:val="00E17287"/>
    <w:rsid w:val="00E17E21"/>
    <w:rsid w:val="00E204A0"/>
    <w:rsid w:val="00E209C7"/>
    <w:rsid w:val="00E20A9D"/>
    <w:rsid w:val="00E20E4F"/>
    <w:rsid w:val="00E21501"/>
    <w:rsid w:val="00E2152D"/>
    <w:rsid w:val="00E21C67"/>
    <w:rsid w:val="00E222B1"/>
    <w:rsid w:val="00E2247F"/>
    <w:rsid w:val="00E2250B"/>
    <w:rsid w:val="00E226EA"/>
    <w:rsid w:val="00E22EA8"/>
    <w:rsid w:val="00E237B4"/>
    <w:rsid w:val="00E254B7"/>
    <w:rsid w:val="00E2622C"/>
    <w:rsid w:val="00E264FB"/>
    <w:rsid w:val="00E26C2C"/>
    <w:rsid w:val="00E275D2"/>
    <w:rsid w:val="00E276F4"/>
    <w:rsid w:val="00E30987"/>
    <w:rsid w:val="00E30CE0"/>
    <w:rsid w:val="00E30D69"/>
    <w:rsid w:val="00E30F96"/>
    <w:rsid w:val="00E31B0D"/>
    <w:rsid w:val="00E31B94"/>
    <w:rsid w:val="00E32369"/>
    <w:rsid w:val="00E32CCB"/>
    <w:rsid w:val="00E338DC"/>
    <w:rsid w:val="00E33F4E"/>
    <w:rsid w:val="00E34C1E"/>
    <w:rsid w:val="00E34F93"/>
    <w:rsid w:val="00E350DD"/>
    <w:rsid w:val="00E35E76"/>
    <w:rsid w:val="00E37180"/>
    <w:rsid w:val="00E371C0"/>
    <w:rsid w:val="00E37407"/>
    <w:rsid w:val="00E37F05"/>
    <w:rsid w:val="00E405E6"/>
    <w:rsid w:val="00E40ACE"/>
    <w:rsid w:val="00E40B76"/>
    <w:rsid w:val="00E4108A"/>
    <w:rsid w:val="00E4108D"/>
    <w:rsid w:val="00E4180B"/>
    <w:rsid w:val="00E41EAB"/>
    <w:rsid w:val="00E42079"/>
    <w:rsid w:val="00E42246"/>
    <w:rsid w:val="00E4234F"/>
    <w:rsid w:val="00E432D7"/>
    <w:rsid w:val="00E43426"/>
    <w:rsid w:val="00E43679"/>
    <w:rsid w:val="00E43E7F"/>
    <w:rsid w:val="00E4406F"/>
    <w:rsid w:val="00E4434A"/>
    <w:rsid w:val="00E444A8"/>
    <w:rsid w:val="00E4514D"/>
    <w:rsid w:val="00E4519A"/>
    <w:rsid w:val="00E455AA"/>
    <w:rsid w:val="00E45852"/>
    <w:rsid w:val="00E461F6"/>
    <w:rsid w:val="00E50028"/>
    <w:rsid w:val="00E500FD"/>
    <w:rsid w:val="00E5097F"/>
    <w:rsid w:val="00E50EE2"/>
    <w:rsid w:val="00E51CA8"/>
    <w:rsid w:val="00E52295"/>
    <w:rsid w:val="00E53905"/>
    <w:rsid w:val="00E53E04"/>
    <w:rsid w:val="00E53F7A"/>
    <w:rsid w:val="00E54600"/>
    <w:rsid w:val="00E55695"/>
    <w:rsid w:val="00E556E7"/>
    <w:rsid w:val="00E55737"/>
    <w:rsid w:val="00E55821"/>
    <w:rsid w:val="00E564B8"/>
    <w:rsid w:val="00E56690"/>
    <w:rsid w:val="00E57244"/>
    <w:rsid w:val="00E57B3F"/>
    <w:rsid w:val="00E60451"/>
    <w:rsid w:val="00E60AC8"/>
    <w:rsid w:val="00E60C08"/>
    <w:rsid w:val="00E60F98"/>
    <w:rsid w:val="00E611F4"/>
    <w:rsid w:val="00E6134B"/>
    <w:rsid w:val="00E615AC"/>
    <w:rsid w:val="00E61684"/>
    <w:rsid w:val="00E61714"/>
    <w:rsid w:val="00E617F1"/>
    <w:rsid w:val="00E61E4B"/>
    <w:rsid w:val="00E61E76"/>
    <w:rsid w:val="00E61E9B"/>
    <w:rsid w:val="00E620E8"/>
    <w:rsid w:val="00E629EB"/>
    <w:rsid w:val="00E62C3B"/>
    <w:rsid w:val="00E62F16"/>
    <w:rsid w:val="00E63169"/>
    <w:rsid w:val="00E634CC"/>
    <w:rsid w:val="00E65784"/>
    <w:rsid w:val="00E65C10"/>
    <w:rsid w:val="00E66386"/>
    <w:rsid w:val="00E66673"/>
    <w:rsid w:val="00E66F6C"/>
    <w:rsid w:val="00E671D1"/>
    <w:rsid w:val="00E673D9"/>
    <w:rsid w:val="00E6793F"/>
    <w:rsid w:val="00E67D5C"/>
    <w:rsid w:val="00E7080D"/>
    <w:rsid w:val="00E70D03"/>
    <w:rsid w:val="00E72191"/>
    <w:rsid w:val="00E7263A"/>
    <w:rsid w:val="00E7286B"/>
    <w:rsid w:val="00E729AF"/>
    <w:rsid w:val="00E72BA9"/>
    <w:rsid w:val="00E72EF3"/>
    <w:rsid w:val="00E7367B"/>
    <w:rsid w:val="00E73BA9"/>
    <w:rsid w:val="00E73C66"/>
    <w:rsid w:val="00E74273"/>
    <w:rsid w:val="00E7436D"/>
    <w:rsid w:val="00E74CC6"/>
    <w:rsid w:val="00E75B73"/>
    <w:rsid w:val="00E75EB7"/>
    <w:rsid w:val="00E76000"/>
    <w:rsid w:val="00E76701"/>
    <w:rsid w:val="00E76BF2"/>
    <w:rsid w:val="00E76F7F"/>
    <w:rsid w:val="00E77859"/>
    <w:rsid w:val="00E77B9C"/>
    <w:rsid w:val="00E804B4"/>
    <w:rsid w:val="00E8076A"/>
    <w:rsid w:val="00E81569"/>
    <w:rsid w:val="00E82897"/>
    <w:rsid w:val="00E840FC"/>
    <w:rsid w:val="00E84AC0"/>
    <w:rsid w:val="00E8569E"/>
    <w:rsid w:val="00E86641"/>
    <w:rsid w:val="00E8739D"/>
    <w:rsid w:val="00E877A1"/>
    <w:rsid w:val="00E87A6D"/>
    <w:rsid w:val="00E87FC3"/>
    <w:rsid w:val="00E90379"/>
    <w:rsid w:val="00E904E4"/>
    <w:rsid w:val="00E9089D"/>
    <w:rsid w:val="00E90B0E"/>
    <w:rsid w:val="00E90C14"/>
    <w:rsid w:val="00E90DF0"/>
    <w:rsid w:val="00E90E52"/>
    <w:rsid w:val="00E91550"/>
    <w:rsid w:val="00E91677"/>
    <w:rsid w:val="00E91879"/>
    <w:rsid w:val="00E92CC1"/>
    <w:rsid w:val="00E93A63"/>
    <w:rsid w:val="00E93D9E"/>
    <w:rsid w:val="00E94DC3"/>
    <w:rsid w:val="00E95000"/>
    <w:rsid w:val="00E9502A"/>
    <w:rsid w:val="00E95694"/>
    <w:rsid w:val="00E9581D"/>
    <w:rsid w:val="00E96C83"/>
    <w:rsid w:val="00E97239"/>
    <w:rsid w:val="00E977C2"/>
    <w:rsid w:val="00E97ABC"/>
    <w:rsid w:val="00EA0DCD"/>
    <w:rsid w:val="00EA0DFC"/>
    <w:rsid w:val="00EA202C"/>
    <w:rsid w:val="00EA211F"/>
    <w:rsid w:val="00EA2847"/>
    <w:rsid w:val="00EA31A5"/>
    <w:rsid w:val="00EA3B9E"/>
    <w:rsid w:val="00EA3BCC"/>
    <w:rsid w:val="00EA40CC"/>
    <w:rsid w:val="00EA55E2"/>
    <w:rsid w:val="00EA598F"/>
    <w:rsid w:val="00EA5B39"/>
    <w:rsid w:val="00EA61B9"/>
    <w:rsid w:val="00EA652B"/>
    <w:rsid w:val="00EA6672"/>
    <w:rsid w:val="00EA69C2"/>
    <w:rsid w:val="00EA69DB"/>
    <w:rsid w:val="00EA6C39"/>
    <w:rsid w:val="00EA6C77"/>
    <w:rsid w:val="00EA7E3D"/>
    <w:rsid w:val="00EB084E"/>
    <w:rsid w:val="00EB2765"/>
    <w:rsid w:val="00EB32CB"/>
    <w:rsid w:val="00EB34A2"/>
    <w:rsid w:val="00EB3613"/>
    <w:rsid w:val="00EB37EE"/>
    <w:rsid w:val="00EB40E5"/>
    <w:rsid w:val="00EB41F5"/>
    <w:rsid w:val="00EB4513"/>
    <w:rsid w:val="00EB48BD"/>
    <w:rsid w:val="00EB4E11"/>
    <w:rsid w:val="00EB531B"/>
    <w:rsid w:val="00EB53AE"/>
    <w:rsid w:val="00EB550B"/>
    <w:rsid w:val="00EB5BB8"/>
    <w:rsid w:val="00EB61F0"/>
    <w:rsid w:val="00EB6639"/>
    <w:rsid w:val="00EB663E"/>
    <w:rsid w:val="00EB6712"/>
    <w:rsid w:val="00EB6B24"/>
    <w:rsid w:val="00EB6CDC"/>
    <w:rsid w:val="00EB71F9"/>
    <w:rsid w:val="00EC0432"/>
    <w:rsid w:val="00EC08F5"/>
    <w:rsid w:val="00EC0A94"/>
    <w:rsid w:val="00EC0AFB"/>
    <w:rsid w:val="00EC149A"/>
    <w:rsid w:val="00EC1B7A"/>
    <w:rsid w:val="00EC20D9"/>
    <w:rsid w:val="00EC25CC"/>
    <w:rsid w:val="00EC26C3"/>
    <w:rsid w:val="00EC3361"/>
    <w:rsid w:val="00EC3838"/>
    <w:rsid w:val="00EC3CFD"/>
    <w:rsid w:val="00EC42C4"/>
    <w:rsid w:val="00EC56F8"/>
    <w:rsid w:val="00EC5D56"/>
    <w:rsid w:val="00EC5E40"/>
    <w:rsid w:val="00EC67BA"/>
    <w:rsid w:val="00EC67DF"/>
    <w:rsid w:val="00EC6973"/>
    <w:rsid w:val="00EC6E7E"/>
    <w:rsid w:val="00EC71EA"/>
    <w:rsid w:val="00EC7480"/>
    <w:rsid w:val="00EC7A75"/>
    <w:rsid w:val="00ED0048"/>
    <w:rsid w:val="00ED024B"/>
    <w:rsid w:val="00ED175B"/>
    <w:rsid w:val="00ED1B52"/>
    <w:rsid w:val="00ED30D7"/>
    <w:rsid w:val="00ED39E0"/>
    <w:rsid w:val="00ED43C6"/>
    <w:rsid w:val="00ED43D2"/>
    <w:rsid w:val="00ED4C62"/>
    <w:rsid w:val="00ED4DDE"/>
    <w:rsid w:val="00ED56B8"/>
    <w:rsid w:val="00ED5761"/>
    <w:rsid w:val="00ED579E"/>
    <w:rsid w:val="00ED62ED"/>
    <w:rsid w:val="00ED70EB"/>
    <w:rsid w:val="00ED77DB"/>
    <w:rsid w:val="00ED7F48"/>
    <w:rsid w:val="00ED7F5D"/>
    <w:rsid w:val="00EE0174"/>
    <w:rsid w:val="00EE153E"/>
    <w:rsid w:val="00EE17B6"/>
    <w:rsid w:val="00EE2252"/>
    <w:rsid w:val="00EE2353"/>
    <w:rsid w:val="00EE284F"/>
    <w:rsid w:val="00EE35ED"/>
    <w:rsid w:val="00EE4173"/>
    <w:rsid w:val="00EE420B"/>
    <w:rsid w:val="00EE484D"/>
    <w:rsid w:val="00EE4E61"/>
    <w:rsid w:val="00EE53DF"/>
    <w:rsid w:val="00EE57DE"/>
    <w:rsid w:val="00EE649D"/>
    <w:rsid w:val="00EE687B"/>
    <w:rsid w:val="00EE6CF6"/>
    <w:rsid w:val="00EE6D13"/>
    <w:rsid w:val="00EE6FBB"/>
    <w:rsid w:val="00EE7CF0"/>
    <w:rsid w:val="00EF09ED"/>
    <w:rsid w:val="00EF0CAA"/>
    <w:rsid w:val="00EF0D3B"/>
    <w:rsid w:val="00EF0F2D"/>
    <w:rsid w:val="00EF1156"/>
    <w:rsid w:val="00EF153E"/>
    <w:rsid w:val="00EF1942"/>
    <w:rsid w:val="00EF19F2"/>
    <w:rsid w:val="00EF1C5C"/>
    <w:rsid w:val="00EF2556"/>
    <w:rsid w:val="00EF2C8E"/>
    <w:rsid w:val="00EF2F32"/>
    <w:rsid w:val="00EF3E96"/>
    <w:rsid w:val="00EF3F24"/>
    <w:rsid w:val="00EF4043"/>
    <w:rsid w:val="00EF415C"/>
    <w:rsid w:val="00EF4884"/>
    <w:rsid w:val="00EF4D7B"/>
    <w:rsid w:val="00EF539D"/>
    <w:rsid w:val="00EF5D10"/>
    <w:rsid w:val="00EF6099"/>
    <w:rsid w:val="00EF6339"/>
    <w:rsid w:val="00EF6D9C"/>
    <w:rsid w:val="00EF7237"/>
    <w:rsid w:val="00EF78CA"/>
    <w:rsid w:val="00F00247"/>
    <w:rsid w:val="00F00632"/>
    <w:rsid w:val="00F00E0F"/>
    <w:rsid w:val="00F01485"/>
    <w:rsid w:val="00F016E0"/>
    <w:rsid w:val="00F01E62"/>
    <w:rsid w:val="00F01FD9"/>
    <w:rsid w:val="00F0265A"/>
    <w:rsid w:val="00F02C29"/>
    <w:rsid w:val="00F03352"/>
    <w:rsid w:val="00F035A8"/>
    <w:rsid w:val="00F03677"/>
    <w:rsid w:val="00F04255"/>
    <w:rsid w:val="00F0498A"/>
    <w:rsid w:val="00F0574F"/>
    <w:rsid w:val="00F0702C"/>
    <w:rsid w:val="00F070EC"/>
    <w:rsid w:val="00F0739D"/>
    <w:rsid w:val="00F100B6"/>
    <w:rsid w:val="00F105D1"/>
    <w:rsid w:val="00F10DB7"/>
    <w:rsid w:val="00F114F5"/>
    <w:rsid w:val="00F11B2C"/>
    <w:rsid w:val="00F12708"/>
    <w:rsid w:val="00F127AC"/>
    <w:rsid w:val="00F12861"/>
    <w:rsid w:val="00F12DBB"/>
    <w:rsid w:val="00F1301B"/>
    <w:rsid w:val="00F1371E"/>
    <w:rsid w:val="00F138C9"/>
    <w:rsid w:val="00F13A60"/>
    <w:rsid w:val="00F142E8"/>
    <w:rsid w:val="00F143A4"/>
    <w:rsid w:val="00F15455"/>
    <w:rsid w:val="00F157FD"/>
    <w:rsid w:val="00F15E00"/>
    <w:rsid w:val="00F1638E"/>
    <w:rsid w:val="00F16FD1"/>
    <w:rsid w:val="00F1713F"/>
    <w:rsid w:val="00F173D3"/>
    <w:rsid w:val="00F17C7C"/>
    <w:rsid w:val="00F20CC7"/>
    <w:rsid w:val="00F218E2"/>
    <w:rsid w:val="00F21BE4"/>
    <w:rsid w:val="00F21CCF"/>
    <w:rsid w:val="00F221B9"/>
    <w:rsid w:val="00F22318"/>
    <w:rsid w:val="00F237B3"/>
    <w:rsid w:val="00F23AF3"/>
    <w:rsid w:val="00F23B5E"/>
    <w:rsid w:val="00F258CD"/>
    <w:rsid w:val="00F25DFD"/>
    <w:rsid w:val="00F25DFE"/>
    <w:rsid w:val="00F26232"/>
    <w:rsid w:val="00F269A3"/>
    <w:rsid w:val="00F26C73"/>
    <w:rsid w:val="00F27484"/>
    <w:rsid w:val="00F278C4"/>
    <w:rsid w:val="00F30BE7"/>
    <w:rsid w:val="00F30BF9"/>
    <w:rsid w:val="00F30E8F"/>
    <w:rsid w:val="00F312E1"/>
    <w:rsid w:val="00F315E8"/>
    <w:rsid w:val="00F31836"/>
    <w:rsid w:val="00F32127"/>
    <w:rsid w:val="00F32BD6"/>
    <w:rsid w:val="00F331DB"/>
    <w:rsid w:val="00F33DC6"/>
    <w:rsid w:val="00F34A90"/>
    <w:rsid w:val="00F35822"/>
    <w:rsid w:val="00F36C47"/>
    <w:rsid w:val="00F36C87"/>
    <w:rsid w:val="00F36E4A"/>
    <w:rsid w:val="00F37BAC"/>
    <w:rsid w:val="00F412E6"/>
    <w:rsid w:val="00F41762"/>
    <w:rsid w:val="00F41BC3"/>
    <w:rsid w:val="00F42359"/>
    <w:rsid w:val="00F42A7C"/>
    <w:rsid w:val="00F42C35"/>
    <w:rsid w:val="00F42D91"/>
    <w:rsid w:val="00F43948"/>
    <w:rsid w:val="00F43DFB"/>
    <w:rsid w:val="00F440AE"/>
    <w:rsid w:val="00F45278"/>
    <w:rsid w:val="00F455F4"/>
    <w:rsid w:val="00F45C0F"/>
    <w:rsid w:val="00F45D84"/>
    <w:rsid w:val="00F47447"/>
    <w:rsid w:val="00F47790"/>
    <w:rsid w:val="00F500A9"/>
    <w:rsid w:val="00F516E6"/>
    <w:rsid w:val="00F51EA0"/>
    <w:rsid w:val="00F529AB"/>
    <w:rsid w:val="00F52B54"/>
    <w:rsid w:val="00F52B78"/>
    <w:rsid w:val="00F5325B"/>
    <w:rsid w:val="00F53710"/>
    <w:rsid w:val="00F5399D"/>
    <w:rsid w:val="00F53F93"/>
    <w:rsid w:val="00F54004"/>
    <w:rsid w:val="00F54091"/>
    <w:rsid w:val="00F5467D"/>
    <w:rsid w:val="00F5498C"/>
    <w:rsid w:val="00F54E78"/>
    <w:rsid w:val="00F5566B"/>
    <w:rsid w:val="00F55A19"/>
    <w:rsid w:val="00F55B6F"/>
    <w:rsid w:val="00F56694"/>
    <w:rsid w:val="00F572D4"/>
    <w:rsid w:val="00F57630"/>
    <w:rsid w:val="00F57A9B"/>
    <w:rsid w:val="00F60727"/>
    <w:rsid w:val="00F6109D"/>
    <w:rsid w:val="00F618D4"/>
    <w:rsid w:val="00F61CAE"/>
    <w:rsid w:val="00F61D3E"/>
    <w:rsid w:val="00F6204D"/>
    <w:rsid w:val="00F620B1"/>
    <w:rsid w:val="00F627FE"/>
    <w:rsid w:val="00F62883"/>
    <w:rsid w:val="00F62E92"/>
    <w:rsid w:val="00F63D16"/>
    <w:rsid w:val="00F63D27"/>
    <w:rsid w:val="00F64241"/>
    <w:rsid w:val="00F64684"/>
    <w:rsid w:val="00F64895"/>
    <w:rsid w:val="00F648A1"/>
    <w:rsid w:val="00F64D6D"/>
    <w:rsid w:val="00F65AB4"/>
    <w:rsid w:val="00F66450"/>
    <w:rsid w:val="00F664AA"/>
    <w:rsid w:val="00F67597"/>
    <w:rsid w:val="00F678F7"/>
    <w:rsid w:val="00F703FC"/>
    <w:rsid w:val="00F706F6"/>
    <w:rsid w:val="00F71204"/>
    <w:rsid w:val="00F71424"/>
    <w:rsid w:val="00F72242"/>
    <w:rsid w:val="00F72802"/>
    <w:rsid w:val="00F728B7"/>
    <w:rsid w:val="00F72929"/>
    <w:rsid w:val="00F7324B"/>
    <w:rsid w:val="00F7328A"/>
    <w:rsid w:val="00F73811"/>
    <w:rsid w:val="00F74059"/>
    <w:rsid w:val="00F75129"/>
    <w:rsid w:val="00F75B36"/>
    <w:rsid w:val="00F768B2"/>
    <w:rsid w:val="00F76F69"/>
    <w:rsid w:val="00F77054"/>
    <w:rsid w:val="00F770F2"/>
    <w:rsid w:val="00F771D0"/>
    <w:rsid w:val="00F771F3"/>
    <w:rsid w:val="00F776E0"/>
    <w:rsid w:val="00F77CDC"/>
    <w:rsid w:val="00F77E24"/>
    <w:rsid w:val="00F803E3"/>
    <w:rsid w:val="00F81306"/>
    <w:rsid w:val="00F813EE"/>
    <w:rsid w:val="00F826CB"/>
    <w:rsid w:val="00F82B43"/>
    <w:rsid w:val="00F83064"/>
    <w:rsid w:val="00F834BF"/>
    <w:rsid w:val="00F839DE"/>
    <w:rsid w:val="00F84D9D"/>
    <w:rsid w:val="00F87140"/>
    <w:rsid w:val="00F873D3"/>
    <w:rsid w:val="00F87588"/>
    <w:rsid w:val="00F87D32"/>
    <w:rsid w:val="00F9053B"/>
    <w:rsid w:val="00F90649"/>
    <w:rsid w:val="00F90842"/>
    <w:rsid w:val="00F91637"/>
    <w:rsid w:val="00F92055"/>
    <w:rsid w:val="00F920BB"/>
    <w:rsid w:val="00F92A8D"/>
    <w:rsid w:val="00F93595"/>
    <w:rsid w:val="00F935BD"/>
    <w:rsid w:val="00F93FE9"/>
    <w:rsid w:val="00F94060"/>
    <w:rsid w:val="00F94083"/>
    <w:rsid w:val="00F94829"/>
    <w:rsid w:val="00F94971"/>
    <w:rsid w:val="00F94AC4"/>
    <w:rsid w:val="00F95976"/>
    <w:rsid w:val="00F95DC1"/>
    <w:rsid w:val="00F962CF"/>
    <w:rsid w:val="00F97CDE"/>
    <w:rsid w:val="00F97E94"/>
    <w:rsid w:val="00FA0693"/>
    <w:rsid w:val="00FA1EA1"/>
    <w:rsid w:val="00FA2146"/>
    <w:rsid w:val="00FA292A"/>
    <w:rsid w:val="00FA2955"/>
    <w:rsid w:val="00FA2C65"/>
    <w:rsid w:val="00FA40AC"/>
    <w:rsid w:val="00FA4416"/>
    <w:rsid w:val="00FA44BF"/>
    <w:rsid w:val="00FA4A8F"/>
    <w:rsid w:val="00FA50B6"/>
    <w:rsid w:val="00FA5104"/>
    <w:rsid w:val="00FA5709"/>
    <w:rsid w:val="00FA6A23"/>
    <w:rsid w:val="00FA6B7E"/>
    <w:rsid w:val="00FA7092"/>
    <w:rsid w:val="00FB00B4"/>
    <w:rsid w:val="00FB03D9"/>
    <w:rsid w:val="00FB0E39"/>
    <w:rsid w:val="00FB0E5D"/>
    <w:rsid w:val="00FB118E"/>
    <w:rsid w:val="00FB14F2"/>
    <w:rsid w:val="00FB1B15"/>
    <w:rsid w:val="00FB2263"/>
    <w:rsid w:val="00FB274E"/>
    <w:rsid w:val="00FB312B"/>
    <w:rsid w:val="00FB3BEA"/>
    <w:rsid w:val="00FB40B8"/>
    <w:rsid w:val="00FB44E5"/>
    <w:rsid w:val="00FB4923"/>
    <w:rsid w:val="00FB4EC5"/>
    <w:rsid w:val="00FB55BD"/>
    <w:rsid w:val="00FB5750"/>
    <w:rsid w:val="00FB5F75"/>
    <w:rsid w:val="00FB6584"/>
    <w:rsid w:val="00FB747E"/>
    <w:rsid w:val="00FB78A3"/>
    <w:rsid w:val="00FB7CA8"/>
    <w:rsid w:val="00FB7D7D"/>
    <w:rsid w:val="00FB7E85"/>
    <w:rsid w:val="00FB7F5C"/>
    <w:rsid w:val="00FC1D29"/>
    <w:rsid w:val="00FC1DD7"/>
    <w:rsid w:val="00FC1E80"/>
    <w:rsid w:val="00FC2E0F"/>
    <w:rsid w:val="00FC2F53"/>
    <w:rsid w:val="00FC31AF"/>
    <w:rsid w:val="00FC3A19"/>
    <w:rsid w:val="00FC41F8"/>
    <w:rsid w:val="00FC48EA"/>
    <w:rsid w:val="00FC5001"/>
    <w:rsid w:val="00FC63D0"/>
    <w:rsid w:val="00FC644B"/>
    <w:rsid w:val="00FC6FD6"/>
    <w:rsid w:val="00FC7825"/>
    <w:rsid w:val="00FC7B40"/>
    <w:rsid w:val="00FD0AEF"/>
    <w:rsid w:val="00FD15CC"/>
    <w:rsid w:val="00FD1A8E"/>
    <w:rsid w:val="00FD22C8"/>
    <w:rsid w:val="00FD28E5"/>
    <w:rsid w:val="00FD3022"/>
    <w:rsid w:val="00FD37BF"/>
    <w:rsid w:val="00FD4253"/>
    <w:rsid w:val="00FD47DE"/>
    <w:rsid w:val="00FD51B2"/>
    <w:rsid w:val="00FD5816"/>
    <w:rsid w:val="00FE03C9"/>
    <w:rsid w:val="00FE0A68"/>
    <w:rsid w:val="00FE1622"/>
    <w:rsid w:val="00FE17D3"/>
    <w:rsid w:val="00FE1A53"/>
    <w:rsid w:val="00FE1E80"/>
    <w:rsid w:val="00FE22CF"/>
    <w:rsid w:val="00FE2B31"/>
    <w:rsid w:val="00FE331B"/>
    <w:rsid w:val="00FE41B9"/>
    <w:rsid w:val="00FE5ACD"/>
    <w:rsid w:val="00FE5B79"/>
    <w:rsid w:val="00FE69AD"/>
    <w:rsid w:val="00FE72F9"/>
    <w:rsid w:val="00FE7AFE"/>
    <w:rsid w:val="00FF0113"/>
    <w:rsid w:val="00FF0279"/>
    <w:rsid w:val="00FF0A13"/>
    <w:rsid w:val="00FF0C78"/>
    <w:rsid w:val="00FF19AA"/>
    <w:rsid w:val="00FF245F"/>
    <w:rsid w:val="00FF25CF"/>
    <w:rsid w:val="00FF27D2"/>
    <w:rsid w:val="00FF3049"/>
    <w:rsid w:val="00FF3404"/>
    <w:rsid w:val="00FF3642"/>
    <w:rsid w:val="00FF42FA"/>
    <w:rsid w:val="00FF45F7"/>
    <w:rsid w:val="00FF48AF"/>
    <w:rsid w:val="00FF4B7A"/>
    <w:rsid w:val="00FF4C02"/>
    <w:rsid w:val="00FF55B1"/>
    <w:rsid w:val="00FF5758"/>
    <w:rsid w:val="00FF6C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1C9F"/>
  </w:style>
  <w:style w:type="paragraph" w:styleId="1">
    <w:name w:val="heading 1"/>
    <w:basedOn w:val="a"/>
    <w:next w:val="a"/>
    <w:link w:val="10"/>
    <w:qFormat/>
    <w:rsid w:val="00425225"/>
    <w:pPr>
      <w:keepNext/>
      <w:jc w:val="center"/>
      <w:outlineLvl w:val="0"/>
    </w:pPr>
    <w:rPr>
      <w:rFonts w:ascii="Arial" w:hAnsi="Arial"/>
      <w:sz w:val="26"/>
    </w:rPr>
  </w:style>
  <w:style w:type="paragraph" w:styleId="2">
    <w:name w:val="heading 2"/>
    <w:basedOn w:val="a"/>
    <w:next w:val="a"/>
    <w:link w:val="20"/>
    <w:unhideWhenUsed/>
    <w:qFormat/>
    <w:rsid w:val="002025F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9415C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2025F5"/>
    <w:pPr>
      <w:keepNext/>
      <w:jc w:val="right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2025F5"/>
    <w:pPr>
      <w:keepNext/>
      <w:jc w:val="both"/>
      <w:outlineLvl w:val="4"/>
    </w:pPr>
    <w:rPr>
      <w:b/>
      <w:bCs/>
      <w:i/>
      <w:iCs/>
      <w:sz w:val="24"/>
      <w:szCs w:val="24"/>
    </w:rPr>
  </w:style>
  <w:style w:type="paragraph" w:styleId="6">
    <w:name w:val="heading 6"/>
    <w:basedOn w:val="a"/>
    <w:next w:val="a"/>
    <w:link w:val="60"/>
    <w:qFormat/>
    <w:rsid w:val="002025F5"/>
    <w:pPr>
      <w:keepNext/>
      <w:jc w:val="both"/>
      <w:outlineLvl w:val="5"/>
    </w:pPr>
    <w:rPr>
      <w:b/>
      <w:bCs/>
      <w:i/>
      <w:iCs/>
      <w:color w:val="000080"/>
      <w:sz w:val="24"/>
      <w:szCs w:val="24"/>
    </w:rPr>
  </w:style>
  <w:style w:type="paragraph" w:styleId="7">
    <w:name w:val="heading 7"/>
    <w:basedOn w:val="a"/>
    <w:next w:val="a"/>
    <w:link w:val="70"/>
    <w:unhideWhenUsed/>
    <w:qFormat/>
    <w:rsid w:val="003057C3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qFormat/>
    <w:rsid w:val="002025F5"/>
    <w:pPr>
      <w:keepNext/>
      <w:outlineLvl w:val="7"/>
    </w:pPr>
    <w:rPr>
      <w:color w:val="000080"/>
      <w:sz w:val="24"/>
      <w:szCs w:val="24"/>
    </w:rPr>
  </w:style>
  <w:style w:type="paragraph" w:styleId="9">
    <w:name w:val="heading 9"/>
    <w:basedOn w:val="a"/>
    <w:next w:val="a"/>
    <w:link w:val="90"/>
    <w:qFormat/>
    <w:rsid w:val="002025F5"/>
    <w:pPr>
      <w:keepNext/>
      <w:jc w:val="center"/>
      <w:outlineLvl w:val="8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5225"/>
    <w:rPr>
      <w:rFonts w:ascii="Arial" w:hAnsi="Arial"/>
      <w:sz w:val="26"/>
      <w:lang w:val="ru-RU" w:eastAsia="ru-RU" w:bidi="ar-SA"/>
    </w:rPr>
  </w:style>
  <w:style w:type="character" w:customStyle="1" w:styleId="20">
    <w:name w:val="Заголовок 2 Знак"/>
    <w:basedOn w:val="a0"/>
    <w:link w:val="2"/>
    <w:semiHidden/>
    <w:rsid w:val="002025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9415C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2025F5"/>
    <w:rPr>
      <w:sz w:val="28"/>
      <w:szCs w:val="28"/>
    </w:rPr>
  </w:style>
  <w:style w:type="character" w:customStyle="1" w:styleId="50">
    <w:name w:val="Заголовок 5 Знак"/>
    <w:basedOn w:val="a0"/>
    <w:link w:val="5"/>
    <w:rsid w:val="002025F5"/>
    <w:rPr>
      <w:b/>
      <w:bCs/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rsid w:val="002025F5"/>
    <w:rPr>
      <w:b/>
      <w:bCs/>
      <w:i/>
      <w:iCs/>
      <w:color w:val="000080"/>
      <w:sz w:val="24"/>
      <w:szCs w:val="24"/>
    </w:rPr>
  </w:style>
  <w:style w:type="character" w:customStyle="1" w:styleId="70">
    <w:name w:val="Заголовок 7 Знак"/>
    <w:basedOn w:val="a0"/>
    <w:link w:val="7"/>
    <w:semiHidden/>
    <w:rsid w:val="003057C3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rsid w:val="002025F5"/>
    <w:rPr>
      <w:color w:val="000080"/>
      <w:sz w:val="24"/>
      <w:szCs w:val="24"/>
    </w:rPr>
  </w:style>
  <w:style w:type="character" w:customStyle="1" w:styleId="90">
    <w:name w:val="Заголовок 9 Знак"/>
    <w:basedOn w:val="a0"/>
    <w:link w:val="9"/>
    <w:rsid w:val="002025F5"/>
    <w:rPr>
      <w:b/>
      <w:bCs/>
      <w:sz w:val="24"/>
      <w:szCs w:val="24"/>
    </w:rPr>
  </w:style>
  <w:style w:type="table" w:styleId="a3">
    <w:name w:val="Table Grid"/>
    <w:basedOn w:val="a1"/>
    <w:rsid w:val="00E458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C65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045ED"/>
  </w:style>
  <w:style w:type="paragraph" w:styleId="a6">
    <w:name w:val="footer"/>
    <w:basedOn w:val="a"/>
    <w:link w:val="a7"/>
    <w:rsid w:val="00BC65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43F7E"/>
  </w:style>
  <w:style w:type="character" w:styleId="a8">
    <w:name w:val="page number"/>
    <w:basedOn w:val="a0"/>
    <w:rsid w:val="00BC65DE"/>
  </w:style>
  <w:style w:type="paragraph" w:styleId="a9">
    <w:name w:val="Document Map"/>
    <w:basedOn w:val="a"/>
    <w:semiHidden/>
    <w:rsid w:val="006665AC"/>
    <w:pPr>
      <w:shd w:val="clear" w:color="auto" w:fill="000080"/>
    </w:pPr>
    <w:rPr>
      <w:rFonts w:ascii="Tahoma" w:hAnsi="Tahoma" w:cs="Tahoma"/>
    </w:rPr>
  </w:style>
  <w:style w:type="paragraph" w:customStyle="1" w:styleId="BodyText21">
    <w:name w:val="Body Text 21"/>
    <w:basedOn w:val="a"/>
    <w:rsid w:val="00A5751F"/>
    <w:pPr>
      <w:widowControl w:val="0"/>
      <w:spacing w:line="-380" w:lineRule="auto"/>
      <w:jc w:val="center"/>
    </w:pPr>
    <w:rPr>
      <w:b/>
      <w:bCs/>
      <w:sz w:val="28"/>
      <w:szCs w:val="28"/>
    </w:rPr>
  </w:style>
  <w:style w:type="paragraph" w:styleId="aa">
    <w:name w:val="Body Text"/>
    <w:basedOn w:val="a"/>
    <w:link w:val="ab"/>
    <w:rsid w:val="00A5751F"/>
    <w:pPr>
      <w:jc w:val="both"/>
    </w:pPr>
    <w:rPr>
      <w:sz w:val="24"/>
      <w:szCs w:val="24"/>
    </w:rPr>
  </w:style>
  <w:style w:type="character" w:customStyle="1" w:styleId="ab">
    <w:name w:val="Основной текст Знак"/>
    <w:link w:val="aa"/>
    <w:rsid w:val="002025F5"/>
    <w:rPr>
      <w:sz w:val="24"/>
      <w:szCs w:val="24"/>
    </w:rPr>
  </w:style>
  <w:style w:type="paragraph" w:styleId="ac">
    <w:name w:val="Balloon Text"/>
    <w:basedOn w:val="a"/>
    <w:link w:val="ad"/>
    <w:rsid w:val="00A42EB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2025F5"/>
    <w:rPr>
      <w:rFonts w:ascii="Tahoma" w:hAnsi="Tahoma" w:cs="Tahoma"/>
      <w:sz w:val="16"/>
      <w:szCs w:val="16"/>
    </w:rPr>
  </w:style>
  <w:style w:type="paragraph" w:styleId="21">
    <w:name w:val="Body Text 2"/>
    <w:basedOn w:val="a"/>
    <w:rsid w:val="00902571"/>
    <w:pPr>
      <w:spacing w:after="120" w:line="480" w:lineRule="auto"/>
    </w:pPr>
  </w:style>
  <w:style w:type="paragraph" w:customStyle="1" w:styleId="ae">
    <w:name w:val="Знак Знак Знак Знак"/>
    <w:basedOn w:val="a"/>
    <w:rsid w:val="00AB5065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val">
    <w:name w:val="val"/>
    <w:basedOn w:val="a0"/>
    <w:rsid w:val="00D74B3B"/>
  </w:style>
  <w:style w:type="paragraph" w:styleId="af">
    <w:name w:val="Normal (Web)"/>
    <w:basedOn w:val="a"/>
    <w:uiPriority w:val="99"/>
    <w:rsid w:val="009415C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Body Text Indent"/>
    <w:aliases w:val="Надин стиль"/>
    <w:basedOn w:val="a"/>
    <w:link w:val="af1"/>
    <w:rsid w:val="00F33DC6"/>
    <w:pPr>
      <w:spacing w:after="120"/>
      <w:ind w:left="283"/>
    </w:pPr>
  </w:style>
  <w:style w:type="character" w:customStyle="1" w:styleId="af1">
    <w:name w:val="Основной текст с отступом Знак"/>
    <w:aliases w:val="Надин стиль Знак"/>
    <w:basedOn w:val="a0"/>
    <w:link w:val="af0"/>
    <w:rsid w:val="00F33DC6"/>
  </w:style>
  <w:style w:type="paragraph" w:styleId="22">
    <w:name w:val="Body Text Indent 2"/>
    <w:basedOn w:val="a"/>
    <w:link w:val="23"/>
    <w:rsid w:val="00F33DC6"/>
    <w:pPr>
      <w:spacing w:after="120" w:line="480" w:lineRule="auto"/>
      <w:ind w:left="283"/>
    </w:pPr>
    <w:rPr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rsid w:val="00F33DC6"/>
    <w:rPr>
      <w:sz w:val="24"/>
      <w:szCs w:val="24"/>
    </w:rPr>
  </w:style>
  <w:style w:type="paragraph" w:styleId="af2">
    <w:name w:val="Title"/>
    <w:basedOn w:val="a"/>
    <w:link w:val="af3"/>
    <w:qFormat/>
    <w:rsid w:val="00176C7A"/>
    <w:pPr>
      <w:jc w:val="center"/>
    </w:pPr>
    <w:rPr>
      <w:b/>
      <w:sz w:val="28"/>
      <w:szCs w:val="24"/>
    </w:rPr>
  </w:style>
  <w:style w:type="character" w:customStyle="1" w:styleId="af3">
    <w:name w:val="Название Знак"/>
    <w:basedOn w:val="a0"/>
    <w:link w:val="af2"/>
    <w:rsid w:val="00176C7A"/>
    <w:rPr>
      <w:b/>
      <w:sz w:val="28"/>
      <w:szCs w:val="24"/>
    </w:rPr>
  </w:style>
  <w:style w:type="paragraph" w:customStyle="1" w:styleId="ConsPlusNormal">
    <w:name w:val="ConsPlusNormal"/>
    <w:rsid w:val="00176C7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3057C3"/>
    <w:pPr>
      <w:autoSpaceDE w:val="0"/>
      <w:autoSpaceDN w:val="0"/>
      <w:adjustRightInd w:val="0"/>
    </w:pPr>
    <w:rPr>
      <w:sz w:val="24"/>
      <w:szCs w:val="24"/>
    </w:rPr>
  </w:style>
  <w:style w:type="paragraph" w:styleId="31">
    <w:name w:val="Body Text Indent 3"/>
    <w:basedOn w:val="a"/>
    <w:link w:val="32"/>
    <w:rsid w:val="006A353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6A3535"/>
    <w:rPr>
      <w:sz w:val="16"/>
      <w:szCs w:val="16"/>
    </w:rPr>
  </w:style>
  <w:style w:type="paragraph" w:styleId="33">
    <w:name w:val="Body Text 3"/>
    <w:basedOn w:val="a"/>
    <w:link w:val="34"/>
    <w:rsid w:val="006A3535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6A3535"/>
    <w:rPr>
      <w:sz w:val="16"/>
      <w:szCs w:val="16"/>
    </w:rPr>
  </w:style>
  <w:style w:type="paragraph" w:customStyle="1" w:styleId="af4">
    <w:name w:val="Документ"/>
    <w:basedOn w:val="a"/>
    <w:rsid w:val="006A3535"/>
    <w:pPr>
      <w:spacing w:line="360" w:lineRule="auto"/>
      <w:ind w:firstLine="709"/>
      <w:jc w:val="both"/>
    </w:pPr>
    <w:rPr>
      <w:sz w:val="28"/>
    </w:rPr>
  </w:style>
  <w:style w:type="character" w:customStyle="1" w:styleId="FontStyle25">
    <w:name w:val="Font Style25"/>
    <w:basedOn w:val="a0"/>
    <w:rsid w:val="006A3535"/>
    <w:rPr>
      <w:rFonts w:ascii="Times New Roman" w:hAnsi="Times New Roman" w:cs="Times New Roman"/>
      <w:color w:val="000000"/>
      <w:sz w:val="24"/>
      <w:szCs w:val="24"/>
    </w:rPr>
  </w:style>
  <w:style w:type="character" w:styleId="af5">
    <w:name w:val="Strong"/>
    <w:basedOn w:val="a0"/>
    <w:uiPriority w:val="22"/>
    <w:qFormat/>
    <w:rsid w:val="002D124B"/>
    <w:rPr>
      <w:b/>
      <w:bCs/>
    </w:rPr>
  </w:style>
  <w:style w:type="paragraph" w:customStyle="1" w:styleId="af6">
    <w:name w:val="Знак Знак Знак"/>
    <w:basedOn w:val="a"/>
    <w:rsid w:val="00325C16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11">
    <w:name w:val="Заголовок №1_"/>
    <w:basedOn w:val="a0"/>
    <w:link w:val="12"/>
    <w:locked/>
    <w:rsid w:val="00545293"/>
    <w:rPr>
      <w:b/>
      <w:bCs/>
      <w:sz w:val="27"/>
      <w:szCs w:val="27"/>
      <w:shd w:val="clear" w:color="auto" w:fill="FFFFFF"/>
    </w:rPr>
  </w:style>
  <w:style w:type="paragraph" w:customStyle="1" w:styleId="12">
    <w:name w:val="Заголовок №1"/>
    <w:basedOn w:val="a"/>
    <w:link w:val="11"/>
    <w:rsid w:val="00545293"/>
    <w:pPr>
      <w:shd w:val="clear" w:color="auto" w:fill="FFFFFF"/>
      <w:spacing w:line="485" w:lineRule="exact"/>
      <w:ind w:hanging="680"/>
      <w:jc w:val="center"/>
      <w:outlineLvl w:val="0"/>
    </w:pPr>
    <w:rPr>
      <w:b/>
      <w:bCs/>
      <w:sz w:val="27"/>
      <w:szCs w:val="27"/>
    </w:rPr>
  </w:style>
  <w:style w:type="paragraph" w:customStyle="1" w:styleId="13">
    <w:name w:val="Обычный1"/>
    <w:rsid w:val="00B71D9A"/>
  </w:style>
  <w:style w:type="paragraph" w:styleId="af7">
    <w:name w:val="List Paragraph"/>
    <w:basedOn w:val="a"/>
    <w:uiPriority w:val="34"/>
    <w:qFormat/>
    <w:rsid w:val="002C328C"/>
    <w:pPr>
      <w:ind w:left="720"/>
      <w:contextualSpacing/>
    </w:pPr>
  </w:style>
  <w:style w:type="character" w:styleId="af8">
    <w:name w:val="Emphasis"/>
    <w:basedOn w:val="a0"/>
    <w:uiPriority w:val="20"/>
    <w:qFormat/>
    <w:rsid w:val="00CD5874"/>
    <w:rPr>
      <w:i/>
      <w:iCs/>
    </w:rPr>
  </w:style>
  <w:style w:type="paragraph" w:customStyle="1" w:styleId="24">
    <w:name w:val="Основной текст с отступом2"/>
    <w:basedOn w:val="a"/>
    <w:rsid w:val="00133697"/>
    <w:pPr>
      <w:autoSpaceDE w:val="0"/>
      <w:autoSpaceDN w:val="0"/>
      <w:spacing w:after="120"/>
      <w:ind w:left="283"/>
    </w:pPr>
    <w:rPr>
      <w:rFonts w:ascii="SchoolDL" w:hAnsi="SchoolDL"/>
      <w:sz w:val="24"/>
      <w:szCs w:val="24"/>
    </w:rPr>
  </w:style>
  <w:style w:type="paragraph" w:customStyle="1" w:styleId="af9">
    <w:name w:val="Знак Знак Знак"/>
    <w:basedOn w:val="a"/>
    <w:rsid w:val="0047448A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fa">
    <w:name w:val="Знак Знак Знак"/>
    <w:basedOn w:val="a"/>
    <w:rsid w:val="00EC0432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extended-textfull">
    <w:name w:val="extended-text__full"/>
    <w:basedOn w:val="a0"/>
    <w:rsid w:val="00F66450"/>
  </w:style>
  <w:style w:type="paragraph" w:customStyle="1" w:styleId="Default">
    <w:name w:val="Default"/>
    <w:rsid w:val="00BF397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b">
    <w:name w:val="Hyperlink"/>
    <w:basedOn w:val="a0"/>
    <w:rsid w:val="00382E99"/>
    <w:rPr>
      <w:color w:val="0000FF" w:themeColor="hyperlink"/>
      <w:u w:val="single"/>
    </w:rPr>
  </w:style>
  <w:style w:type="paragraph" w:customStyle="1" w:styleId="14">
    <w:name w:val="1"/>
    <w:basedOn w:val="a"/>
    <w:rsid w:val="002025F5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fc">
    <w:name w:val="Создано"/>
    <w:rsid w:val="002025F5"/>
  </w:style>
  <w:style w:type="paragraph" w:customStyle="1" w:styleId="xl23">
    <w:name w:val="xl23"/>
    <w:basedOn w:val="a"/>
    <w:rsid w:val="002025F5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rsid w:val="002025F5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paragraph" w:customStyle="1" w:styleId="ConsCell">
    <w:name w:val="ConsCell"/>
    <w:rsid w:val="002025F5"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paragraph" w:customStyle="1" w:styleId="xl26">
    <w:name w:val="xl26"/>
    <w:basedOn w:val="a"/>
    <w:rsid w:val="00202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ConsNormal">
    <w:name w:val="ConsNormal"/>
    <w:rsid w:val="002025F5"/>
    <w:pPr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paragraph" w:customStyle="1" w:styleId="ConsTitle">
    <w:name w:val="ConsTitle"/>
    <w:rsid w:val="002025F5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Title">
    <w:name w:val="ConsPlusTitle"/>
    <w:rsid w:val="002025F5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2025F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d">
    <w:name w:val="Знак"/>
    <w:basedOn w:val="a"/>
    <w:rsid w:val="002025F5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e">
    <w:name w:val="Знак"/>
    <w:basedOn w:val="a"/>
    <w:rsid w:val="002025F5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ff">
    <w:name w:val="Стиль"/>
    <w:rsid w:val="002025F5"/>
    <w:pPr>
      <w:widowControl w:val="0"/>
      <w:autoSpaceDE w:val="0"/>
      <w:autoSpaceDN w:val="0"/>
    </w:pPr>
  </w:style>
  <w:style w:type="paragraph" w:customStyle="1" w:styleId="25">
    <w:name w:val="Обычный2"/>
    <w:rsid w:val="002025F5"/>
  </w:style>
  <w:style w:type="paragraph" w:styleId="aff0">
    <w:name w:val="Subtitle"/>
    <w:basedOn w:val="a"/>
    <w:link w:val="aff1"/>
    <w:qFormat/>
    <w:rsid w:val="002025F5"/>
    <w:rPr>
      <w:b/>
      <w:bCs/>
      <w:sz w:val="28"/>
      <w:szCs w:val="24"/>
    </w:rPr>
  </w:style>
  <w:style w:type="character" w:customStyle="1" w:styleId="aff1">
    <w:name w:val="Подзаголовок Знак"/>
    <w:basedOn w:val="a0"/>
    <w:link w:val="aff0"/>
    <w:rsid w:val="002025F5"/>
    <w:rPr>
      <w:b/>
      <w:bCs/>
      <w:sz w:val="28"/>
      <w:szCs w:val="24"/>
    </w:rPr>
  </w:style>
  <w:style w:type="character" w:customStyle="1" w:styleId="WW8Num8z0">
    <w:name w:val="WW8Num8z0"/>
    <w:rsid w:val="002025F5"/>
    <w:rPr>
      <w:rFonts w:ascii="Courier New" w:hAnsi="Courier New"/>
    </w:rPr>
  </w:style>
  <w:style w:type="character" w:customStyle="1" w:styleId="apple-converted-space">
    <w:name w:val="apple-converted-space"/>
    <w:basedOn w:val="a0"/>
    <w:rsid w:val="002025F5"/>
  </w:style>
  <w:style w:type="paragraph" w:styleId="aff2">
    <w:name w:val="endnote text"/>
    <w:basedOn w:val="a"/>
    <w:link w:val="aff3"/>
    <w:rsid w:val="002025F5"/>
  </w:style>
  <w:style w:type="character" w:customStyle="1" w:styleId="aff3">
    <w:name w:val="Текст концевой сноски Знак"/>
    <w:basedOn w:val="a0"/>
    <w:link w:val="aff2"/>
    <w:rsid w:val="002025F5"/>
  </w:style>
  <w:style w:type="character" w:styleId="aff4">
    <w:name w:val="endnote reference"/>
    <w:rsid w:val="002025F5"/>
    <w:rPr>
      <w:vertAlign w:val="superscript"/>
    </w:rPr>
  </w:style>
  <w:style w:type="paragraph" w:customStyle="1" w:styleId="210">
    <w:name w:val="Основной текст с отступом 21"/>
    <w:basedOn w:val="a"/>
    <w:rsid w:val="00C86F0D"/>
    <w:pPr>
      <w:suppressAutoHyphens/>
      <w:spacing w:after="120" w:line="480" w:lineRule="auto"/>
      <w:ind w:left="283"/>
    </w:pPr>
    <w:rPr>
      <w:sz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9976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8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16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7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55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84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7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0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305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2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3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2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8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0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0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0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7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2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6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7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9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7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0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8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8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27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0252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8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2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3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0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2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4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3619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7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467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57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00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ksp@kortkeros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FD4E46-C621-44C6-890F-32736B3B3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4598</TotalTime>
  <Pages>27</Pages>
  <Words>10173</Words>
  <Characters>66436</Characters>
  <Application>Microsoft Office Word</Application>
  <DocSecurity>0</DocSecurity>
  <Lines>2372</Lines>
  <Paragraphs>1320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КОНТРОЛЬНО-СЧЕТНАЯ ПАЛАТА МОГО «УХТА»</vt:lpstr>
    </vt:vector>
  </TitlesOfParts>
  <Company>Отдел экономики</Company>
  <LinksUpToDate>false</LinksUpToDate>
  <CharactersWithSpaces>75289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КОНТРОЛЬНО-СЧЕТНАЯ ПАЛАТА МОГО «УХТА»</dc:title>
  <dc:creator>Остроумова Г.Н.</dc:creator>
  <cp:lastModifiedBy>AndreevaEN</cp:lastModifiedBy>
  <cp:revision>28</cp:revision>
  <cp:lastPrinted>2022-04-28T09:40:00Z</cp:lastPrinted>
  <dcterms:created xsi:type="dcterms:W3CDTF">2022-04-04T09:39:00Z</dcterms:created>
  <dcterms:modified xsi:type="dcterms:W3CDTF">2022-05-05T09:52:00Z</dcterms:modified>
</cp:coreProperties>
</file>