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792"/>
        <w:gridCol w:w="654"/>
        <w:gridCol w:w="1060"/>
        <w:gridCol w:w="3779"/>
      </w:tblGrid>
      <w:tr w:rsidR="00EA2E73" w:rsidTr="00EA2E73">
        <w:trPr>
          <w:trHeight w:val="1266"/>
        </w:trPr>
        <w:tc>
          <w:tcPr>
            <w:tcW w:w="3794" w:type="dxa"/>
            <w:hideMark/>
          </w:tcPr>
          <w:p w:rsidR="00EA2E73" w:rsidRDefault="00EA2E73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lang w:eastAsia="en-US"/>
              </w:rPr>
              <w:t xml:space="preserve">«Кöрткерöс» муниципальнöй районса </w:t>
            </w:r>
          </w:p>
          <w:p w:rsidR="00EA2E73" w:rsidRDefault="00EA2E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Сöвет  </w:t>
            </w:r>
          </w:p>
        </w:tc>
        <w:tc>
          <w:tcPr>
            <w:tcW w:w="1714" w:type="dxa"/>
            <w:gridSpan w:val="2"/>
          </w:tcPr>
          <w:p w:rsidR="00EA2E73" w:rsidRDefault="00D3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0866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2E73" w:rsidRDefault="00EA2E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hideMark/>
          </w:tcPr>
          <w:p w:rsidR="00EA2E73" w:rsidRDefault="00EA2E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Совет </w:t>
            </w:r>
          </w:p>
          <w:p w:rsidR="00EA2E73" w:rsidRDefault="00EA2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lang w:eastAsia="en-US"/>
              </w:rPr>
              <w:t>муниципального района «Корткеросский»</w:t>
            </w:r>
          </w:p>
        </w:tc>
      </w:tr>
      <w:tr w:rsidR="00EA2E73" w:rsidTr="00EA2E73">
        <w:trPr>
          <w:cantSplit/>
          <w:trHeight w:val="685"/>
        </w:trPr>
        <w:tc>
          <w:tcPr>
            <w:tcW w:w="9288" w:type="dxa"/>
            <w:gridSpan w:val="4"/>
            <w:vAlign w:val="center"/>
          </w:tcPr>
          <w:p w:rsidR="00EA2E73" w:rsidRDefault="00EA2E73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КЫВКÖРТÖД</w:t>
            </w:r>
          </w:p>
          <w:p w:rsidR="00EA2E73" w:rsidRDefault="00EA2E73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</w:tr>
      <w:tr w:rsidR="00EA2E73" w:rsidTr="00EA2E73">
        <w:trPr>
          <w:cantSplit/>
          <w:trHeight w:val="685"/>
        </w:trPr>
        <w:tc>
          <w:tcPr>
            <w:tcW w:w="9288" w:type="dxa"/>
            <w:gridSpan w:val="4"/>
            <w:vAlign w:val="center"/>
          </w:tcPr>
          <w:p w:rsidR="00EA2E73" w:rsidRDefault="00EA2E73">
            <w:pPr>
              <w:pStyle w:val="4"/>
              <w:spacing w:line="276" w:lineRule="auto"/>
              <w:ind w:right="-108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 xml:space="preserve">РЕШЕНИЕ </w:t>
            </w:r>
          </w:p>
          <w:p w:rsidR="00EA2E73" w:rsidRDefault="00EA2E73">
            <w:pPr>
              <w:pStyle w:val="4"/>
              <w:spacing w:line="276" w:lineRule="auto"/>
              <w:ind w:right="-108"/>
              <w:jc w:val="center"/>
              <w:rPr>
                <w:b/>
                <w:sz w:val="32"/>
                <w:lang w:eastAsia="en-US"/>
              </w:rPr>
            </w:pPr>
          </w:p>
        </w:tc>
      </w:tr>
      <w:tr w:rsidR="00EA2E73" w:rsidTr="00EA2E73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EA2E73" w:rsidRDefault="00193BEE" w:rsidP="00CF60BA">
            <w:pPr>
              <w:pStyle w:val="4"/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EA2E73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 xml:space="preserve"> </w:t>
            </w:r>
            <w:r w:rsidR="00CF60BA">
              <w:rPr>
                <w:b/>
                <w:lang w:eastAsia="en-US"/>
              </w:rPr>
              <w:t>27</w:t>
            </w:r>
            <w:r w:rsidR="00EE2F99">
              <w:rPr>
                <w:b/>
                <w:lang w:eastAsia="en-US"/>
              </w:rPr>
              <w:t>.</w:t>
            </w:r>
            <w:r w:rsidR="00D36288">
              <w:rPr>
                <w:b/>
                <w:lang w:eastAsia="en-US"/>
              </w:rPr>
              <w:t>04.</w:t>
            </w:r>
            <w:r w:rsidR="00953B4E">
              <w:rPr>
                <w:b/>
                <w:lang w:eastAsia="en-US"/>
              </w:rPr>
              <w:t xml:space="preserve"> 202</w:t>
            </w:r>
            <w:r w:rsidR="00CF60BA">
              <w:rPr>
                <w:b/>
                <w:lang w:eastAsia="en-US"/>
              </w:rPr>
              <w:t>2</w:t>
            </w:r>
            <w:r w:rsidR="00EA2E73">
              <w:rPr>
                <w:b/>
                <w:lang w:eastAsia="en-US"/>
              </w:rPr>
              <w:t xml:space="preserve"> г</w:t>
            </w:r>
            <w:r w:rsidR="00CF60BA">
              <w:rPr>
                <w:b/>
                <w:lang w:eastAsia="en-US"/>
              </w:rPr>
              <w:t>.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EA2E73" w:rsidRDefault="00EA2E73" w:rsidP="00CF60BA">
            <w:pPr>
              <w:pStyle w:val="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 w:rsidRPr="00EE2F99">
              <w:rPr>
                <w:b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V</w:t>
            </w:r>
            <w:r w:rsidR="00D36288">
              <w:rPr>
                <w:b/>
                <w:lang w:val="en-US" w:eastAsia="en-US"/>
              </w:rPr>
              <w:t>I</w:t>
            </w:r>
            <w:r>
              <w:rPr>
                <w:b/>
                <w:lang w:val="en-US" w:eastAsia="en-US"/>
              </w:rPr>
              <w:t>I</w:t>
            </w:r>
            <w:r w:rsidRPr="00EE2F99">
              <w:rPr>
                <w:b/>
                <w:lang w:eastAsia="en-US"/>
              </w:rPr>
              <w:t>-</w:t>
            </w:r>
            <w:r w:rsidR="0019698E">
              <w:rPr>
                <w:b/>
                <w:lang w:eastAsia="en-US"/>
              </w:rPr>
              <w:t>13/20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EA2E73" w:rsidTr="00EA2E73">
        <w:trPr>
          <w:cantSplit/>
          <w:trHeight w:val="441"/>
        </w:trPr>
        <w:tc>
          <w:tcPr>
            <w:tcW w:w="9288" w:type="dxa"/>
            <w:gridSpan w:val="4"/>
            <w:vAlign w:val="center"/>
          </w:tcPr>
          <w:p w:rsidR="00EA2E73" w:rsidRDefault="00EA2E73">
            <w:pPr>
              <w:pStyle w:val="4"/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EA2E73" w:rsidTr="00EA2E73">
        <w:trPr>
          <w:cantSplit/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19698E" w:rsidRDefault="00EA2E73">
            <w:pPr>
              <w:pStyle w:val="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Коми, </w:t>
            </w:r>
          </w:p>
          <w:p w:rsidR="00EA2E73" w:rsidRDefault="00EA2E73">
            <w:pPr>
              <w:pStyle w:val="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</w:t>
            </w:r>
            <w:r w:rsidR="0019698E">
              <w:rPr>
                <w:lang w:eastAsia="en-US"/>
              </w:rPr>
              <w:t>орткеросский район, с.Корткерос</w:t>
            </w:r>
          </w:p>
        </w:tc>
      </w:tr>
    </w:tbl>
    <w:p w:rsidR="00EA2E73" w:rsidRDefault="00EA2E73" w:rsidP="00EA2E7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32"/>
          <w:szCs w:val="32"/>
        </w:rPr>
      </w:pPr>
    </w:p>
    <w:p w:rsidR="004536B2" w:rsidRDefault="00EA2E73" w:rsidP="00EA2E7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Отчете </w:t>
      </w:r>
      <w:r w:rsidR="00D36288">
        <w:rPr>
          <w:b/>
          <w:sz w:val="32"/>
          <w:szCs w:val="32"/>
        </w:rPr>
        <w:t>Главы муниципального района «Корткеросский» -</w:t>
      </w:r>
      <w:r w:rsidR="00F419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руководителя администрации муниципального образования муниципального района «Корткеросский» о результатах своей деятельности и деятельности администрации муниципального образования муниципального района «Корткеросский» </w:t>
      </w:r>
    </w:p>
    <w:p w:rsidR="00EA2E73" w:rsidRDefault="00EA2E73" w:rsidP="00EA2E7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за</w:t>
      </w:r>
      <w:r w:rsidR="00CF60BA">
        <w:rPr>
          <w:b/>
          <w:sz w:val="32"/>
          <w:szCs w:val="32"/>
        </w:rPr>
        <w:t xml:space="preserve"> 2021</w:t>
      </w:r>
      <w:r>
        <w:rPr>
          <w:b/>
          <w:sz w:val="32"/>
          <w:szCs w:val="32"/>
        </w:rPr>
        <w:t xml:space="preserve"> год</w:t>
      </w:r>
    </w:p>
    <w:p w:rsidR="00EA2E73" w:rsidRDefault="00EA2E73" w:rsidP="00EA2E73">
      <w:pPr>
        <w:pStyle w:val="a3"/>
        <w:rPr>
          <w:b/>
        </w:rPr>
      </w:pPr>
    </w:p>
    <w:p w:rsidR="00EA2E73" w:rsidRDefault="00EA2E73" w:rsidP="00EA2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Совета муниципального образования муниципального района «Корткеросский»   от 02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года</w:t>
        </w:r>
      </w:smartTag>
      <w:r>
        <w:rPr>
          <w:sz w:val="28"/>
          <w:szCs w:val="28"/>
        </w:rPr>
        <w:t xml:space="preserve"> № V-10/3 «Об отчетности руководителя администрации  муниципального образования муниципального района «Корткеросский»   перед Советом муниципального образования муниципального района «Корткеросский» Совет муниципального района «Корткеросский» решил:</w:t>
      </w:r>
    </w:p>
    <w:p w:rsidR="0019698E" w:rsidRDefault="0019698E" w:rsidP="00EA2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2E73" w:rsidRPr="00EA2E73" w:rsidRDefault="00EA2E73" w:rsidP="00EA2E7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2E73">
        <w:rPr>
          <w:sz w:val="28"/>
          <w:szCs w:val="28"/>
        </w:rPr>
        <w:t xml:space="preserve">Признать Отчет </w:t>
      </w:r>
      <w:r w:rsidR="00A774C8">
        <w:rPr>
          <w:sz w:val="28"/>
          <w:szCs w:val="28"/>
        </w:rPr>
        <w:t>Главы муниципального района «Корткеросский»-</w:t>
      </w:r>
      <w:r w:rsidR="00F4191F">
        <w:rPr>
          <w:sz w:val="28"/>
          <w:szCs w:val="28"/>
        </w:rPr>
        <w:t xml:space="preserve"> </w:t>
      </w:r>
      <w:r w:rsidRPr="00EA2E73">
        <w:rPr>
          <w:sz w:val="28"/>
          <w:szCs w:val="28"/>
        </w:rPr>
        <w:t xml:space="preserve">руководителя администрации муниципального образования муниципального района «Корткеросский» </w:t>
      </w:r>
      <w:r w:rsidR="00F4191F">
        <w:rPr>
          <w:sz w:val="28"/>
          <w:szCs w:val="28"/>
        </w:rPr>
        <w:t>Сажина К.А.</w:t>
      </w:r>
      <w:r w:rsidRPr="00EA2E73">
        <w:rPr>
          <w:sz w:val="28"/>
          <w:szCs w:val="28"/>
        </w:rPr>
        <w:t xml:space="preserve"> о результатах своей деятельности и деятельности администрации муниципального образования муниципально</w:t>
      </w:r>
      <w:r w:rsidR="00A774C8">
        <w:rPr>
          <w:sz w:val="28"/>
          <w:szCs w:val="28"/>
        </w:rPr>
        <w:t>г</w:t>
      </w:r>
      <w:r w:rsidR="00CF60BA">
        <w:rPr>
          <w:sz w:val="28"/>
          <w:szCs w:val="28"/>
        </w:rPr>
        <w:t>о района «Корткеросский» за 2021</w:t>
      </w:r>
      <w:r w:rsidRPr="00EA2E73">
        <w:rPr>
          <w:sz w:val="28"/>
          <w:szCs w:val="28"/>
        </w:rPr>
        <w:t xml:space="preserve"> год  удовлетворительным. </w:t>
      </w:r>
    </w:p>
    <w:p w:rsidR="00EA2E73" w:rsidRDefault="00EA2E73" w:rsidP="00EA2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принятия. </w:t>
      </w:r>
    </w:p>
    <w:p w:rsidR="00EA2E73" w:rsidRDefault="00EA2E73" w:rsidP="00EA2E73">
      <w:pPr>
        <w:rPr>
          <w:b/>
          <w:sz w:val="28"/>
          <w:szCs w:val="28"/>
        </w:rPr>
      </w:pPr>
    </w:p>
    <w:p w:rsidR="00EA2E73" w:rsidRDefault="00EA2E73" w:rsidP="00EA2E73">
      <w:pPr>
        <w:rPr>
          <w:b/>
          <w:sz w:val="28"/>
          <w:szCs w:val="28"/>
        </w:rPr>
      </w:pPr>
    </w:p>
    <w:p w:rsidR="00EA2E73" w:rsidRDefault="00EA2E73" w:rsidP="00EA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</w:p>
    <w:p w:rsidR="0019698E" w:rsidRDefault="00EA2E73" w:rsidP="00EA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«Корткеросский»</w:t>
      </w:r>
      <w:r w:rsidR="00A774C8">
        <w:rPr>
          <w:b/>
          <w:sz w:val="28"/>
          <w:szCs w:val="28"/>
        </w:rPr>
        <w:t>-</w:t>
      </w:r>
    </w:p>
    <w:p w:rsidR="00A774C8" w:rsidRDefault="00A774C8" w:rsidP="00EA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r w:rsidR="0019698E">
        <w:rPr>
          <w:b/>
          <w:sz w:val="28"/>
          <w:szCs w:val="28"/>
        </w:rPr>
        <w:t>администрации                                                 К.А. Сажин</w:t>
      </w:r>
    </w:p>
    <w:p w:rsidR="00EA2E73" w:rsidRDefault="00EA2E73" w:rsidP="00EA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19698E">
        <w:rPr>
          <w:b/>
          <w:sz w:val="28"/>
          <w:szCs w:val="28"/>
        </w:rPr>
        <w:t xml:space="preserve">   </w:t>
      </w:r>
    </w:p>
    <w:p w:rsidR="00BA07FE" w:rsidRDefault="00BA07FE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698E" w:rsidRPr="0019698E" w:rsidTr="00AC2977">
        <w:tc>
          <w:tcPr>
            <w:tcW w:w="4785" w:type="dxa"/>
          </w:tcPr>
          <w:p w:rsidR="0019698E" w:rsidRPr="0019698E" w:rsidRDefault="0019698E" w:rsidP="0019698E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19698E" w:rsidRPr="0019698E" w:rsidRDefault="0019698E" w:rsidP="0019698E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19698E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19698E" w:rsidRPr="0019698E" w:rsidRDefault="0019698E" w:rsidP="0019698E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19698E">
              <w:rPr>
                <w:sz w:val="28"/>
                <w:szCs w:val="28"/>
                <w:lang w:eastAsia="en-US"/>
              </w:rPr>
              <w:t xml:space="preserve">к решению Совета </w:t>
            </w:r>
          </w:p>
          <w:p w:rsidR="0019698E" w:rsidRPr="0019698E" w:rsidRDefault="0019698E" w:rsidP="0019698E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19698E">
              <w:rPr>
                <w:sz w:val="28"/>
                <w:szCs w:val="28"/>
                <w:lang w:eastAsia="en-US"/>
              </w:rPr>
              <w:t xml:space="preserve">муниципального района </w:t>
            </w:r>
          </w:p>
          <w:p w:rsidR="0019698E" w:rsidRPr="0019698E" w:rsidRDefault="0019698E" w:rsidP="0019698E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19698E">
              <w:rPr>
                <w:sz w:val="28"/>
                <w:szCs w:val="28"/>
                <w:lang w:eastAsia="en-US"/>
              </w:rPr>
              <w:t>«Корткеросский»</w:t>
            </w:r>
          </w:p>
          <w:p w:rsidR="0019698E" w:rsidRPr="0019698E" w:rsidRDefault="0019698E" w:rsidP="0019698E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19698E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 xml:space="preserve">27.04.2022 г. № </w:t>
            </w:r>
            <w:r>
              <w:rPr>
                <w:sz w:val="28"/>
                <w:szCs w:val="28"/>
                <w:lang w:val="en-US" w:eastAsia="en-US"/>
              </w:rPr>
              <w:t>VII</w:t>
            </w:r>
            <w:r>
              <w:rPr>
                <w:sz w:val="28"/>
                <w:szCs w:val="28"/>
                <w:lang w:eastAsia="en-US"/>
              </w:rPr>
              <w:t>-13/20</w:t>
            </w:r>
          </w:p>
          <w:p w:rsidR="0019698E" w:rsidRPr="0019698E" w:rsidRDefault="0019698E" w:rsidP="0019698E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9698E" w:rsidRPr="0019698E" w:rsidRDefault="0019698E" w:rsidP="0019698E">
      <w:pPr>
        <w:ind w:firstLine="567"/>
        <w:contextualSpacing/>
        <w:jc w:val="center"/>
        <w:rPr>
          <w:b/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19698E">
        <w:rPr>
          <w:b/>
          <w:sz w:val="28"/>
          <w:szCs w:val="28"/>
          <w:lang w:eastAsia="en-US"/>
        </w:rPr>
        <w:t>Уважаемые депутаты, руководители предприятий, учреждений, представители общественных организаций!</w:t>
      </w:r>
    </w:p>
    <w:p w:rsidR="0019698E" w:rsidRPr="0019698E" w:rsidRDefault="0019698E" w:rsidP="0019698E">
      <w:pPr>
        <w:ind w:firstLine="567"/>
        <w:contextualSpacing/>
        <w:jc w:val="center"/>
        <w:rPr>
          <w:b/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bCs/>
          <w:color w:val="000000" w:themeColor="text1"/>
          <w:sz w:val="28"/>
          <w:szCs w:val="28"/>
          <w:lang w:eastAsia="en-US"/>
        </w:rPr>
      </w:pPr>
      <w:r w:rsidRPr="0019698E">
        <w:rPr>
          <w:bCs/>
          <w:color w:val="000000" w:themeColor="text1"/>
          <w:sz w:val="28"/>
          <w:szCs w:val="28"/>
          <w:lang w:eastAsia="en-US"/>
        </w:rPr>
        <w:t>Позвольте представить информацию о текущем состоянии социально-экономического положения района, обозначить основные итоги прошлого 2021 года и остановиться на проблемах и основных задачах на ближайшую перспективу</w:t>
      </w:r>
    </w:p>
    <w:p w:rsidR="0019698E" w:rsidRPr="0019698E" w:rsidRDefault="0019698E" w:rsidP="0019698E">
      <w:pPr>
        <w:ind w:firstLine="567"/>
        <w:contextualSpacing/>
        <w:jc w:val="both"/>
        <w:rPr>
          <w:b/>
          <w:bCs/>
          <w:color w:val="000000" w:themeColor="text1"/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bCs/>
          <w:color w:val="000000" w:themeColor="text1"/>
          <w:sz w:val="28"/>
          <w:szCs w:val="28"/>
          <w:lang w:eastAsia="en-US"/>
        </w:rPr>
      </w:pPr>
      <w:r w:rsidRPr="0019698E">
        <w:rPr>
          <w:bCs/>
          <w:color w:val="000000" w:themeColor="text1"/>
          <w:sz w:val="28"/>
          <w:szCs w:val="28"/>
          <w:lang w:eastAsia="en-US"/>
        </w:rPr>
        <w:t>БЮДЖЕТНАЯ ПОЛИТИКА</w:t>
      </w:r>
    </w:p>
    <w:p w:rsidR="0019698E" w:rsidRPr="0019698E" w:rsidRDefault="0019698E" w:rsidP="0019698E">
      <w:pPr>
        <w:ind w:firstLine="567"/>
        <w:contextualSpacing/>
        <w:jc w:val="center"/>
        <w:rPr>
          <w:bCs/>
          <w:color w:val="000000" w:themeColor="text1"/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Основным показателем финансовой устойчивости бюджета в 2021 году являлось поступление в бюджет дополнительных доходов, а также отсутствие просроченной задолженности по текущим обязательствам и сокращением долговых обязательств. 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Сумма доходов, поступившая в 2021 году, составила 1,3 млрд. руб, или 122,5% от первоначального плана на 2021 год и 97,3% к уточненному плану. К уровню 2020 года поступление доходов составило 111% или больше на 134,2 млн. руб. </w:t>
      </w:r>
    </w:p>
    <w:p w:rsidR="0019698E" w:rsidRPr="0019698E" w:rsidRDefault="0019698E" w:rsidP="0019698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9698E">
        <w:rPr>
          <w:bCs/>
          <w:sz w:val="28"/>
          <w:szCs w:val="28"/>
        </w:rPr>
        <w:t>За последние 3 года общий объем доходов вырос на 22,9% или на 251,7 млн. рублей. Собственные доходы выросли на 25,1 % или на 73,1 млн. рублей.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 Следует отметить, что в сравнении с 2020 годом наблюдается увеличение поступлений в бюджет района как по налоговым и неналоговым доходам (+63, 6 млн. руб.), так и по безвозмездным поступлениям (+70, 5 млн. руб.).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Основными причинами увеличения поступлений налоговых и неналоговых доходов за 2021 год относительно 2020 года послужило:</w:t>
      </w:r>
    </w:p>
    <w:p w:rsidR="0019698E" w:rsidRPr="0019698E" w:rsidRDefault="0019698E" w:rsidP="0019698E">
      <w:pPr>
        <w:tabs>
          <w:tab w:val="left" w:pos="7620"/>
        </w:tabs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- увеличение поступлений </w:t>
      </w:r>
      <w:r w:rsidRPr="0019698E">
        <w:rPr>
          <w:b/>
          <w:sz w:val="28"/>
          <w:szCs w:val="28"/>
        </w:rPr>
        <w:t>по НДФЛ</w:t>
      </w:r>
      <w:r w:rsidRPr="0019698E">
        <w:rPr>
          <w:sz w:val="28"/>
          <w:szCs w:val="28"/>
        </w:rPr>
        <w:t xml:space="preserve"> на 45 млн. рублей или на 18,6%. </w:t>
      </w:r>
      <w:r w:rsidRPr="0019698E">
        <w:rPr>
          <w:rFonts w:eastAsia="Calibri"/>
          <w:bCs/>
          <w:sz w:val="28"/>
          <w:szCs w:val="28"/>
        </w:rPr>
        <w:t>Значительный рост обусловлен переходом налогоплательщика (индивидуального предпринимателя) с 01.01.2020г. с упрощенной системы налогообложения на общую по основному виду деятельности «Распиловка и строгание древесины». Помимо этого  поступления увеличились по некоторым социальным сферам де</w:t>
      </w:r>
      <w:r w:rsidRPr="0019698E">
        <w:rPr>
          <w:rFonts w:eastAsia="Calibri"/>
          <w:sz w:val="28"/>
          <w:szCs w:val="28"/>
        </w:rPr>
        <w:t>ятельности в связи с ростом заработной платы</w:t>
      </w:r>
      <w:r w:rsidRPr="0019698E">
        <w:rPr>
          <w:sz w:val="28"/>
          <w:szCs w:val="28"/>
        </w:rPr>
        <w:t xml:space="preserve">; </w:t>
      </w:r>
    </w:p>
    <w:p w:rsidR="0019698E" w:rsidRPr="0019698E" w:rsidRDefault="0019698E" w:rsidP="0019698E">
      <w:pPr>
        <w:tabs>
          <w:tab w:val="left" w:pos="7620"/>
        </w:tabs>
        <w:ind w:firstLine="709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- увеличение поступлений </w:t>
      </w:r>
      <w:r w:rsidRPr="0019698E">
        <w:rPr>
          <w:b/>
          <w:sz w:val="28"/>
          <w:szCs w:val="28"/>
        </w:rPr>
        <w:t>по доходам от уплаты акцизов на нефтепродукты</w:t>
      </w:r>
      <w:r w:rsidRPr="0019698E">
        <w:rPr>
          <w:rFonts w:eastAsia="Calibri"/>
          <w:sz w:val="26"/>
          <w:szCs w:val="26"/>
        </w:rPr>
        <w:t xml:space="preserve"> </w:t>
      </w:r>
      <w:r w:rsidRPr="0019698E">
        <w:rPr>
          <w:sz w:val="28"/>
          <w:szCs w:val="28"/>
        </w:rPr>
        <w:t>на 3, 1 млн. рублей или на 24,3%, что обусловлено ростом цен на нефтепродукты.</w:t>
      </w:r>
    </w:p>
    <w:p w:rsidR="0019698E" w:rsidRPr="0019698E" w:rsidRDefault="0019698E" w:rsidP="0019698E">
      <w:pPr>
        <w:tabs>
          <w:tab w:val="left" w:pos="7620"/>
        </w:tabs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lastRenderedPageBreak/>
        <w:t xml:space="preserve">- увеличение поступлений </w:t>
      </w:r>
      <w:r w:rsidRPr="0019698E">
        <w:rPr>
          <w:b/>
          <w:sz w:val="28"/>
          <w:szCs w:val="28"/>
        </w:rPr>
        <w:t>по доходам от использования имущества, находящегося в муниципальной собственности</w:t>
      </w:r>
      <w:r w:rsidRPr="0019698E">
        <w:rPr>
          <w:sz w:val="28"/>
          <w:szCs w:val="28"/>
        </w:rPr>
        <w:t xml:space="preserve"> (+2, 7 млн. рублей или на 27,7%) из – за повышения (переоценки) кадастровой стоимости земельных участков.;</w:t>
      </w:r>
    </w:p>
    <w:p w:rsidR="0019698E" w:rsidRPr="0019698E" w:rsidRDefault="0019698E" w:rsidP="0019698E">
      <w:pPr>
        <w:tabs>
          <w:tab w:val="left" w:pos="993"/>
          <w:tab w:val="left" w:pos="7620"/>
        </w:tabs>
        <w:ind w:firstLine="567"/>
        <w:jc w:val="both"/>
        <w:rPr>
          <w:rFonts w:eastAsia="Calibri"/>
          <w:bCs/>
          <w:iCs/>
          <w:sz w:val="28"/>
          <w:szCs w:val="28"/>
        </w:rPr>
      </w:pPr>
      <w:r w:rsidRPr="0019698E">
        <w:rPr>
          <w:rFonts w:eastAsia="Calibri"/>
          <w:sz w:val="28"/>
          <w:szCs w:val="28"/>
        </w:rPr>
        <w:t xml:space="preserve">- рост поступлений </w:t>
      </w:r>
      <w:r w:rsidRPr="0019698E">
        <w:rPr>
          <w:rFonts w:eastAsia="Calibri"/>
          <w:b/>
          <w:sz w:val="28"/>
          <w:szCs w:val="28"/>
        </w:rPr>
        <w:t>по доходам от продажи земельных участков</w:t>
      </w:r>
      <w:r w:rsidRPr="0019698E">
        <w:rPr>
          <w:rFonts w:eastAsia="Calibri"/>
          <w:sz w:val="28"/>
          <w:szCs w:val="28"/>
        </w:rPr>
        <w:t xml:space="preserve"> </w:t>
      </w:r>
      <w:r w:rsidRPr="0019698E">
        <w:rPr>
          <w:rFonts w:eastAsia="Calibri"/>
          <w:bCs/>
          <w:iCs/>
          <w:sz w:val="28"/>
          <w:szCs w:val="28"/>
        </w:rPr>
        <w:t>в 2 раза или на 1,8 млн. руб. В 2021 году были проведены аукционы по продаже 2 земельных участков для индивидуального жилищного строительства. По итогам проведенных аукционов заключено 2 договора купли-продажи земельных участков на сумму 864,8</w:t>
      </w:r>
      <w:r w:rsidRPr="0019698E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19698E">
        <w:rPr>
          <w:rFonts w:eastAsia="Calibri"/>
          <w:bCs/>
          <w:iCs/>
          <w:sz w:val="28"/>
          <w:szCs w:val="28"/>
        </w:rPr>
        <w:t>тыс. руб.</w:t>
      </w:r>
    </w:p>
    <w:p w:rsidR="0019698E" w:rsidRPr="0019698E" w:rsidRDefault="0019698E" w:rsidP="0019698E">
      <w:pPr>
        <w:tabs>
          <w:tab w:val="left" w:pos="993"/>
          <w:tab w:val="left" w:pos="7620"/>
        </w:tabs>
        <w:ind w:firstLine="567"/>
        <w:jc w:val="both"/>
        <w:rPr>
          <w:rFonts w:eastAsia="Calibri"/>
          <w:bCs/>
          <w:iCs/>
          <w:sz w:val="28"/>
          <w:szCs w:val="28"/>
        </w:rPr>
      </w:pPr>
      <w:r w:rsidRPr="0019698E">
        <w:rPr>
          <w:rFonts w:eastAsia="Calibri"/>
          <w:bCs/>
          <w:iCs/>
          <w:sz w:val="28"/>
          <w:szCs w:val="28"/>
        </w:rPr>
        <w:t xml:space="preserve"> - рост поступлений </w:t>
      </w:r>
      <w:r w:rsidRPr="0019698E">
        <w:rPr>
          <w:rFonts w:eastAsia="Calibri"/>
          <w:b/>
          <w:bCs/>
          <w:iCs/>
          <w:sz w:val="28"/>
          <w:szCs w:val="28"/>
        </w:rPr>
        <w:t>по доходам от реализации иного имущества</w:t>
      </w:r>
      <w:r w:rsidRPr="0019698E">
        <w:rPr>
          <w:rFonts w:eastAsia="Calibri"/>
          <w:bCs/>
          <w:iCs/>
          <w:sz w:val="28"/>
          <w:szCs w:val="28"/>
        </w:rPr>
        <w:t xml:space="preserve"> в 10 раз или на 3,3 млн. руб. В 2020 году проведены торги по продаже движимого муниципального имущества на сумму 2,3 млн. руб., основной доход от реализации которого</w:t>
      </w:r>
      <w:r w:rsidRPr="0019698E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19698E">
        <w:rPr>
          <w:rFonts w:eastAsia="Calibri"/>
          <w:bCs/>
          <w:iCs/>
          <w:sz w:val="28"/>
          <w:szCs w:val="28"/>
        </w:rPr>
        <w:t>пришелся на 2021 год в размере 2 млн. рублей. Также в 2021 году проведено 4 аукциона по продаже имущества по 10 объектам, из которых 2 объекта продано на общую сумму 1,6 млн. руб.</w:t>
      </w:r>
    </w:p>
    <w:p w:rsidR="0019698E" w:rsidRPr="0019698E" w:rsidRDefault="0019698E" w:rsidP="0019698E">
      <w:pPr>
        <w:ind w:firstLine="426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- увеличение поступлений от </w:t>
      </w:r>
      <w:r w:rsidRPr="0019698E">
        <w:rPr>
          <w:b/>
          <w:sz w:val="28"/>
          <w:szCs w:val="28"/>
        </w:rPr>
        <w:t>штрафов, санкций, возмещения ущерба</w:t>
      </w:r>
      <w:r w:rsidRPr="0019698E">
        <w:rPr>
          <w:sz w:val="28"/>
          <w:szCs w:val="28"/>
        </w:rPr>
        <w:t xml:space="preserve"> на 9, 8 млн. рублей (платежи по административным правонарушениям,  налагаемые мировыми судьями). </w:t>
      </w:r>
    </w:p>
    <w:p w:rsidR="0019698E" w:rsidRPr="0019698E" w:rsidRDefault="0019698E" w:rsidP="0019698E">
      <w:pPr>
        <w:ind w:firstLine="426"/>
        <w:jc w:val="both"/>
        <w:rPr>
          <w:bCs/>
          <w:sz w:val="28"/>
          <w:szCs w:val="28"/>
        </w:rPr>
      </w:pPr>
      <w:r w:rsidRPr="0019698E">
        <w:rPr>
          <w:sz w:val="28"/>
          <w:szCs w:val="28"/>
        </w:rPr>
        <w:t xml:space="preserve">Одновременно на фоне положительной динамики поступления доходов отмечена и отрицательная сторона потерь налоговых поступлений, а именно </w:t>
      </w:r>
      <w:r w:rsidRPr="0019698E">
        <w:rPr>
          <w:b/>
          <w:bCs/>
          <w:sz w:val="28"/>
          <w:szCs w:val="28"/>
        </w:rPr>
        <w:t>по е</w:t>
      </w:r>
      <w:r w:rsidRPr="0019698E">
        <w:rPr>
          <w:b/>
          <w:sz w:val="28"/>
          <w:szCs w:val="28"/>
        </w:rPr>
        <w:t>диному налогу на вмененный доход</w:t>
      </w:r>
      <w:r w:rsidRPr="0019698E">
        <w:rPr>
          <w:bCs/>
          <w:sz w:val="28"/>
          <w:szCs w:val="28"/>
        </w:rPr>
        <w:t xml:space="preserve"> в размере 5,5 млн. руб., что обусловлено отменой налога с 1 января 2021 года и переходом налогоплательщиков на упрощенную и патентную систему налогообложения.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Уровень безвозмездных поступлений к уровню 2020 года возрос на 7,7% или на 70, 5 млн. руб., в том числе за счет увеличения объема выделения субсидий (+65  млн. или на 23,6%), субвенций (+3  млн. руб. или на 0,6%) и иных МБТ (+15, 6 млн. или в 3 раза). Одновременно следует отметить и снижение объема дотаций на 13, 5 млн. руб. или на 8,3%.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результате проведенной взвешенной бюджетной политики, в 2021 году получено два гранта в сумме 14,3 млн. рублей, в том числе:</w:t>
      </w:r>
    </w:p>
    <w:p w:rsidR="0019698E" w:rsidRPr="0019698E" w:rsidRDefault="0019698E" w:rsidP="0019698E">
      <w:pPr>
        <w:jc w:val="both"/>
        <w:rPr>
          <w:sz w:val="28"/>
          <w:szCs w:val="28"/>
        </w:rPr>
      </w:pPr>
      <w:r w:rsidRPr="0019698E">
        <w:rPr>
          <w:sz w:val="28"/>
          <w:szCs w:val="28"/>
        </w:rPr>
        <w:t>- за достижение наилучших результатов по увеличению базы доходов местного бюджета в 2020 году в сумме 12,0 млн. рублей,</w:t>
      </w:r>
    </w:p>
    <w:p w:rsidR="0019698E" w:rsidRPr="0019698E" w:rsidRDefault="0019698E" w:rsidP="0019698E">
      <w:pPr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- </w:t>
      </w:r>
      <w:r w:rsidRPr="0019698E">
        <w:rPr>
          <w:iCs/>
          <w:sz w:val="28"/>
          <w:szCs w:val="28"/>
        </w:rPr>
        <w:t xml:space="preserve">за эффективное участие в проекте "Народный бюджет" и реализацию народных проектов в рамках проекта "Народный бюджет", а также в целях развития народных инициатив </w:t>
      </w:r>
      <w:r w:rsidRPr="0019698E">
        <w:rPr>
          <w:sz w:val="28"/>
          <w:szCs w:val="28"/>
        </w:rPr>
        <w:t xml:space="preserve">в сумме 2,3 млн рублей. 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Расходная часть бюджета за 2021 год исполнена в сумме 1, 3 млрд. рублей, что составляет 95,4% к уточнённому годовому плану и 112,9% к аналогичному периоду прошлого года.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В рамках программного формата местного бюджета 1 млрд. рублей (80,7 %) направлен на реализацию 8 муниципальных программ. 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По  видам расходов 68,3% бюджета пришлось на социальную сферу, что на 12,7% больше уровня 2020 года, в том числе: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 53,2% - образование (рост на 14,8% в сравнении с 2020г). 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9,6 % - культура (рост на 9,0% в сравнении с 2020г.) 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lastRenderedPageBreak/>
        <w:t>2,2% - физическая культура и спорт (рост на 19,6% в сравнении с 2020г. Рост расходов связан с увеличением расходов на оплату труда, коммунальные услуги, укрепление материально-технической базы);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 3,3 % - социальная политика (снижение на 8,8% в сравнении с 2020г. связано сокращением размера субвенции выделяемых из республиканского бюджета на строительство, приобретение, реконструкцию, ремонт жилых помещений для обеспечения детей-сирот и детей, оставшихся без попечения родителей).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 В полном объеме были профинансированы первоочередные расходы, связанные с выплатой заработной платы, предоставлением мер социальной поддержки отдельным категориям граждан, расходы на питание детей в общеобразовательных и дошкольных учреждениях, оплата учреждениями коммунальных услуг. 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Существенная доля расходов осуществлялась на инвестиции в соответствии с перечнем строек и объектов, и составила в общем объеме расходов 121, 6 млн. рублей, в том числе на строительство и приобретение жилых помещений для переселения граждан из аварийного жилья, на строительство объектов социальной инфраструктуры, на предоставление социальной поддержки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 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83,5% расходов бюджета было сформировано в рамках программно-целевого метода планирования и исполнения бюджета, что позволило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За последние 3 года общий объём дотаций сельских поселений увеличен на 24% или на 15, 5 млн.руб. и составил 80, 5 млн. руб. Поддержку поселениям район продолжает оказывать для сглаживания диспропорций в уровне их бюджетной обеспеченности и сокращения отставания наименее обеспеченных от наиболее обеспеченных сельских поселений. При определении дотации каждому муниципальному образованию предусмотрено сохранение объёма межбюджетных трансфертов общего характера по сравнению с прошлым годом.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 За 3 года у нас реализован 71 народный проект, из них 35 – в 2021 году.</w:t>
      </w:r>
      <w:r w:rsidRPr="0019698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19698E">
        <w:rPr>
          <w:sz w:val="28"/>
          <w:szCs w:val="28"/>
        </w:rPr>
        <w:t>Общая стоимость реализованных проектов составила 49, 4 млн. руб.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2021 году реализовано 35 проектов по 11 направлениям на общую сумму 30, 7 млн. рублей,</w:t>
      </w:r>
      <w:r w:rsidRPr="0019698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что почти в три раза больше по сравнению с 2020 годом.</w:t>
      </w:r>
      <w:r w:rsidRPr="0019698E">
        <w:rPr>
          <w:rFonts w:ascii="Arial" w:eastAsiaTheme="minorEastAsia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9698E">
        <w:rPr>
          <w:sz w:val="28"/>
          <w:szCs w:val="28"/>
        </w:rPr>
        <w:t>Наибольшее количество проектов реализовано в сельских поселениях Намск, Большелуг, Мордино, Додзь, Позтыкерес.</w:t>
      </w:r>
    </w:p>
    <w:p w:rsidR="0019698E" w:rsidRPr="0019698E" w:rsidRDefault="0019698E" w:rsidP="0019698E">
      <w:pPr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 w:val="28"/>
          <w:szCs w:val="28"/>
        </w:rPr>
      </w:pPr>
      <w:r w:rsidRPr="0019698E">
        <w:rPr>
          <w:rFonts w:eastAsia="Calibri"/>
          <w:sz w:val="28"/>
          <w:szCs w:val="28"/>
        </w:rPr>
        <w:t>На особом контроле находится вопрос по исполнению судебных решений. Так, в</w:t>
      </w:r>
      <w:r w:rsidRPr="0019698E">
        <w:rPr>
          <w:rFonts w:eastAsiaTheme="minorEastAsia" w:cstheme="minorBidi"/>
          <w:sz w:val="28"/>
          <w:szCs w:val="28"/>
        </w:rPr>
        <w:t xml:space="preserve"> течение 2019 - 2021 гг. направлено средств на исполнение судебных решений на сумму 39,7 млн. рублей, в том числе: в 2019 году – 5,9 млн. руб., в 2020 году – 9,2 млн. руб., в 2021 году – 24, 5 млн. руб. Принятые </w:t>
      </w:r>
      <w:r w:rsidRPr="0019698E">
        <w:rPr>
          <w:rFonts w:eastAsiaTheme="minorEastAsia" w:cstheme="minorBidi"/>
          <w:sz w:val="28"/>
          <w:szCs w:val="28"/>
        </w:rPr>
        <w:lastRenderedPageBreak/>
        <w:t xml:space="preserve">меры привели к полному погашению задолженности по административным штрафам по состоянию на 1 января 2022 года. </w:t>
      </w:r>
    </w:p>
    <w:p w:rsidR="0019698E" w:rsidRPr="0019698E" w:rsidRDefault="0019698E" w:rsidP="001969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698E">
        <w:rPr>
          <w:rFonts w:eastAsiaTheme="minorEastAsia" w:cstheme="minorBidi"/>
          <w:sz w:val="28"/>
          <w:szCs w:val="28"/>
        </w:rPr>
        <w:t xml:space="preserve"> </w:t>
      </w:r>
      <w:r w:rsidRPr="0019698E">
        <w:rPr>
          <w:sz w:val="28"/>
          <w:szCs w:val="28"/>
        </w:rPr>
        <w:t>Бюджет района в 2021 году был сбалансирован. Заявленные к оплате расходы принимались в полном объеме. Бюджет исполнен с профицитом 5,8 млн. рублей, что позволило спрогнозировать и принять своевременные управленческие решения по финансированию в полном объеме всех принятых районом расходных обязательств по решению вопросов местного значения.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На 2022 год ставим задачу сохранения, укрепления устойчивости и сбалансированности бюджета, в том числе за счет:</w:t>
      </w:r>
    </w:p>
    <w:p w:rsidR="0019698E" w:rsidRPr="0019698E" w:rsidRDefault="0019698E" w:rsidP="0019698E">
      <w:pPr>
        <w:ind w:firstLine="426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1) сохранения и развития налоговой базы в сложившихся экономических условиях;</w:t>
      </w:r>
    </w:p>
    <w:p w:rsidR="0019698E" w:rsidRPr="0019698E" w:rsidRDefault="0019698E" w:rsidP="0019698E">
      <w:pPr>
        <w:ind w:firstLine="426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2) </w:t>
      </w:r>
      <w:r w:rsidRPr="0019698E">
        <w:rPr>
          <w:bCs/>
          <w:sz w:val="28"/>
          <w:szCs w:val="28"/>
        </w:rPr>
        <w:t>обеспечения роста неналоговых доходов за счет более эффективного управления муниципальной собственностью и земельными ресурсами</w:t>
      </w:r>
      <w:r w:rsidRPr="0019698E">
        <w:rPr>
          <w:sz w:val="28"/>
          <w:szCs w:val="28"/>
        </w:rPr>
        <w:t>;</w:t>
      </w:r>
    </w:p>
    <w:p w:rsidR="0019698E" w:rsidRPr="0019698E" w:rsidRDefault="0019698E" w:rsidP="0019698E">
      <w:pPr>
        <w:ind w:firstLine="426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3) активизации претензионно-исковой работы по взысканию и сокращению задолженности по арендным платежам;</w:t>
      </w:r>
    </w:p>
    <w:p w:rsidR="0019698E" w:rsidRPr="0019698E" w:rsidRDefault="0019698E" w:rsidP="001969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      4) приоритизации расходов бюджета, направленных на реализацию национальных проектов;</w:t>
      </w:r>
    </w:p>
    <w:p w:rsidR="0019698E" w:rsidRPr="0019698E" w:rsidRDefault="0019698E" w:rsidP="0019698E">
      <w:pPr>
        <w:widowControl w:val="0"/>
        <w:ind w:firstLine="426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5) недопущения принятия новых расходных обязательств, не обеспеченных стабильными источниками доходов;</w:t>
      </w:r>
    </w:p>
    <w:p w:rsidR="0019698E" w:rsidRPr="0019698E" w:rsidRDefault="0019698E" w:rsidP="0019698E">
      <w:pPr>
        <w:ind w:firstLine="426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6) своевременного освоения средств федерального и республиканского бюджета.</w:t>
      </w:r>
    </w:p>
    <w:p w:rsidR="0019698E" w:rsidRPr="0019698E" w:rsidRDefault="0019698E" w:rsidP="0019698E">
      <w:pPr>
        <w:ind w:firstLine="426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Бюджетная и налоговая политика на 2022 - 2024 годы должна сохранить устойчивость бюджетной системы муниципалитета при стабильном росте базы налоговых доходов и сдерживании расходов для достижения сбалансированного бюджета с удержанием долговой нагрузки в безопасных пределах в целях неуклонного исполнения всех взятых обязательств района.</w:t>
      </w:r>
    </w:p>
    <w:p w:rsidR="0019698E" w:rsidRPr="0019698E" w:rsidRDefault="0019698E" w:rsidP="0019698E">
      <w:pPr>
        <w:ind w:firstLine="567"/>
        <w:contextualSpacing/>
        <w:jc w:val="both"/>
        <w:rPr>
          <w:b/>
          <w:bCs/>
          <w:color w:val="000000" w:themeColor="text1"/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ДЕМОГРАФИЯ И УРОВЕНЬ ЖИЗНИ НАСЕЛЕНИЯ</w:t>
      </w:r>
    </w:p>
    <w:p w:rsidR="0019698E" w:rsidRPr="0019698E" w:rsidRDefault="0019698E" w:rsidP="0019698E">
      <w:pPr>
        <w:ind w:firstLine="567"/>
        <w:contextualSpacing/>
        <w:jc w:val="center"/>
        <w:rPr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709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Сохраняет тенденцию как естественная, так и миграционная убыль населения.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В 2019 году родилось 154, умерло 253 человек, убыль составила 99 человек, в 2020 году родилось 156, умерло 284 человека, убыль составила 128 человек, в 2021 году родилось 172, умерло 373 человека, убыль составила 201 человек.</w:t>
      </w:r>
    </w:p>
    <w:p w:rsidR="0019698E" w:rsidRPr="0019698E" w:rsidRDefault="0019698E" w:rsidP="0019698E">
      <w:pPr>
        <w:ind w:firstLine="709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Численность населения на 1 января 2022 года составила 17  765</w:t>
      </w:r>
      <w:r w:rsidRPr="0019698E">
        <w:rPr>
          <w:color w:val="FF0000"/>
          <w:sz w:val="28"/>
          <w:szCs w:val="28"/>
        </w:rPr>
        <w:t xml:space="preserve"> </w:t>
      </w:r>
      <w:r w:rsidRPr="0019698E">
        <w:rPr>
          <w:sz w:val="28"/>
          <w:szCs w:val="28"/>
        </w:rPr>
        <w:t>человек (уменьшение на 198 человек к 1 января 2021 года).</w:t>
      </w:r>
    </w:p>
    <w:p w:rsidR="0019698E" w:rsidRPr="0019698E" w:rsidRDefault="0019698E" w:rsidP="0019698E">
      <w:pPr>
        <w:suppressLineNumbers/>
        <w:spacing w:before="60"/>
        <w:ind w:firstLine="709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Миграционный отток составил 300 человек, что на 202 больше, чем в 2020 году.</w:t>
      </w:r>
    </w:p>
    <w:p w:rsidR="0019698E" w:rsidRPr="0019698E" w:rsidRDefault="0019698E" w:rsidP="0019698E">
      <w:pPr>
        <w:suppressLineNumbers/>
        <w:spacing w:before="60"/>
        <w:ind w:firstLine="709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По состоянию на 1 января 2022 года среднемесячная номинальная начисленная заработная плата за 2021 год составила 43058 рублей или 106,7 % к аналогичному периоду 2020 года, что составляет 65 % к среднереспубликанскому значению.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lastRenderedPageBreak/>
        <w:t xml:space="preserve">  По состоянию на 1 января 2022 года просроченная заработная плата на предприятиях (учреждениях) муниципальной формы собственности не выявлена.</w:t>
      </w:r>
    </w:p>
    <w:p w:rsidR="0019698E" w:rsidRPr="0019698E" w:rsidRDefault="0019698E" w:rsidP="0019698E">
      <w:pPr>
        <w:keepNext/>
        <w:tabs>
          <w:tab w:val="num" w:pos="360"/>
        </w:tabs>
        <w:spacing w:before="240" w:after="60"/>
        <w:ind w:left="360" w:hanging="360"/>
        <w:jc w:val="center"/>
        <w:outlineLvl w:val="0"/>
        <w:rPr>
          <w:kern w:val="28"/>
          <w:sz w:val="28"/>
          <w:szCs w:val="28"/>
        </w:rPr>
      </w:pPr>
      <w:r w:rsidRPr="0019698E">
        <w:rPr>
          <w:kern w:val="28"/>
          <w:sz w:val="28"/>
          <w:szCs w:val="28"/>
        </w:rPr>
        <w:t>ЗАНЯТОСТЬ</w:t>
      </w:r>
    </w:p>
    <w:p w:rsidR="0019698E" w:rsidRPr="0019698E" w:rsidRDefault="0019698E" w:rsidP="0019698E">
      <w:pPr>
        <w:tabs>
          <w:tab w:val="left" w:pos="2268"/>
        </w:tabs>
        <w:ind w:firstLine="709"/>
        <w:jc w:val="both"/>
        <w:rPr>
          <w:sz w:val="28"/>
          <w:szCs w:val="28"/>
        </w:rPr>
      </w:pPr>
    </w:p>
    <w:p w:rsidR="0019698E" w:rsidRPr="0019698E" w:rsidRDefault="0019698E" w:rsidP="0019698E">
      <w:pPr>
        <w:widowControl w:val="0"/>
        <w:suppressAutoHyphens/>
        <w:ind w:firstLine="426"/>
        <w:jc w:val="both"/>
        <w:rPr>
          <w:sz w:val="28"/>
          <w:szCs w:val="28"/>
          <w:vertAlign w:val="superscript"/>
        </w:rPr>
      </w:pPr>
      <w:bookmarkStart w:id="1" w:name="_Toc28680751"/>
      <w:bookmarkStart w:id="2" w:name="_Toc248037161"/>
      <w:bookmarkStart w:id="3" w:name="_Toc278974730"/>
      <w:bookmarkStart w:id="4" w:name="_Toc437869191"/>
      <w:bookmarkStart w:id="5" w:name="_Toc469498050"/>
      <w:bookmarkStart w:id="6" w:name="_Toc509496388"/>
      <w:bookmarkStart w:id="7" w:name="_Toc532542723"/>
      <w:bookmarkStart w:id="8" w:name="_Toc25231382"/>
      <w:bookmarkStart w:id="9" w:name="_Toc128796968"/>
      <w:bookmarkStart w:id="10" w:name="_Toc183584870"/>
      <w:bookmarkStart w:id="11" w:name="_Toc192045879"/>
      <w:r w:rsidRPr="0019698E">
        <w:rPr>
          <w:sz w:val="28"/>
          <w:szCs w:val="28"/>
        </w:rPr>
        <w:t>Среднесписочная численность работников организаций (без субъектов малого предпринимательства) в 2021 г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19698E">
        <w:rPr>
          <w:sz w:val="28"/>
          <w:szCs w:val="28"/>
        </w:rPr>
        <w:t>оду</w:t>
      </w:r>
      <w:bookmarkEnd w:id="9"/>
      <w:bookmarkEnd w:id="10"/>
      <w:bookmarkEnd w:id="11"/>
      <w:r w:rsidRPr="0019698E">
        <w:rPr>
          <w:sz w:val="28"/>
          <w:szCs w:val="28"/>
        </w:rPr>
        <w:t xml:space="preserve"> составила 3 239 человек, или 94,1 % к прошлому году.</w:t>
      </w:r>
    </w:p>
    <w:p w:rsidR="0019698E" w:rsidRPr="0019698E" w:rsidRDefault="0019698E" w:rsidP="0019698E">
      <w:pPr>
        <w:tabs>
          <w:tab w:val="left" w:pos="426"/>
        </w:tabs>
        <w:jc w:val="both"/>
        <w:rPr>
          <w:sz w:val="28"/>
          <w:szCs w:val="28"/>
        </w:rPr>
      </w:pPr>
      <w:r w:rsidRPr="0019698E">
        <w:rPr>
          <w:sz w:val="28"/>
          <w:szCs w:val="28"/>
        </w:rPr>
        <w:tab/>
        <w:t>В декабре 2021 года зарегистрировано официально безработных - 193 человека, в 2020 - 379. Уровень безработицы к экономически активному населению составил 2,2 %, по сравнению с началом года уровень снизился на 2,0 %.</w:t>
      </w:r>
    </w:p>
    <w:p w:rsidR="0019698E" w:rsidRPr="0019698E" w:rsidRDefault="0019698E" w:rsidP="0019698E">
      <w:pPr>
        <w:tabs>
          <w:tab w:val="left" w:pos="426"/>
        </w:tabs>
        <w:jc w:val="both"/>
        <w:rPr>
          <w:sz w:val="28"/>
          <w:szCs w:val="28"/>
        </w:rPr>
      </w:pPr>
      <w:r w:rsidRPr="0019698E">
        <w:rPr>
          <w:sz w:val="28"/>
          <w:szCs w:val="28"/>
        </w:rPr>
        <w:tab/>
        <w:t>Потребность организаций в работниках на конец декабря 2021 года, составила 180 человек, в том числе по рабочим профессиям - 88. Нагрузка незанятого населения на одну заявленную вакансию в декабре 2021 года составила 1,1 человек, в декабре 2020 года - 3,0 человека.</w:t>
      </w:r>
    </w:p>
    <w:p w:rsidR="0019698E" w:rsidRPr="0019698E" w:rsidRDefault="0019698E" w:rsidP="0019698E">
      <w:pPr>
        <w:tabs>
          <w:tab w:val="left" w:pos="2268"/>
        </w:tabs>
        <w:ind w:firstLine="709"/>
        <w:jc w:val="both"/>
        <w:rPr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РАЗВИТИЕ СЕЛЬСКОГО ХОЗЯЙСТВА</w:t>
      </w:r>
    </w:p>
    <w:p w:rsidR="0019698E" w:rsidRPr="0019698E" w:rsidRDefault="0019698E" w:rsidP="0019698E">
      <w:pPr>
        <w:ind w:firstLine="567"/>
        <w:contextualSpacing/>
        <w:jc w:val="center"/>
        <w:rPr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агропромышленный комплекс района входят 7 организаций по производству сельскохозяйственной продукции; 5  - по производству пищевой продукции (хлеб и хлебобулочные изделия), 4  сельскохозяйственных потребительских кооператива; 12 крестьянских (фермерских) хозяйств; 7 543  граждан, ведущих ЛПХ.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i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Район специализируется на производстве молока, занимает первое место среди муниципалитетов по объему его производства (26,7 % общего производства) и по численности поголовья крупного рогатого скота (в том числе коров). В 2021 году поголовье крупного рогатого скота составило 3700 голов (снижение на 43 головы).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Производство молока за 2021 год составило  - 10141,1 тонн, увеличилось на 10 тонн, или 100,1 % к уровню 2020 года. В 2020 и  2021 годы 84 % реализуемого молока составляло  высшего сорта и высшего экстра.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color w:val="FF0000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Продуктивность животных в районе выше средней по республике. Надой молока на одну корову в сельхозорганизациях района в 2021 году составил 5825 кг (в среднем по организациям РК 5075 кг).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В 2021 году проведены работы по мелиорации в двух  предприятиях: ООО «Нёбдинский»  - 111 га и в СПК «Исток» - 55 га. Кроме этого, проводились культуртехнические работы в ООО «Северная Нива» - 29 га., ООО «Сторожевск» - 23 га., ООО «Нившера» - 100 га., ООО « Важ Курья» - 34 га., ООО «Нёбдинский» - 72 га.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  <w:shd w:val="clear" w:color="auto" w:fill="FFFFFF" w:themeFill="background1"/>
        </w:rPr>
        <w:t>Численность работников, занятых в сельском хозяйстве, составляло 390 человек</w:t>
      </w:r>
      <w:r w:rsidRPr="0019698E">
        <w:rPr>
          <w:rFonts w:eastAsiaTheme="minorEastAsia"/>
          <w:sz w:val="28"/>
          <w:szCs w:val="28"/>
        </w:rPr>
        <w:t xml:space="preserve"> (уменьшилась на 20 человек), или 95,1 % к прошлому году. Причиной сокращения численности послужило модернизация производства и роботизация. На данный показатель  повлияло и негативное событие - </w:t>
      </w:r>
      <w:r w:rsidRPr="0019698E">
        <w:rPr>
          <w:rFonts w:eastAsiaTheme="minorEastAsia"/>
          <w:sz w:val="28"/>
          <w:szCs w:val="28"/>
        </w:rPr>
        <w:lastRenderedPageBreak/>
        <w:t xml:space="preserve">прекращение деятельности Корткеросского молочного завода </w:t>
      </w:r>
      <w:r w:rsidRPr="0019698E">
        <w:rPr>
          <w:rFonts w:eastAsiaTheme="minorEastAsia"/>
          <w:color w:val="180701"/>
          <w:sz w:val="28"/>
          <w:szCs w:val="28"/>
          <w:shd w:val="clear" w:color="auto" w:fill="FEFCFA"/>
        </w:rPr>
        <w:t>(для сведения: общая сумма поддержки за последние 4 года из бюджета района молочному заводу составила 2,4 млн. руб., потери районного бюджет</w:t>
      </w:r>
      <w:r w:rsidRPr="0019698E">
        <w:rPr>
          <w:rFonts w:eastAsiaTheme="minorEastAsia"/>
          <w:color w:val="180701"/>
          <w:sz w:val="28"/>
          <w:szCs w:val="28"/>
          <w:shd w:val="clear" w:color="auto" w:fill="FFFFFF" w:themeFill="background1"/>
        </w:rPr>
        <w:t xml:space="preserve">а </w:t>
      </w:r>
      <w:r w:rsidRPr="0019698E">
        <w:rPr>
          <w:rFonts w:eastAsiaTheme="minorEastAsia"/>
          <w:color w:val="180701"/>
          <w:sz w:val="28"/>
          <w:szCs w:val="28"/>
          <w:shd w:val="clear" w:color="auto" w:fill="FEFCFA"/>
        </w:rPr>
        <w:t xml:space="preserve">составили ориентировочно 600,0 тыс. руб., а с прилавков магазинов исчезла молочная продукция под брендом «КортАйка»).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19698E">
        <w:rPr>
          <w:rFonts w:eastAsiaTheme="minorEastAsia"/>
          <w:color w:val="180701"/>
          <w:sz w:val="28"/>
          <w:szCs w:val="28"/>
          <w:shd w:val="clear" w:color="auto" w:fill="FEFCFA"/>
        </w:rPr>
        <w:t xml:space="preserve">В 2021 году, как и в предыдущие годы, администрация оказывала финансовую поддержку сельхозтоваропроизводителям в рамках   </w:t>
      </w:r>
      <w:r w:rsidRPr="0019698E">
        <w:rPr>
          <w:rFonts w:eastAsiaTheme="minorEastAsia"/>
          <w:sz w:val="28"/>
          <w:szCs w:val="28"/>
        </w:rPr>
        <w:t>подпрограммы «Развитие сельского хозяйства» муниципальной программы «Развитие экономики»</w:t>
      </w:r>
      <w:r w:rsidRPr="0019698E">
        <w:rPr>
          <w:rFonts w:eastAsiaTheme="minorEastAsia"/>
          <w:color w:val="000000"/>
          <w:sz w:val="28"/>
          <w:szCs w:val="28"/>
        </w:rPr>
        <w:t xml:space="preserve"> (далее - Подпрограмма)</w:t>
      </w:r>
      <w:r w:rsidRPr="0019698E">
        <w:rPr>
          <w:rFonts w:eastAsiaTheme="minorEastAsia"/>
          <w:sz w:val="28"/>
          <w:szCs w:val="28"/>
        </w:rPr>
        <w:t xml:space="preserve">. </w:t>
      </w:r>
      <w:r w:rsidRPr="0019698E">
        <w:rPr>
          <w:rFonts w:eastAsiaTheme="minorEastAsia"/>
          <w:color w:val="000000"/>
          <w:sz w:val="28"/>
          <w:szCs w:val="28"/>
        </w:rPr>
        <w:t xml:space="preserve">Объем финансирования Подпрограммы в 2021 году составил 3, 4 млн. руб., в том числе за счет средств местного бюджета 2,6 млн.руб., за счет средств республиканского бюджета 800,0 тыс. рублей. </w:t>
      </w:r>
    </w:p>
    <w:p w:rsidR="0019698E" w:rsidRPr="0019698E" w:rsidRDefault="0019698E" w:rsidP="0019698E">
      <w:pPr>
        <w:widowControl w:val="0"/>
        <w:autoSpaceDE w:val="0"/>
        <w:autoSpaceDN w:val="0"/>
        <w:ind w:firstLine="430"/>
        <w:jc w:val="both"/>
        <w:rPr>
          <w:color w:val="000000"/>
          <w:sz w:val="28"/>
          <w:szCs w:val="28"/>
        </w:rPr>
      </w:pPr>
      <w:r w:rsidRPr="0019698E">
        <w:rPr>
          <w:color w:val="000000"/>
          <w:sz w:val="28"/>
          <w:szCs w:val="28"/>
        </w:rPr>
        <w:t>В рамках подпрограммы оказана финансовая поддержка 3-м предприятиям агропромышленного комплекса, 2 из которых осуществляют деятельность в сфере хлебопечения:</w:t>
      </w:r>
    </w:p>
    <w:p w:rsidR="0019698E" w:rsidRPr="0019698E" w:rsidRDefault="0019698E" w:rsidP="0019698E">
      <w:pPr>
        <w:widowControl w:val="0"/>
        <w:autoSpaceDE w:val="0"/>
        <w:autoSpaceDN w:val="0"/>
        <w:ind w:firstLine="430"/>
        <w:jc w:val="both"/>
        <w:rPr>
          <w:sz w:val="28"/>
          <w:szCs w:val="28"/>
        </w:rPr>
      </w:pPr>
      <w:r w:rsidRPr="0019698E">
        <w:rPr>
          <w:color w:val="000000"/>
          <w:sz w:val="28"/>
          <w:szCs w:val="28"/>
        </w:rPr>
        <w:t xml:space="preserve"> - СПК «Вишерский» выделена субсидия на реализацию проекта в сфере агропромышленного комплекса на реконструкцию фермы в размере 1,7 млн.  руб. За счет средств субсидии предприятием приобретен и установлен новый</w:t>
      </w:r>
      <w:r w:rsidRPr="0019698E">
        <w:rPr>
          <w:sz w:val="28"/>
          <w:szCs w:val="28"/>
        </w:rPr>
        <w:t xml:space="preserve"> линейный молокопровод на 200 голов КРС. Это существенная помощь предприятию, так как старое оборудование технически и физически устарело и требовало постоянного ремонта. </w:t>
      </w:r>
    </w:p>
    <w:p w:rsidR="0019698E" w:rsidRPr="0019698E" w:rsidRDefault="0019698E" w:rsidP="0019698E">
      <w:pPr>
        <w:widowControl w:val="0"/>
        <w:autoSpaceDE w:val="0"/>
        <w:autoSpaceDN w:val="0"/>
        <w:ind w:firstLine="430"/>
        <w:jc w:val="both"/>
        <w:rPr>
          <w:color w:val="000000"/>
          <w:sz w:val="28"/>
          <w:szCs w:val="28"/>
        </w:rPr>
      </w:pPr>
      <w:r w:rsidRPr="0019698E">
        <w:rPr>
          <w:color w:val="000000"/>
          <w:sz w:val="28"/>
          <w:szCs w:val="28"/>
        </w:rPr>
        <w:t xml:space="preserve"> - ПО «Корткерос-2» выделена субсидия на обновление основных средств пищевой и перерабатывающей промышленности в размере 800, 0 тыс. рублей. Предприятием приобретён автофургон для доставки хлеба, хлебобулочных и кондитерских изделий</w:t>
      </w:r>
      <w:r w:rsidRPr="0019698E">
        <w:rPr>
          <w:sz w:val="28"/>
          <w:szCs w:val="28"/>
        </w:rPr>
        <w:t>, это позволит увеличить объем поставок продукции в среднем на 2,5 % в год, снизит издержки предприятия.</w:t>
      </w:r>
    </w:p>
    <w:p w:rsidR="0019698E" w:rsidRPr="0019698E" w:rsidRDefault="0019698E" w:rsidP="0019698E">
      <w:pPr>
        <w:widowControl w:val="0"/>
        <w:autoSpaceDE w:val="0"/>
        <w:autoSpaceDN w:val="0"/>
        <w:ind w:firstLine="430"/>
        <w:jc w:val="both"/>
        <w:rPr>
          <w:color w:val="000000"/>
          <w:sz w:val="28"/>
          <w:szCs w:val="28"/>
        </w:rPr>
      </w:pPr>
      <w:r w:rsidRPr="0019698E">
        <w:rPr>
          <w:color w:val="000000"/>
          <w:sz w:val="28"/>
          <w:szCs w:val="28"/>
        </w:rPr>
        <w:t xml:space="preserve"> - ИП Решетовой выделена субсидия в размере  915,0 тыс. рублей на реализацию проекта «Народный бюджет» по модернизации пекарни в с. Мордино. Произведен ремонт фундамента и здания пекарни, осуществлена замена ветхих отопительных котлов. Эта пекарня является единственной в «Мординском кусту» и обеспечивает жителей этих населенных пунктов хлебом и хлебобулочной продукций.    </w:t>
      </w:r>
    </w:p>
    <w:p w:rsidR="0019698E" w:rsidRPr="0019698E" w:rsidRDefault="0019698E" w:rsidP="0019698E">
      <w:pPr>
        <w:widowControl w:val="0"/>
        <w:autoSpaceDE w:val="0"/>
        <w:autoSpaceDN w:val="0"/>
        <w:ind w:firstLine="430"/>
        <w:jc w:val="both"/>
        <w:rPr>
          <w:color w:val="000000"/>
          <w:sz w:val="28"/>
          <w:szCs w:val="28"/>
        </w:rPr>
      </w:pPr>
      <w:r w:rsidRPr="0019698E">
        <w:rPr>
          <w:sz w:val="28"/>
          <w:szCs w:val="28"/>
        </w:rPr>
        <w:t>В ходе реализации этих проектов создано 3 дополнительных рабочих места.</w:t>
      </w:r>
    </w:p>
    <w:p w:rsidR="0019698E" w:rsidRPr="0019698E" w:rsidRDefault="0019698E" w:rsidP="0019698E">
      <w:pPr>
        <w:widowControl w:val="0"/>
        <w:autoSpaceDE w:val="0"/>
        <w:autoSpaceDN w:val="0"/>
        <w:ind w:firstLine="430"/>
        <w:jc w:val="both"/>
        <w:rPr>
          <w:color w:val="000000"/>
          <w:sz w:val="28"/>
          <w:szCs w:val="28"/>
          <w:shd w:val="clear" w:color="auto" w:fill="FFFFFF"/>
        </w:rPr>
      </w:pPr>
      <w:r w:rsidRPr="0019698E">
        <w:rPr>
          <w:color w:val="000000"/>
          <w:sz w:val="28"/>
          <w:szCs w:val="28"/>
        </w:rPr>
        <w:t>В 2021 году реализован проект СПК «Исток» по строительству р</w:t>
      </w:r>
      <w:r w:rsidRPr="0019698E">
        <w:rPr>
          <w:color w:val="212529"/>
          <w:sz w:val="28"/>
          <w:szCs w:val="28"/>
          <w:shd w:val="clear" w:color="auto" w:fill="FFFFFF"/>
        </w:rPr>
        <w:t>оботизированной фермы беспривязного содержания на 140 голов крупного рогатого скота в деревне Выльыб, стоимость проекта составила порядка 70,0 млн. рублей, в том числе 2 млн. руб. выделено районом в 2020 году.  П</w:t>
      </w:r>
      <w:r w:rsidRPr="0019698E">
        <w:rPr>
          <w:color w:val="000000"/>
          <w:sz w:val="28"/>
          <w:szCs w:val="28"/>
          <w:shd w:val="clear" w:color="auto" w:fill="FFFFFF"/>
        </w:rPr>
        <w:t>редприятие является крупным производителем молока, мяса и входит в десятку лучших сельхозпредприятий республики по удою на одну фуражную корову. Теперь перед предприятием стоит задача по повышению эффективности и увеличению объёмов производства молока, в том числе экстракласса. Для этого уже в 2022 году панируется приобретение 30 голов нетелей айширской породы. Обновление производственной базы хозяйства позволило модернизировать 9 рабочих мест.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color w:val="000000"/>
          <w:sz w:val="28"/>
          <w:szCs w:val="28"/>
          <w:shd w:val="clear" w:color="auto" w:fill="F9F9F9"/>
        </w:rPr>
        <w:lastRenderedPageBreak/>
        <w:t xml:space="preserve">Еще одним из интересных событий прошлого года является создание в нашем районе </w:t>
      </w:r>
      <w:r w:rsidRPr="0019698E">
        <w:rPr>
          <w:rFonts w:eastAsiaTheme="minorEastAsia"/>
          <w:sz w:val="28"/>
          <w:szCs w:val="22"/>
        </w:rPr>
        <w:t>в</w:t>
      </w:r>
      <w:r w:rsidRPr="0019698E">
        <w:rPr>
          <w:rFonts w:eastAsiaTheme="minorEastAsia"/>
          <w:color w:val="000000"/>
          <w:sz w:val="28"/>
          <w:szCs w:val="28"/>
          <w:shd w:val="clear" w:color="auto" w:fill="F9F9F9"/>
        </w:rPr>
        <w:t xml:space="preserve"> д. Бояркерес производства </w:t>
      </w:r>
      <w:r w:rsidRPr="0019698E">
        <w:rPr>
          <w:rFonts w:eastAsiaTheme="minorEastAsia"/>
          <w:sz w:val="28"/>
          <w:szCs w:val="22"/>
        </w:rPr>
        <w:t>меда и других продуктов пчеловодства</w:t>
      </w:r>
      <w:r w:rsidRPr="0019698E">
        <w:rPr>
          <w:rFonts w:eastAsiaTheme="minorEastAsia"/>
          <w:color w:val="000000"/>
          <w:sz w:val="28"/>
          <w:szCs w:val="28"/>
          <w:shd w:val="clear" w:color="auto" w:fill="F9F9F9"/>
        </w:rPr>
        <w:t xml:space="preserve">.  Фермер Токарчук Сергей Иванович на реализацию проекта в данном направлении получил </w:t>
      </w:r>
      <w:r w:rsidRPr="0019698E">
        <w:rPr>
          <w:rFonts w:eastAsiaTheme="minorEastAsia"/>
          <w:sz w:val="28"/>
          <w:szCs w:val="22"/>
        </w:rPr>
        <w:t xml:space="preserve">грант «Агростартап» из республиканского бюджета в размере 1,3 млн.руб. </w:t>
      </w:r>
      <w:r w:rsidRPr="0019698E">
        <w:rPr>
          <w:rFonts w:eastAsiaTheme="minorEastAsia"/>
          <w:sz w:val="28"/>
          <w:szCs w:val="28"/>
        </w:rPr>
        <w:t xml:space="preserve">На сумму гранта предприниматель </w:t>
      </w:r>
      <w:r w:rsidRPr="0019698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приобрел ульи и 50 пчелосемей. Но на этом он не стал останавливаться </w:t>
      </w:r>
      <w:r w:rsidRPr="0019698E">
        <w:rPr>
          <w:rFonts w:eastAsiaTheme="minorEastAsia"/>
          <w:sz w:val="28"/>
          <w:szCs w:val="28"/>
        </w:rPr>
        <w:t>и открыл в</w:t>
      </w:r>
      <w:r w:rsidRPr="0019698E">
        <w:rPr>
          <w:rFonts w:eastAsiaTheme="minorEastAsia"/>
          <w:color w:val="000000"/>
          <w:sz w:val="28"/>
          <w:szCs w:val="28"/>
          <w:shd w:val="clear" w:color="auto" w:fill="F9F9F9"/>
        </w:rPr>
        <w:t xml:space="preserve"> деревне Бояркерес туристическо-познавательную базу отдыха-усадьбу «Апи Керка». Это новое направление </w:t>
      </w:r>
      <w:r w:rsidRPr="0019698E">
        <w:rPr>
          <w:rFonts w:eastAsiaTheme="minorEastAsia"/>
          <w:sz w:val="28"/>
          <w:szCs w:val="22"/>
        </w:rPr>
        <w:t>оздоровительного характера с использованием апитерапии</w:t>
      </w:r>
      <w:r w:rsidRPr="0019698E">
        <w:rPr>
          <w:rFonts w:eastAsiaTheme="minorEastAsia"/>
          <w:color w:val="000000"/>
          <w:sz w:val="28"/>
          <w:szCs w:val="28"/>
          <w:shd w:val="clear" w:color="auto" w:fill="F9F9F9"/>
        </w:rPr>
        <w:t xml:space="preserve"> в сфере агротуризма.</w:t>
      </w:r>
    </w:p>
    <w:p w:rsidR="0019698E" w:rsidRPr="0019698E" w:rsidRDefault="0019698E" w:rsidP="0019698E">
      <w:pPr>
        <w:ind w:right="-285" w:firstLine="851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2018 году начата реализация инвестиционного проекта «Строительство животноводческого помещения молочного направления на 540 голов КРС, для выращивания ремонтного молодняка в селе Пезмег, Корткеросского района Республики Коми» (ООО «Северная Нива»).</w:t>
      </w:r>
    </w:p>
    <w:p w:rsidR="0019698E" w:rsidRPr="0019698E" w:rsidRDefault="0019698E" w:rsidP="0019698E">
      <w:pPr>
        <w:ind w:right="-285" w:firstLine="851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Проект предусматривает строительство животноводческого помещения под выращивание ремонтного молодняка молочного направления на 540 голов КРС. Это второй этап формирования единой производственно-материальной базы предприятия для эффективного ведения сельскохозяйственного производства. В первый этап входило строительство молочно-товарной фермы с применением роботов-дояров на 260 коров, ферма введена в эксплуатацию. Планируемый срок реализации проекта -2022 г. В рамках проекта планируется дополнительно создать 5 рабочих мест. Общая стоимость проекта – 176,3 млн. руб., на сегодняшний день предприятием освоено – 40,5 млн.руб.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Планируемые инвестиционные проекты в сфере сельского хозяйства: 2022-2023 г.:</w:t>
      </w:r>
    </w:p>
    <w:p w:rsidR="0019698E" w:rsidRPr="0019698E" w:rsidRDefault="0019698E" w:rsidP="0019698E">
      <w:pPr>
        <w:numPr>
          <w:ilvl w:val="0"/>
          <w:numId w:val="5"/>
        </w:numPr>
        <w:tabs>
          <w:tab w:val="left" w:pos="993"/>
        </w:tabs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Строительство цеха по производству комбикорма со складом сырья и готовой продукции  в ООО «Небдинский» (срок реализации проекта 2022 год);</w:t>
      </w:r>
    </w:p>
    <w:p w:rsidR="0019698E" w:rsidRPr="0019698E" w:rsidRDefault="0019698E" w:rsidP="0019698E">
      <w:pPr>
        <w:numPr>
          <w:ilvl w:val="0"/>
          <w:numId w:val="5"/>
        </w:numPr>
        <w:tabs>
          <w:tab w:val="left" w:pos="993"/>
        </w:tabs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9698E">
        <w:rPr>
          <w:color w:val="2E2E2E"/>
          <w:sz w:val="28"/>
          <w:szCs w:val="28"/>
          <w:lang w:eastAsia="en-US"/>
        </w:rPr>
        <w:t xml:space="preserve">Роботизированная товарно-молочная ферма на 452 головы беспривязного содержания в с. Богородск Корткеросского района </w:t>
      </w:r>
      <w:r w:rsidRPr="0019698E">
        <w:rPr>
          <w:sz w:val="28"/>
          <w:szCs w:val="28"/>
          <w:lang w:eastAsia="en-US"/>
        </w:rPr>
        <w:t>(срок реализации проекта 2023 год);</w:t>
      </w:r>
    </w:p>
    <w:p w:rsidR="0019698E" w:rsidRPr="0019698E" w:rsidRDefault="0019698E" w:rsidP="0019698E">
      <w:pPr>
        <w:numPr>
          <w:ilvl w:val="0"/>
          <w:numId w:val="5"/>
        </w:numPr>
        <w:tabs>
          <w:tab w:val="left" w:pos="993"/>
        </w:tabs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Строительство телятника на 300 голов КРС в с.Нившера (срок реализации проекта 2023 год);</w:t>
      </w:r>
    </w:p>
    <w:p w:rsidR="0019698E" w:rsidRPr="0019698E" w:rsidRDefault="0019698E" w:rsidP="0019698E">
      <w:pPr>
        <w:numPr>
          <w:ilvl w:val="0"/>
          <w:numId w:val="5"/>
        </w:numPr>
        <w:tabs>
          <w:tab w:val="left" w:pos="993"/>
        </w:tabs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Роборотизированная ферма на 140 голов КРС в с. Нившера (срок реализации проекта 2023 год);</w:t>
      </w:r>
    </w:p>
    <w:p w:rsidR="0019698E" w:rsidRPr="0019698E" w:rsidRDefault="0019698E" w:rsidP="0019698E">
      <w:pPr>
        <w:numPr>
          <w:ilvl w:val="0"/>
          <w:numId w:val="5"/>
        </w:numPr>
        <w:tabs>
          <w:tab w:val="left" w:pos="993"/>
        </w:tabs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Сухостойный двор для 150 голов КРС с родильным отделением в д. Выльыб  (срок реализации проекта 2023 год);</w:t>
      </w:r>
    </w:p>
    <w:p w:rsidR="0019698E" w:rsidRPr="0019698E" w:rsidRDefault="0019698E" w:rsidP="0019698E">
      <w:pPr>
        <w:numPr>
          <w:ilvl w:val="0"/>
          <w:numId w:val="5"/>
        </w:numPr>
        <w:tabs>
          <w:tab w:val="left" w:pos="993"/>
        </w:tabs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Коровник на 140 голов КРС, в д. Выльыб (срок реализации проекта 2023 год).      </w:t>
      </w:r>
    </w:p>
    <w:p w:rsidR="0019698E" w:rsidRPr="0019698E" w:rsidRDefault="0019698E" w:rsidP="0019698E">
      <w:pPr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lastRenderedPageBreak/>
        <w:t xml:space="preserve">Одной из самых актуальных проблем отрасли для всех сельхозпредприятий  остается диспаритет цен, а именно разрыв  между темпами роста закупочной цены на молоко и цены на комбикорма, энергоносители, топливо.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Повышение ставок субсидий на молоко в 2020 году было разовым, ставки субсидий в 2021 году возвращены на уровень 2019 года. Учитывая значительный рост цен на материальную составляющую в производстве молока (рост цен на корма, энергоносители, топливо) доля покрытых затрат в себестоимости молока в 2021 году не превысила бы и 50 процентов.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Диспаритет цен является одной из причин образования кредиторской задолженности сельхозпредприятий. Так, кредиторская задолженность за поставку молока в ООО Корткеросский молочный завод» составила более 7,6 млн. рублей (ООО «Корткеросский молочный завод» на сегодняшний день не функционирует).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Острой проблемой является высокая изношенность основных производственных фондов и нехватка скотопомещений, особенно в ООО «Нившера» и СПК «Важкурья».</w:t>
      </w:r>
    </w:p>
    <w:p w:rsidR="0019698E" w:rsidRPr="0019698E" w:rsidRDefault="0019698E" w:rsidP="0019698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en-US"/>
        </w:rPr>
        <w:t>Проблемы сельского хозяйства не оставались без внимания, по итогам их обсуждения были сформированы предложения для рассмотрения на республиканском уровне:</w:t>
      </w:r>
    </w:p>
    <w:p w:rsidR="0019698E" w:rsidRPr="0019698E" w:rsidRDefault="0019698E" w:rsidP="0019698E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en-US"/>
        </w:rPr>
        <w:t xml:space="preserve">введение ежегодного индексирования (на процент инфляции) государственной поддержки в виде субсидий на возмещение части затрат на реализованную товарную продукции. </w:t>
      </w:r>
    </w:p>
    <w:p w:rsidR="0019698E" w:rsidRPr="0019698E" w:rsidRDefault="0019698E" w:rsidP="0019698E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en-US"/>
        </w:rPr>
        <w:t>увеличение возмещения расходов на приобретение семян (в 2020 году возмещалось 65-70 % , в 2021 году -13 %).</w:t>
      </w:r>
    </w:p>
    <w:p w:rsidR="0019698E" w:rsidRPr="0019698E" w:rsidRDefault="0019698E" w:rsidP="0019698E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en-US"/>
        </w:rPr>
        <w:t>субсидирование затрат (на техперевооружение, работ по мелиорации, приобретения семян и иных) производить в режиме авансирования.</w:t>
      </w:r>
    </w:p>
    <w:p w:rsidR="0019698E" w:rsidRPr="0019698E" w:rsidRDefault="0019698E" w:rsidP="0019698E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en-US"/>
        </w:rPr>
        <w:t xml:space="preserve">пересмотр порядка и механизма предоставления государственной поддержки на приобретение комбикорма (финансирование осуществлять ежеквартально, а не 2 раза в год); </w:t>
      </w:r>
    </w:p>
    <w:p w:rsidR="0019698E" w:rsidRPr="0019698E" w:rsidRDefault="0019698E" w:rsidP="0019698E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en-US"/>
        </w:rPr>
        <w:t>субсидирование работ по мелиорации земель оставить в пропорциях  70% и 30% ;</w:t>
      </w:r>
    </w:p>
    <w:p w:rsidR="0019698E" w:rsidRPr="0019698E" w:rsidRDefault="0019698E" w:rsidP="0019698E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en-US"/>
        </w:rPr>
        <w:t>в целях сохранности и увеличения поголовья коров дойного стада ввести ежегодное субсидирование прироста поголовья коров в твердой сумме на 1 голову.</w:t>
      </w:r>
    </w:p>
    <w:p w:rsidR="0019698E" w:rsidRPr="0019698E" w:rsidRDefault="0019698E" w:rsidP="0019698E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en-US"/>
        </w:rPr>
        <w:lastRenderedPageBreak/>
        <w:t>сохранение объемов государственной поддержки на техническое и технологическое перевооружение на уровне 2019-2020 годов (в 2020 году – 150 млн. руб., в 2021 году – 11 млн. руб.);</w:t>
      </w:r>
    </w:p>
    <w:p w:rsidR="0019698E" w:rsidRPr="0019698E" w:rsidRDefault="0019698E" w:rsidP="0019698E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en-US"/>
        </w:rPr>
        <w:t>возмещение расходов сельхозпредприятий по выплате северных надбавок работникам.</w:t>
      </w:r>
    </w:p>
    <w:p w:rsidR="0019698E" w:rsidRPr="0019698E" w:rsidRDefault="0019698E" w:rsidP="0019698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en-US"/>
        </w:rPr>
        <w:t xml:space="preserve">  Часть заявленных предложений на сегодняшний день решена. Так, увеличены ставки субсидий на возмещение части затрат на реализованную товарную продукции в 2021 году и 2022 году, субсидии  на приобретение семян предоставляются в виде авансирования.</w:t>
      </w:r>
    </w:p>
    <w:p w:rsidR="0019698E" w:rsidRPr="0019698E" w:rsidRDefault="0019698E" w:rsidP="0019698E">
      <w:pPr>
        <w:shd w:val="clear" w:color="auto" w:fill="FFFFFF"/>
        <w:tabs>
          <w:tab w:val="left" w:pos="0"/>
        </w:tabs>
        <w:ind w:firstLine="709"/>
        <w:jc w:val="center"/>
        <w:rPr>
          <w:rFonts w:eastAsiaTheme="minorEastAsia"/>
          <w:iCs/>
          <w:sz w:val="28"/>
          <w:szCs w:val="28"/>
        </w:rPr>
      </w:pPr>
    </w:p>
    <w:p w:rsidR="0019698E" w:rsidRPr="0019698E" w:rsidRDefault="0019698E" w:rsidP="0019698E">
      <w:pPr>
        <w:shd w:val="clear" w:color="auto" w:fill="FFFFFF"/>
        <w:tabs>
          <w:tab w:val="left" w:pos="0"/>
        </w:tabs>
        <w:ind w:firstLine="709"/>
        <w:jc w:val="center"/>
        <w:rPr>
          <w:rFonts w:eastAsiaTheme="minorEastAsia"/>
          <w:iCs/>
          <w:sz w:val="28"/>
          <w:szCs w:val="28"/>
        </w:rPr>
      </w:pPr>
      <w:r w:rsidRPr="0019698E">
        <w:rPr>
          <w:rFonts w:eastAsiaTheme="minorEastAsia"/>
          <w:iCs/>
          <w:sz w:val="28"/>
          <w:szCs w:val="28"/>
        </w:rPr>
        <w:t>РАЗВИТИЕ ЛЕСНОЙ СФЕРЫ</w:t>
      </w:r>
    </w:p>
    <w:p w:rsidR="0019698E" w:rsidRPr="0019698E" w:rsidRDefault="0019698E" w:rsidP="0019698E">
      <w:pPr>
        <w:shd w:val="clear" w:color="auto" w:fill="FFFFFF"/>
        <w:tabs>
          <w:tab w:val="left" w:pos="0"/>
        </w:tabs>
        <w:ind w:firstLine="709"/>
        <w:jc w:val="center"/>
        <w:rPr>
          <w:rFonts w:eastAsiaTheme="minorEastAsia"/>
          <w:iCs/>
          <w:sz w:val="28"/>
          <w:szCs w:val="28"/>
        </w:rPr>
      </w:pPr>
    </w:p>
    <w:p w:rsidR="0019698E" w:rsidRPr="0019698E" w:rsidRDefault="0019698E" w:rsidP="0019698E">
      <w:pPr>
        <w:tabs>
          <w:tab w:val="left" w:pos="0"/>
        </w:tabs>
        <w:ind w:right="-1" w:firstLine="567"/>
        <w:jc w:val="both"/>
        <w:rPr>
          <w:rFonts w:eastAsiaTheme="minorEastAsia"/>
          <w:b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>Общая площадь лесов в районе 1,7 млн. га. Лесные ресурсы представлены более чем на 80 % хвойными насаждениями  и сосредоточены в 3-х лесничествах: Корткеросском (483,2 тыс. куб. м), Локчимском (835,5 тыс. куб. м) и Сторожевском (1 326,8 тыс. куб. м). Расчётная лесосека района составляет 2 645,5 (тыс. куб. м.).</w:t>
      </w:r>
    </w:p>
    <w:p w:rsidR="0019698E" w:rsidRPr="0019698E" w:rsidRDefault="0019698E" w:rsidP="0019698E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</w:rPr>
      </w:pPr>
      <w:r w:rsidRPr="0019698E">
        <w:rPr>
          <w:rFonts w:eastAsiaTheme="minorHAnsi"/>
          <w:sz w:val="28"/>
          <w:szCs w:val="28"/>
        </w:rPr>
        <w:t>В лесопромышленный комплекс района  входят 13 организаций и свыше 30 индивидуальных предпринимателей. В основном это предприятия со средними и малыми по объемам производства</w:t>
      </w:r>
    </w:p>
    <w:p w:rsidR="0019698E" w:rsidRPr="0019698E" w:rsidRDefault="0019698E" w:rsidP="0019698E">
      <w:pPr>
        <w:tabs>
          <w:tab w:val="left" w:pos="0"/>
        </w:tabs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Район является основным поставщиком древесины на АО «Монди СЛПК».</w:t>
      </w:r>
    </w:p>
    <w:p w:rsidR="0019698E" w:rsidRPr="0019698E" w:rsidRDefault="0019698E" w:rsidP="0019698E">
      <w:pPr>
        <w:tabs>
          <w:tab w:val="left" w:pos="0"/>
        </w:tabs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Деревообработка в валовом продукте района имеет незначительные объёмы. </w:t>
      </w:r>
      <w:r w:rsidRPr="0019698E">
        <w:rPr>
          <w:rFonts w:eastAsiaTheme="minorEastAsia"/>
          <w:bCs/>
          <w:sz w:val="28"/>
          <w:szCs w:val="28"/>
        </w:rPr>
        <w:t>Деревообрабатывающая промышленность представлена в основном лесопильным производством</w:t>
      </w:r>
      <w:r w:rsidRPr="0019698E">
        <w:rPr>
          <w:rFonts w:eastAsiaTheme="minorEastAsia"/>
          <w:sz w:val="28"/>
          <w:szCs w:val="28"/>
        </w:rPr>
        <w:t xml:space="preserve">. </w:t>
      </w:r>
    </w:p>
    <w:p w:rsidR="0019698E" w:rsidRPr="0019698E" w:rsidRDefault="0019698E" w:rsidP="0019698E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</w:rPr>
      </w:pPr>
      <w:r w:rsidRPr="0019698E">
        <w:rPr>
          <w:rFonts w:eastAsiaTheme="minorHAnsi"/>
          <w:sz w:val="28"/>
          <w:szCs w:val="28"/>
        </w:rPr>
        <w:t>По данным лесхозов, фактически заготовлено древесины в 2021 году 1,1 млн. куб. м. с ростом к уровню 2020 года на 284 тыс. куб. или 34,5 %.</w:t>
      </w:r>
    </w:p>
    <w:p w:rsidR="0019698E" w:rsidRPr="0019698E" w:rsidRDefault="0019698E" w:rsidP="0019698E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</w:rPr>
      </w:pPr>
      <w:r w:rsidRPr="0019698E">
        <w:rPr>
          <w:rFonts w:eastAsiaTheme="minorHAnsi"/>
          <w:sz w:val="28"/>
          <w:szCs w:val="28"/>
        </w:rPr>
        <w:t>Самый большой объем заготовки приходится на крупных арендаторов, таких как АО «Монди СЛПК», ИП Попов Н.А., ООО «СЛДК», ООО «КомиЛесХолдинг», ООО «Управляющая Компания «Алгоритм»  – совокупно 841,5 тыс. куб.м древесины. Малым и средним бизнесом заготовлено 239,0  тыс. куб.м., местным населением по лесобилетам – 27,9 тыс. куб.м. древесины.</w:t>
      </w:r>
    </w:p>
    <w:p w:rsidR="0019698E" w:rsidRPr="0019698E" w:rsidRDefault="0019698E" w:rsidP="0019698E">
      <w:pPr>
        <w:tabs>
          <w:tab w:val="left" w:pos="0"/>
        </w:tabs>
        <w:ind w:left="68"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Одним из основных представителей лесного бизнеса нашего района является ИП Попов Николай Александрович, который осуществляет предпринимательскую деятельность в лесной отрасли с 2007 г. Численность сотрудников, работающих у ИП Попова Н.А. составляет 132 человека. </w:t>
      </w:r>
    </w:p>
    <w:p w:rsidR="0019698E" w:rsidRPr="0019698E" w:rsidRDefault="0019698E" w:rsidP="0019698E">
      <w:pPr>
        <w:tabs>
          <w:tab w:val="left" w:pos="0"/>
        </w:tabs>
        <w:ind w:left="68"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Заготовка древесины осуществляется на сертифицированных и несертифицированных лесных участках на территории ГУ «Сторожевское лесничество» по договорам аренды лесных участков. Срок действия договоров аренды сертифицированных лесных участков - до 2037 г., договоров аренды несертифицированных лесных участков – до 2024 г. Кроме того, заготовка древесины осуществляется по договорам купли-</w:t>
      </w:r>
      <w:r w:rsidRPr="0019698E">
        <w:rPr>
          <w:rFonts w:eastAsiaTheme="minorEastAsia"/>
          <w:sz w:val="28"/>
          <w:szCs w:val="28"/>
        </w:rPr>
        <w:lastRenderedPageBreak/>
        <w:t>продажи лесных насаждений в ГУ «Железнодорожное лесничество», ГУ «Помоздинское лесничество», ГУ «Сторожевское лесничество».</w:t>
      </w:r>
    </w:p>
    <w:p w:rsidR="0019698E" w:rsidRPr="0019698E" w:rsidRDefault="0019698E" w:rsidP="0019698E">
      <w:pPr>
        <w:tabs>
          <w:tab w:val="left" w:pos="0"/>
        </w:tabs>
        <w:ind w:left="66"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Объёмы лесозаготовок составили в 2019 году – 148 тыс. куб. м, в 2020 году – 184 тыс. куб. м., в 2021 году – 120 тыс. куб. м. (снижение объемов  заготовок в нашем районе обусловлено увеличением лесозаготовок на территории лесничеств других районов) </w:t>
      </w:r>
    </w:p>
    <w:p w:rsidR="0019698E" w:rsidRPr="0019698E" w:rsidRDefault="0019698E" w:rsidP="0019698E">
      <w:pPr>
        <w:tabs>
          <w:tab w:val="left" w:pos="0"/>
        </w:tabs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 Наибольший объём заготавливаемой древесины идет на производство пиломатериалов. Группа компаний занимается распиловкой древесины более 8 лет, сушкой пиломатериалов более 5 лет. Пиломатериалы поставляются на экспорт, круглый лес – на внутренний рынок.</w:t>
      </w:r>
    </w:p>
    <w:p w:rsidR="0019698E" w:rsidRPr="0019698E" w:rsidRDefault="0019698E" w:rsidP="0019698E">
      <w:pPr>
        <w:tabs>
          <w:tab w:val="left" w:pos="0"/>
        </w:tabs>
        <w:ind w:left="66"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Основными покупателями круглого леса являются крупные предприятия: «Монди СЛПК», ООО «Севлеспил», ООО «Норвуд СМ». Наибольший объём пиломатериалов транспортной влажности отгружается на экспорт в Китай, часть - в Иорданию.</w:t>
      </w:r>
    </w:p>
    <w:p w:rsidR="0019698E" w:rsidRPr="0019698E" w:rsidRDefault="0019698E" w:rsidP="0019698E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</w:rPr>
      </w:pPr>
      <w:r w:rsidRPr="0019698E">
        <w:rPr>
          <w:rFonts w:eastAsiaTheme="minorHAnsi"/>
          <w:sz w:val="28"/>
          <w:szCs w:val="28"/>
        </w:rPr>
        <w:t>Отходы производства и древесная щепа используется предприятием для отопления собственных производственных помещений. Опилки и щепа реализуются на сторону на АО «Монди СЛПК», ООО «КТК», ООО «СФЗ».</w:t>
      </w:r>
    </w:p>
    <w:p w:rsidR="0019698E" w:rsidRPr="0019698E" w:rsidRDefault="0019698E" w:rsidP="0019698E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</w:rPr>
      </w:pPr>
      <w:r w:rsidRPr="0019698E">
        <w:rPr>
          <w:rFonts w:eastAsiaTheme="minorHAnsi"/>
          <w:sz w:val="28"/>
          <w:szCs w:val="28"/>
        </w:rPr>
        <w:t>В районе продолжают реализовываться инвестиционные проекты Монди СЛПК: в ООО</w:t>
      </w:r>
      <w:r w:rsidRPr="0019698E">
        <w:rPr>
          <w:rFonts w:eastAsiaTheme="minorHAnsi"/>
          <w:color w:val="000000"/>
          <w:sz w:val="28"/>
          <w:szCs w:val="28"/>
        </w:rPr>
        <w:t xml:space="preserve"> «ПРИСМА» на заготовке древесины занято до </w:t>
      </w:r>
      <w:r w:rsidRPr="0019698E">
        <w:rPr>
          <w:rFonts w:eastAsiaTheme="minorHAnsi"/>
          <w:sz w:val="28"/>
          <w:szCs w:val="28"/>
        </w:rPr>
        <w:t xml:space="preserve">20 человек, в ООО «Теребей» на </w:t>
      </w:r>
      <w:r w:rsidRPr="0019698E">
        <w:rPr>
          <w:rFonts w:eastAsiaTheme="minorHAnsi"/>
          <w:color w:val="000000"/>
          <w:sz w:val="28"/>
          <w:szCs w:val="28"/>
        </w:rPr>
        <w:t xml:space="preserve">заготовке древесины и </w:t>
      </w:r>
      <w:r w:rsidRPr="0019698E">
        <w:rPr>
          <w:rFonts w:eastAsiaTheme="minorHAnsi"/>
          <w:sz w:val="28"/>
          <w:szCs w:val="28"/>
        </w:rPr>
        <w:t xml:space="preserve">лесопильном производстве занято  14 человек. </w:t>
      </w:r>
    </w:p>
    <w:p w:rsidR="0019698E" w:rsidRPr="0019698E" w:rsidRDefault="0019698E" w:rsidP="0019698E">
      <w:pPr>
        <w:tabs>
          <w:tab w:val="left" w:pos="0"/>
        </w:tabs>
        <w:ind w:firstLine="567"/>
        <w:jc w:val="both"/>
        <w:rPr>
          <w:rFonts w:eastAsiaTheme="minorEastAsia"/>
          <w:bCs/>
          <w:i/>
          <w:i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 xml:space="preserve">Проблемы  лесной отрасли также не оставались без нашего внимания, </w:t>
      </w:r>
      <w:r w:rsidRPr="0019698E">
        <w:rPr>
          <w:rFonts w:eastAsiaTheme="minorEastAsia"/>
          <w:bCs/>
          <w:iCs/>
          <w:sz w:val="28"/>
          <w:szCs w:val="28"/>
        </w:rPr>
        <w:t>о</w:t>
      </w:r>
      <w:r w:rsidRPr="0019698E">
        <w:rPr>
          <w:rFonts w:eastAsiaTheme="minorEastAsia"/>
          <w:sz w:val="28"/>
          <w:szCs w:val="28"/>
          <w:shd w:val="clear" w:color="auto" w:fill="FFFFFF"/>
        </w:rPr>
        <w:t xml:space="preserve">собенно остро на заседаниях Лесных советов обсуждался вопрос </w:t>
      </w:r>
      <w:r w:rsidRPr="0019698E">
        <w:rPr>
          <w:rFonts w:eastAsiaTheme="minorEastAsia"/>
          <w:bCs/>
          <w:sz w:val="28"/>
          <w:szCs w:val="28"/>
          <w:shd w:val="clear" w:color="auto" w:fill="FFFFFF"/>
        </w:rPr>
        <w:t>увеличения отвода лесосек для малого и среднего предпринимательства.</w:t>
      </w:r>
      <w:r w:rsidRPr="0019698E">
        <w:rPr>
          <w:rFonts w:eastAsiaTheme="minorEastAsia"/>
          <w:sz w:val="28"/>
          <w:szCs w:val="28"/>
          <w:shd w:val="clear" w:color="auto" w:fill="FFFFFF"/>
        </w:rPr>
        <w:t xml:space="preserve"> Рост цен на пиломатериалы привел к небывалому ажиотажу вокруг конкурсных процедур и значительно увеличил цены на приобретение лесных насаждений. Выдержать конкурсные процедуры и приобрести по такой стоимости древесину могли позволить себе только крупные переработчики и лесозаготовители. </w:t>
      </w:r>
    </w:p>
    <w:p w:rsidR="0019698E" w:rsidRPr="0019698E" w:rsidRDefault="0019698E" w:rsidP="0019698E">
      <w:pPr>
        <w:tabs>
          <w:tab w:val="left" w:pos="0"/>
        </w:tabs>
        <w:ind w:firstLine="567"/>
        <w:jc w:val="both"/>
        <w:rPr>
          <w:rFonts w:eastAsiaTheme="minorEastAsia"/>
          <w:b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 xml:space="preserve">Наши инициативы были рассмотрены на республиканском уровне и по результатам выделены дополнительные средства из республиканского бюджета для выполнения мероприятий по организации проведения аукционов купли-продажи лесных насаждений для нужд малого и среднего бизнеса в размере 2,0 млн. рублей и перераспределены между лесничествами республики, в том числе: ГУ «Корткеросское лесничество» (419 тыс. руб., 196 га), ГУ «Локчимское лесничество» (535 тыс. руб., 250 га), ГУ «Сторожевское лесничество» (154 тыс. руб., 72 га). </w:t>
      </w:r>
    </w:p>
    <w:p w:rsidR="0019698E" w:rsidRPr="0019698E" w:rsidRDefault="0019698E" w:rsidP="0019698E">
      <w:pPr>
        <w:ind w:firstLine="426"/>
        <w:jc w:val="both"/>
        <w:rPr>
          <w:rFonts w:asciiTheme="minorHAnsi" w:eastAsiaTheme="minorEastAsia" w:hAnsiTheme="minorHAnsi" w:cstheme="minorBidi"/>
          <w:bCs/>
          <w:sz w:val="28"/>
          <w:szCs w:val="28"/>
        </w:rPr>
      </w:pPr>
    </w:p>
    <w:p w:rsidR="0019698E" w:rsidRPr="0019698E" w:rsidRDefault="0019698E" w:rsidP="0019698E">
      <w:pPr>
        <w:jc w:val="center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РАЗВИТИЕ ПРЕДПРИНИМАТЕЛЬСТВА</w:t>
      </w:r>
    </w:p>
    <w:p w:rsidR="0019698E" w:rsidRPr="0019698E" w:rsidRDefault="0019698E" w:rsidP="0019698E">
      <w:pPr>
        <w:jc w:val="center"/>
        <w:rPr>
          <w:sz w:val="28"/>
          <w:szCs w:val="28"/>
          <w:lang w:eastAsia="en-US"/>
        </w:rPr>
      </w:pPr>
    </w:p>
    <w:p w:rsidR="0019698E" w:rsidRPr="0019698E" w:rsidRDefault="0019698E" w:rsidP="0019698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Согласно официальным статистическим данным, на 1 января 2022 года зарегистрировано 337 индивидуальных предпринимателей, или 100,3% к аналогичному периоду прошлого года.   </w:t>
      </w:r>
    </w:p>
    <w:p w:rsidR="0019698E" w:rsidRPr="0019698E" w:rsidRDefault="0019698E" w:rsidP="0019698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lastRenderedPageBreak/>
        <w:t>Основная часть индивидуальных предпринимателей сосредоточена в розничной торговле (27,9%), транспортировке и хранению (15,4%), сельском и лесном хозяйстве (17,2 %).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В области малого и среднего предпринимательства нашей основной задачей является разработка мероприятий по поддержке и развитию этого сегмента. Основным инструментом реализации государственной политики в сфере развития предпринимательства в 2021 году являлась </w:t>
      </w:r>
      <w:r w:rsidRPr="0019698E">
        <w:rPr>
          <w:rFonts w:eastAsiaTheme="minorEastAsia"/>
          <w:bCs/>
          <w:sz w:val="28"/>
          <w:szCs w:val="28"/>
        </w:rPr>
        <w:t xml:space="preserve">Подпрограмма «Малое и среднее предпринимательство»  </w:t>
      </w:r>
      <w:r w:rsidRPr="0019698E">
        <w:rPr>
          <w:rFonts w:eastAsiaTheme="minorEastAsia"/>
          <w:sz w:val="28"/>
          <w:szCs w:val="28"/>
        </w:rPr>
        <w:t>муниципальной программы «Развитие экономики», в рамках которой продолжалась работа по разработке мероприятий, направленных на решение проблемных вопросов развития малого и среднего предпринимательств.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2021 году финансирование Подпрограммы составило 1,9 млн. руб., в 2020 – 926 тыс.</w:t>
      </w:r>
    </w:p>
    <w:p w:rsidR="0019698E" w:rsidRPr="0019698E" w:rsidRDefault="0019698E" w:rsidP="001969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698E">
        <w:rPr>
          <w:color w:val="000000"/>
          <w:sz w:val="28"/>
          <w:szCs w:val="28"/>
        </w:rPr>
        <w:t xml:space="preserve">Так, в 2021 году финансовую поддержку в рамках данной подпрограммы получили 3 субъекта МСП, в том числе 2 субъекта в форме субсидирования расходов, связанных с модернизацией производства, 1 субъект получил субсидию на реализацию проекта «Народный бюджет» в сфере малого и среднего </w:t>
      </w:r>
      <w:r w:rsidRPr="0019698E">
        <w:rPr>
          <w:sz w:val="28"/>
          <w:szCs w:val="28"/>
        </w:rPr>
        <w:t>предпринимательства.</w:t>
      </w:r>
    </w:p>
    <w:p w:rsidR="0019698E" w:rsidRPr="0019698E" w:rsidRDefault="0019698E" w:rsidP="0019698E">
      <w:pPr>
        <w:suppressLineNumbers/>
        <w:ind w:firstLine="851"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результате реализованы следующие проекты в сфере МСП:</w:t>
      </w:r>
    </w:p>
    <w:p w:rsidR="0019698E" w:rsidRPr="0019698E" w:rsidRDefault="0019698E" w:rsidP="0019698E">
      <w:pPr>
        <w:suppressLineNumbers/>
        <w:ind w:firstLine="851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1) ИП Шамановым Е.С.реализован народный проект в сфере малого и среднего предпринимательства «Бур удж» (Хорошее дело). На базе действующего приемного пункта вторичного сырья в п. Аджером предприниматель внедрил современное производство тротуарной плитки из полимерно-песчаной смеси. Сырьем для изготовления данной продукции являются пластиковые отходы (размер поддержки - </w:t>
      </w:r>
      <w:r w:rsidRPr="0019698E">
        <w:rPr>
          <w:bCs/>
          <w:sz w:val="28"/>
          <w:szCs w:val="28"/>
        </w:rPr>
        <w:t>915,0 тыс. рублей)</w:t>
      </w:r>
      <w:r w:rsidRPr="0019698E">
        <w:rPr>
          <w:sz w:val="28"/>
          <w:szCs w:val="28"/>
        </w:rPr>
        <w:t>;</w:t>
      </w:r>
    </w:p>
    <w:p w:rsidR="0019698E" w:rsidRPr="0019698E" w:rsidRDefault="0019698E" w:rsidP="0019698E">
      <w:pPr>
        <w:suppressLineNumbers/>
        <w:ind w:firstLine="851"/>
        <w:jc w:val="both"/>
        <w:rPr>
          <w:sz w:val="28"/>
          <w:szCs w:val="28"/>
        </w:rPr>
      </w:pPr>
      <w:r w:rsidRPr="0019698E">
        <w:rPr>
          <w:color w:val="000000"/>
          <w:sz w:val="28"/>
          <w:szCs w:val="28"/>
        </w:rPr>
        <w:t xml:space="preserve">2) ИП Турьевой Е.А. реализован проект </w:t>
      </w:r>
      <w:r w:rsidRPr="0019698E">
        <w:rPr>
          <w:sz w:val="28"/>
          <w:szCs w:val="28"/>
        </w:rPr>
        <w:t>«Мастерская «Светлица» в с.Корткерос. С помощью поддержки индивидуальному предпринимателю возмещены расходы на приобретение швейного и вышивального оборудования. Предприниматель изготавливает сувенирную продукцию с применением вышивки, осуществляется ремонт одежды, художественное обновление предметов интерьера и др. Продукция реализуется в городах и районах нашей республики, поставляется в г. Йошкар-Ола, Санкт-Петербург, Павлов Посад (размер поддержки - 398,7 тыс.рублей)</w:t>
      </w:r>
    </w:p>
    <w:p w:rsidR="0019698E" w:rsidRPr="0019698E" w:rsidRDefault="0019698E" w:rsidP="0019698E">
      <w:pPr>
        <w:suppressLineNumbers/>
        <w:ind w:firstLine="851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3) ПО «Корткерос-2» реализовало проект по модернизации хлебопекарного производства. Приобретена термоупаковочная машина, миксеры планетарные, пончиковый аппарат, плита электрическая, тестомес и другое оборудование. Предприятие выпускает хлеб и хлебо-булочные изделия, кондитерские изделия и др. Ассортимент выпускаемой продукции предприятия представлен 96 видами изделий. Продукция поставляется на рынок Корткеросского района, г. Сыктывкар. (Размер поддержки -  599,3 тыс.руб.). </w:t>
      </w:r>
    </w:p>
    <w:p w:rsidR="0019698E" w:rsidRPr="0019698E" w:rsidRDefault="0019698E" w:rsidP="0019698E">
      <w:pPr>
        <w:suppressLineNumbers/>
        <w:ind w:firstLine="851"/>
        <w:jc w:val="both"/>
        <w:rPr>
          <w:sz w:val="28"/>
          <w:szCs w:val="28"/>
        </w:rPr>
      </w:pPr>
      <w:r w:rsidRPr="0019698E">
        <w:rPr>
          <w:spacing w:val="-6"/>
          <w:sz w:val="28"/>
          <w:szCs w:val="28"/>
        </w:rPr>
        <w:t xml:space="preserve">В результате реализации мероприятий программы, </w:t>
      </w:r>
      <w:r w:rsidRPr="0019698E">
        <w:rPr>
          <w:sz w:val="28"/>
          <w:szCs w:val="28"/>
        </w:rPr>
        <w:t>за счет реконструкции и модернизации производства, введения в эксплуатацию нового оборудования</w:t>
      </w:r>
      <w:r w:rsidRPr="0019698E">
        <w:rPr>
          <w:spacing w:val="-6"/>
          <w:sz w:val="28"/>
          <w:szCs w:val="28"/>
        </w:rPr>
        <w:t xml:space="preserve">  создано </w:t>
      </w:r>
      <w:r w:rsidRPr="0019698E">
        <w:rPr>
          <w:sz w:val="28"/>
          <w:szCs w:val="28"/>
        </w:rPr>
        <w:t xml:space="preserve">3 дополнительных рабочих места </w:t>
      </w:r>
      <w:r w:rsidRPr="0019698E">
        <w:rPr>
          <w:spacing w:val="-6"/>
          <w:sz w:val="28"/>
          <w:szCs w:val="28"/>
        </w:rPr>
        <w:t>на предприятиях – получателях поддержки</w:t>
      </w:r>
      <w:r w:rsidRPr="0019698E">
        <w:rPr>
          <w:sz w:val="28"/>
          <w:szCs w:val="28"/>
        </w:rPr>
        <w:t>.</w:t>
      </w:r>
    </w:p>
    <w:p w:rsidR="0019698E" w:rsidRPr="0019698E" w:rsidRDefault="0019698E" w:rsidP="0019698E">
      <w:pPr>
        <w:ind w:firstLine="709"/>
        <w:jc w:val="both"/>
        <w:rPr>
          <w:rFonts w:eastAsiaTheme="minorHAnsi"/>
          <w:sz w:val="28"/>
          <w:szCs w:val="28"/>
        </w:rPr>
      </w:pPr>
      <w:r w:rsidRPr="0019698E">
        <w:rPr>
          <w:rFonts w:eastAsiaTheme="minorHAnsi"/>
          <w:sz w:val="28"/>
          <w:szCs w:val="28"/>
        </w:rPr>
        <w:lastRenderedPageBreak/>
        <w:t xml:space="preserve">Прошлый  год был богат на всевозможные мероприятия для субъектов МСП: проведено 5 мероприятий с охватом 142 человека, из них 65 человек - это субъекты малого и среднего предпринимательства. </w:t>
      </w:r>
    </w:p>
    <w:p w:rsidR="0019698E" w:rsidRPr="0019698E" w:rsidRDefault="0019698E" w:rsidP="0019698E">
      <w:pPr>
        <w:ind w:firstLine="709"/>
        <w:jc w:val="center"/>
        <w:rPr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709"/>
        <w:jc w:val="center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Развитие потребительского рынка</w:t>
      </w:r>
    </w:p>
    <w:p w:rsidR="0019698E" w:rsidRPr="0019698E" w:rsidRDefault="0019698E" w:rsidP="0019698E">
      <w:pPr>
        <w:ind w:firstLine="709"/>
        <w:rPr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709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Развитие потребительского рынка является основой повышения качества жизни населения.</w:t>
      </w:r>
    </w:p>
    <w:p w:rsidR="0019698E" w:rsidRPr="0019698E" w:rsidRDefault="0019698E" w:rsidP="0019698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98E">
        <w:rPr>
          <w:color w:val="000000"/>
          <w:sz w:val="28"/>
          <w:szCs w:val="28"/>
        </w:rPr>
        <w:t xml:space="preserve">В 2021 году сферу потребительского рынка представляло 185 объектов, из них: </w:t>
      </w:r>
    </w:p>
    <w:p w:rsidR="0019698E" w:rsidRPr="0019698E" w:rsidRDefault="0019698E" w:rsidP="0019698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98E">
        <w:rPr>
          <w:color w:val="000000"/>
          <w:sz w:val="28"/>
          <w:szCs w:val="28"/>
        </w:rPr>
        <w:t xml:space="preserve">- 162 розничных торговых объекта (из них: 100 торговых объектов со смешанным ассортиментом товаров, 19 – неспециализированных продовольственных, 32 – неспециализированных непродовольственных и  15 – специализированных непродовольственных магазинов); </w:t>
      </w:r>
    </w:p>
    <w:p w:rsidR="0019698E" w:rsidRPr="0019698E" w:rsidRDefault="0019698E" w:rsidP="0019698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98E">
        <w:rPr>
          <w:color w:val="000000"/>
          <w:sz w:val="28"/>
          <w:szCs w:val="28"/>
        </w:rPr>
        <w:t xml:space="preserve">- 7 объектов общественного питания на 268 посадочных мест; </w:t>
      </w:r>
    </w:p>
    <w:p w:rsidR="0019698E" w:rsidRPr="0019698E" w:rsidRDefault="0019698E" w:rsidP="0019698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98E">
        <w:rPr>
          <w:color w:val="000000"/>
          <w:sz w:val="28"/>
          <w:szCs w:val="28"/>
        </w:rPr>
        <w:t xml:space="preserve">- 16 объектов бытового обслуживания населения. </w:t>
      </w:r>
    </w:p>
    <w:p w:rsidR="0019698E" w:rsidRPr="0019698E" w:rsidRDefault="0019698E" w:rsidP="0019698E">
      <w:pPr>
        <w:ind w:firstLine="851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По состоянию на 01.01.2022 года площадь торговых объектов составила 6 862,2 кв. м., в том числе по продаже продовольственных товаров 4 663,8 кв. м., по продаже непродовольственных товаров 2198,4 кв.м. Фактическая обеспеченность населения площадью торговых объектов составила 384,1 кв.м. на 1000 человек (норматив минимальной обеспеченности по району 428 кв.м./1000 чел.). Уровень обеспеченности населения площадью торговых объектов на 01.01.2022 года составил 89,7 % (повысился на 1,5 %) .</w:t>
      </w:r>
    </w:p>
    <w:p w:rsidR="0019698E" w:rsidRPr="0019698E" w:rsidRDefault="0019698E" w:rsidP="0019698E">
      <w:pPr>
        <w:ind w:firstLine="708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Наиболее развита сеть торговых предприятий в Корткеросском, Сторожевском и Нившерском сельских поселениях. На территории этих поселений  на 1 населенный пункт приходится соответственно 49, 15 и  14 торговых точек. Торговая деятельность в поселениях осуществляется преимущественно предприятиями смешанной розничной торговли (60% от общего количества торговых точек). </w:t>
      </w:r>
    </w:p>
    <w:p w:rsidR="0019698E" w:rsidRPr="0019698E" w:rsidRDefault="0019698E" w:rsidP="0019698E">
      <w:pPr>
        <w:ind w:firstLine="708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Самыми крупными районными организациями, осуществляющие розничную торговлю посредством организации торговой сети являются ПО «Корткеросское» и ООО «фирма «Вэрью». ПО «Корткеросское» имеет 39 магазинов и обслуживает 25 населенных пунктов района, в том числе отдаленные и труднодоступные.  ООО «фирма «Вэрью» имеет 9 магазинов и обслуживает 5 населенных пунктов района. </w:t>
      </w:r>
    </w:p>
    <w:p w:rsidR="0019698E" w:rsidRPr="0019698E" w:rsidRDefault="0019698E" w:rsidP="0019698E">
      <w:pPr>
        <w:ind w:firstLine="708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Также, в с.Корткерос продолжают работать три магазина федеральной сети «Магнит» -2 магазина и «Пятерочка»- 1 магазин, что </w:t>
      </w:r>
      <w:r w:rsidRPr="0019698E">
        <w:rPr>
          <w:rFonts w:eastAsiaTheme="minorEastAsia"/>
          <w:color w:val="010101"/>
          <w:sz w:val="28"/>
          <w:szCs w:val="28"/>
        </w:rPr>
        <w:t xml:space="preserve">оказывает положительное влияние на удовлетворение покупательского спроса, улучшение качества торгового обслуживания населения, а также повышение конкуренции на потребительском рынке. </w:t>
      </w:r>
    </w:p>
    <w:p w:rsidR="0019698E" w:rsidRPr="0019698E" w:rsidRDefault="0019698E" w:rsidP="0019698E">
      <w:pPr>
        <w:tabs>
          <w:tab w:val="left" w:pos="1980"/>
        </w:tabs>
        <w:ind w:firstLine="426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В то же время, местные предприятия торговли не открывают новые торговые точки по продаже продовольственных товаров в с. Корткерос, так как не выдерживают такой высокой конкуренции.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lastRenderedPageBreak/>
        <w:t>В</w:t>
      </w:r>
      <w:r w:rsidRPr="0019698E">
        <w:rPr>
          <w:rFonts w:eastAsiaTheme="minorEastAsia"/>
          <w:color w:val="000000"/>
          <w:kern w:val="28"/>
          <w:sz w:val="28"/>
          <w:szCs w:val="28"/>
        </w:rPr>
        <w:t xml:space="preserve"> </w:t>
      </w:r>
      <w:r w:rsidRPr="0019698E">
        <w:rPr>
          <w:rFonts w:eastAsiaTheme="minorEastAsia"/>
          <w:sz w:val="28"/>
          <w:szCs w:val="28"/>
        </w:rPr>
        <w:t>2021 году было проведено 52 ярмарки выходного дня и 52 универсальных ярмарки. Ярмарки проводятся еженедельно по пятницам в с. Корткерос, на которых  жители имеют возможность, как продать излишки продукции, произведенной в личных подсобных хозяйствах, так и приобрести свежую продукцию местных сельхозтоваропроизводителей.</w:t>
      </w:r>
    </w:p>
    <w:p w:rsidR="0019698E" w:rsidRPr="0019698E" w:rsidRDefault="0019698E" w:rsidP="0019698E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sz w:val="28"/>
          <w:szCs w:val="28"/>
        </w:rPr>
      </w:pPr>
      <w:r w:rsidRPr="0019698E">
        <w:rPr>
          <w:sz w:val="28"/>
          <w:szCs w:val="28"/>
        </w:rPr>
        <w:t>ОБРАЗОВАНИЕ</w:t>
      </w:r>
    </w:p>
    <w:p w:rsidR="0019698E" w:rsidRPr="0019698E" w:rsidRDefault="0019698E" w:rsidP="0019698E">
      <w:pPr>
        <w:ind w:firstLine="567"/>
        <w:contextualSpacing/>
        <w:jc w:val="both"/>
        <w:rPr>
          <w:b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2021 году сеть образовательных организаций включала в себя:</w:t>
      </w:r>
    </w:p>
    <w:p w:rsidR="0019698E" w:rsidRPr="0019698E" w:rsidRDefault="0019698E" w:rsidP="0019698E">
      <w:pPr>
        <w:numPr>
          <w:ilvl w:val="0"/>
          <w:numId w:val="3"/>
        </w:numPr>
        <w:tabs>
          <w:tab w:val="left" w:pos="1134"/>
        </w:tabs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19698E">
        <w:rPr>
          <w:bCs/>
          <w:sz w:val="28"/>
          <w:szCs w:val="28"/>
          <w:lang w:eastAsia="en-US"/>
        </w:rPr>
        <w:t xml:space="preserve">18 дошкольных образовательных учреждений </w:t>
      </w:r>
    </w:p>
    <w:p w:rsidR="0019698E" w:rsidRPr="0019698E" w:rsidRDefault="0019698E" w:rsidP="0019698E">
      <w:pPr>
        <w:numPr>
          <w:ilvl w:val="0"/>
          <w:numId w:val="3"/>
        </w:numPr>
        <w:tabs>
          <w:tab w:val="left" w:pos="1134"/>
        </w:tabs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19698E">
        <w:rPr>
          <w:bCs/>
          <w:sz w:val="28"/>
          <w:szCs w:val="28"/>
          <w:lang w:eastAsia="en-US"/>
        </w:rPr>
        <w:t xml:space="preserve">15 муниципальных общеобразовательных учреждений </w:t>
      </w:r>
    </w:p>
    <w:p w:rsidR="0019698E" w:rsidRPr="0019698E" w:rsidRDefault="0019698E" w:rsidP="0019698E">
      <w:pPr>
        <w:widowControl w:val="0"/>
        <w:numPr>
          <w:ilvl w:val="0"/>
          <w:numId w:val="3"/>
        </w:numPr>
        <w:tabs>
          <w:tab w:val="left" w:pos="1134"/>
        </w:tabs>
        <w:snapToGrid w:val="0"/>
        <w:spacing w:after="20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>1 учреждение дополнительного образования.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Общая численность воспитанников в дошкольных организациях составила - 999 человек (2020 г. -1080 человек), обучающихся по образовательным программам общего образования – 2020 чел. (2020 г. – 2061 чел.). Услугами дополнительного образования в 21 году было охвачено 1939 детей (2020 г. – 2131, было больше из-за реализации на территории района программ мобильного кванториума).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i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i/>
          <w:sz w:val="28"/>
          <w:szCs w:val="28"/>
        </w:rPr>
      </w:pPr>
      <w:r w:rsidRPr="0019698E">
        <w:rPr>
          <w:rFonts w:eastAsiaTheme="minorEastAsia"/>
          <w:i/>
          <w:sz w:val="28"/>
          <w:szCs w:val="28"/>
        </w:rPr>
        <w:t>Дошкольное образование.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Доступность дошкольного образования по состоянию на 01 января 2022 составила для детей от 3 лет до 7 лет – 100%.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В результате это </w:t>
      </w:r>
      <w:r w:rsidRPr="0019698E">
        <w:rPr>
          <w:rFonts w:eastAsiaTheme="minorEastAsia"/>
          <w:i/>
          <w:sz w:val="28"/>
          <w:szCs w:val="28"/>
        </w:rPr>
        <w:t>позволило</w:t>
      </w:r>
      <w:r w:rsidRPr="0019698E">
        <w:rPr>
          <w:rFonts w:eastAsiaTheme="minorEastAsia"/>
          <w:sz w:val="28"/>
          <w:szCs w:val="28"/>
        </w:rPr>
        <w:t xml:space="preserve"> реализовать Указ Президента Российской Федерации от 07 мая 2015 № 599 и Указ Президента Российской Федерации от 07 мая 2018 № 204 «О национальных целях и стратегических задачах развития Российской Федерации на период до 2024 года».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Детские сады укомплектованы в соответствии требованиями предметноразвивающей среды, что позволяет в полной мере обеспечить реализацию федерального государственного образовательного стандарта дошкольного образования.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Все нуждающиеся дети в возрасте от 2-х месяцев до 7 лет обеспечены местами в дошкольных образовательных организациях. Очередность на получение путевки в детский сад (отложенный спрос) в 2021 году отсутствовала.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дошкольных образовательных организациях занято 209 человек, из них - 67 педагогических работников. В 2021 году на одного педагогического работника приходилось 14 воспитанников, что на 3 меньше, чем в 2020 году. Уменьшение показателя связано с уменьшением контингента воспитанников в дошкольных образовательных организациях.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Среднемесячная заработная плата педагогических работников дошкольных образовательных организаций </w:t>
      </w:r>
      <w:r w:rsidRPr="0019698E">
        <w:rPr>
          <w:rFonts w:eastAsiaTheme="minorEastAsia"/>
          <w:color w:val="000000" w:themeColor="text1"/>
          <w:sz w:val="28"/>
          <w:szCs w:val="28"/>
        </w:rPr>
        <w:t xml:space="preserve">составила 37438,00 рублей (в 2020 г. - 30710,00 руб). 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lastRenderedPageBreak/>
        <w:t>Укомплектованность педагогическими кадрами в ДОУ соответствует достаточному уровню – 99%. Имеется вакансия музыкального руководителя.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Зданий ДОУ, находящихся в аварийном состоянии, и нуждающихся в капитальном ремонте, не имеется.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целом состояние системы дошкольного образования, результаты, достигнутые на сегодняшний день, свидетельствуют о готовности системы к обновлению содержания образования и созданию современной инфраструктуры. В целом хочется отметить, что в последние годы в развитии дошкольного образования района отмечаются позитивные тенденции: - повышается доступность дошкольного образования для детей:</w:t>
      </w:r>
    </w:p>
    <w:p w:rsidR="0019698E" w:rsidRPr="0019698E" w:rsidRDefault="0019698E" w:rsidP="0019698E">
      <w:pPr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- с каждым годом растет охват детей дошкольным образованием;</w:t>
      </w:r>
    </w:p>
    <w:p w:rsidR="0019698E" w:rsidRPr="0019698E" w:rsidRDefault="0019698E" w:rsidP="0019698E">
      <w:pPr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 - осуществлен переход на обучение по ФГОС дошкольного образования; </w:t>
      </w:r>
    </w:p>
    <w:p w:rsidR="0019698E" w:rsidRPr="0019698E" w:rsidRDefault="0019698E" w:rsidP="0019698E">
      <w:pPr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- увеличение доли педагогических кадров системы дошкольного образования, имеющих высокий уровень образования и квалификации.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Одной из основных нерешенных проблем, является недостаточное финансирование, которое не позволяет решить вопросы создания современной образовательной среды во всех дошкольных организациях.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i/>
          <w:sz w:val="28"/>
          <w:szCs w:val="28"/>
        </w:rPr>
      </w:pPr>
      <w:r w:rsidRPr="0019698E">
        <w:rPr>
          <w:rFonts w:eastAsiaTheme="minorEastAsia"/>
          <w:i/>
          <w:sz w:val="28"/>
          <w:szCs w:val="28"/>
        </w:rPr>
        <w:t>Общее образование.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школах района созданы все условия для организации образовательного процесса, соответствующие федеральным требованиям к образовательным организациям в части минимальной оснащенности учебного процесса и оборудования учебных помещений. Во всех общеобразовательных учреждениях, реализующих новые стандарты, организована внеурочная деятельность.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2021 году 43 % обучающихся 9-х классов по завершении государственной итоговой аттестации по образовательным программам основного общего образования продолжили обучение на уровне среднего общего образования в муниципальных общеобразовательных организациях, что ниже уровня 2020 года на 6 %.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Из 12 общеобразовательных организаций 9 имеют статус малокомплектных образовательных организаций, в связи с этим наполняемость классов в школах района – низкая.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соответствии со ст. 40 ФЗ «Об образовании в Российской Федерации» осуществлялся подвоз 304 обучающихся (100 % нуждающихся в подвозе) на школьных автобусах, оснащенных современными техническими средствами по 21 школьному маршруту. Все маршруты обследованы, имеют разрешение на перевозку детей. Перевозку детей осуществляют 15 школьных автобусов.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 Образовательный процесс во всех школах, кроме Корткероса, осуществлялся в 1 смену (93% детей обучались в первую смену).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Продолжается целенаправленная работа по развитию кадрового ресурса системы образования района. В общеобразовательных организациях занято 648 человек, из них 273 (42%) педагогических работников. Основной состав педагогического сообщества района имеет педагогический стаж более 20 лет (49%). Число молодых педагогов со стажем до 3 лет составляет 4 %, в 2020 </w:t>
      </w:r>
      <w:r w:rsidRPr="0019698E">
        <w:rPr>
          <w:rFonts w:eastAsiaTheme="minorEastAsia"/>
          <w:sz w:val="28"/>
          <w:szCs w:val="28"/>
        </w:rPr>
        <w:lastRenderedPageBreak/>
        <w:t>году – 6 %. Численность учащихся в расчете на 1 педагогического работника составила 3 чел., что ниже показателя 2020 года на 42 %.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Одной из проблем кадрового обеспечения муниципальной системы образования является старение педагогических кадров и нехватка учителей ряда специальностей (учителя английского языка, математики, русского языка и литературы, начальных классов, географии, преподаватель-организатор ОБЖ). Как правило, к началу года вакансии закрываются, однако происходит это зачастую не за счет притока молодых специалистов, а путем перераспределения часов между работающими педагогами, привлечение педагогов совместителей и пенсионеров. Численность учителей общеобразовательных организаций (без внешних совместителей) составила 216 человек, из них: 98 человек 45% пенсионного возраста (2020 г 111 чел, 46%). В 2021 году прибыло всего 4 молодых специалиста, в 2020 – 7. 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Для привлечения молодых специалистов нами принимаются следующие меры: проводится работа с Центром занятости населения, участие в ярмарках вакансий, проведение профориентационной работы с несовершеннолетними, сотрудничество с учебными заведениями Республики Коми, а также информирование населения об имеющихся вакансиях путем размещения требующихся кадров на сайтах Управления образования и сайтах учреждений, выезды в образовательные организации. Молодым специалистам предоставляются следующие меры поддержки: возмещение коммунальных расходов ежемесячно в сумме 2312 руб., доплаты молодым педагогам, проживающим на селе, в размере до 30%, начисление «северных» надбавок для специалистов, приехавших из-за пределов республики. 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Среднемесячная заработная плата педагогических работников в общеобразовательных организациях </w:t>
      </w:r>
      <w:r w:rsidRPr="0019698E">
        <w:rPr>
          <w:rFonts w:eastAsiaTheme="minorEastAsia"/>
          <w:color w:val="000000" w:themeColor="text1"/>
          <w:sz w:val="28"/>
          <w:szCs w:val="28"/>
        </w:rPr>
        <w:t>составила 46680,00 рублей (2020 г. 40871,00).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Численность педагогических работников общеобразовательных организаций (без внешних совместителей) составила 273 человек, что составляет 42% к общей численности работников муниципальных общеобразовательных организаций (2020 г. - 303 человека, 44%).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i/>
          <w:sz w:val="28"/>
          <w:szCs w:val="28"/>
        </w:rPr>
      </w:pPr>
      <w:r w:rsidRPr="0019698E">
        <w:rPr>
          <w:rFonts w:eastAsiaTheme="minorEastAsia"/>
          <w:i/>
          <w:sz w:val="28"/>
          <w:szCs w:val="28"/>
        </w:rPr>
        <w:t>Дополнительное образование.</w:t>
      </w:r>
    </w:p>
    <w:p w:rsidR="0019698E" w:rsidRPr="0019698E" w:rsidRDefault="0019698E" w:rsidP="0019698E">
      <w:pPr>
        <w:ind w:firstLine="851"/>
        <w:jc w:val="both"/>
        <w:rPr>
          <w:rFonts w:eastAsiaTheme="minorEastAsia"/>
          <w:sz w:val="28"/>
          <w:szCs w:val="28"/>
        </w:rPr>
      </w:pPr>
      <w:r w:rsidRPr="0019698E">
        <w:rPr>
          <w:color w:val="000000"/>
          <w:sz w:val="28"/>
          <w:szCs w:val="28"/>
        </w:rPr>
        <w:t>На территории района функционирует одна организация дополнительного образования - «Районный центр дополнительного образования» с. Корткерос, в котором обучается 728 детей, в 2020 – 726. Кроме того, программы дополнительного образования также реализуются на базе 14 школ, кроме Намской). Охват программами дополнительного образования по школам на 01 января 2022 составлял 1125 детей.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В Центре дополнительного образования работает 31 человек, из них 18 (58%) педагогических работников (не считая директора, заместителя директора, заведующего отделом молодежных инициатив и руководителя муниципального опорного центра). Основной педагогический состав   имеет педагогический стаж: до 10 лет — 2 чел (11,1 %), 10-19 лет — 4 чел. (22,2 %), 20-29 лет — 7 чел (38,8 %), 30-39 лет — 4 чел (22,2 %), 42 г — 1 чел (5,5 %).  </w:t>
      </w:r>
      <w:r w:rsidRPr="0019698E">
        <w:rPr>
          <w:rFonts w:eastAsiaTheme="minorEastAsia"/>
          <w:sz w:val="28"/>
          <w:szCs w:val="28"/>
        </w:rPr>
        <w:lastRenderedPageBreak/>
        <w:t>Таким образом, в МОО «РЦДО» с. Корткерос более 60% педагогических работников имеют стаж работы от 20 до 42 лет, т.е. также прослеживается старение кадров.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Средняя заработная плата педагогических работников в Центре дополнительного образования» </w:t>
      </w:r>
      <w:r w:rsidRPr="0019698E">
        <w:rPr>
          <w:rFonts w:eastAsiaTheme="minorEastAsia"/>
          <w:color w:val="000000" w:themeColor="text1"/>
          <w:sz w:val="28"/>
          <w:szCs w:val="28"/>
        </w:rPr>
        <w:t>составляет 49361,00 рублей (2020 год – 45727,00 рублей)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i/>
          <w:sz w:val="28"/>
          <w:szCs w:val="28"/>
        </w:rPr>
      </w:pPr>
      <w:r w:rsidRPr="0019698E">
        <w:rPr>
          <w:rFonts w:eastAsiaTheme="minorEastAsia"/>
          <w:i/>
          <w:sz w:val="28"/>
          <w:szCs w:val="28"/>
        </w:rPr>
        <w:t>Инклюзивное образование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Общее количество детей с ограниченными возможностями здоровья - 64, из них 18 детей инвалидов, которые обучаются в образовательных организациях. В ДОУ детей-инвалидов – 11, детей с ограниченными возможностями здоровья - 10.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Материально – техническое оснащение образовательного процесса.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</w:p>
    <w:p w:rsidR="0019698E" w:rsidRPr="0019698E" w:rsidRDefault="0019698E" w:rsidP="0019698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2021 году на улучшение материально – технического оснащения образовательного процесса направлено 18,3 млн. руб. В</w:t>
      </w:r>
      <w:r w:rsidRPr="0019698E">
        <w:rPr>
          <w:sz w:val="28"/>
          <w:szCs w:val="28"/>
        </w:rPr>
        <w:t>ыполнялись мероприятия  по ремонту кровель, инженерных сетей канализации и водоснабжения, системы отопления, текущего ремонта внутри зданий, ремонта мастерских-гаражей, отмосток, замены прогулочных веранд, замены деревянных окон на пластиковые, устранения предписаний Роспотребнадзора, а также бурения скважины и подводки воды в здание школы.</w:t>
      </w:r>
    </w:p>
    <w:p w:rsidR="0019698E" w:rsidRPr="0019698E" w:rsidRDefault="0019698E" w:rsidP="0019698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На обеспечение комплексной безопасности направлено 10,2 млн. руб. Выполнялись мероприятия по замене автоматической пожарной сигнализации, устройству ограждения, установке системы видеонаблюдения, замене электропроводки, противопожарной обработки стропильных систем крыш, а также закупке оборудования системы контроля и управления доступом (домофоны).  </w:t>
      </w:r>
    </w:p>
    <w:p w:rsidR="0019698E" w:rsidRPr="0019698E" w:rsidRDefault="0019698E" w:rsidP="0019698E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Реализовано 2 проекта народного бюджета: ремонт спортивного зала в школе п. Подтыбок на сумму 666,6 тыс. руб и ремонт актового зала в школе с. Нившера на сумму </w:t>
      </w:r>
      <w:r w:rsidRPr="0019698E">
        <w:rPr>
          <w:rFonts w:eastAsiaTheme="minorEastAsia"/>
          <w:color w:val="000000" w:themeColor="text1"/>
          <w:sz w:val="28"/>
          <w:szCs w:val="28"/>
        </w:rPr>
        <w:t xml:space="preserve">555,5 тыс. руб. </w:t>
      </w:r>
      <w:r w:rsidRPr="0019698E">
        <w:rPr>
          <w:rFonts w:eastAsiaTheme="minorEastAsia"/>
          <w:sz w:val="28"/>
          <w:szCs w:val="28"/>
        </w:rPr>
        <w:t>В этом году планируем ремонт актового зала в школе с. Корткерос и капитальный ремонт водозаборной скважины в школе с. Подъельск.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рамках Соглашения с «Монди Сыктывкарский ЛПК выполнены мероприятия на сумму 1,1 млн. руб. по смене кровельного материала на профнастил школе с. Керес, замене выгребной ямы на герметичную накопительную емкость, устранению предписания Роспотребнадзора в части приобретения оборудования для пищеблока в школе с. Богородск, обновлению материально технической базы в части оборудования нового пищеварительного котла школе п. Подтыбок, частичной замене пожарной сигнализации в детском саду с. Мордино.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Для обеспечения местами младшего школьного возраста и ликвидации второй смены на территории СП «Корткерос» проводится работа по </w:t>
      </w:r>
      <w:r w:rsidRPr="0019698E">
        <w:rPr>
          <w:rFonts w:eastAsiaTheme="minorEastAsia"/>
          <w:sz w:val="28"/>
          <w:szCs w:val="28"/>
        </w:rPr>
        <w:lastRenderedPageBreak/>
        <w:t>включению в адресную инвестиционную программу строительства новой начальной школы на 250 мест.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В 2021 году реализовывался национальный проект «Образование», в рамках которого осуществлен ремонт спортивного зала в МОУ «СОШ» п. Аджером. Соглашение на реализацию данного проекта заключено между Администрацией МР «Корткеросский» и Министерством образования, науки и молодежной политики РК на общую сумму 1,9 млн.руб., а также за счет республиканских средств получено цифровое оборудование для школ с. Нившера, п. Аджером, с. Сторожевск. </w:t>
      </w:r>
    </w:p>
    <w:p w:rsidR="0019698E" w:rsidRPr="0019698E" w:rsidRDefault="0019698E" w:rsidP="0019698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9698E">
        <w:rPr>
          <w:color w:val="000000" w:themeColor="text1"/>
          <w:sz w:val="28"/>
          <w:szCs w:val="28"/>
        </w:rPr>
        <w:t xml:space="preserve">Оздоровительной кампанией детей школьного возраста </w:t>
      </w:r>
      <w:r w:rsidRPr="0019698E">
        <w:rPr>
          <w:rFonts w:eastAsiaTheme="majorEastAsia"/>
          <w:bCs/>
          <w:iCs/>
          <w:color w:val="000000" w:themeColor="text1"/>
          <w:kern w:val="24"/>
          <w:sz w:val="28"/>
          <w:szCs w:val="28"/>
        </w:rPr>
        <w:t xml:space="preserve">в 2021 году </w:t>
      </w:r>
      <w:r w:rsidRPr="0019698E">
        <w:rPr>
          <w:color w:val="000000" w:themeColor="text1"/>
          <w:sz w:val="28"/>
          <w:szCs w:val="28"/>
        </w:rPr>
        <w:t xml:space="preserve">было охвачено 1184 ребенка (в 2020 - 573), из них 579 детей, находящихся в трудной жизненной ситуации (в 2020 363). </w:t>
      </w:r>
    </w:p>
    <w:p w:rsidR="0019698E" w:rsidRPr="0019698E" w:rsidRDefault="0019698E" w:rsidP="0019698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9698E">
        <w:rPr>
          <w:color w:val="000000" w:themeColor="text1"/>
          <w:sz w:val="28"/>
          <w:szCs w:val="28"/>
        </w:rPr>
        <w:t>В истекшем году  было трудоустроено 56 подростков (в 2020 году – 97).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Несмотря на трудности и проблемы, с которыми сталкивается сфера образования, образование района находится в режиме развития и эффективно решает поставленные задачи. Это обусловлено ответственным трудом педагогов, хорошим уровнем профессиональной компетентности руководителей образовательных организаций.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Приоритетными направлениями и задачами на 2022 год считаем: </w:t>
      </w:r>
    </w:p>
    <w:p w:rsidR="0019698E" w:rsidRPr="0019698E" w:rsidRDefault="0019698E" w:rsidP="0019698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повышение качества образования;</w:t>
      </w:r>
    </w:p>
    <w:p w:rsidR="0019698E" w:rsidRPr="0019698E" w:rsidRDefault="0019698E" w:rsidP="0019698E">
      <w:pPr>
        <w:numPr>
          <w:ilvl w:val="0"/>
          <w:numId w:val="2"/>
        </w:num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улучшение материально-технической базы образовательных организаций;</w:t>
      </w:r>
    </w:p>
    <w:p w:rsidR="0019698E" w:rsidRPr="0019698E" w:rsidRDefault="0019698E" w:rsidP="0019698E">
      <w:pPr>
        <w:numPr>
          <w:ilvl w:val="0"/>
          <w:numId w:val="2"/>
        </w:num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участие в программе по капитальному ремонту зданий образовательных организаций;</w:t>
      </w:r>
    </w:p>
    <w:p w:rsidR="0019698E" w:rsidRPr="0019698E" w:rsidRDefault="0019698E" w:rsidP="0019698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кадровое обеспечение муниципальной системы образования;</w:t>
      </w:r>
    </w:p>
    <w:p w:rsidR="0019698E" w:rsidRPr="0019698E" w:rsidRDefault="0019698E" w:rsidP="0019698E">
      <w:pPr>
        <w:numPr>
          <w:ilvl w:val="0"/>
          <w:numId w:val="2"/>
        </w:num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воспитание гармонично развитой и социально ответственной личности.</w:t>
      </w:r>
    </w:p>
    <w:p w:rsidR="0019698E" w:rsidRPr="0019698E" w:rsidRDefault="0019698E" w:rsidP="0019698E">
      <w:pPr>
        <w:jc w:val="both"/>
        <w:rPr>
          <w:rFonts w:eastAsiaTheme="minorEastAsia"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rPr>
          <w:sz w:val="28"/>
          <w:szCs w:val="28"/>
        </w:rPr>
      </w:pPr>
      <w:r w:rsidRPr="0019698E">
        <w:rPr>
          <w:sz w:val="28"/>
          <w:szCs w:val="28"/>
        </w:rPr>
        <w:t>Работа с молодежью.</w:t>
      </w:r>
    </w:p>
    <w:p w:rsidR="0019698E" w:rsidRPr="0019698E" w:rsidRDefault="0019698E" w:rsidP="0019698E">
      <w:pPr>
        <w:ind w:firstLine="567"/>
        <w:contextualSpacing/>
        <w:jc w:val="center"/>
        <w:rPr>
          <w:b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9698E">
        <w:rPr>
          <w:rFonts w:eastAsiaTheme="minorEastAsia"/>
          <w:color w:val="000000" w:themeColor="text1"/>
          <w:sz w:val="28"/>
          <w:szCs w:val="28"/>
        </w:rPr>
        <w:t>Количество молодых людей в возрасте от 14 до 35 лет в 2021 году  составило 3 379 человек, в 2020 – 3465.</w:t>
      </w:r>
    </w:p>
    <w:p w:rsidR="0019698E" w:rsidRPr="0019698E" w:rsidRDefault="0019698E" w:rsidP="0019698E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9698E">
        <w:rPr>
          <w:rFonts w:eastAsiaTheme="minorEastAsia"/>
          <w:color w:val="000000" w:themeColor="text1"/>
          <w:sz w:val="28"/>
          <w:szCs w:val="28"/>
        </w:rPr>
        <w:t xml:space="preserve">Объем финансирования в области молодежной политики на 2021 год – составил 300 тыс. руб. (в 2020 – 200 тыс.). </w:t>
      </w:r>
    </w:p>
    <w:p w:rsidR="0019698E" w:rsidRPr="0019698E" w:rsidRDefault="0019698E" w:rsidP="0019698E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9698E">
        <w:rPr>
          <w:rFonts w:eastAsiaTheme="minorEastAsia"/>
          <w:color w:val="000000" w:themeColor="text1"/>
          <w:sz w:val="28"/>
          <w:szCs w:val="28"/>
        </w:rPr>
        <w:t xml:space="preserve">В целях развития молодежного движения в районе функционируют общественные объединения патриотической, добровольческой направленности, ученическое самоуправление с общим охватом более 1000 человек), проводятся мероприятия по направлениям: патриотизм, здоровый образ жизни, творчество, волонтерство. С января 2019 года работает Координационный совет по реализации молодежной политики. </w:t>
      </w:r>
    </w:p>
    <w:p w:rsidR="0019698E" w:rsidRPr="0019698E" w:rsidRDefault="0019698E" w:rsidP="0019698E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9698E">
        <w:rPr>
          <w:rFonts w:eastAsiaTheme="minorEastAsia"/>
          <w:color w:val="000000" w:themeColor="text1"/>
          <w:sz w:val="28"/>
          <w:szCs w:val="28"/>
        </w:rPr>
        <w:t xml:space="preserve">Создан Центр допризывной подготовки граждан к военной службе при военно-патриотическом клубе «Юный патриот» в школе с. Корткерос. </w:t>
      </w:r>
    </w:p>
    <w:p w:rsidR="0019698E" w:rsidRPr="0019698E" w:rsidRDefault="0019698E" w:rsidP="0019698E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9698E">
        <w:rPr>
          <w:rFonts w:eastAsiaTheme="minorEastAsia"/>
          <w:color w:val="000000" w:themeColor="text1"/>
          <w:sz w:val="28"/>
          <w:szCs w:val="28"/>
        </w:rPr>
        <w:t xml:space="preserve">Впервые в Корткеросской школе открыт кадетский класс с численностью 13 человек. В Сторожевской школе продолжают работать </w:t>
      </w:r>
      <w:r w:rsidRPr="0019698E">
        <w:rPr>
          <w:rFonts w:eastAsiaTheme="minorEastAsia"/>
          <w:color w:val="000000" w:themeColor="text1"/>
          <w:sz w:val="28"/>
          <w:szCs w:val="28"/>
        </w:rPr>
        <w:lastRenderedPageBreak/>
        <w:t>кадетские классы общей численностью 24 человека. Кроме того, в районе действует 5 военно-патриотических клубов, поисковый отряд «Возвращение» (62 человека), 4 юнармейских отряда (20 воспитанников). Развивается добровольчество, общее число населения, вовлеченного в добровольческую деятельность в 2021 году, составило 533человека.</w:t>
      </w:r>
    </w:p>
    <w:p w:rsidR="0019698E" w:rsidRPr="0019698E" w:rsidRDefault="0019698E" w:rsidP="0019698E">
      <w:pPr>
        <w:ind w:firstLine="567"/>
        <w:contextualSpacing/>
        <w:jc w:val="center"/>
        <w:rPr>
          <w:color w:val="000000" w:themeColor="text1"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color w:val="000000" w:themeColor="text1"/>
          <w:sz w:val="28"/>
          <w:szCs w:val="28"/>
        </w:rPr>
      </w:pPr>
      <w:r w:rsidRPr="0019698E">
        <w:rPr>
          <w:color w:val="000000" w:themeColor="text1"/>
          <w:sz w:val="28"/>
          <w:szCs w:val="28"/>
        </w:rPr>
        <w:t>ОПЕКА И ПОПЕЧИТЕЛЬСТВО</w:t>
      </w:r>
    </w:p>
    <w:p w:rsidR="0019698E" w:rsidRPr="0019698E" w:rsidRDefault="0019698E" w:rsidP="0019698E">
      <w:pPr>
        <w:ind w:firstLine="567"/>
        <w:contextualSpacing/>
        <w:jc w:val="center"/>
        <w:rPr>
          <w:color w:val="000000" w:themeColor="text1"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2021 году выявлено 12 детей, оставшихся без попечения родителей (в 2020 - 8). Все 100 % устроены на семейную форму (опека, попечительство, приемная семья). В отчетном году показатель социального сиротства увеличился в 1,5 раза.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Лишены родительских прав 9 родителей, ограничены - 4 (в 2020 - лишены прав 15 родителей, 2 родителей ограничены).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  В замещающих семьях воспитывалось 110 детей-сирот и детей, оставшихся без попечения родителей, в 2020 году - 136 человек. Не первый год Корткеросский район занимает первое место в Республике Коми по созданию приемных семей – 27 семей.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  На системной основе осуществляется подбор, учет и подготовка граждан, выразивших желание стать усыновителями, опекунами, попечителями, приемными родителями детей. Таких кандидатов в 2021 году было  12 человек, в 2020 году - 8 человек.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 В 2021 году в отношении 29 недееспособных граждан установлена опека, в 2020 году таких граждан было 32 человека.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Поскольку основной целью данной денного направления является снижение количества детей-сирот и детей, оставшихся без попечения родителей, администрация продолжит активную работу по раннему выявлению неблагополучных семей и проведение с ними профилактических мероприятий. </w:t>
      </w:r>
    </w:p>
    <w:p w:rsidR="0019698E" w:rsidRPr="0019698E" w:rsidRDefault="0019698E" w:rsidP="0019698E">
      <w:pPr>
        <w:ind w:firstLine="567"/>
        <w:contextualSpacing/>
        <w:jc w:val="center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КУЛЬТУРА</w:t>
      </w:r>
    </w:p>
    <w:p w:rsidR="0019698E" w:rsidRPr="0019698E" w:rsidRDefault="0019698E" w:rsidP="0019698E">
      <w:pPr>
        <w:ind w:firstLine="567"/>
        <w:contextualSpacing/>
        <w:jc w:val="center"/>
        <w:rPr>
          <w:rFonts w:eastAsiaTheme="minorEastAsia"/>
          <w:b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rFonts w:eastAsiaTheme="minorHAnsi"/>
          <w:color w:val="000000" w:themeColor="text1"/>
          <w:sz w:val="28"/>
          <w:szCs w:val="21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Пандемия коронавируса существенно повлияла на культурную жизнь, как в районе, так и в республике, но, несмотря на это, 2021 год стал более продуктивным по сравнению с 2020 годом</w:t>
      </w:r>
      <w:r w:rsidRPr="0019698E">
        <w:rPr>
          <w:rFonts w:eastAsiaTheme="minorHAnsi"/>
          <w:color w:val="000000" w:themeColor="text1"/>
          <w:sz w:val="28"/>
          <w:szCs w:val="21"/>
          <w:lang w:eastAsia="en-US"/>
        </w:rPr>
        <w:t xml:space="preserve">. 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2021 год был посвящён вековому юбилею Республики Коми. В рамках празднования 100-летия Республики, учреждения культуры были задействованы в организации и проведении Дней культуры Корткеросского района в г.Сыктывкаре, прошедших в феврале 2021 года, а в декабре приняли участие в заключительном гала-концерте «Моя земля - мое счастье». </w:t>
      </w:r>
    </w:p>
    <w:p w:rsidR="0019698E" w:rsidRPr="0019698E" w:rsidRDefault="0019698E" w:rsidP="0019698E">
      <w:pPr>
        <w:ind w:firstLine="426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Кроме юбилея Республики, год был богат значимыми районными событиями. Так, в мае отметила свой 40-летний юбилей</w:t>
      </w:r>
      <w:r w:rsidRPr="0019698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Корткеросская районная школа искусств. А в декабре исполнилось 120 лет Центральной библиотеке им. М.Н.Лебедева. Один из старейших театров в Республике Коми, Народный театр имени Надежды Михайловны Клермон, в прошлом году отпраздновал 75-летний юбилей.</w:t>
      </w:r>
    </w:p>
    <w:p w:rsidR="0019698E" w:rsidRPr="0019698E" w:rsidRDefault="0019698E" w:rsidP="0019698E">
      <w:pPr>
        <w:shd w:val="clear" w:color="auto" w:fill="FFFFFF"/>
        <w:ind w:firstLine="426"/>
        <w:contextualSpacing/>
        <w:jc w:val="both"/>
        <w:rPr>
          <w:color w:val="000000" w:themeColor="text1"/>
          <w:sz w:val="14"/>
          <w:szCs w:val="14"/>
        </w:rPr>
      </w:pPr>
      <w:r w:rsidRPr="0019698E">
        <w:rPr>
          <w:color w:val="000000" w:themeColor="text1"/>
          <w:sz w:val="28"/>
          <w:szCs w:val="28"/>
        </w:rPr>
        <w:lastRenderedPageBreak/>
        <w:t xml:space="preserve">В 2021 году в культурно-досуговых учреждениях функционировало 238 клубных формирований, в том числе для детей и молодежи 130 формирований. Проведено 2911 культурно-массовых мероприятий, посещения составили 85 443 человека. </w:t>
      </w:r>
    </w:p>
    <w:p w:rsidR="0019698E" w:rsidRPr="0019698E" w:rsidRDefault="0019698E" w:rsidP="0019698E">
      <w:pPr>
        <w:shd w:val="clear" w:color="auto" w:fill="FFFFFF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19698E">
        <w:rPr>
          <w:color w:val="000000" w:themeColor="text1"/>
          <w:sz w:val="28"/>
          <w:szCs w:val="28"/>
        </w:rPr>
        <w:t xml:space="preserve">Количество посещений библиотек в 2021 году составили 171 800 человек, а книговыдача – 399 930 экземпляров книг. </w:t>
      </w:r>
    </w:p>
    <w:p w:rsidR="0019698E" w:rsidRPr="0019698E" w:rsidRDefault="0019698E" w:rsidP="0019698E">
      <w:pPr>
        <w:shd w:val="clear" w:color="auto" w:fill="FFFFFF"/>
        <w:ind w:firstLine="426"/>
        <w:contextualSpacing/>
        <w:jc w:val="both"/>
        <w:rPr>
          <w:color w:val="000000" w:themeColor="text1"/>
          <w:sz w:val="14"/>
          <w:szCs w:val="14"/>
        </w:rPr>
      </w:pPr>
      <w:r w:rsidRPr="0019698E">
        <w:rPr>
          <w:color w:val="000000" w:themeColor="text1"/>
          <w:sz w:val="28"/>
          <w:szCs w:val="28"/>
        </w:rPr>
        <w:t>В школе искусств обучаются 157 человек, многие из которых являются участниками и лауреатами районных, республиканских и российских конкурсов. В 2021 году в школе открыто новое направление «Духовые и ударные инструменты».</w:t>
      </w:r>
    </w:p>
    <w:p w:rsidR="0019698E" w:rsidRPr="0019698E" w:rsidRDefault="0019698E" w:rsidP="0019698E">
      <w:pPr>
        <w:shd w:val="clear" w:color="auto" w:fill="FFFFFF"/>
        <w:ind w:firstLine="426"/>
        <w:contextualSpacing/>
        <w:jc w:val="both"/>
        <w:rPr>
          <w:color w:val="000000" w:themeColor="text1"/>
          <w:sz w:val="14"/>
          <w:szCs w:val="14"/>
        </w:rPr>
      </w:pPr>
      <w:r w:rsidRPr="0019698E">
        <w:rPr>
          <w:color w:val="000000" w:themeColor="text1"/>
          <w:sz w:val="28"/>
          <w:szCs w:val="28"/>
        </w:rPr>
        <w:t xml:space="preserve">В районном музее всего за 2021 год проведено 177 экскурсий, количество посещений составило 3 400 человек. </w:t>
      </w:r>
    </w:p>
    <w:p w:rsidR="0019698E" w:rsidRPr="0019698E" w:rsidRDefault="0019698E" w:rsidP="0019698E">
      <w:pPr>
        <w:shd w:val="clear" w:color="auto" w:fill="FFFFFF"/>
        <w:ind w:firstLine="426"/>
        <w:contextualSpacing/>
        <w:jc w:val="both"/>
        <w:rPr>
          <w:color w:val="000000" w:themeColor="text1"/>
          <w:sz w:val="14"/>
          <w:szCs w:val="14"/>
        </w:rPr>
      </w:pPr>
      <w:r w:rsidRPr="0019698E">
        <w:rPr>
          <w:color w:val="000000" w:themeColor="text1"/>
          <w:sz w:val="28"/>
          <w:szCs w:val="28"/>
        </w:rPr>
        <w:t>На конец 2021 года в электронную базу музея и в систему Госкаталог внесено 4155 предметов основного фонда, что составляет 36% от общего количества предметов.</w:t>
      </w:r>
    </w:p>
    <w:p w:rsidR="0019698E" w:rsidRPr="0019698E" w:rsidRDefault="0019698E" w:rsidP="0019698E">
      <w:pPr>
        <w:ind w:firstLine="426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В рамках национального проекта «Творческие люди» в 2021 году повысили квалификацию 15 человек из 3 учреждений района.</w:t>
      </w:r>
    </w:p>
    <w:p w:rsidR="0019698E" w:rsidRPr="0019698E" w:rsidRDefault="0019698E" w:rsidP="0019698E">
      <w:pPr>
        <w:tabs>
          <w:tab w:val="left" w:pos="1134"/>
        </w:tabs>
        <w:contextualSpacing/>
        <w:jc w:val="both"/>
        <w:rPr>
          <w:rFonts w:eastAsiaTheme="minorHAnsi"/>
          <w:color w:val="000000" w:themeColor="text1"/>
          <w:sz w:val="28"/>
          <w:szCs w:val="32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1"/>
          <w:lang w:eastAsia="en-US"/>
        </w:rPr>
        <w:t xml:space="preserve">       </w:t>
      </w: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2021 году на решение вопросов местного значения в области культуры, национальной политики, туризма и дополнительного образования детей было выделено </w:t>
      </w:r>
      <w:r w:rsidRPr="0019698E">
        <w:rPr>
          <w:rFonts w:eastAsiaTheme="minorHAnsi"/>
          <w:color w:val="000000" w:themeColor="text1"/>
          <w:sz w:val="28"/>
          <w:szCs w:val="32"/>
          <w:lang w:eastAsia="en-US"/>
        </w:rPr>
        <w:t>143 млн. 220,0 тыс. руб. Доля расходов на культуру в объеме бюджета муниципального района «Корткеросский» составила 10,44%.</w:t>
      </w:r>
    </w:p>
    <w:p w:rsidR="0019698E" w:rsidRPr="0019698E" w:rsidRDefault="0019698E" w:rsidP="0019698E">
      <w:pPr>
        <w:tabs>
          <w:tab w:val="left" w:pos="1134"/>
        </w:tabs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2021 году проделана большая работа по обновлению материально-технической базы учреждений культуры. </w:t>
      </w:r>
    </w:p>
    <w:p w:rsidR="0019698E" w:rsidRPr="0019698E" w:rsidRDefault="0019698E" w:rsidP="0019698E">
      <w:pPr>
        <w:tabs>
          <w:tab w:val="left" w:pos="1134"/>
        </w:tabs>
        <w:ind w:firstLine="567"/>
        <w:contextualSpacing/>
        <w:jc w:val="both"/>
        <w:rPr>
          <w:rFonts w:eastAsiaTheme="minorHAnsi"/>
          <w:color w:val="000000" w:themeColor="text1"/>
          <w:sz w:val="28"/>
          <w:szCs w:val="22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11 августа 2021 года в с.Небдино</w:t>
      </w:r>
      <w:r w:rsidRPr="0019698E">
        <w:rPr>
          <w:rFonts w:eastAsiaTheme="minorHAnsi"/>
          <w:color w:val="000000" w:themeColor="text1"/>
          <w:sz w:val="28"/>
          <w:szCs w:val="22"/>
          <w:lang w:eastAsia="en-US"/>
        </w:rPr>
        <w:t xml:space="preserve"> состоялось открытие обновленной модельной библиотеки. На модернизацию было выделено 2,7 млн. рублей.</w:t>
      </w:r>
    </w:p>
    <w:p w:rsidR="0019698E" w:rsidRPr="0019698E" w:rsidRDefault="0019698E" w:rsidP="0019698E">
      <w:pPr>
        <w:tabs>
          <w:tab w:val="left" w:pos="1134"/>
        </w:tabs>
        <w:ind w:firstLine="567"/>
        <w:contextualSpacing/>
        <w:jc w:val="both"/>
        <w:rPr>
          <w:rFonts w:eastAsiaTheme="minorHAnsi" w:cstheme="minorBidi"/>
          <w:color w:val="000000" w:themeColor="text1"/>
          <w:sz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Также в 2021 году одним из крупных проектов, реализованных за счет средств местного бюджета, стал памятный знак и сквер на месте родительского дома В.Савина в с. Нёбдино, стоимость работ по благоустройству составила 1,2 млн. руб.</w:t>
      </w:r>
    </w:p>
    <w:p w:rsidR="0019698E" w:rsidRPr="0019698E" w:rsidRDefault="0019698E" w:rsidP="0019698E">
      <w:pPr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В 2021 году объем бюджетного финансирования из средств республиканского бюджета на укрепление материально-технической базы учреждений культуры составил  5,6 млн. руб., из средств федерального бюджета 493 тыс. руб. В рамках этих средств были подключены библиотеки к интернету, укомплектованы библиотечные фонды, обеспечены первичные меры противопожарной безопасности.</w:t>
      </w:r>
    </w:p>
    <w:p w:rsidR="0019698E" w:rsidRPr="0019698E" w:rsidRDefault="0019698E" w:rsidP="0019698E">
      <w:pPr>
        <w:ind w:firstLine="426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рамках субсидии «Местный Дом культуры» мы оснастили 3 учреждения: </w:t>
      </w:r>
      <w:r w:rsidRPr="0019698E">
        <w:rPr>
          <w:color w:val="000000" w:themeColor="text1"/>
          <w:sz w:val="28"/>
          <w:szCs w:val="28"/>
        </w:rPr>
        <w:t>Дом культуры с.Подъельск на сумму 306 тыс. руб.; Клуб д.Важкуръя – 273 тыс. руб., Клуб д.Троицк – 243 тыс. руб. В домах культуры обновлена одежда сцены, приобретено световое и звуковое оборудование.</w:t>
      </w:r>
    </w:p>
    <w:p w:rsidR="0019698E" w:rsidRPr="0019698E" w:rsidRDefault="0019698E" w:rsidP="0019698E">
      <w:pPr>
        <w:tabs>
          <w:tab w:val="left" w:pos="1134"/>
        </w:tabs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рамках социального партнерства с АО «Монди СЛПК» на развитие культуры направлено 1,1 млн. руб. </w:t>
      </w:r>
    </w:p>
    <w:p w:rsidR="0019698E" w:rsidRPr="0019698E" w:rsidRDefault="0019698E" w:rsidP="0019698E">
      <w:pPr>
        <w:tabs>
          <w:tab w:val="left" w:pos="1134"/>
        </w:tabs>
        <w:ind w:firstLine="567"/>
        <w:contextualSpacing/>
        <w:jc w:val="both"/>
        <w:rPr>
          <w:rFonts w:eastAsiaTheme="minorHAnsi"/>
          <w:color w:val="000000" w:themeColor="text1"/>
          <w:sz w:val="28"/>
          <w:szCs w:val="26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Проведены ремонтные работы в клубе д. Троицк, социокультурном центре в п.Усть-Лэкчим, Доме культуры с.Мордино и в Маджском филиале библиотеки</w:t>
      </w:r>
      <w:r w:rsidRPr="0019698E">
        <w:rPr>
          <w:rFonts w:eastAsiaTheme="minorHAnsi"/>
          <w:color w:val="000000" w:themeColor="text1"/>
          <w:sz w:val="28"/>
          <w:szCs w:val="26"/>
          <w:lang w:eastAsia="en-US"/>
        </w:rPr>
        <w:t xml:space="preserve">. Заменена электропроводка и установлены конвектора в Клубе с.Додзь. Приобретена техника для работы с Госкаталогом для работы с </w:t>
      </w:r>
      <w:r w:rsidRPr="0019698E">
        <w:rPr>
          <w:rFonts w:eastAsiaTheme="minorHAnsi"/>
          <w:color w:val="000000" w:themeColor="text1"/>
          <w:sz w:val="28"/>
          <w:szCs w:val="26"/>
          <w:lang w:eastAsia="en-US"/>
        </w:rPr>
        <w:lastRenderedPageBreak/>
        <w:t>музейными предметами в Корткеросский районный музей. При поддержке Министерства культуры приобретено здание в с.Вомын для размещения Дома культуры и библиотеки, стоимость 1 этапа проекта составила 3,8 млн. руб.</w:t>
      </w:r>
    </w:p>
    <w:p w:rsidR="0019698E" w:rsidRPr="0019698E" w:rsidRDefault="0019698E" w:rsidP="0019698E">
      <w:pPr>
        <w:ind w:firstLine="426"/>
        <w:contextualSpacing/>
        <w:jc w:val="both"/>
        <w:rPr>
          <w:rFonts w:eastAsia="Calibri"/>
          <w:bCs/>
          <w:color w:val="000000" w:themeColor="text1"/>
          <w:kern w:val="24"/>
          <w:sz w:val="28"/>
          <w:szCs w:val="20"/>
        </w:rPr>
      </w:pPr>
      <w:r w:rsidRPr="0019698E">
        <w:rPr>
          <w:rFonts w:eastAsia="Calibri"/>
          <w:bCs/>
          <w:color w:val="000000" w:themeColor="text1"/>
          <w:kern w:val="24"/>
          <w:sz w:val="28"/>
          <w:szCs w:val="20"/>
        </w:rPr>
        <w:t>Реализовано 4 проекта по линии Министерства культуры, туризма и архивного дела и 1 проект по линии Министерства национальной политики. Размер субсидии составил порядка 2 млн. руб.</w:t>
      </w:r>
    </w:p>
    <w:p w:rsidR="0019698E" w:rsidRPr="0019698E" w:rsidRDefault="0019698E" w:rsidP="0019698E">
      <w:pPr>
        <w:ind w:firstLine="426"/>
        <w:contextualSpacing/>
        <w:jc w:val="both"/>
        <w:rPr>
          <w:rFonts w:eastAsia="Calibri"/>
          <w:bCs/>
          <w:color w:val="000000" w:themeColor="text1"/>
          <w:kern w:val="24"/>
          <w:sz w:val="28"/>
          <w:szCs w:val="20"/>
        </w:rPr>
      </w:pPr>
      <w:r w:rsidRPr="0019698E">
        <w:rPr>
          <w:rFonts w:eastAsia="Calibri"/>
          <w:bCs/>
          <w:color w:val="000000" w:themeColor="text1"/>
          <w:kern w:val="24"/>
          <w:sz w:val="28"/>
          <w:szCs w:val="20"/>
        </w:rPr>
        <w:t xml:space="preserve">Проведены ремонты кровель в Домах культуры с.Мордино, с.Намск, д.Зулэб, капитальный ремонт в Библиотеке-клубе с.Позтыкерес. </w:t>
      </w:r>
    </w:p>
    <w:p w:rsidR="0019698E" w:rsidRPr="0019698E" w:rsidRDefault="0019698E" w:rsidP="0019698E">
      <w:pPr>
        <w:ind w:firstLine="426"/>
        <w:contextualSpacing/>
        <w:jc w:val="both"/>
        <w:rPr>
          <w:rFonts w:eastAsia="Calibri"/>
          <w:bCs/>
          <w:color w:val="000000" w:themeColor="text1"/>
          <w:kern w:val="24"/>
          <w:sz w:val="28"/>
          <w:szCs w:val="20"/>
        </w:rPr>
      </w:pPr>
      <w:r w:rsidRPr="0019698E">
        <w:rPr>
          <w:rFonts w:eastAsia="Calibri"/>
          <w:bCs/>
          <w:color w:val="000000" w:themeColor="text1"/>
          <w:kern w:val="24"/>
          <w:sz w:val="28"/>
          <w:szCs w:val="20"/>
        </w:rPr>
        <w:t>Ко Дню Республики реализован масштабный проект - этнофестиваль «Юркытш»,</w:t>
      </w: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результатом которого стал фильм о муниципалитете. </w:t>
      </w:r>
    </w:p>
    <w:p w:rsidR="0019698E" w:rsidRPr="0019698E" w:rsidRDefault="0019698E" w:rsidP="0019698E">
      <w:pPr>
        <w:tabs>
          <w:tab w:val="left" w:pos="993"/>
        </w:tabs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9698E">
        <w:rPr>
          <w:rFonts w:eastAsia="Calibri"/>
          <w:color w:val="000000" w:themeColor="text1"/>
          <w:sz w:val="28"/>
          <w:szCs w:val="28"/>
          <w:lang w:eastAsia="en-US"/>
        </w:rPr>
        <w:t xml:space="preserve">      При республиканской финансовой поддержке реализован проект по созданию туристского информационного центра при Центре коми культуры Корткеросского района. У жителей и гостей района появилась уникальная возможность получать всю интересующую информацию о местных экскурсионных маршрутах, туристических продуктах, достопримечательностях, исторических ценностях, предстоящих событийных мероприятиях в формате одного окна. Размер реализованного гранта в сфере въездного и внутреннего туризма составил 340 тыс. руб. </w:t>
      </w:r>
    </w:p>
    <w:p w:rsidR="0019698E" w:rsidRPr="0019698E" w:rsidRDefault="0019698E" w:rsidP="0019698E">
      <w:pPr>
        <w:tabs>
          <w:tab w:val="left" w:pos="993"/>
        </w:tabs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9698E">
        <w:rPr>
          <w:rFonts w:eastAsia="Calibri"/>
          <w:color w:val="000000" w:themeColor="text1"/>
          <w:sz w:val="28"/>
          <w:szCs w:val="28"/>
          <w:lang w:eastAsia="en-US"/>
        </w:rPr>
        <w:t xml:space="preserve">      В 2021 году стали доступны для посещения гостями и туристами нашего района три новых гостевых дома в с. Додзь. 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рамках реализации государственной национальной политики проведено 283 мероприятия, в том числе, 126 мероприятий, направленных на укрепление общероссийского гражданского единства, с охватом населения 19968 человек, 157 мероприятий, направленных на этнокультурное развитие народов России с охватом населения 18800 человек.  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Знаковыми проектами и мероприятиями в области этнокультурного развития являются: межпоселенческая Афанасьевская ярмарка в с. Нёбдино, народные гуляния «Чомӧр» в с. Вомын, районный конкурс среди коми девушек «Райда», конференция коми народа.</w:t>
      </w:r>
    </w:p>
    <w:p w:rsidR="0019698E" w:rsidRPr="0019698E" w:rsidRDefault="0019698E" w:rsidP="0019698E">
      <w:pPr>
        <w:tabs>
          <w:tab w:val="left" w:pos="993"/>
        </w:tabs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2022 год в рамках проекта «Народный бюджет» запланированы следующие мероприятия: </w:t>
      </w:r>
    </w:p>
    <w:p w:rsidR="0019698E" w:rsidRPr="0019698E" w:rsidRDefault="0019698E" w:rsidP="0019698E">
      <w:pPr>
        <w:tabs>
          <w:tab w:val="left" w:pos="567"/>
        </w:tabs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ab/>
        <w:t>По линии Министерства культуры:</w:t>
      </w:r>
    </w:p>
    <w:p w:rsidR="0019698E" w:rsidRPr="0019698E" w:rsidRDefault="0019698E" w:rsidP="0019698E">
      <w:pPr>
        <w:numPr>
          <w:ilvl w:val="0"/>
          <w:numId w:val="7"/>
        </w:numPr>
        <w:tabs>
          <w:tab w:val="left" w:pos="567"/>
        </w:tabs>
        <w:spacing w:after="200" w:line="276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ремонт кровли здания Клуб д.Сюзяиб;</w:t>
      </w:r>
    </w:p>
    <w:p w:rsidR="0019698E" w:rsidRPr="0019698E" w:rsidRDefault="0019698E" w:rsidP="0019698E">
      <w:pPr>
        <w:numPr>
          <w:ilvl w:val="0"/>
          <w:numId w:val="7"/>
        </w:numPr>
        <w:tabs>
          <w:tab w:val="left" w:pos="567"/>
        </w:tabs>
        <w:spacing w:after="200" w:line="276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ремонт кровли здания Клуб д.Выльыб;</w:t>
      </w:r>
    </w:p>
    <w:p w:rsidR="0019698E" w:rsidRPr="0019698E" w:rsidRDefault="0019698E" w:rsidP="0019698E">
      <w:pPr>
        <w:numPr>
          <w:ilvl w:val="0"/>
          <w:numId w:val="7"/>
        </w:numPr>
        <w:tabs>
          <w:tab w:val="left" w:pos="567"/>
        </w:tabs>
        <w:spacing w:after="200" w:line="276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уютная библиотека для жителей с.Маджа.</w:t>
      </w:r>
    </w:p>
    <w:p w:rsidR="0019698E" w:rsidRPr="0019698E" w:rsidRDefault="0019698E" w:rsidP="0019698E">
      <w:pPr>
        <w:tabs>
          <w:tab w:val="left" w:pos="567"/>
        </w:tabs>
        <w:ind w:left="570"/>
        <w:jc w:val="both"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По линии Министерства национальной политики</w:t>
      </w:r>
      <w:r w:rsidRPr="0019698E"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>:</w:t>
      </w:r>
    </w:p>
    <w:p w:rsidR="0019698E" w:rsidRPr="0019698E" w:rsidRDefault="0019698E" w:rsidP="0019698E">
      <w:pPr>
        <w:numPr>
          <w:ilvl w:val="0"/>
          <w:numId w:val="8"/>
        </w:numPr>
        <w:tabs>
          <w:tab w:val="left" w:pos="567"/>
        </w:tabs>
        <w:spacing w:after="200" w:line="276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этнофестиваль «Лес»;</w:t>
      </w:r>
    </w:p>
    <w:p w:rsidR="0019698E" w:rsidRPr="0019698E" w:rsidRDefault="0019698E" w:rsidP="0019698E">
      <w:pPr>
        <w:numPr>
          <w:ilvl w:val="0"/>
          <w:numId w:val="8"/>
        </w:numPr>
        <w:tabs>
          <w:tab w:val="left" w:pos="567"/>
        </w:tabs>
        <w:spacing w:after="200" w:line="276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традиционный народный праздник «Чомор»;</w:t>
      </w:r>
    </w:p>
    <w:p w:rsidR="0019698E" w:rsidRPr="0019698E" w:rsidRDefault="0019698E" w:rsidP="0019698E">
      <w:pPr>
        <w:numPr>
          <w:ilvl w:val="0"/>
          <w:numId w:val="8"/>
        </w:numPr>
        <w:tabs>
          <w:tab w:val="left" w:pos="567"/>
        </w:tabs>
        <w:spacing w:after="200" w:line="276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издание книги «Не забывайте рода своего…».</w:t>
      </w:r>
    </w:p>
    <w:p w:rsidR="0019698E" w:rsidRPr="0019698E" w:rsidRDefault="0019698E" w:rsidP="0019698E">
      <w:pPr>
        <w:tabs>
          <w:tab w:val="left" w:pos="567"/>
        </w:tabs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Монди планируется провести:</w:t>
      </w:r>
    </w:p>
    <w:p w:rsidR="0019698E" w:rsidRPr="0019698E" w:rsidRDefault="0019698E" w:rsidP="0019698E">
      <w:pPr>
        <w:numPr>
          <w:ilvl w:val="0"/>
          <w:numId w:val="9"/>
        </w:numPr>
        <w:tabs>
          <w:tab w:val="left" w:pos="567"/>
        </w:tabs>
        <w:spacing w:after="200" w:line="276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ремонт в Доме культуры с.Большелуг;</w:t>
      </w:r>
    </w:p>
    <w:p w:rsidR="0019698E" w:rsidRPr="0019698E" w:rsidRDefault="0019698E" w:rsidP="0019698E">
      <w:pPr>
        <w:numPr>
          <w:ilvl w:val="0"/>
          <w:numId w:val="9"/>
        </w:numPr>
        <w:tabs>
          <w:tab w:val="left" w:pos="567"/>
        </w:tabs>
        <w:spacing w:after="200" w:line="276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ремонт в Доме культуры с. Мордино</w:t>
      </w:r>
    </w:p>
    <w:p w:rsidR="0019698E" w:rsidRPr="0019698E" w:rsidRDefault="0019698E" w:rsidP="0019698E">
      <w:pPr>
        <w:numPr>
          <w:ilvl w:val="0"/>
          <w:numId w:val="9"/>
        </w:num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>ремонт в Подъельском филиале МУ «Корткеросская ЦБС».</w:t>
      </w:r>
    </w:p>
    <w:p w:rsidR="0019698E" w:rsidRPr="0019698E" w:rsidRDefault="0019698E" w:rsidP="0019698E">
      <w:pPr>
        <w:tabs>
          <w:tab w:val="left" w:pos="993"/>
        </w:tabs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       В рамках субсидии «Культура малой родины (Местный дом культуры)» будет укреплена материально-техническая база 2 культурно-досуговых учреждений: ДК с.Большелуг и Центр Коми культуры.</w:t>
      </w:r>
    </w:p>
    <w:p w:rsidR="0019698E" w:rsidRPr="0019698E" w:rsidRDefault="0019698E" w:rsidP="0019698E">
      <w:pPr>
        <w:tabs>
          <w:tab w:val="left" w:pos="993"/>
        </w:tabs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За счет средств социальных партнеров планируем реализовать следующий этап проекта «Дом культуры с.Вомын» и провести капитальный ремонт здания, оснастить необходимым оборудованием.</w:t>
      </w:r>
    </w:p>
    <w:p w:rsidR="0019698E" w:rsidRPr="0019698E" w:rsidRDefault="0019698E" w:rsidP="0019698E">
      <w:pPr>
        <w:tabs>
          <w:tab w:val="left" w:pos="993"/>
        </w:tabs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69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Также в 2022 году за счет федеральных средств и средств местного бюджета будет создана ещё одна модельная библиотека в с.Большелуг.</w:t>
      </w:r>
    </w:p>
    <w:p w:rsidR="0019698E" w:rsidRPr="0019698E" w:rsidRDefault="0019698E" w:rsidP="0019698E">
      <w:pPr>
        <w:tabs>
          <w:tab w:val="left" w:pos="709"/>
        </w:tabs>
        <w:ind w:firstLine="567"/>
        <w:contextualSpacing/>
        <w:jc w:val="center"/>
        <w:rPr>
          <w:rFonts w:eastAsiaTheme="minorEastAsia"/>
          <w:b/>
          <w:bCs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ФИЗИЧЕСКАЯ КУЛЬТУРА И СПОРТ</w:t>
      </w:r>
    </w:p>
    <w:p w:rsidR="0019698E" w:rsidRPr="0019698E" w:rsidRDefault="0019698E" w:rsidP="0019698E">
      <w:pPr>
        <w:ind w:firstLine="567"/>
        <w:contextualSpacing/>
        <w:jc w:val="center"/>
        <w:rPr>
          <w:rFonts w:eastAsiaTheme="minorEastAsia"/>
          <w:b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2021 году сохранена сеть учреждений спортивной направленности: функционировало 2 спортивных школы: «Корткеросская детско-юношеская школа» с отделениями в с.Большелуг, с.Богородск, с.Мордино, с.Сторожевск, с.Подъельск, с.Керес, «Комплексная детско-юношеская школа с.Корткерос» и «Центр спортивных мероприятий в Корткеросском районе», представленный также в с.Сторожевск, п.Подтыбок, с.Большелуг.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Численность обучающихся по видам спорта за 2021 года составила 721 человек в возрасте с 6 до 18 лет (в 2020 – 754 человека). Подготовлено спортсменов, выполнивших спортивные и массовые разряды, 134 человека (в 2020 – 63 человека). 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отчетном году действовало 70 спортивных объектов различной направленности (закрыты 2 спортивных объекта и построены 2 новых: в с. Маджа - универсальная спортивная площадка и в с.Корткерос - площадка ГТО). По сравнению с прошлым годом количество объектов не изменилось.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Численность систематически занимающихся физической культурой и спортом составила 6506 человек, в 2020 – 5868 человек. Рост обусловлен строительством новых спортивных площадок в с.Маджа и с.Корткерос.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Несмотря на запреты, связанные с распространением коронавирусной инфекции, 2021 год был более результативным по сравнению с 2020: проведено 77 районных спортивно-массовых мероприятий (4431 участник), в 2020 – 49 (2779 участников), 79 республиканских мероприятия (856 человек), в 2020 – 39 (362 человека). 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Средняя заработная плата по отрасли составила: 2020 год: 31,7 тыс. руб; 2021 - 34,9 тыс. руб.</w:t>
      </w:r>
    </w:p>
    <w:p w:rsidR="0019698E" w:rsidRPr="0019698E" w:rsidRDefault="0019698E" w:rsidP="0019698E">
      <w:pPr>
        <w:ind w:firstLine="720"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Важным направлением остается кадровая обеспеченность в спорте. </w:t>
      </w:r>
    </w:p>
    <w:p w:rsidR="0019698E" w:rsidRPr="0019698E" w:rsidRDefault="0019698E" w:rsidP="0019698E">
      <w:pPr>
        <w:jc w:val="both"/>
        <w:rPr>
          <w:sz w:val="28"/>
          <w:szCs w:val="28"/>
        </w:rPr>
      </w:pPr>
      <w:r w:rsidRPr="0019698E">
        <w:rPr>
          <w:b/>
          <w:sz w:val="28"/>
          <w:szCs w:val="28"/>
        </w:rPr>
        <w:tab/>
      </w:r>
      <w:r w:rsidRPr="0019698E">
        <w:rPr>
          <w:sz w:val="28"/>
          <w:szCs w:val="28"/>
        </w:rPr>
        <w:t>Так, в</w:t>
      </w:r>
      <w:r w:rsidRPr="0019698E">
        <w:rPr>
          <w:b/>
          <w:sz w:val="28"/>
          <w:szCs w:val="28"/>
        </w:rPr>
        <w:t xml:space="preserve"> </w:t>
      </w:r>
      <w:r w:rsidRPr="0019698E">
        <w:rPr>
          <w:sz w:val="28"/>
          <w:szCs w:val="28"/>
        </w:rPr>
        <w:t>«Корткеросской детско-юношеской спортивной школе»  при штатной численности 25,75 единиц некомплект составлял – 5,75 ед. (заведующий отделением-0,5; тренер по лыжным гонкам -3,25; тренер по биатлону-0,75; инструктор-методист-1, уборщик служебных помещений-0,25).</w:t>
      </w:r>
    </w:p>
    <w:p w:rsidR="0019698E" w:rsidRPr="0019698E" w:rsidRDefault="0019698E" w:rsidP="0019698E">
      <w:pPr>
        <w:ind w:firstLine="360"/>
        <w:jc w:val="both"/>
        <w:rPr>
          <w:sz w:val="28"/>
          <w:szCs w:val="28"/>
          <w:u w:val="single"/>
        </w:rPr>
      </w:pPr>
      <w:r w:rsidRPr="0019698E">
        <w:rPr>
          <w:sz w:val="28"/>
          <w:szCs w:val="28"/>
        </w:rPr>
        <w:t>В «Комплексной детско-юношеской спортивной школе» при штате 23,5 единиц некомплект составлял – 3,67 ед. (тренер-преподаватель – 1,34; тренер-1,5).</w:t>
      </w:r>
    </w:p>
    <w:p w:rsidR="0019698E" w:rsidRPr="0019698E" w:rsidRDefault="0019698E" w:rsidP="0019698E">
      <w:pPr>
        <w:ind w:firstLine="480"/>
        <w:jc w:val="both"/>
        <w:rPr>
          <w:sz w:val="28"/>
          <w:szCs w:val="28"/>
        </w:rPr>
      </w:pPr>
      <w:r w:rsidRPr="0019698E">
        <w:rPr>
          <w:sz w:val="28"/>
          <w:szCs w:val="28"/>
        </w:rPr>
        <w:lastRenderedPageBreak/>
        <w:t xml:space="preserve"> В «Центре спортивных мероприятий» при штате 19,45 единиц некомплект составлял 1,5 ед. (инструктор по спорту -1 ед., завхоз -0,5 ед.).</w:t>
      </w:r>
    </w:p>
    <w:p w:rsidR="0019698E" w:rsidRPr="0019698E" w:rsidRDefault="0019698E" w:rsidP="0019698E">
      <w:pPr>
        <w:ind w:firstLine="480"/>
        <w:jc w:val="both"/>
        <w:rPr>
          <w:iCs/>
          <w:sz w:val="28"/>
          <w:szCs w:val="28"/>
        </w:rPr>
      </w:pPr>
      <w:r w:rsidRPr="0019698E">
        <w:rPr>
          <w:sz w:val="28"/>
          <w:szCs w:val="28"/>
        </w:rPr>
        <w:t xml:space="preserve">Для решения вопроса по комплектованию штата был осуществлен выезд в </w:t>
      </w:r>
      <w:r w:rsidRPr="0019698E">
        <w:rPr>
          <w:iCs/>
          <w:sz w:val="28"/>
          <w:szCs w:val="28"/>
        </w:rPr>
        <w:t>Сыктывкарский государственный университет для приглашения на тренерскую работу выпускников, но, к сожалению, проблему отсутствия специалистов это не решило. Размещение информации о вакансиях на сайте центра занятости также не дает результата.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Относительно технического оснащения спортивной отрасли необходимо отметить, что в 2021 году реализован грант по строительству площадки ГТО в с.Корткерос в рамках регионального проекта «Спорт – норма жизни» национального проекта «Демография» на сумму 2, 4 млн. руб. Данная площадка многофункциональна и обеспечивает создание оптимальных условий для организации и проведения мероприятий по подготовке и сдаче норм ГТО. Также эта площадка может использоваться всеми возрастными группами населения для занятия физической культурой и спортом. 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2021 году район стал победителем в конкурсе на предоставление субсидии из республиканского бюджета на создание безопасных условий в организациях в сфере физической культуры и спорта на сумму 740 тыс. рублей. На данные средства закуплены и установлены камеры видеонаблюдения и металлорамки в подведомственные учреждения (МБУ «ЦСМ Корткеросского района» и в МБУДО «КДЮСШ»), установлен 3</w:t>
      </w:r>
      <w:r w:rsidRPr="0019698E">
        <w:rPr>
          <w:sz w:val="28"/>
          <w:szCs w:val="28"/>
          <w:lang w:val="en-US"/>
        </w:rPr>
        <w:t>D</w:t>
      </w:r>
      <w:r w:rsidRPr="0019698E">
        <w:rPr>
          <w:sz w:val="28"/>
          <w:szCs w:val="28"/>
        </w:rPr>
        <w:t xml:space="preserve"> забор около спортивного зала «Юниор».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рамках «Народного бюджета» в с. Маджа обустроена спортивная площадки для детей и взрослых, заменены окна в спортивном зале с. Богородск и с. Мордино; отремонтирован спортивный клуб в п. Подтыбок.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По итогам 2021 года сборные команды Корткеросского района по видам спорта республиканских соревнованиях заняли следующие места: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1 место – в круглогодичной Спартакиаде среди спортсменов с инвалидностью муниципальных образований Республики Коми;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2 место – в круглогодичной Спартакиаде «Спорт на селе» среди муниципальных образований Республики Коми;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3 место – в республиканской Спартакиаде учащихся образовательных учреждений «За здоровую РК в ХХ</w:t>
      </w:r>
      <w:r w:rsidRPr="0019698E">
        <w:rPr>
          <w:sz w:val="28"/>
          <w:lang w:val="en-US"/>
        </w:rPr>
        <w:t>I</w:t>
      </w:r>
      <w:r w:rsidRPr="0019698E">
        <w:rPr>
          <w:sz w:val="28"/>
        </w:rPr>
        <w:t xml:space="preserve"> веке»;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3 место – в круглогодичной Спартакиаде «Старшее поколение» муниципальных образований Республики Коми;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4 место – в круглогодичной юношеской Спартакиаде среди муниципальных образований Республики Коми;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5 место – в круглогодичной Спартакиаде «Активное долголетие» муниципальных образований Республики Коми.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Выдающиеся спортсмены муниципального района по итогам 2021 г.: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-  лыжные гонки – Царева Ольга, Зюзев Александр, Зюзев Антон, Ванеев Владислав, Зюзева Наталья, Гавриленко Кристина, Макарова Виктория, Вахнин Вячеслав, Ванеева Ксения;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- бокс – Горчак Вячеслав, Коюшев Артем;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- спортивное ориентирование – Коюшева Анита, Шевелева Полина;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lastRenderedPageBreak/>
        <w:t xml:space="preserve">- тяжелая атлетика – Михайлов Иван, Щеголева Анастасия; 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- настольный теннис – Мишарин Владимир, Кузьмин Михаил;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- рыболовный спорт – Гилев Александр;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- шахматы – Тимушев Валерий, Канева Диана;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</w:rPr>
        <w:t>- спортивный туризм – Митюшов Виктор.</w:t>
      </w:r>
    </w:p>
    <w:p w:rsidR="0019698E" w:rsidRPr="0019698E" w:rsidRDefault="0019698E" w:rsidP="0019698E">
      <w:pPr>
        <w:ind w:firstLine="709"/>
        <w:jc w:val="both"/>
        <w:rPr>
          <w:sz w:val="28"/>
        </w:rPr>
      </w:pPr>
      <w:r w:rsidRPr="0019698E">
        <w:rPr>
          <w:sz w:val="28"/>
          <w:szCs w:val="28"/>
        </w:rPr>
        <w:t>На сегодняшний день проблемой остается низкое материально-техническое обеспечение спортивных объектов оборудованием и инвентарём, кадровый дефицит (отсутствие кадров) и отсутствие спортивных сооружений, приспособленных для людей с ограниченными возможностями здоровья.</w:t>
      </w:r>
      <w:r w:rsidRPr="0019698E">
        <w:rPr>
          <w:sz w:val="28"/>
        </w:rPr>
        <w:t xml:space="preserve"> </w:t>
      </w:r>
    </w:p>
    <w:p w:rsidR="0019698E" w:rsidRPr="0019698E" w:rsidRDefault="0019698E" w:rsidP="0019698E">
      <w:pPr>
        <w:ind w:firstLine="709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Задачами на 2022 год в сфере спорта являются :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1) реализация четырех проектов в рамках «Народного бюджета» в сфере спорта: в Намске и Приозерном - обустройство футбольных полей, в Усть-Лэкчиме и Собино - обустройство крытых уличных тренажеров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2) увеличение количества присвоенных спортивно-массовых разрядов в детско-юношеских спортивных школах;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3) укрепление материально-технической базы учреждений спорта. </w:t>
      </w:r>
    </w:p>
    <w:p w:rsidR="0019698E" w:rsidRPr="0019698E" w:rsidRDefault="0019698E" w:rsidP="0019698E">
      <w:pPr>
        <w:ind w:firstLine="567"/>
        <w:contextualSpacing/>
        <w:rPr>
          <w:rFonts w:eastAsiaTheme="minorEastAsia"/>
          <w:sz w:val="28"/>
          <w:szCs w:val="28"/>
        </w:rPr>
      </w:pPr>
    </w:p>
    <w:p w:rsidR="0019698E" w:rsidRPr="0019698E" w:rsidRDefault="0019698E" w:rsidP="0019698E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bCs/>
          <w:color w:val="000000"/>
          <w:spacing w:val="-2"/>
          <w:sz w:val="28"/>
          <w:szCs w:val="28"/>
        </w:rPr>
      </w:pPr>
      <w:r w:rsidRPr="0019698E">
        <w:rPr>
          <w:bCs/>
          <w:color w:val="000000"/>
          <w:spacing w:val="-2"/>
          <w:sz w:val="28"/>
          <w:szCs w:val="28"/>
        </w:rPr>
        <w:t>БЕЗОПАСНОСТЬ ЖИЗНЕДЕЯТЕЛЬНОСТИ НАСЕЛЕНИЯ</w:t>
      </w:r>
    </w:p>
    <w:p w:rsidR="0019698E" w:rsidRPr="0019698E" w:rsidRDefault="0019698E" w:rsidP="0019698E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pacing w:val="-2"/>
          <w:sz w:val="28"/>
          <w:szCs w:val="28"/>
        </w:rPr>
      </w:pPr>
    </w:p>
    <w:p w:rsidR="0019698E" w:rsidRPr="0019698E" w:rsidRDefault="0019698E" w:rsidP="0019698E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bCs/>
          <w:spacing w:val="-2"/>
          <w:sz w:val="28"/>
          <w:szCs w:val="28"/>
        </w:rPr>
      </w:pPr>
      <w:r w:rsidRPr="0019698E">
        <w:rPr>
          <w:bCs/>
          <w:spacing w:val="-2"/>
          <w:sz w:val="28"/>
          <w:szCs w:val="28"/>
        </w:rPr>
        <w:t>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19698E" w:rsidRPr="0019698E" w:rsidRDefault="0019698E" w:rsidP="0019698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19698E">
        <w:rPr>
          <w:bCs/>
          <w:spacing w:val="-2"/>
          <w:sz w:val="28"/>
          <w:szCs w:val="28"/>
        </w:rPr>
        <w:t>1) обеспечена работа Комиссии по чрезвычайным ситуациям и обеспечению пожарной безопасности П</w:t>
      </w:r>
      <w:r w:rsidRPr="0019698E">
        <w:rPr>
          <w:sz w:val="28"/>
          <w:szCs w:val="28"/>
        </w:rPr>
        <w:t>роведено 4 заседания, на которых рассмотрены вопросы подготовки к весеннему половодью, лесопожарному периоду, обеспечению пожарной безопасности в населенных пунктах, в том числе обеспечения исправности источников наружного противопожарного водоснабжения. Обеспечен контроль за выполнением протокольных поручений.</w:t>
      </w:r>
    </w:p>
    <w:p w:rsidR="0019698E" w:rsidRPr="0019698E" w:rsidRDefault="0019698E" w:rsidP="0019698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2) организовано выполнение необходимых мероприятий по обеспечению первичных мер пожарной безопасности. В сельских поселениях на постоянной основе осуществлялось обслуживание и возведение новых пожарных водоемов. Всего на территории района в 2021 г. обеспечена готовность всех 361 источника наружного противопожарного водоснабжения, в том числе </w:t>
      </w:r>
      <w:r w:rsidRPr="0019698E">
        <w:rPr>
          <w:rFonts w:eastAsia="Calibri"/>
          <w:sz w:val="28"/>
          <w:szCs w:val="28"/>
        </w:rPr>
        <w:t>28 ПГ, 306 ПВ</w:t>
      </w:r>
      <w:r w:rsidRPr="0019698E">
        <w:rPr>
          <w:sz w:val="28"/>
          <w:szCs w:val="28"/>
        </w:rPr>
        <w:t xml:space="preserve">, 27 пирсов. </w:t>
      </w:r>
    </w:p>
    <w:p w:rsidR="0019698E" w:rsidRPr="0019698E" w:rsidRDefault="0019698E" w:rsidP="0019698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соответствии с расчетами органа противопожарного надзора общая потребность в ИНППВ - 421 (требуется построить  - 60).</w:t>
      </w:r>
    </w:p>
    <w:p w:rsidR="0019698E" w:rsidRPr="0019698E" w:rsidRDefault="0019698E" w:rsidP="001969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3) проведены инструктажи со 102 работниками администрации по действиям при ЧС.  </w:t>
      </w:r>
    </w:p>
    <w:p w:rsidR="0019698E" w:rsidRPr="0019698E" w:rsidRDefault="0019698E" w:rsidP="001969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Кроме этого, спланировано и организовано обучение должностных лиц, специалистов, работников органов местного самоуправления и организаций по вопросам гражданской обороны и защиты населения от чрезвычайных ситуаций, обучения мерам пожарной безопасности. Создан и функционирует </w:t>
      </w:r>
      <w:r w:rsidRPr="0019698E">
        <w:rPr>
          <w:sz w:val="28"/>
          <w:szCs w:val="28"/>
        </w:rPr>
        <w:lastRenderedPageBreak/>
        <w:t xml:space="preserve">учебно–консультационный пункт </w:t>
      </w:r>
      <w:r w:rsidRPr="0019698E">
        <w:rPr>
          <w:rFonts w:eastAsia="Calibri"/>
          <w:sz w:val="28"/>
          <w:szCs w:val="28"/>
        </w:rPr>
        <w:t xml:space="preserve">по обучению </w:t>
      </w:r>
      <w:r w:rsidRPr="0019698E">
        <w:rPr>
          <w:rFonts w:eastAsia="Calibri"/>
          <w:sz w:val="28"/>
          <w:szCs w:val="28"/>
          <w:shd w:val="clear" w:color="auto" w:fill="FFFFFF"/>
        </w:rPr>
        <w:t>населения, не занятого в производстве и сфере обслуживания (неработающее население)</w:t>
      </w:r>
      <w:r w:rsidRPr="0019698E">
        <w:rPr>
          <w:sz w:val="28"/>
          <w:szCs w:val="28"/>
        </w:rPr>
        <w:t>. Данный УКП укомплектован в соответствии с требованиями, имеется класс с наглядными агитационными материалами, учебным оборудованием (противогазы, респираторы и др).</w:t>
      </w:r>
    </w:p>
    <w:p w:rsidR="0019698E" w:rsidRPr="0019698E" w:rsidRDefault="0019698E" w:rsidP="001969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В 2021 г. обучено на базе УКП 109 человек. </w:t>
      </w:r>
    </w:p>
    <w:p w:rsidR="0019698E" w:rsidRPr="0019698E" w:rsidRDefault="0019698E" w:rsidP="001969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19698E">
        <w:rPr>
          <w:sz w:val="28"/>
          <w:szCs w:val="28"/>
        </w:rPr>
        <w:t xml:space="preserve">В 2021 году проведено  </w:t>
      </w:r>
      <w:r w:rsidRPr="0019698E">
        <w:rPr>
          <w:rFonts w:eastAsia="Calibri"/>
          <w:sz w:val="28"/>
          <w:szCs w:val="28"/>
        </w:rPr>
        <w:t>6 учений и тренировок на муниципальном уровне из них 2 - КШУ, 1 - ШТ, 2 - ТСУ, 1 - ОТ, с  участием 132 чел.</w:t>
      </w:r>
    </w:p>
    <w:p w:rsidR="0019698E" w:rsidRPr="0019698E" w:rsidRDefault="0019698E" w:rsidP="001969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19698E">
        <w:rPr>
          <w:rFonts w:eastAsia="Calibri"/>
          <w:sz w:val="28"/>
          <w:szCs w:val="28"/>
        </w:rPr>
        <w:t xml:space="preserve">Ежемесячно проводилась проверка системы оповещения с использованием уличных громкоговорителей в с. Корткерос и с. Сторожевск, с использованием установленного в ЕДДС МР «Корткеросский» управляющего оборудования П-166М (система оповещения населения) с мощным акустическим устройством в с. Корткерос и с. Сторожевск. </w:t>
      </w:r>
      <w:r w:rsidRPr="0019698E">
        <w:rPr>
          <w:rFonts w:eastAsia="Calibri"/>
          <w:sz w:val="28"/>
          <w:szCs w:val="28"/>
          <w:shd w:val="clear" w:color="auto" w:fill="FFFFFF"/>
        </w:rPr>
        <w:t>В населенных пунктах, где отсутствует система оповещения организованы мероприятия по оповещению населения посредством привлечения автомобилей специальных служб (МЧС России и МВД России).</w:t>
      </w:r>
    </w:p>
    <w:p w:rsidR="0019698E" w:rsidRPr="0019698E" w:rsidRDefault="0019698E" w:rsidP="0019698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19698E">
        <w:rPr>
          <w:sz w:val="28"/>
          <w:szCs w:val="28"/>
        </w:rPr>
        <w:t>Организована деятельность по у</w:t>
      </w:r>
      <w:r w:rsidRPr="0019698E">
        <w:rPr>
          <w:bCs/>
          <w:sz w:val="28"/>
          <w:szCs w:val="28"/>
        </w:rPr>
        <w:t xml:space="preserve">частию в профилактике терроризма и экстремизма, проведено 4 заседания АТК. 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2021 году актуализирован Паспорт безопасности мест массового пребывания людей.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color w:val="FF0000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Третий год подряд деятельность Народной дружины высоко оценивается республиканскими структурами. Так, в 2020 году лучшим народным дружинником Республики Коми стала командир Народной дружины Корткеросского района Кашапова Татьяна Борисовна (1 место), в 2021 году – Иноземцева Инна Николаевна (2 место), в 2022 году – Арихин Андрей Владимирович (3 место).</w:t>
      </w:r>
    </w:p>
    <w:p w:rsidR="0019698E" w:rsidRPr="0019698E" w:rsidRDefault="0019698E" w:rsidP="0019698E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pacing w:val="-2"/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sz w:val="28"/>
          <w:szCs w:val="28"/>
        </w:rPr>
      </w:pPr>
      <w:r w:rsidRPr="0019698E">
        <w:rPr>
          <w:sz w:val="28"/>
          <w:szCs w:val="28"/>
        </w:rPr>
        <w:t>ПРЕТЕНЗИОННО-ИСКОВАЯ РАБОТА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</w:rPr>
      </w:pPr>
    </w:p>
    <w:p w:rsidR="0019698E" w:rsidRPr="0019698E" w:rsidRDefault="0019698E" w:rsidP="0019698E">
      <w:pPr>
        <w:ind w:right="-143" w:firstLine="567"/>
        <w:jc w:val="both"/>
        <w:rPr>
          <w:rFonts w:cstheme="minorBidi"/>
          <w:sz w:val="28"/>
          <w:szCs w:val="28"/>
        </w:rPr>
      </w:pPr>
      <w:r w:rsidRPr="0019698E">
        <w:rPr>
          <w:rFonts w:cstheme="minorBidi"/>
          <w:sz w:val="28"/>
          <w:szCs w:val="28"/>
        </w:rPr>
        <w:t>В 2021 году в судебные органы  направлено 112 исковых заявлений, в 2020 - 150.</w:t>
      </w:r>
    </w:p>
    <w:p w:rsidR="0019698E" w:rsidRPr="0019698E" w:rsidRDefault="0019698E" w:rsidP="0019698E">
      <w:pPr>
        <w:ind w:right="-143" w:firstLine="567"/>
        <w:jc w:val="both"/>
        <w:rPr>
          <w:rFonts w:cstheme="minorBidi"/>
          <w:sz w:val="28"/>
          <w:szCs w:val="28"/>
        </w:rPr>
      </w:pPr>
      <w:r w:rsidRPr="0019698E">
        <w:rPr>
          <w:rFonts w:cstheme="minorBidi"/>
          <w:sz w:val="28"/>
          <w:szCs w:val="28"/>
        </w:rPr>
        <w:t>По результатам рассмотрения исковых заявлений судами с должников в пользу бюджета муниципального района «Корткеросский взыскано 780 030,07 рублей, в 2020 – 2,8 млн.руб.</w:t>
      </w:r>
    </w:p>
    <w:p w:rsidR="0019698E" w:rsidRPr="0019698E" w:rsidRDefault="0019698E" w:rsidP="0019698E">
      <w:pPr>
        <w:ind w:left="-284" w:right="-143" w:firstLine="568"/>
        <w:jc w:val="both"/>
        <w:rPr>
          <w:rFonts w:cstheme="minorBidi"/>
          <w:sz w:val="28"/>
          <w:szCs w:val="28"/>
        </w:rPr>
      </w:pPr>
      <w:r w:rsidRPr="0019698E">
        <w:rPr>
          <w:rFonts w:cstheme="minorBidi"/>
          <w:sz w:val="28"/>
          <w:szCs w:val="28"/>
        </w:rPr>
        <w:t>Снижение количества исковых заявлений и сумм взысканий в 2021 году по сравнению с 2020 годом произошло по следующим причинам:</w:t>
      </w:r>
    </w:p>
    <w:p w:rsidR="0019698E" w:rsidRPr="0019698E" w:rsidRDefault="0019698E" w:rsidP="0019698E">
      <w:pPr>
        <w:ind w:left="-284" w:right="-143" w:firstLine="568"/>
        <w:jc w:val="both"/>
        <w:rPr>
          <w:rFonts w:cstheme="minorBidi"/>
          <w:sz w:val="28"/>
          <w:szCs w:val="28"/>
        </w:rPr>
      </w:pPr>
      <w:r w:rsidRPr="0019698E">
        <w:rPr>
          <w:rFonts w:cstheme="minorBidi"/>
          <w:sz w:val="28"/>
          <w:szCs w:val="28"/>
        </w:rPr>
        <w:t>1) правовым управлением совместно с управлением по имущественным и земельным отношениям активизировалась работа и выработан более эффективный порядок  по взысканию с должников задолженности в досудебной порядке, что, как следствие, повлекло за собой уменьшение количества предоставляемых материалов со стороны для подготовки исковых заявлений;</w:t>
      </w:r>
    </w:p>
    <w:p w:rsidR="0019698E" w:rsidRPr="0019698E" w:rsidRDefault="0019698E" w:rsidP="0019698E">
      <w:pPr>
        <w:ind w:left="-284" w:right="-143" w:firstLine="568"/>
        <w:jc w:val="both"/>
        <w:rPr>
          <w:rFonts w:cstheme="minorBidi"/>
          <w:sz w:val="28"/>
          <w:szCs w:val="28"/>
        </w:rPr>
      </w:pPr>
      <w:r w:rsidRPr="0019698E">
        <w:rPr>
          <w:rFonts w:cstheme="minorBidi"/>
          <w:sz w:val="28"/>
          <w:szCs w:val="28"/>
        </w:rPr>
        <w:t>2)  изменилась судебная практика и условия муниципальных контрактов по начислению и взысканию неустоек за нарушение сроков выполнения работ по муниципальным контрактам, по сравнению с предыдущими периодами существенно снизился размер начисляемой неустойки.</w:t>
      </w:r>
    </w:p>
    <w:p w:rsidR="0019698E" w:rsidRPr="0019698E" w:rsidRDefault="0019698E" w:rsidP="0019698E">
      <w:pPr>
        <w:ind w:right="-143" w:firstLine="567"/>
        <w:jc w:val="both"/>
        <w:rPr>
          <w:rFonts w:cstheme="minorBidi"/>
          <w:sz w:val="28"/>
          <w:szCs w:val="28"/>
        </w:rPr>
      </w:pPr>
      <w:r w:rsidRPr="0019698E">
        <w:rPr>
          <w:rFonts w:cstheme="minorBidi"/>
          <w:sz w:val="28"/>
          <w:szCs w:val="28"/>
        </w:rPr>
        <w:lastRenderedPageBreak/>
        <w:t xml:space="preserve">В добровольном порядке должниками были перечислены в бюджет муниципального района «Корткеросский» денежные средства в размере 258 378,14 руб., в 2020 – 13 073,33 руб. </w:t>
      </w:r>
    </w:p>
    <w:p w:rsidR="0019698E" w:rsidRPr="0019698E" w:rsidRDefault="0019698E" w:rsidP="0019698E">
      <w:pPr>
        <w:ind w:right="-143" w:firstLine="567"/>
        <w:jc w:val="both"/>
        <w:rPr>
          <w:rFonts w:cstheme="minorBidi"/>
          <w:sz w:val="28"/>
          <w:szCs w:val="28"/>
        </w:rPr>
      </w:pPr>
      <w:r w:rsidRPr="0019698E">
        <w:rPr>
          <w:rFonts w:cstheme="minorBidi"/>
          <w:sz w:val="28"/>
          <w:szCs w:val="28"/>
        </w:rPr>
        <w:t>Вступившие в законную силу судебные решения направлены для принудительного взыскания в отделы судебных приставов.</w:t>
      </w:r>
    </w:p>
    <w:p w:rsidR="0019698E" w:rsidRPr="0019698E" w:rsidRDefault="0019698E" w:rsidP="0019698E">
      <w:pPr>
        <w:tabs>
          <w:tab w:val="left" w:pos="426"/>
        </w:tabs>
        <w:ind w:right="-143" w:firstLine="567"/>
        <w:jc w:val="both"/>
        <w:rPr>
          <w:rFonts w:eastAsiaTheme="minorEastAsia" w:cstheme="minorBidi"/>
          <w:sz w:val="28"/>
          <w:szCs w:val="28"/>
        </w:rPr>
      </w:pPr>
      <w:r w:rsidRPr="0019698E">
        <w:rPr>
          <w:rFonts w:eastAsiaTheme="minorEastAsia" w:cstheme="minorBidi"/>
          <w:sz w:val="28"/>
          <w:szCs w:val="28"/>
        </w:rPr>
        <w:t>Из 32 гражданских дел, по которым администрация ответчика, по 7 гражданским делам суды отказывали в удовлетворении исковых требований в полном объеме, по 5 гражданским делам суды приняли решения о взыскании денежных средств с администрации в меньшем размере, чем были заявлены исковые требования.</w:t>
      </w:r>
    </w:p>
    <w:p w:rsidR="0019698E" w:rsidRPr="0019698E" w:rsidRDefault="0019698E" w:rsidP="0019698E">
      <w:pPr>
        <w:ind w:right="-143" w:firstLine="567"/>
        <w:jc w:val="both"/>
        <w:rPr>
          <w:rFonts w:cstheme="minorBidi"/>
          <w:sz w:val="28"/>
          <w:szCs w:val="28"/>
        </w:rPr>
      </w:pPr>
      <w:r w:rsidRPr="0019698E">
        <w:rPr>
          <w:rFonts w:cstheme="minorBidi"/>
          <w:sz w:val="28"/>
          <w:szCs w:val="28"/>
        </w:rPr>
        <w:t xml:space="preserve">Особое внимание уделяется вопросам исполнения судебных решений, по которым администрация выступает должником. </w:t>
      </w:r>
    </w:p>
    <w:p w:rsidR="0019698E" w:rsidRPr="0019698E" w:rsidRDefault="0019698E" w:rsidP="0019698E">
      <w:pPr>
        <w:ind w:right="-143" w:firstLine="567"/>
        <w:jc w:val="both"/>
        <w:rPr>
          <w:rFonts w:cstheme="minorBidi"/>
          <w:sz w:val="28"/>
          <w:szCs w:val="28"/>
        </w:rPr>
      </w:pPr>
      <w:r w:rsidRPr="0019698E">
        <w:rPr>
          <w:rFonts w:cstheme="minorBidi"/>
          <w:sz w:val="28"/>
          <w:szCs w:val="28"/>
        </w:rPr>
        <w:t xml:space="preserve">По результатам проведенной работы в 2021 году исполнено 10 судебных решений, связанных с ремонтом автомобильных дорог и улично-дорожной сети, ликвидацией несанкционированных свалок и предоставлением жилых помещений. </w:t>
      </w:r>
    </w:p>
    <w:p w:rsidR="0019698E" w:rsidRPr="0019698E" w:rsidRDefault="0019698E" w:rsidP="0019698E">
      <w:pPr>
        <w:ind w:right="-143" w:firstLine="567"/>
        <w:jc w:val="both"/>
        <w:rPr>
          <w:rFonts w:cstheme="minorBidi"/>
          <w:sz w:val="28"/>
          <w:szCs w:val="28"/>
        </w:rPr>
      </w:pPr>
      <w:r w:rsidRPr="0019698E">
        <w:rPr>
          <w:rFonts w:cstheme="minorBidi"/>
          <w:sz w:val="28"/>
          <w:szCs w:val="28"/>
        </w:rPr>
        <w:t>Следует отметить, что в 2019 году в отношении администрации Отделом судебных приставов было возбуждено 83 исполнительных производства, по состоянию на 31.12.2021 года в отношении администрации на исполнении находится 33 исполнительных производства, то есть количество, находящихся на исполнении в отделе судебных приставов исполнительных производств в отношении администрации, снизилось на 60 %.</w:t>
      </w:r>
    </w:p>
    <w:p w:rsidR="0019698E" w:rsidRPr="0019698E" w:rsidRDefault="0019698E" w:rsidP="0019698E">
      <w:pPr>
        <w:ind w:firstLine="567"/>
        <w:contextualSpacing/>
        <w:jc w:val="center"/>
        <w:rPr>
          <w:b/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ОБРАЩЕНИЯ ГРАЖДАН</w:t>
      </w:r>
    </w:p>
    <w:p w:rsidR="0019698E" w:rsidRPr="0019698E" w:rsidRDefault="0019698E" w:rsidP="0019698E">
      <w:pPr>
        <w:ind w:firstLine="567"/>
        <w:contextualSpacing/>
        <w:jc w:val="center"/>
        <w:rPr>
          <w:sz w:val="28"/>
          <w:szCs w:val="28"/>
          <w:lang w:eastAsia="en-US"/>
        </w:rPr>
      </w:pPr>
    </w:p>
    <w:p w:rsidR="0019698E" w:rsidRPr="0019698E" w:rsidRDefault="0019698E" w:rsidP="0019698E">
      <w:pPr>
        <w:shd w:val="clear" w:color="auto" w:fill="FFFFFF"/>
        <w:ind w:right="29" w:firstLine="608"/>
        <w:jc w:val="both"/>
        <w:rPr>
          <w:rFonts w:eastAsiaTheme="minorEastAsia"/>
          <w:spacing w:val="-4"/>
          <w:sz w:val="28"/>
          <w:szCs w:val="28"/>
        </w:rPr>
      </w:pPr>
      <w:r w:rsidRPr="0019698E">
        <w:rPr>
          <w:rFonts w:eastAsiaTheme="minorEastAsia"/>
          <w:spacing w:val="-3"/>
          <w:sz w:val="28"/>
          <w:szCs w:val="28"/>
        </w:rPr>
        <w:t>В 2021 году в администрации зарегистрировано 83</w:t>
      </w:r>
      <w:r w:rsidRPr="0019698E">
        <w:rPr>
          <w:rFonts w:eastAsiaTheme="minorEastAsia"/>
          <w:spacing w:val="-4"/>
          <w:sz w:val="28"/>
          <w:szCs w:val="28"/>
        </w:rPr>
        <w:t xml:space="preserve"> обращения граждан. В целом в течение 3 – х последних лет наблюдается снижение количества обращений граждан на 25 % (со 128 в 2019 году до 83 в 2021). Это обусловлено повышением качества работы администрации     </w:t>
      </w:r>
    </w:p>
    <w:p w:rsidR="0019698E" w:rsidRPr="0019698E" w:rsidRDefault="0019698E" w:rsidP="0019698E">
      <w:pPr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          Основными темами обращений стали  вопросы, касающиеся коммунально-бытового обслуживания в населенных пунктах, водоснабжение, канализация, дорожно-уличное освещение, транспортное обслуживание населения, вопросы устранения недостатков в домах, предоставленных гражданам по программе «Переселение из ветхого и аварийного жилья», неудовлетворительное состояние дорог общего пользования, а также вопросы, по благоустройству придомовых территорий, вопросы дополнительной образовательной деятельности (спорт), по капитальному ремонту МКД.</w:t>
      </w:r>
    </w:p>
    <w:p w:rsidR="0019698E" w:rsidRPr="0019698E" w:rsidRDefault="0019698E" w:rsidP="0019698E">
      <w:pPr>
        <w:jc w:val="both"/>
        <w:rPr>
          <w:rFonts w:eastAsiaTheme="minorEastAsia" w:cstheme="minorBidi"/>
          <w:b/>
          <w:sz w:val="22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                      </w:t>
      </w:r>
    </w:p>
    <w:p w:rsidR="0019698E" w:rsidRPr="0019698E" w:rsidRDefault="0019698E" w:rsidP="0019698E">
      <w:pPr>
        <w:ind w:firstLine="567"/>
        <w:contextualSpacing/>
        <w:jc w:val="center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ЖИЛИЩНО-КОММУНАЛЬНОЕ ХОЗЯЙСТВО</w:t>
      </w:r>
    </w:p>
    <w:p w:rsidR="0019698E" w:rsidRPr="0019698E" w:rsidRDefault="0019698E" w:rsidP="0019698E">
      <w:pPr>
        <w:ind w:firstLine="567"/>
        <w:contextualSpacing/>
        <w:jc w:val="center"/>
        <w:rPr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В целях обеспечения жильем отдельных категорий граждан детям-сиротам в 2021 году предоставлено 25 жилых помещений, в 2020 - 37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Также как и в 2020 году, в 2021 году получен паспорт готовности к работе в зимних условиях.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lastRenderedPageBreak/>
        <w:t xml:space="preserve"> В отчетном периоде ликвидированы за счет средств местного бюджета 4 несанкционированные свалки твердых коммунальных отходов.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Дополнительно приобретено 57 единиц контейнеров для сбора твердых коммунальных отходов. 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В летний период проводились  мероприятия по уничтожению борщевика на территории площадью 33,94 Га, данная площадь обрабатывалась (скашивалась) 2-3 раза.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В рамках реализации государственного полномочия по обращению с животными без владельцев отловлено 35 безнадзорных животных, в 2020 - 32.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В целом за 2021 год по всем направлениям в сфере ЖКХ (транспортное обслуживание, качество дорог, теплоснабжение, водоснабжение, электроснабжение, газоснабжение) по результатам независимого опроса населения уровень удовлетворенности значительно превысил среднереспубликанский показатель.</w:t>
      </w:r>
    </w:p>
    <w:p w:rsidR="0019698E" w:rsidRPr="0019698E" w:rsidRDefault="0019698E" w:rsidP="0019698E">
      <w:pPr>
        <w:ind w:firstLine="567"/>
        <w:jc w:val="center"/>
        <w:rPr>
          <w:rFonts w:eastAsiaTheme="minorEastAsia"/>
          <w:b/>
          <w:sz w:val="28"/>
          <w:szCs w:val="28"/>
        </w:rPr>
      </w:pPr>
      <w:r w:rsidRPr="0019698E">
        <w:rPr>
          <w:rFonts w:eastAsiaTheme="minorEastAsia"/>
          <w:b/>
          <w:sz w:val="28"/>
          <w:szCs w:val="28"/>
        </w:rPr>
        <w:t>Реализация проекта «Формирование комфортной городской среды»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В 2021 году 4 сельских поселения «Корткерос», «Сторожевск», «Мордино», «Нившера» приняли участие в реализации</w:t>
      </w:r>
      <w:r w:rsidRPr="0019698E">
        <w:rPr>
          <w:b/>
          <w:sz w:val="28"/>
          <w:szCs w:val="28"/>
          <w:lang w:eastAsia="en-US"/>
        </w:rPr>
        <w:t xml:space="preserve"> </w:t>
      </w:r>
      <w:r w:rsidRPr="0019698E">
        <w:rPr>
          <w:sz w:val="28"/>
          <w:szCs w:val="28"/>
          <w:lang w:eastAsia="en-US"/>
        </w:rPr>
        <w:t>проекта «Формирование комфортной городской среды», благоустроено 7 общественных территорий, общий объем финансирования составил 6,3 млн. руб.: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ar-SA"/>
        </w:rPr>
        <w:t xml:space="preserve">Корткерос – благоустроена универсальная площадка по </w:t>
      </w:r>
      <w:r w:rsidRPr="0019698E">
        <w:rPr>
          <w:sz w:val="28"/>
          <w:szCs w:val="28"/>
          <w:lang w:eastAsia="en-US"/>
        </w:rPr>
        <w:t xml:space="preserve">ул.Рябиновая,19 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ar-SA"/>
        </w:rPr>
        <w:t>Мордино –</w:t>
      </w:r>
      <w:r w:rsidRPr="0019698E">
        <w:rPr>
          <w:sz w:val="28"/>
          <w:szCs w:val="28"/>
          <w:lang w:eastAsia="en-US"/>
        </w:rPr>
        <w:t xml:space="preserve"> благоустроена площадь рядом с администрацией 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ar-SA"/>
        </w:rPr>
        <w:t xml:space="preserve">Нившера – благоустроены 4 территории общего пользования Сторожевск – благоустроена территория - </w:t>
      </w:r>
      <w:r w:rsidRPr="0019698E">
        <w:rPr>
          <w:sz w:val="28"/>
          <w:szCs w:val="28"/>
          <w:lang w:eastAsia="en-US"/>
        </w:rPr>
        <w:t>проезд к домам по ул.Советская.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В сфере благоустройства за 2021 год реализовано 6 народных проектов в по восстановлению уличного освещения в сельских поселениях «Богородск», «Большелуг», «Усть - Лэкчим», «Позтыкерес», «Подтыбок», «Маджа»; 1 по обеспечению водой в д. Конша; 3 по ремонту улично – дорожной сети в с.Нившера, с. Большелуг, п. Намск.</w:t>
      </w:r>
    </w:p>
    <w:p w:rsidR="0019698E" w:rsidRPr="0019698E" w:rsidRDefault="0019698E" w:rsidP="0019698E">
      <w:pPr>
        <w:ind w:firstLine="567"/>
        <w:jc w:val="center"/>
        <w:rPr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jc w:val="center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Дорожная деятельность</w:t>
      </w:r>
    </w:p>
    <w:p w:rsidR="0019698E" w:rsidRPr="0019698E" w:rsidRDefault="0019698E" w:rsidP="0019698E">
      <w:pPr>
        <w:ind w:firstLine="567"/>
        <w:jc w:val="center"/>
        <w:rPr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 xml:space="preserve">На ремонт, содержание автомобильных дорог общего пользования местного значения, а также ремонт наплавных мостов, перевозки пассажиров по муниципальным маршрутам и безопасность дорожного движения было выделено 53, 6 млн. руб. (из них 21,9 млн. из республиканского бюджета, 31,5 млн. из местного бюджета), что больше на 22 млн., чем в 2020 г.  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 xml:space="preserve">В 2021 году отремонтировано 20,5 тыс. кв. м. асфальтобетонного покрытия, в 2020 – 10,7 тыс. кв.м. В 4 раза по сравнению с предыдущим годом увеличилось количество проектов "Народный бюджет" в сфере дорожной деятельности: в 2020 - 2, в 2021 - 8. Осуществлён ремонт асфальтобетонного покрытия в с. Додзь, п. и д. Визябож, с. Небдино, с. Вомын, п. Намск, с. Подъельск, п. Усть-Лэкчим на сумму 10,3 млн. руб. (из </w:t>
      </w:r>
      <w:r w:rsidRPr="0019698E">
        <w:rPr>
          <w:rFonts w:eastAsiaTheme="minorEastAsia"/>
          <w:bCs/>
          <w:sz w:val="28"/>
          <w:szCs w:val="28"/>
        </w:rPr>
        <w:lastRenderedPageBreak/>
        <w:t>них 2, 3 млн. за счёт средств местного бюджета и  8 млн. за счёт республиканского бюджета).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 xml:space="preserve">Протяжённость нанесения дорожной разметки  по сравнению с предыдущим годом не изменилась и составила 27,7 км.  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>Произведён текущий ремонт наплавных мостов через реку Нившера в д. Пасвомын, через реку Локчим в с. Мордино и в п. Намск. На эти цели было направлено 2,5 рублей. В 2020 году отремонтирован наплавной мост в Пасвомыне на сумму 1,6 млн. руб.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>В начале 2021 году проведены работы по восстановлению грунтовой автомобильной дороги «д. Ивановка – д. Русановская» на общую сумму 2,6 млн. руб., что позволило обеспечить транспортную доступность до указанных населенных пунктов.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>Проведены работы по монтажу 6-ти остановочных павильонов на автомобильных дорогах «Лаборем - Уръель» - 1 шт., «По с. Керес» - 2 шт., «По д. Лаборем» - 1 шт., «Подъезд к базе ДРСУ» - 1 шт., «По пст Подтыбок» - 1 шт. В 2020 году подобных работ не проводилось.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>Обустроены  перильные ограждения вблизи 5-ти школьных и дошкольных учреждений на общую сумму 2,3 млн. руб. В 2020 г. такие работы не проводились.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>В рамках исполнения судебных решений начаты работы по обустройству тротуаров в с. Корткерос по ул. Полевая (общая стоимость работ  - 3,4 млн. руб.), также проведён ремонт участков автомобильных дорог по с. Корткерос (ул. Первомайская, Дорожная, Магистральная, Сангородок, Эжвинская, пер. Брусничный).</w:t>
      </w:r>
    </w:p>
    <w:p w:rsidR="0019698E" w:rsidRPr="0019698E" w:rsidRDefault="0019698E" w:rsidP="0019698E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19698E">
        <w:rPr>
          <w:rFonts w:eastAsiaTheme="minorEastAsia"/>
          <w:bCs/>
          <w:sz w:val="28"/>
          <w:szCs w:val="28"/>
        </w:rPr>
        <w:t>На осуществление перевозок пассажиров и багажа по муниципальным маршрутам направлено 2,9 млн. руб., в 2020 – 1,1 млн.руб.</w:t>
      </w:r>
    </w:p>
    <w:p w:rsidR="0019698E" w:rsidRPr="0019698E" w:rsidRDefault="0019698E" w:rsidP="0019698E">
      <w:pPr>
        <w:ind w:firstLine="567"/>
        <w:contextualSpacing/>
        <w:jc w:val="both"/>
        <w:rPr>
          <w:bCs/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19698E">
        <w:rPr>
          <w:color w:val="000000" w:themeColor="text1"/>
          <w:sz w:val="28"/>
          <w:szCs w:val="28"/>
          <w:lang w:eastAsia="en-US"/>
        </w:rPr>
        <w:t>ЗЕМЕЛЬНЫЕ И ИМУЩЕСТВЕННЫЕ ОТНОШЕНИЯ</w:t>
      </w:r>
    </w:p>
    <w:p w:rsidR="0019698E" w:rsidRPr="0019698E" w:rsidRDefault="0019698E" w:rsidP="0019698E">
      <w:pPr>
        <w:ind w:firstLine="567"/>
        <w:contextualSpacing/>
        <w:jc w:val="both"/>
        <w:rPr>
          <w:b/>
          <w:color w:val="000000" w:themeColor="text1"/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Плановый объем поступлений доходов в бюджет за 2021 год в виде арендной платы за  пользование муниципальным имуществом, в том числе земельными участками, и продажи муниципального имущества и земельных участков, утвержден в размере 11,42 млн. руб. Фактическое поступление в 2021 году составило 18,35 млн. руб., т.е. 161 % от плановых поступлений. Перевыполнение плана произошло за счет продажи земельных участков, поступления арендной платы за земельные участки, в том числе, за счет проведения на постоянной основе претензионно-исковой работы в отношении арендаторов, имеющих задолженность.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В 2021 году по результатам проведенных аукционов заключено 8 договоров аренды земельных участков для строительства многоквартирных жилых домов (в п. Намск, с. Корткерос, п. Собино), 1 договор аренды для предпринимательской деятельности (с. Мордино), продано 2 земельных участка для индивидуального жилищного строительства.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lastRenderedPageBreak/>
        <w:t xml:space="preserve">В целях исполнения плана (программы) приватизации муниципального имущества были проведены торги по продаже 10 муниципальных объектов, по результатам которых продано здание с земельным участком, расположенное в п. Приозерный и автомашина. 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HAnsi"/>
          <w:sz w:val="28"/>
          <w:szCs w:val="28"/>
        </w:rPr>
        <w:t xml:space="preserve">В рамках осуществления муниципального земельного контроля на 2021 год было запланировано проведение проверок соблюдения земельного законодательства в отношении 1 юридического лица и 5 физических лиц. </w:t>
      </w:r>
      <w:r w:rsidRPr="0019698E">
        <w:rPr>
          <w:rFonts w:eastAsiaTheme="minorEastAsia"/>
          <w:sz w:val="28"/>
          <w:szCs w:val="28"/>
        </w:rPr>
        <w:t xml:space="preserve">Проведены проверки в отношении 2 физических лиц, по результатам которых выявлены нарушения земельного законодательства. В отношении 3 физических лиц и 1 юридического лица составлены акты о невозможности проведения плановой проверки по причине неполучения контролируемыми лицами уведомления о назначении проверки. Также в 2021 году проведено 2 внеплановых проверки физических лиц, по результатам проведения которых установлено устранение ранее выявленных нарушений. </w:t>
      </w:r>
    </w:p>
    <w:p w:rsidR="0019698E" w:rsidRPr="0019698E" w:rsidRDefault="0019698E" w:rsidP="0019698E">
      <w:pPr>
        <w:ind w:firstLine="567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19698E">
        <w:rPr>
          <w:rFonts w:eastAsiaTheme="minorEastAsia"/>
          <w:color w:val="000000"/>
          <w:sz w:val="28"/>
          <w:szCs w:val="28"/>
          <w:shd w:val="clear" w:color="auto" w:fill="FFFFFF"/>
        </w:rPr>
        <w:t>Во исполнение решений суда в 2021 году продолжена работа по проведению лесоустройства городских лесов, на что выделено 350 тыс.руб. После завершения данных работ будет осуществляться муниципальный лесной контроль.</w:t>
      </w:r>
    </w:p>
    <w:p w:rsidR="0019698E" w:rsidRPr="0019698E" w:rsidRDefault="0019698E" w:rsidP="0019698E">
      <w:pPr>
        <w:ind w:firstLine="567"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В соответствии с законом Республики Коми от 28.06.2005 № 59-РЗ «О регулировании некоторых вопросов в области земельных отношений» на 01.01.2021 года в очереди на бесплатное получение земельных участков в собственность состояло 4 льготника. В течение 2021 года поступило 25 заявлений на предоставление земельных участков в собственность бесплатно от льготных категорий граждан. Предоставлено в течение 2021 года 4 земельных участка, в очереди на получение земельного участка по состоянию на 01.01.2022 года состоит 14 льготников. Остальным гражданам отказано в предоставлении земельного участка в собственность бесплатно в связи с отсутствием оснований для предоставления в соответствии с действующим законодательством. Основной причиной наличия очереди является желание льготников получить земельные участки в с. Корткерос, при этом в с. Корткерос отсутствуют земельные массивы, которые можно использовать для данных целей.  </w:t>
      </w:r>
    </w:p>
    <w:p w:rsidR="0019698E" w:rsidRPr="0019698E" w:rsidRDefault="0019698E" w:rsidP="0019698E">
      <w:pPr>
        <w:ind w:firstLine="567"/>
        <w:contextualSpacing/>
        <w:jc w:val="center"/>
        <w:rPr>
          <w:b/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РАЗВИТИЕ СТРОИТЕЛЬНОЙ СФЕРЫ</w:t>
      </w:r>
    </w:p>
    <w:p w:rsidR="0019698E" w:rsidRPr="0019698E" w:rsidRDefault="0019698E" w:rsidP="0019698E">
      <w:pPr>
        <w:ind w:firstLine="567"/>
        <w:contextualSpacing/>
        <w:rPr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В 2021 голу велись работы по проектировано следующих объектов:</w:t>
      </w:r>
    </w:p>
    <w:p w:rsidR="0019698E" w:rsidRPr="0019698E" w:rsidRDefault="0019698E" w:rsidP="0019698E">
      <w:pPr>
        <w:numPr>
          <w:ilvl w:val="0"/>
          <w:numId w:val="1"/>
        </w:numPr>
        <w:spacing w:after="20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«Реконструкция кинотеатра «Союз» Корткеросского района «Республики Коми». </w:t>
      </w:r>
      <w:r w:rsidRPr="0019698E">
        <w:rPr>
          <w:sz w:val="28"/>
          <w:szCs w:val="28"/>
        </w:rPr>
        <w:t>Проектной организацией ООО «ВестПроект» получено повторное отрицательное заключение государственной экспертизы инженерных изысканий и проектной документации (планируем расторжение контракта в одностороннем порядке и направление информации в УФАС по Республике Коми для включения в реестр недобросовестных).</w:t>
      </w:r>
    </w:p>
    <w:p w:rsidR="0019698E" w:rsidRPr="0019698E" w:rsidRDefault="0019698E" w:rsidP="0019698E">
      <w:pPr>
        <w:numPr>
          <w:ilvl w:val="0"/>
          <w:numId w:val="1"/>
        </w:numPr>
        <w:spacing w:after="20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lastRenderedPageBreak/>
        <w:t>«Выполнение работ по разработке документации по планировке территории для строительства объекта «Газопровод внутрипоселковый в сельском поселении «Корткерос»»;</w:t>
      </w:r>
    </w:p>
    <w:p w:rsidR="0019698E" w:rsidRPr="0019698E" w:rsidRDefault="0019698E" w:rsidP="0019698E">
      <w:pPr>
        <w:numPr>
          <w:ilvl w:val="0"/>
          <w:numId w:val="1"/>
        </w:numPr>
        <w:spacing w:after="20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19698E">
        <w:rPr>
          <w:bCs/>
          <w:sz w:val="28"/>
          <w:szCs w:val="28"/>
          <w:lang w:eastAsia="en-US"/>
        </w:rPr>
        <w:t xml:space="preserve">«Выполнение работ по </w:t>
      </w:r>
      <w:r w:rsidRPr="0019698E">
        <w:rPr>
          <w:sz w:val="28"/>
          <w:szCs w:val="28"/>
          <w:lang w:eastAsia="en-US"/>
        </w:rPr>
        <w:t>подготовке проектной документации «Строительство нового здания начальной школы на 250 мест в с. Корткерос Корткеросского района Республики Коми» (привязка проектной документации повторного использования «Строительство Корпуса № 2 МБОУ «Средняя общеобразовательная школа с. Усть-Кулом» Усть - Куломского района Республики Коми). В настоящее время проект проходит государственную экспертизу;</w:t>
      </w:r>
    </w:p>
    <w:p w:rsidR="0019698E" w:rsidRPr="0019698E" w:rsidRDefault="0019698E" w:rsidP="0019698E">
      <w:pPr>
        <w:numPr>
          <w:ilvl w:val="0"/>
          <w:numId w:val="1"/>
        </w:numPr>
        <w:spacing w:after="20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 «Дом культуры со зрительным залом на 150 мест в с. Сторожевск Корткеросского района Республики Коми» (привязка проектной документации повторного использования «Дом культуры со зрительным залом на 150 мест по ул. Ленина, 14а в с. Большие Уки»).</w:t>
      </w:r>
      <w:r w:rsidRPr="0019698E">
        <w:rPr>
          <w:szCs w:val="20"/>
          <w:lang w:eastAsia="en-US"/>
        </w:rPr>
        <w:t xml:space="preserve"> В</w:t>
      </w:r>
      <w:r w:rsidRPr="0019698E">
        <w:rPr>
          <w:sz w:val="28"/>
          <w:szCs w:val="28"/>
          <w:lang w:eastAsia="en-US"/>
        </w:rPr>
        <w:t xml:space="preserve"> настоящее время формируется пакет документов для подачи заявления в государственную экспертизу.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Получено положительное заключение государственной экспертизы проектной документации объекта «Газопровод внутрипоселковый в сельском поселении «Додзь» (с.Додзь, п.Визябож, д.Визябож)».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Проведены инженерные изыскания для проектирования объекта «Корткеросская районная школа искусств» (далее – объект) (осуществлена привязка проектной документации повторного применения детской музыкальной школы в г. Уфа»). </w:t>
      </w:r>
      <w:r w:rsidRPr="0019698E">
        <w:rPr>
          <w:szCs w:val="20"/>
          <w:lang w:eastAsia="en-US"/>
        </w:rPr>
        <w:t>В</w:t>
      </w:r>
      <w:r w:rsidRPr="0019698E">
        <w:rPr>
          <w:sz w:val="28"/>
          <w:szCs w:val="28"/>
          <w:lang w:eastAsia="en-US"/>
        </w:rPr>
        <w:t xml:space="preserve"> настоящее время получили положительное заключение государственной экспертизы.</w:t>
      </w:r>
    </w:p>
    <w:p w:rsidR="0019698E" w:rsidRPr="0019698E" w:rsidRDefault="0019698E" w:rsidP="0019698E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В 2021 году утверждены Генеральные планы и правила землепользования и застройки сельских поселений «Сторожевск», «Маджа», «Подтыбок». </w:t>
      </w:r>
    </w:p>
    <w:p w:rsidR="0019698E" w:rsidRPr="0019698E" w:rsidRDefault="0019698E" w:rsidP="0019698E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19698E">
        <w:rPr>
          <w:color w:val="000000"/>
          <w:sz w:val="28"/>
          <w:szCs w:val="28"/>
          <w:lang w:eastAsia="en-US"/>
        </w:rPr>
        <w:t xml:space="preserve"> В 2021 году выдано 66 уведомлений о соответствии построенных объектов индивидуального жилищного строительства требованиям законодательства о градостроительной деятельности (2020 г. – 103 уведомления).</w:t>
      </w:r>
      <w:r w:rsidRPr="0019698E">
        <w:rPr>
          <w:sz w:val="28"/>
          <w:szCs w:val="28"/>
        </w:rPr>
        <w:t xml:space="preserve"> Снижение количества уведомлений обусловлено тем, что в 21 году упрощены правила подачи уведомлений для граждан путем самостоятельной подачи документов в Росреестр для регистрации объектов без обращения в администрацию.</w:t>
      </w:r>
    </w:p>
    <w:p w:rsidR="0019698E" w:rsidRPr="0019698E" w:rsidRDefault="0019698E" w:rsidP="0019698E">
      <w:pPr>
        <w:ind w:firstLine="720"/>
        <w:contextualSpacing/>
        <w:jc w:val="both"/>
        <w:rPr>
          <w:color w:val="000000"/>
          <w:sz w:val="28"/>
          <w:szCs w:val="28"/>
          <w:lang w:eastAsia="en-US"/>
        </w:rPr>
      </w:pPr>
      <w:r w:rsidRPr="0019698E">
        <w:rPr>
          <w:color w:val="000000"/>
          <w:sz w:val="28"/>
          <w:szCs w:val="28"/>
          <w:lang w:eastAsia="en-US"/>
        </w:rPr>
        <w:t>Введен в эксплуатацию 1 многоквартирный жилой дом в с. Корткерос (2020 г. – 2 МКД). Общая площадь построенного жилья за 2021 год составила 5750,1 кв.м, что  на 83% меньше, чем показатель 2020 года.</w:t>
      </w:r>
    </w:p>
    <w:p w:rsidR="0019698E" w:rsidRPr="0019698E" w:rsidRDefault="0019698E" w:rsidP="0019698E">
      <w:pPr>
        <w:shd w:val="clear" w:color="auto" w:fill="FFFFFF"/>
        <w:rPr>
          <w:color w:val="000000"/>
          <w:sz w:val="28"/>
          <w:szCs w:val="28"/>
          <w:lang w:eastAsia="en-US"/>
        </w:rPr>
      </w:pPr>
      <w:r w:rsidRPr="0019698E">
        <w:rPr>
          <w:rFonts w:ascii="Arial" w:hAnsi="Arial" w:cs="Arial"/>
          <w:color w:val="2C2D2E"/>
          <w:sz w:val="23"/>
          <w:szCs w:val="23"/>
        </w:rPr>
        <w:t> </w:t>
      </w:r>
      <w:r w:rsidRPr="0019698E">
        <w:rPr>
          <w:rFonts w:ascii="Arial" w:hAnsi="Arial" w:cs="Arial"/>
          <w:color w:val="2C2D2E"/>
          <w:sz w:val="23"/>
          <w:szCs w:val="23"/>
        </w:rPr>
        <w:tab/>
      </w:r>
      <w:r w:rsidRPr="0019698E">
        <w:rPr>
          <w:color w:val="000000"/>
          <w:sz w:val="28"/>
          <w:szCs w:val="28"/>
          <w:lang w:eastAsia="en-US"/>
        </w:rPr>
        <w:t xml:space="preserve">В 2021 году введено жилья в МКД - </w:t>
      </w:r>
      <w:r w:rsidRPr="0019698E">
        <w:rPr>
          <w:rFonts w:eastAsia="Calibri"/>
          <w:sz w:val="28"/>
          <w:szCs w:val="28"/>
          <w:lang w:eastAsia="en-US"/>
        </w:rPr>
        <w:t>467,8 кв. м, в 2020 - 824 кв.м (2 дома), в 2021 введено ИЖС - 5282,3 кв. м, в 2020 - 9712 кв.м.</w:t>
      </w:r>
    </w:p>
    <w:p w:rsidR="0019698E" w:rsidRPr="0019698E" w:rsidRDefault="0019698E" w:rsidP="0019698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lastRenderedPageBreak/>
        <w:t>В рамках реализации муниципальной адресной программы «Переселение граждан из аварийного жилищного фонда на 2019 - 2025 годы» планируется расселить 925 граждан из 382 жилых помещений.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val="en-US" w:eastAsia="en-US"/>
        </w:rPr>
        <w:t>II</w:t>
      </w:r>
      <w:r w:rsidRPr="0019698E">
        <w:rPr>
          <w:sz w:val="28"/>
          <w:szCs w:val="28"/>
          <w:lang w:eastAsia="en-US"/>
        </w:rPr>
        <w:t xml:space="preserve"> этап Программы переселения, рассчитанный на 2020-2021 годы, частично реализован: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из планируемых к расселению до конца 2021 года 58 жилых помещений – расселены 42 жилых помещений;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из планируемых к расселению до конца 2021 года 133 граждан – 92 человека расселены.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Всего общая площадь жилых помещений, находящихся в аварийном жилищном фонде, по </w:t>
      </w:r>
      <w:r w:rsidRPr="0019698E">
        <w:rPr>
          <w:sz w:val="28"/>
          <w:szCs w:val="28"/>
          <w:lang w:val="en-US" w:eastAsia="en-US"/>
        </w:rPr>
        <w:t>II</w:t>
      </w:r>
      <w:r w:rsidRPr="0019698E">
        <w:rPr>
          <w:sz w:val="28"/>
          <w:szCs w:val="28"/>
          <w:lang w:eastAsia="en-US"/>
        </w:rPr>
        <w:t xml:space="preserve"> этапу Программы переселения составляет 2506,5 кв.м.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val="en-US" w:eastAsia="en-US"/>
        </w:rPr>
        <w:t>II</w:t>
      </w:r>
      <w:r w:rsidRPr="0019698E">
        <w:rPr>
          <w:sz w:val="28"/>
          <w:szCs w:val="28"/>
          <w:lang w:eastAsia="en-US"/>
        </w:rPr>
        <w:t xml:space="preserve"> этап Программы переселения законтрактован на 100 % до конца 2021 года.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Всего по этапу 2020 года с гражданами расселяемых аварийных жилых помещений заключены: 9 договоров социального найма жилых помещений и 1 договор мены жилого помещения, 20 договоров пользования жилыми помещениями, 12 соглашений об изъятии путем выкупа недвижимого имущества с учетом доли в праве общей долевой собственности на земельный участок для муниципальных нужд.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В </w:t>
      </w:r>
      <w:r w:rsidRPr="0019698E">
        <w:rPr>
          <w:sz w:val="28"/>
          <w:szCs w:val="28"/>
          <w:lang w:val="en-US" w:eastAsia="en-US"/>
        </w:rPr>
        <w:t>III</w:t>
      </w:r>
      <w:r w:rsidRPr="0019698E">
        <w:rPr>
          <w:sz w:val="28"/>
          <w:szCs w:val="28"/>
          <w:lang w:eastAsia="en-US"/>
        </w:rPr>
        <w:t xml:space="preserve"> этапе Программы переселения, рассчитанном на 2021-2022 годы, планируется расселить 92 человека из 34 аварийных помещения.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В 2021 году заключено 1 соглашение об изъятии путем выкупа недвижимого имущества с учетом доли в праве общей долевой собственности на земельный участок для муниципальных нужд, расселено 2 человека.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>По состоянию на 01.02.2022 года заключено 5 договоров пользования жилыми помещениями, расселено 13 человек.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Всего общая площадь жилых помещений, находящихся в аварийном жилищном фонде, по </w:t>
      </w:r>
      <w:r w:rsidRPr="0019698E">
        <w:rPr>
          <w:sz w:val="28"/>
          <w:szCs w:val="28"/>
          <w:lang w:val="en-US" w:eastAsia="en-US"/>
        </w:rPr>
        <w:t>III</w:t>
      </w:r>
      <w:r w:rsidRPr="0019698E">
        <w:rPr>
          <w:sz w:val="28"/>
          <w:szCs w:val="28"/>
          <w:lang w:eastAsia="en-US"/>
        </w:rPr>
        <w:t xml:space="preserve"> этапу Программы переселения составляет 1336,63 кв.м.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eastAsia="en-US"/>
        </w:rPr>
        <w:t xml:space="preserve">Для расселения граждан из аварийных жилых помещений по </w:t>
      </w:r>
      <w:r w:rsidRPr="0019698E">
        <w:rPr>
          <w:sz w:val="28"/>
          <w:szCs w:val="28"/>
          <w:lang w:val="en-US" w:eastAsia="en-US"/>
        </w:rPr>
        <w:t>III</w:t>
      </w:r>
      <w:r w:rsidRPr="0019698E">
        <w:rPr>
          <w:sz w:val="28"/>
          <w:szCs w:val="28"/>
          <w:lang w:eastAsia="en-US"/>
        </w:rPr>
        <w:t xml:space="preserve"> этапу Программы переселения ведется строительство 32-х квартирного жилого дома в с. Корткерос, три 4-х квартирных и один 5-ти квартирный жилых домов в п. Собино.</w:t>
      </w:r>
    </w:p>
    <w:p w:rsidR="0019698E" w:rsidRPr="0019698E" w:rsidRDefault="0019698E" w:rsidP="0019698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19698E">
        <w:rPr>
          <w:sz w:val="28"/>
          <w:szCs w:val="28"/>
          <w:lang w:val="en-US" w:eastAsia="en-US"/>
        </w:rPr>
        <w:t>III</w:t>
      </w:r>
      <w:r w:rsidRPr="0019698E">
        <w:rPr>
          <w:sz w:val="28"/>
          <w:szCs w:val="28"/>
          <w:lang w:eastAsia="en-US"/>
        </w:rPr>
        <w:t xml:space="preserve"> этап Программы в 2021 году законтрактован на 100 %.</w:t>
      </w:r>
    </w:p>
    <w:p w:rsidR="0019698E" w:rsidRPr="0019698E" w:rsidRDefault="0019698E" w:rsidP="0019698E">
      <w:pPr>
        <w:ind w:firstLine="708"/>
        <w:jc w:val="both"/>
        <w:rPr>
          <w:sz w:val="28"/>
          <w:szCs w:val="28"/>
          <w:lang w:eastAsia="en-US"/>
        </w:rPr>
      </w:pPr>
    </w:p>
    <w:p w:rsidR="0019698E" w:rsidRPr="0019698E" w:rsidRDefault="0019698E" w:rsidP="0019698E">
      <w:pPr>
        <w:ind w:firstLine="567"/>
        <w:contextualSpacing/>
        <w:jc w:val="center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УЛУЧШЕНИЕ ЖИЛИЩНЫХ УСЛОВИЙ ГРАЖДАН</w:t>
      </w:r>
    </w:p>
    <w:p w:rsidR="0019698E" w:rsidRPr="0019698E" w:rsidRDefault="0019698E" w:rsidP="0019698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19698E" w:rsidRPr="0019698E" w:rsidRDefault="0019698E" w:rsidP="0019698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В рамках действующих федеральных, республиканских и муниципальных программ, направленных на улучшение жилищных условий в 2021 году социальные выплаты на строительство или приобретение жилья получили 9 семей, в 2020 - 8. Впервые семья, состоящая на учете в администрации района,  получила социальную выплату на приобретение </w:t>
      </w:r>
      <w:r w:rsidRPr="0019698E">
        <w:rPr>
          <w:sz w:val="28"/>
          <w:szCs w:val="28"/>
        </w:rPr>
        <w:lastRenderedPageBreak/>
        <w:t>жилого помещения в связи с переселением из районов Крайнего Севера и приравненных к ним местностей за счет средств федерального бюджета.</w:t>
      </w:r>
    </w:p>
    <w:p w:rsidR="0019698E" w:rsidRPr="0019698E" w:rsidRDefault="0019698E" w:rsidP="0019698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2021 году впервые в рамках исполнения постановления Правительства Республики Коми «О социальной поддержке населения в Республике Коми» единовременную социальную выплату на приобретение жилого помещения получила за счет средств республиканского бюджета Республики Коми многодетная семья, имеющая десять детей.</w:t>
      </w:r>
    </w:p>
    <w:p w:rsidR="0019698E" w:rsidRPr="0019698E" w:rsidRDefault="0019698E" w:rsidP="0019698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 xml:space="preserve">2 семьи улучшили свои жилищные условия в порядке предоставления  им жилых помещений по договорам социального найма. </w:t>
      </w:r>
    </w:p>
    <w:p w:rsidR="0019698E" w:rsidRPr="0019698E" w:rsidRDefault="0019698E" w:rsidP="0019698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2021 году проведены ремонтные работы по капитальному ремонту 3 объектов муниципального жилищного фонда за счет средств бюджета муниципального района «Корткеросский» на сумму 554 тыс. руб.</w:t>
      </w:r>
    </w:p>
    <w:p w:rsidR="0019698E" w:rsidRPr="0019698E" w:rsidRDefault="0019698E" w:rsidP="0019698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2021 году был проведен капитальный ремонт общего имущества в 5 многоквартирных домах в рамках выполнения краткосрочного плана реализации Региональной Программы капитального ремонта на общую сумму 11 млн. руб. за счет средств Фонда капитального ремонта (в 2020 г. – 1 МКД)</w:t>
      </w:r>
    </w:p>
    <w:p w:rsidR="0019698E" w:rsidRPr="0019698E" w:rsidRDefault="0019698E" w:rsidP="0019698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9698E">
        <w:rPr>
          <w:sz w:val="28"/>
          <w:szCs w:val="28"/>
        </w:rPr>
        <w:t>В 2022 году согласно краткосрочному плану запланирован капитальный ремонт 3 многоквартирных домов на территории муниципального района «Корткеросский» на общую сумму 9 млн. руб. за счет средств Фонда капитального ремонта.</w:t>
      </w:r>
    </w:p>
    <w:p w:rsidR="0019698E" w:rsidRPr="0019698E" w:rsidRDefault="0019698E" w:rsidP="0019698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sz w:val="28"/>
          <w:szCs w:val="28"/>
        </w:rPr>
        <w:t xml:space="preserve">Третий год подряд мы исполняем </w:t>
      </w:r>
      <w:r w:rsidRPr="0019698E">
        <w:rPr>
          <w:rFonts w:eastAsiaTheme="minorHAnsi"/>
          <w:sz w:val="28"/>
          <w:szCs w:val="28"/>
          <w:lang w:eastAsia="en-US"/>
        </w:rPr>
        <w:t>государственное полномочие по возмещению убытков, возникающих в результате государственного регулирования цен на твердое топливо для нужд отопления. Размер республиканской субвенции в 2021 году составил 5,3 млн. руб., в 2020 – 2,8 млн. руб., в 2022 -6,8 млн. руб.</w:t>
      </w:r>
    </w:p>
    <w:p w:rsidR="0019698E" w:rsidRPr="0019698E" w:rsidRDefault="0019698E" w:rsidP="0019698E">
      <w:pPr>
        <w:ind w:firstLine="709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По результатам 2021 года биотопливо получила 161 семья, это 70,3% от общего количества заявившихся на получение</w:t>
      </w:r>
      <w:r w:rsidRPr="0019698E">
        <w:rPr>
          <w:rFonts w:asciiTheme="minorHAnsi" w:eastAsiaTheme="minorEastAsia" w:hAnsiTheme="minorHAnsi" w:cstheme="minorBidi"/>
          <w:sz w:val="28"/>
          <w:szCs w:val="28"/>
        </w:rPr>
        <w:t xml:space="preserve">.  </w:t>
      </w:r>
    </w:p>
    <w:p w:rsidR="0019698E" w:rsidRPr="0019698E" w:rsidRDefault="0019698E" w:rsidP="0019698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698E">
        <w:rPr>
          <w:rFonts w:eastAsiaTheme="minorHAnsi"/>
          <w:sz w:val="28"/>
          <w:szCs w:val="28"/>
          <w:lang w:eastAsia="en-US"/>
        </w:rPr>
        <w:t xml:space="preserve">В прошлом году наряду с поставщиками брикет и гранул в районе появились и поставщики колотых дров. </w:t>
      </w:r>
    </w:p>
    <w:p w:rsidR="0019698E" w:rsidRPr="0019698E" w:rsidRDefault="0019698E" w:rsidP="0019698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 xml:space="preserve">В заключении своего доклада хотел бы остановиться еще на нескольких важных моментах прошлого года. В сентябре состоялись выборы глав и депутатов поселений, депутатов Государственной Думы Российской Федерации, в октябре прошла Всероссийская перепись населения, в августе - сельскохозяйственная микроперепись. 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</w:rPr>
        <w:t>В результате в 21 году сформированы органы местного самоуправления поселений, а благодаря качественной работе переписчиков ожидаем хороших результатов по численности населения района.</w:t>
      </w: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  <w:bdr w:val="none" w:sz="0" w:space="0" w:color="auto" w:frame="1"/>
        </w:rPr>
      </w:pPr>
    </w:p>
    <w:p w:rsidR="0019698E" w:rsidRPr="0019698E" w:rsidRDefault="0019698E" w:rsidP="0019698E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19698E">
        <w:rPr>
          <w:rFonts w:eastAsiaTheme="minorEastAsia"/>
          <w:sz w:val="28"/>
          <w:szCs w:val="28"/>
          <w:bdr w:val="none" w:sz="0" w:space="0" w:color="auto" w:frame="1"/>
        </w:rPr>
        <w:t>Благодарю за внимание.</w:t>
      </w:r>
    </w:p>
    <w:p w:rsidR="0019698E" w:rsidRPr="0019698E" w:rsidRDefault="0019698E" w:rsidP="0019698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19698E" w:rsidRDefault="0019698E"/>
    <w:sectPr w:rsidR="0019698E" w:rsidSect="0094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B4A"/>
    <w:multiLevelType w:val="hybridMultilevel"/>
    <w:tmpl w:val="8EB8D1E0"/>
    <w:lvl w:ilvl="0" w:tplc="1DD61D9A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D56F74"/>
    <w:multiLevelType w:val="hybridMultilevel"/>
    <w:tmpl w:val="FA44A8A2"/>
    <w:lvl w:ilvl="0" w:tplc="F80EBB68">
      <w:start w:val="1"/>
      <w:numFmt w:val="decimal"/>
      <w:lvlText w:val="%1."/>
      <w:lvlJc w:val="left"/>
      <w:pPr>
        <w:ind w:left="831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0E633F"/>
    <w:multiLevelType w:val="hybridMultilevel"/>
    <w:tmpl w:val="A26C94B6"/>
    <w:lvl w:ilvl="0" w:tplc="00CCE992">
      <w:start w:val="1"/>
      <w:numFmt w:val="bullet"/>
      <w:lvlText w:val="–"/>
      <w:lvlJc w:val="left"/>
      <w:pPr>
        <w:ind w:left="1070" w:hanging="360"/>
      </w:pPr>
      <w:rPr>
        <w:rFonts w:ascii="Simplified Arabic Fixed" w:hAnsi="Simplified Arabic Fixed" w:cs="Simplified Arabic Fixed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">
    <w:nsid w:val="29776D82"/>
    <w:multiLevelType w:val="multilevel"/>
    <w:tmpl w:val="D6CE5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F2F18"/>
    <w:multiLevelType w:val="hybridMultilevel"/>
    <w:tmpl w:val="AB1E4434"/>
    <w:lvl w:ilvl="0" w:tplc="E2A6A9F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E147077"/>
    <w:multiLevelType w:val="hybridMultilevel"/>
    <w:tmpl w:val="2E527218"/>
    <w:lvl w:ilvl="0" w:tplc="9C92F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E94F55"/>
    <w:multiLevelType w:val="hybridMultilevel"/>
    <w:tmpl w:val="523C248A"/>
    <w:lvl w:ilvl="0" w:tplc="1C58E62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92846FE"/>
    <w:multiLevelType w:val="multilevel"/>
    <w:tmpl w:val="5F887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D6E9F"/>
    <w:multiLevelType w:val="hybridMultilevel"/>
    <w:tmpl w:val="E2160FCA"/>
    <w:lvl w:ilvl="0" w:tplc="1158C04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4808D8"/>
    <w:multiLevelType w:val="hybridMultilevel"/>
    <w:tmpl w:val="452612B6"/>
    <w:lvl w:ilvl="0" w:tplc="11D2EFA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B04D5A"/>
    <w:multiLevelType w:val="hybridMultilevel"/>
    <w:tmpl w:val="95BCD0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4A"/>
    <w:rsid w:val="00193BEE"/>
    <w:rsid w:val="0019698E"/>
    <w:rsid w:val="00230EB9"/>
    <w:rsid w:val="00287F44"/>
    <w:rsid w:val="00387CC1"/>
    <w:rsid w:val="00425415"/>
    <w:rsid w:val="004536B2"/>
    <w:rsid w:val="004913AD"/>
    <w:rsid w:val="004A5E4A"/>
    <w:rsid w:val="005D3591"/>
    <w:rsid w:val="005E3843"/>
    <w:rsid w:val="006A74EF"/>
    <w:rsid w:val="008D5C47"/>
    <w:rsid w:val="00941B86"/>
    <w:rsid w:val="00953B4E"/>
    <w:rsid w:val="0096775D"/>
    <w:rsid w:val="00994A04"/>
    <w:rsid w:val="00A774C8"/>
    <w:rsid w:val="00B753AC"/>
    <w:rsid w:val="00B87631"/>
    <w:rsid w:val="00BA07FE"/>
    <w:rsid w:val="00C63DC7"/>
    <w:rsid w:val="00CF60BA"/>
    <w:rsid w:val="00D36288"/>
    <w:rsid w:val="00DC0D68"/>
    <w:rsid w:val="00DC4982"/>
    <w:rsid w:val="00EA2E73"/>
    <w:rsid w:val="00EE2F99"/>
    <w:rsid w:val="00F4191F"/>
    <w:rsid w:val="00FC53E8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7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2E73"/>
    <w:pPr>
      <w:keepNext/>
      <w:ind w:right="-108"/>
      <w:jc w:val="center"/>
      <w:outlineLvl w:val="2"/>
    </w:pPr>
    <w:rPr>
      <w:b/>
      <w:sz w:val="32"/>
      <w:szCs w:val="20"/>
    </w:rPr>
  </w:style>
  <w:style w:type="paragraph" w:styleId="4">
    <w:name w:val="heading 4"/>
    <w:aliases w:val="Знак"/>
    <w:basedOn w:val="a"/>
    <w:next w:val="a"/>
    <w:link w:val="40"/>
    <w:unhideWhenUsed/>
    <w:qFormat/>
    <w:rsid w:val="00EA2E73"/>
    <w:pPr>
      <w:keepNext/>
      <w:jc w:val="right"/>
      <w:outlineLvl w:val="3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2E73"/>
    <w:rPr>
      <w:rFonts w:eastAsia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aliases w:val="Знак Знак"/>
    <w:basedOn w:val="a0"/>
    <w:link w:val="4"/>
    <w:rsid w:val="00EA2E73"/>
    <w:rPr>
      <w:rFonts w:eastAsia="Arial Unicode MS" w:cs="Times New Roman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A2E7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2E73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2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9698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698E"/>
  </w:style>
  <w:style w:type="character" w:customStyle="1" w:styleId="a7">
    <w:name w:val="Без интервала Знак"/>
    <w:link w:val="a8"/>
    <w:uiPriority w:val="1"/>
    <w:locked/>
    <w:rsid w:val="0019698E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19698E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qFormat/>
    <w:rsid w:val="0019698E"/>
    <w:pPr>
      <w:spacing w:after="200" w:line="276" w:lineRule="auto"/>
      <w:ind w:left="720"/>
    </w:pPr>
    <w:rPr>
      <w:szCs w:val="20"/>
      <w:lang w:eastAsia="en-US"/>
    </w:rPr>
  </w:style>
  <w:style w:type="paragraph" w:styleId="a9">
    <w:name w:val="List Paragraph"/>
    <w:aliases w:val="Варианты ответов,Абзац списка для документа,Нумерованый список,List Paragraph1"/>
    <w:basedOn w:val="a"/>
    <w:link w:val="aa"/>
    <w:uiPriority w:val="34"/>
    <w:qFormat/>
    <w:rsid w:val="001969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aliases w:val="Варианты ответов Знак,Абзац списка для документа Знак,Нумерованый список Знак,List Paragraph1 Знак"/>
    <w:link w:val="a9"/>
    <w:uiPriority w:val="34"/>
    <w:locked/>
    <w:rsid w:val="0019698E"/>
    <w:rPr>
      <w:rFonts w:asciiTheme="minorHAnsi" w:eastAsiaTheme="minorEastAsia" w:hAnsiTheme="minorHAnsi"/>
      <w:sz w:val="22"/>
      <w:lang w:eastAsia="ru-RU"/>
    </w:rPr>
  </w:style>
  <w:style w:type="paragraph" w:styleId="ab">
    <w:name w:val="Normal (Web)"/>
    <w:basedOn w:val="a"/>
    <w:uiPriority w:val="99"/>
    <w:unhideWhenUsed/>
    <w:rsid w:val="0019698E"/>
    <w:pPr>
      <w:spacing w:before="100" w:beforeAutospacing="1" w:after="100" w:afterAutospacing="1"/>
    </w:pPr>
    <w:rPr>
      <w:rFonts w:eastAsiaTheme="minorHAnsi"/>
    </w:rPr>
  </w:style>
  <w:style w:type="paragraph" w:customStyle="1" w:styleId="msonospacingmrcssattr">
    <w:name w:val="msonospacing_mr_css_attr"/>
    <w:basedOn w:val="a"/>
    <w:uiPriority w:val="99"/>
    <w:semiHidden/>
    <w:rsid w:val="0019698E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link w:val="ConsPlusNormal0"/>
    <w:uiPriority w:val="99"/>
    <w:rsid w:val="0019698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19698E"/>
    <w:rPr>
      <w:rFonts w:ascii="Calibri" w:eastAsia="Times New Roman" w:hAnsi="Calibri" w:cs="Calibri"/>
      <w:sz w:val="2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9698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698E"/>
    <w:rPr>
      <w:rFonts w:asciiTheme="minorHAnsi" w:hAnsiTheme="minorHAnsi"/>
      <w:sz w:val="22"/>
    </w:rPr>
  </w:style>
  <w:style w:type="paragraph" w:customStyle="1" w:styleId="001">
    <w:name w:val="Заголовок 001"/>
    <w:basedOn w:val="a"/>
    <w:link w:val="0010"/>
    <w:qFormat/>
    <w:rsid w:val="0019698E"/>
    <w:pPr>
      <w:keepNext/>
      <w:widowControl w:val="0"/>
      <w:jc w:val="center"/>
      <w:outlineLvl w:val="1"/>
    </w:pPr>
    <w:rPr>
      <w:rFonts w:ascii="Arial" w:hAnsi="Arial"/>
      <w:b/>
      <w:bCs/>
      <w:iCs/>
      <w:snapToGrid w:val="0"/>
      <w:sz w:val="28"/>
      <w:szCs w:val="28"/>
    </w:rPr>
  </w:style>
  <w:style w:type="character" w:customStyle="1" w:styleId="0010">
    <w:name w:val="Заголовок 001 Знак"/>
    <w:link w:val="001"/>
    <w:rsid w:val="0019698E"/>
    <w:rPr>
      <w:rFonts w:ascii="Arial" w:eastAsia="Times New Roman" w:hAnsi="Arial" w:cs="Times New Roman"/>
      <w:b/>
      <w:bCs/>
      <w:iCs/>
      <w:snapToGrid w:val="0"/>
      <w:szCs w:val="28"/>
      <w:lang w:eastAsia="ru-RU"/>
    </w:rPr>
  </w:style>
  <w:style w:type="character" w:styleId="ac">
    <w:name w:val="Hyperlink"/>
    <w:uiPriority w:val="99"/>
    <w:unhideWhenUsed/>
    <w:rsid w:val="0019698E"/>
    <w:rPr>
      <w:color w:val="0000FF"/>
      <w:u w:val="single"/>
    </w:rPr>
  </w:style>
  <w:style w:type="paragraph" w:customStyle="1" w:styleId="13">
    <w:name w:val="1.Текст"/>
    <w:link w:val="14"/>
    <w:qFormat/>
    <w:rsid w:val="0019698E"/>
    <w:pPr>
      <w:suppressLineNumbers/>
      <w:spacing w:before="60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4">
    <w:name w:val="1.Текст Знак"/>
    <w:link w:val="13"/>
    <w:rsid w:val="0019698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19698E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698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21">
    <w:name w:val="Основной текст 21"/>
    <w:basedOn w:val="a"/>
    <w:rsid w:val="0019698E"/>
    <w:pPr>
      <w:ind w:firstLine="709"/>
      <w:jc w:val="both"/>
    </w:pPr>
    <w:rPr>
      <w:sz w:val="28"/>
      <w:szCs w:val="20"/>
    </w:rPr>
  </w:style>
  <w:style w:type="paragraph" w:customStyle="1" w:styleId="22">
    <w:name w:val="Основной текст 22"/>
    <w:basedOn w:val="a"/>
    <w:rsid w:val="0019698E"/>
    <w:pPr>
      <w:ind w:firstLine="709"/>
      <w:jc w:val="both"/>
    </w:pPr>
    <w:rPr>
      <w:sz w:val="28"/>
      <w:szCs w:val="20"/>
    </w:rPr>
  </w:style>
  <w:style w:type="paragraph" w:customStyle="1" w:styleId="41">
    <w:name w:val="4.Заголовок таблицы"/>
    <w:basedOn w:val="a"/>
    <w:next w:val="a"/>
    <w:qFormat/>
    <w:rsid w:val="0019698E"/>
    <w:pPr>
      <w:widowControl w:val="0"/>
      <w:suppressAutoHyphens/>
    </w:pPr>
    <w:rPr>
      <w:b/>
      <w:sz w:val="28"/>
      <w:szCs w:val="36"/>
    </w:rPr>
  </w:style>
  <w:style w:type="paragraph" w:customStyle="1" w:styleId="23">
    <w:name w:val="Основной текст 23"/>
    <w:basedOn w:val="a"/>
    <w:rsid w:val="0019698E"/>
    <w:pPr>
      <w:ind w:firstLine="709"/>
      <w:jc w:val="both"/>
    </w:pPr>
    <w:rPr>
      <w:sz w:val="28"/>
      <w:szCs w:val="20"/>
    </w:rPr>
  </w:style>
  <w:style w:type="paragraph" w:customStyle="1" w:styleId="24">
    <w:name w:val="Обычный2"/>
    <w:next w:val="a"/>
    <w:rsid w:val="0019698E"/>
    <w:rPr>
      <w:rFonts w:eastAsia="Times New Roman" w:cs="Times New Roman"/>
      <w:noProof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19698E"/>
    <w:pPr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19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7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2E73"/>
    <w:pPr>
      <w:keepNext/>
      <w:ind w:right="-108"/>
      <w:jc w:val="center"/>
      <w:outlineLvl w:val="2"/>
    </w:pPr>
    <w:rPr>
      <w:b/>
      <w:sz w:val="32"/>
      <w:szCs w:val="20"/>
    </w:rPr>
  </w:style>
  <w:style w:type="paragraph" w:styleId="4">
    <w:name w:val="heading 4"/>
    <w:aliases w:val="Знак"/>
    <w:basedOn w:val="a"/>
    <w:next w:val="a"/>
    <w:link w:val="40"/>
    <w:unhideWhenUsed/>
    <w:qFormat/>
    <w:rsid w:val="00EA2E73"/>
    <w:pPr>
      <w:keepNext/>
      <w:jc w:val="right"/>
      <w:outlineLvl w:val="3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2E73"/>
    <w:rPr>
      <w:rFonts w:eastAsia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aliases w:val="Знак Знак"/>
    <w:basedOn w:val="a0"/>
    <w:link w:val="4"/>
    <w:rsid w:val="00EA2E73"/>
    <w:rPr>
      <w:rFonts w:eastAsia="Arial Unicode MS" w:cs="Times New Roman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A2E7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2E73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2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9698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698E"/>
  </w:style>
  <w:style w:type="character" w:customStyle="1" w:styleId="a7">
    <w:name w:val="Без интервала Знак"/>
    <w:link w:val="a8"/>
    <w:uiPriority w:val="1"/>
    <w:locked/>
    <w:rsid w:val="0019698E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19698E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qFormat/>
    <w:rsid w:val="0019698E"/>
    <w:pPr>
      <w:spacing w:after="200" w:line="276" w:lineRule="auto"/>
      <w:ind w:left="720"/>
    </w:pPr>
    <w:rPr>
      <w:szCs w:val="20"/>
      <w:lang w:eastAsia="en-US"/>
    </w:rPr>
  </w:style>
  <w:style w:type="paragraph" w:styleId="a9">
    <w:name w:val="List Paragraph"/>
    <w:aliases w:val="Варианты ответов,Абзац списка для документа,Нумерованый список,List Paragraph1"/>
    <w:basedOn w:val="a"/>
    <w:link w:val="aa"/>
    <w:uiPriority w:val="34"/>
    <w:qFormat/>
    <w:rsid w:val="001969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aliases w:val="Варианты ответов Знак,Абзац списка для документа Знак,Нумерованый список Знак,List Paragraph1 Знак"/>
    <w:link w:val="a9"/>
    <w:uiPriority w:val="34"/>
    <w:locked/>
    <w:rsid w:val="0019698E"/>
    <w:rPr>
      <w:rFonts w:asciiTheme="minorHAnsi" w:eastAsiaTheme="minorEastAsia" w:hAnsiTheme="minorHAnsi"/>
      <w:sz w:val="22"/>
      <w:lang w:eastAsia="ru-RU"/>
    </w:rPr>
  </w:style>
  <w:style w:type="paragraph" w:styleId="ab">
    <w:name w:val="Normal (Web)"/>
    <w:basedOn w:val="a"/>
    <w:uiPriority w:val="99"/>
    <w:unhideWhenUsed/>
    <w:rsid w:val="0019698E"/>
    <w:pPr>
      <w:spacing w:before="100" w:beforeAutospacing="1" w:after="100" w:afterAutospacing="1"/>
    </w:pPr>
    <w:rPr>
      <w:rFonts w:eastAsiaTheme="minorHAnsi"/>
    </w:rPr>
  </w:style>
  <w:style w:type="paragraph" w:customStyle="1" w:styleId="msonospacingmrcssattr">
    <w:name w:val="msonospacing_mr_css_attr"/>
    <w:basedOn w:val="a"/>
    <w:uiPriority w:val="99"/>
    <w:semiHidden/>
    <w:rsid w:val="0019698E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link w:val="ConsPlusNormal0"/>
    <w:uiPriority w:val="99"/>
    <w:rsid w:val="0019698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19698E"/>
    <w:rPr>
      <w:rFonts w:ascii="Calibri" w:eastAsia="Times New Roman" w:hAnsi="Calibri" w:cs="Calibri"/>
      <w:sz w:val="2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9698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698E"/>
    <w:rPr>
      <w:rFonts w:asciiTheme="minorHAnsi" w:hAnsiTheme="minorHAnsi"/>
      <w:sz w:val="22"/>
    </w:rPr>
  </w:style>
  <w:style w:type="paragraph" w:customStyle="1" w:styleId="001">
    <w:name w:val="Заголовок 001"/>
    <w:basedOn w:val="a"/>
    <w:link w:val="0010"/>
    <w:qFormat/>
    <w:rsid w:val="0019698E"/>
    <w:pPr>
      <w:keepNext/>
      <w:widowControl w:val="0"/>
      <w:jc w:val="center"/>
      <w:outlineLvl w:val="1"/>
    </w:pPr>
    <w:rPr>
      <w:rFonts w:ascii="Arial" w:hAnsi="Arial"/>
      <w:b/>
      <w:bCs/>
      <w:iCs/>
      <w:snapToGrid w:val="0"/>
      <w:sz w:val="28"/>
      <w:szCs w:val="28"/>
    </w:rPr>
  </w:style>
  <w:style w:type="character" w:customStyle="1" w:styleId="0010">
    <w:name w:val="Заголовок 001 Знак"/>
    <w:link w:val="001"/>
    <w:rsid w:val="0019698E"/>
    <w:rPr>
      <w:rFonts w:ascii="Arial" w:eastAsia="Times New Roman" w:hAnsi="Arial" w:cs="Times New Roman"/>
      <w:b/>
      <w:bCs/>
      <w:iCs/>
      <w:snapToGrid w:val="0"/>
      <w:szCs w:val="28"/>
      <w:lang w:eastAsia="ru-RU"/>
    </w:rPr>
  </w:style>
  <w:style w:type="character" w:styleId="ac">
    <w:name w:val="Hyperlink"/>
    <w:uiPriority w:val="99"/>
    <w:unhideWhenUsed/>
    <w:rsid w:val="0019698E"/>
    <w:rPr>
      <w:color w:val="0000FF"/>
      <w:u w:val="single"/>
    </w:rPr>
  </w:style>
  <w:style w:type="paragraph" w:customStyle="1" w:styleId="13">
    <w:name w:val="1.Текст"/>
    <w:link w:val="14"/>
    <w:qFormat/>
    <w:rsid w:val="0019698E"/>
    <w:pPr>
      <w:suppressLineNumbers/>
      <w:spacing w:before="60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4">
    <w:name w:val="1.Текст Знак"/>
    <w:link w:val="13"/>
    <w:rsid w:val="0019698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19698E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698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21">
    <w:name w:val="Основной текст 21"/>
    <w:basedOn w:val="a"/>
    <w:rsid w:val="0019698E"/>
    <w:pPr>
      <w:ind w:firstLine="709"/>
      <w:jc w:val="both"/>
    </w:pPr>
    <w:rPr>
      <w:sz w:val="28"/>
      <w:szCs w:val="20"/>
    </w:rPr>
  </w:style>
  <w:style w:type="paragraph" w:customStyle="1" w:styleId="22">
    <w:name w:val="Основной текст 22"/>
    <w:basedOn w:val="a"/>
    <w:rsid w:val="0019698E"/>
    <w:pPr>
      <w:ind w:firstLine="709"/>
      <w:jc w:val="both"/>
    </w:pPr>
    <w:rPr>
      <w:sz w:val="28"/>
      <w:szCs w:val="20"/>
    </w:rPr>
  </w:style>
  <w:style w:type="paragraph" w:customStyle="1" w:styleId="41">
    <w:name w:val="4.Заголовок таблицы"/>
    <w:basedOn w:val="a"/>
    <w:next w:val="a"/>
    <w:qFormat/>
    <w:rsid w:val="0019698E"/>
    <w:pPr>
      <w:widowControl w:val="0"/>
      <w:suppressAutoHyphens/>
    </w:pPr>
    <w:rPr>
      <w:b/>
      <w:sz w:val="28"/>
      <w:szCs w:val="36"/>
    </w:rPr>
  </w:style>
  <w:style w:type="paragraph" w:customStyle="1" w:styleId="23">
    <w:name w:val="Основной текст 23"/>
    <w:basedOn w:val="a"/>
    <w:rsid w:val="0019698E"/>
    <w:pPr>
      <w:ind w:firstLine="709"/>
      <w:jc w:val="both"/>
    </w:pPr>
    <w:rPr>
      <w:sz w:val="28"/>
      <w:szCs w:val="20"/>
    </w:rPr>
  </w:style>
  <w:style w:type="paragraph" w:customStyle="1" w:styleId="24">
    <w:name w:val="Обычный2"/>
    <w:next w:val="a"/>
    <w:rsid w:val="0019698E"/>
    <w:rPr>
      <w:rFonts w:eastAsia="Times New Roman" w:cs="Times New Roman"/>
      <w:noProof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19698E"/>
    <w:pPr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19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11539</Words>
  <Characters>65773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SHALIGINAGA</cp:lastModifiedBy>
  <cp:revision>2</cp:revision>
  <cp:lastPrinted>2022-04-21T09:34:00Z</cp:lastPrinted>
  <dcterms:created xsi:type="dcterms:W3CDTF">2022-05-13T07:34:00Z</dcterms:created>
  <dcterms:modified xsi:type="dcterms:W3CDTF">2022-05-13T07:34:00Z</dcterms:modified>
</cp:coreProperties>
</file>