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01C" w:rsidRPr="00D90BA0" w:rsidRDefault="00F8001C" w:rsidP="00F80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BA0">
        <w:rPr>
          <w:rFonts w:ascii="Times New Roman" w:hAnsi="Times New Roman" w:cs="Times New Roman"/>
          <w:b/>
          <w:sz w:val="28"/>
          <w:szCs w:val="28"/>
        </w:rPr>
        <w:t xml:space="preserve">Годовой отчёт </w:t>
      </w:r>
    </w:p>
    <w:p w:rsidR="00F8001C" w:rsidRPr="00D90BA0" w:rsidRDefault="00F8001C" w:rsidP="00F80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BA0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 программы</w:t>
      </w:r>
    </w:p>
    <w:p w:rsidR="00F8001C" w:rsidRPr="00D90BA0" w:rsidRDefault="00F8001C" w:rsidP="00F8001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90BA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«Развитие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системы муниципального управления</w:t>
      </w:r>
      <w:r w:rsidRPr="00D90BA0">
        <w:rPr>
          <w:rFonts w:ascii="Times New Roman" w:eastAsia="Calibri" w:hAnsi="Times New Roman" w:cs="Times New Roman"/>
          <w:b/>
          <w:bCs/>
          <w:sz w:val="28"/>
          <w:szCs w:val="28"/>
        </w:rPr>
        <w:t>» за 201</w:t>
      </w:r>
      <w:r w:rsidR="00496054">
        <w:rPr>
          <w:rFonts w:ascii="Times New Roman" w:eastAsia="Calibri" w:hAnsi="Times New Roman" w:cs="Times New Roman"/>
          <w:b/>
          <w:bCs/>
          <w:sz w:val="28"/>
          <w:szCs w:val="28"/>
        </w:rPr>
        <w:t>9</w:t>
      </w:r>
      <w:r w:rsidRPr="00D90BA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</w:t>
      </w:r>
    </w:p>
    <w:p w:rsidR="00F8001C" w:rsidRPr="00D90BA0" w:rsidRDefault="00F8001C" w:rsidP="00F8001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01C" w:rsidRPr="00B14CCF" w:rsidRDefault="00F8001C" w:rsidP="00F8001C">
      <w:pPr>
        <w:pStyle w:val="ConsPlusTitle"/>
        <w:widowControl/>
        <w:tabs>
          <w:tab w:val="left" w:pos="851"/>
          <w:tab w:val="center" w:pos="488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14CCF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B14CCF">
        <w:rPr>
          <w:rFonts w:ascii="Times New Roman" w:hAnsi="Times New Roman" w:cs="Times New Roman"/>
          <w:sz w:val="28"/>
          <w:szCs w:val="28"/>
        </w:rPr>
        <w:t>«Совершенствование системы муниципального управления, развитие кадрового потенциала»</w:t>
      </w:r>
    </w:p>
    <w:p w:rsidR="00F8001C" w:rsidRPr="00B14CCF" w:rsidRDefault="00F8001C" w:rsidP="00F8001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01C" w:rsidRPr="00B14CCF" w:rsidRDefault="00F8001C" w:rsidP="00F8001C">
      <w:pPr>
        <w:pStyle w:val="ConsPlusTitle"/>
        <w:widowControl/>
        <w:tabs>
          <w:tab w:val="left" w:pos="851"/>
          <w:tab w:val="center" w:pos="488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CCF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B14CCF">
        <w:rPr>
          <w:rFonts w:ascii="Times New Roman" w:hAnsi="Times New Roman" w:cs="Times New Roman"/>
          <w:sz w:val="28"/>
          <w:szCs w:val="28"/>
        </w:rPr>
        <w:t>«Совершенствование системы муниципального управления, развитие кадрового потенциала»</w:t>
      </w:r>
    </w:p>
    <w:p w:rsidR="00F8001C" w:rsidRPr="00B14CCF" w:rsidRDefault="00F8001C" w:rsidP="004A1CD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CCF">
        <w:rPr>
          <w:rFonts w:ascii="Times New Roman" w:hAnsi="Times New Roman" w:cs="Times New Roman"/>
          <w:sz w:val="28"/>
          <w:szCs w:val="28"/>
        </w:rPr>
        <w:t>В целях повышения информационной открытости деятельности органов местного самоуправления на официальном сайте района систематически размещаются принятые нормативные муниципальные правовые акты и их проекты</w:t>
      </w:r>
      <w:r w:rsidR="00496054">
        <w:rPr>
          <w:rFonts w:ascii="Times New Roman" w:hAnsi="Times New Roman" w:cs="Times New Roman"/>
          <w:sz w:val="28"/>
          <w:szCs w:val="28"/>
        </w:rPr>
        <w:t>.</w:t>
      </w:r>
      <w:r w:rsidRPr="00B14CCF">
        <w:rPr>
          <w:rFonts w:ascii="Times New Roman" w:hAnsi="Times New Roman" w:cs="Times New Roman"/>
          <w:sz w:val="28"/>
          <w:szCs w:val="28"/>
        </w:rPr>
        <w:t xml:space="preserve"> </w:t>
      </w:r>
      <w:r w:rsidR="00496054">
        <w:rPr>
          <w:rFonts w:ascii="Times New Roman" w:hAnsi="Times New Roman" w:cs="Times New Roman"/>
          <w:color w:val="010101"/>
          <w:sz w:val="28"/>
          <w:szCs w:val="28"/>
        </w:rPr>
        <w:t>За 20</w:t>
      </w:r>
      <w:r w:rsidR="00CD5780">
        <w:rPr>
          <w:rFonts w:ascii="Times New Roman" w:hAnsi="Times New Roman" w:cs="Times New Roman"/>
          <w:color w:val="010101"/>
          <w:sz w:val="28"/>
          <w:szCs w:val="28"/>
        </w:rPr>
        <w:t>20</w:t>
      </w:r>
      <w:r w:rsidR="00496054">
        <w:rPr>
          <w:rFonts w:ascii="Times New Roman" w:hAnsi="Times New Roman" w:cs="Times New Roman"/>
          <w:color w:val="010101"/>
          <w:sz w:val="28"/>
          <w:szCs w:val="28"/>
        </w:rPr>
        <w:t xml:space="preserve"> год издано 25 Информационный вестника. Принято </w:t>
      </w:r>
      <w:r w:rsidR="004A1CD0" w:rsidRPr="004A1CD0">
        <w:rPr>
          <w:rFonts w:ascii="Times New Roman" w:hAnsi="Times New Roman" w:cs="Times New Roman"/>
          <w:color w:val="010101"/>
          <w:sz w:val="28"/>
          <w:szCs w:val="28"/>
        </w:rPr>
        <w:t>1</w:t>
      </w:r>
      <w:r w:rsidR="00CD5780">
        <w:rPr>
          <w:rFonts w:ascii="Times New Roman" w:hAnsi="Times New Roman" w:cs="Times New Roman"/>
          <w:color w:val="010101"/>
          <w:sz w:val="28"/>
          <w:szCs w:val="28"/>
        </w:rPr>
        <w:t>0</w:t>
      </w:r>
      <w:r w:rsidR="004A1CD0" w:rsidRPr="004A1CD0">
        <w:rPr>
          <w:rFonts w:ascii="Times New Roman" w:hAnsi="Times New Roman" w:cs="Times New Roman"/>
          <w:color w:val="010101"/>
          <w:sz w:val="28"/>
          <w:szCs w:val="28"/>
        </w:rPr>
        <w:t xml:space="preserve"> решений о проведении публичных слушаний. Вопросы, выносимые на публичные слушания, касались:  внесения изменений в Устав, принятия бюджета и отчета о его исполнении,</w:t>
      </w:r>
      <w:r w:rsidR="004A1CD0" w:rsidRPr="004A1CD0">
        <w:rPr>
          <w:rFonts w:ascii="Times New Roman" w:hAnsi="Times New Roman" w:cs="Times New Roman"/>
          <w:color w:val="010101"/>
          <w:sz w:val="28"/>
          <w:szCs w:val="28"/>
        </w:rPr>
        <w:br/>
        <w:t xml:space="preserve">обсуждения  Правил землепользования, генеральных планов, планов межевания. </w:t>
      </w:r>
      <w:r w:rsidR="004A1CD0" w:rsidRPr="004A1CD0">
        <w:rPr>
          <w:rFonts w:ascii="Times New Roman" w:hAnsi="Times New Roman" w:cs="Times New Roman"/>
          <w:color w:val="010101"/>
          <w:sz w:val="28"/>
          <w:szCs w:val="28"/>
        </w:rPr>
        <w:br/>
      </w:r>
      <w:r w:rsidRPr="00B14CCF">
        <w:rPr>
          <w:rFonts w:ascii="Times New Roman" w:hAnsi="Times New Roman" w:cs="Times New Roman"/>
          <w:sz w:val="28"/>
          <w:szCs w:val="28"/>
        </w:rPr>
        <w:t>В целях обеспечения развития кадрового потенциала в органах местного самоуправления за истекший период 20</w:t>
      </w:r>
      <w:r w:rsidR="00CD5780">
        <w:rPr>
          <w:rFonts w:ascii="Times New Roman" w:hAnsi="Times New Roman" w:cs="Times New Roman"/>
          <w:sz w:val="28"/>
          <w:szCs w:val="28"/>
        </w:rPr>
        <w:t>20</w:t>
      </w:r>
      <w:r w:rsidRPr="00B14CCF">
        <w:rPr>
          <w:rFonts w:ascii="Times New Roman" w:hAnsi="Times New Roman" w:cs="Times New Roman"/>
          <w:sz w:val="28"/>
          <w:szCs w:val="28"/>
        </w:rPr>
        <w:t xml:space="preserve"> году повысили свою квалификацию 10 % сотрудников администрации; из них муниципальных служащих – 5 %, служащих, не отнесенных к должностям муниципальной службы – 5 %.</w:t>
      </w:r>
    </w:p>
    <w:p w:rsidR="00105127" w:rsidRDefault="00105127" w:rsidP="0010512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127" w:rsidRPr="00761B53" w:rsidRDefault="00105127" w:rsidP="0010512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B53">
        <w:rPr>
          <w:rFonts w:ascii="Times New Roman" w:hAnsi="Times New Roman" w:cs="Times New Roman"/>
          <w:b/>
          <w:sz w:val="28"/>
          <w:szCs w:val="28"/>
        </w:rPr>
        <w:t>Подпрограмма «Управление муниципальными финансами и муниципальным долгом»</w:t>
      </w:r>
    </w:p>
    <w:p w:rsidR="003C6AE1" w:rsidRPr="000D742B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hAnsi="Times New Roman" w:cs="Times New Roman"/>
          <w:sz w:val="28"/>
          <w:szCs w:val="28"/>
        </w:rPr>
        <w:t>На достижение цели направлено решение следующих основных мероприятий:</w:t>
      </w:r>
    </w:p>
    <w:p w:rsidR="003C6AE1" w:rsidRPr="000D742B" w:rsidRDefault="003C6AE1" w:rsidP="003C6AE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hAnsi="Times New Roman" w:cs="Times New Roman"/>
          <w:sz w:val="28"/>
          <w:szCs w:val="28"/>
        </w:rPr>
        <w:t>Обслуживание муниципального долга МО МР «Корткеросский».</w:t>
      </w:r>
    </w:p>
    <w:p w:rsidR="003C6AE1" w:rsidRPr="000D742B" w:rsidRDefault="003C6AE1" w:rsidP="003C6AE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hAnsi="Times New Roman" w:cs="Times New Roman"/>
          <w:sz w:val="28"/>
          <w:szCs w:val="28"/>
        </w:rPr>
        <w:t>Формирование проекта решения о бюджете муниципального района «Корткеросский» на очередной финансовый год и плановый период в структуре программ.</w:t>
      </w:r>
    </w:p>
    <w:p w:rsidR="003C6AE1" w:rsidRPr="000D742B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по обслуживанию муниципального долга обеспечено соответствие объема и структуры муниципального долга МО МР «Корткеросский» и суммы расходов на его обслуживание параметрам, установленным бюджетным законодательством, поддержание объема муниципального долга на экономически безопасном для района уровне, а также предельного значения дефицита бюджета. </w:t>
      </w:r>
    </w:p>
    <w:p w:rsidR="003C6AE1" w:rsidRPr="000D742B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hAnsi="Times New Roman" w:cs="Times New Roman"/>
          <w:sz w:val="28"/>
          <w:szCs w:val="28"/>
        </w:rPr>
        <w:t>Погашение обязательств по заемным средствам осуществлялось в срок в соответствии заключенными соглашениями с Министерством финансов Республики Коми, просроченной задолженности по долговым обязательствам муниципального района «Корткеросский» нет.</w:t>
      </w:r>
    </w:p>
    <w:p w:rsidR="003C6AE1" w:rsidRPr="000D742B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hAnsi="Times New Roman" w:cs="Times New Roman"/>
          <w:sz w:val="28"/>
          <w:szCs w:val="28"/>
        </w:rPr>
        <w:lastRenderedPageBreak/>
        <w:t xml:space="preserve"> На выполнение данного мероприятия – обслуживание муниципального долга МО МР «Корткеросский» направлено средств из бюджета муниципального района «Корткеросский» в сумме 1 203,97 тыс. рублей.</w:t>
      </w:r>
    </w:p>
    <w:p w:rsidR="003C6AE1" w:rsidRPr="000D742B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hAnsi="Times New Roman" w:cs="Times New Roman"/>
          <w:sz w:val="28"/>
          <w:szCs w:val="28"/>
        </w:rPr>
        <w:t>Решение о бюджете муниципального района «Корткеросский» на 2020-2022 года сформировано и утверждено в структуре программ.</w:t>
      </w:r>
    </w:p>
    <w:p w:rsidR="003C6AE1" w:rsidRPr="000D742B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hAnsi="Times New Roman" w:cs="Times New Roman"/>
          <w:sz w:val="28"/>
          <w:szCs w:val="28"/>
        </w:rPr>
        <w:t>Плановые индикаторы</w:t>
      </w:r>
      <w:r>
        <w:rPr>
          <w:rFonts w:ascii="Times New Roman" w:hAnsi="Times New Roman" w:cs="Times New Roman"/>
          <w:sz w:val="28"/>
          <w:szCs w:val="28"/>
        </w:rPr>
        <w:t xml:space="preserve"> по пунктам 1.2</w:t>
      </w:r>
      <w:r w:rsidRPr="000D742B">
        <w:rPr>
          <w:rFonts w:ascii="Times New Roman" w:hAnsi="Times New Roman" w:cs="Times New Roman"/>
          <w:sz w:val="28"/>
          <w:szCs w:val="28"/>
        </w:rPr>
        <w:t xml:space="preserve">, утвержденные муниципальной программой не достигнуты, что обусловлено проведением в </w:t>
      </w:r>
      <w:r>
        <w:rPr>
          <w:rFonts w:ascii="Times New Roman" w:hAnsi="Times New Roman" w:cs="Times New Roman"/>
          <w:sz w:val="28"/>
          <w:szCs w:val="28"/>
        </w:rPr>
        <w:t>2018-2019</w:t>
      </w:r>
      <w:r w:rsidRPr="000D7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</w:t>
      </w:r>
      <w:r w:rsidRPr="000D742B"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(обязательств) по бюджетным кредитам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0D742B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742B">
        <w:rPr>
          <w:rFonts w:ascii="Times New Roman" w:hAnsi="Times New Roman" w:cs="Times New Roman"/>
          <w:sz w:val="28"/>
          <w:szCs w:val="28"/>
        </w:rPr>
        <w:t xml:space="preserve"> 31 940,0 тыс. рублей, предоставленным муниципалитету в 2016-2017 году с рассрочкой платежей по возврату на срок до 3 лет с погашением в период с 2022 года по 2025 годы ежемесячно равными долями.</w:t>
      </w:r>
    </w:p>
    <w:p w:rsidR="003C6AE1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D742B">
        <w:rPr>
          <w:rFonts w:ascii="Times New Roman" w:hAnsi="Times New Roman" w:cs="Times New Roman"/>
          <w:sz w:val="28"/>
          <w:szCs w:val="28"/>
        </w:rPr>
        <w:t>. Отношение объема муниципального долга МР «Корткеросский» к доходам консолидированного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Pr="000D742B">
        <w:rPr>
          <w:rFonts w:ascii="Times New Roman" w:hAnsi="Times New Roman" w:cs="Times New Roman"/>
          <w:sz w:val="28"/>
          <w:szCs w:val="28"/>
        </w:rPr>
        <w:t xml:space="preserve">муниципального района «Корткеросский» 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без учета объема безвозмездных поступлений и (или) поступлений налоговых доходов по дополнительным нормативам отчислений – </w:t>
      </w:r>
      <w:r>
        <w:rPr>
          <w:rFonts w:ascii="Times New Roman" w:eastAsia="Calibri" w:hAnsi="Times New Roman" w:cs="Times New Roman"/>
          <w:sz w:val="28"/>
          <w:szCs w:val="28"/>
        </w:rPr>
        <w:t>33,1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 при плане </w:t>
      </w:r>
      <w:r>
        <w:rPr>
          <w:rFonts w:ascii="Times New Roman" w:eastAsia="Calibri" w:hAnsi="Times New Roman" w:cs="Times New Roman"/>
          <w:sz w:val="28"/>
          <w:szCs w:val="28"/>
        </w:rPr>
        <w:t>25,0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%. </w:t>
      </w:r>
    </w:p>
    <w:p w:rsidR="003C6AE1" w:rsidRPr="000D742B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. Доля расходов на обслуживание муниципального долга в расходах бюджета </w:t>
      </w:r>
      <w:r w:rsidRPr="000D742B">
        <w:rPr>
          <w:rFonts w:ascii="Times New Roman" w:hAnsi="Times New Roman" w:cs="Times New Roman"/>
          <w:sz w:val="28"/>
          <w:szCs w:val="28"/>
        </w:rPr>
        <w:t xml:space="preserve">муниципального района «Корткеросский» 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1,2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 % при плане 0,1%.</w:t>
      </w:r>
    </w:p>
    <w:p w:rsidR="003C6AE1" w:rsidRPr="000D742B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AE1" w:rsidRPr="000D742B" w:rsidRDefault="003C6AE1" w:rsidP="003C6A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hAnsi="Times New Roman" w:cs="Times New Roman"/>
          <w:sz w:val="28"/>
          <w:szCs w:val="28"/>
        </w:rPr>
        <w:t>3.</w:t>
      </w:r>
      <w:r w:rsidRPr="000D742B">
        <w:rPr>
          <w:rFonts w:ascii="Times New Roman" w:hAnsi="Times New Roman" w:cs="Times New Roman"/>
          <w:sz w:val="28"/>
          <w:szCs w:val="28"/>
        </w:rPr>
        <w:tab/>
        <w:t xml:space="preserve">Удельный вес расходов бюджета муниципального района «Корткеросский», представленных в виде муниципальных </w:t>
      </w:r>
      <w:r w:rsidRPr="000D240D">
        <w:rPr>
          <w:rFonts w:ascii="Times New Roman" w:hAnsi="Times New Roman" w:cs="Times New Roman"/>
          <w:sz w:val="28"/>
          <w:szCs w:val="28"/>
        </w:rPr>
        <w:t>программ 82,6 %</w:t>
      </w:r>
      <w:r w:rsidRPr="000D742B">
        <w:rPr>
          <w:rFonts w:ascii="Times New Roman" w:hAnsi="Times New Roman" w:cs="Times New Roman"/>
          <w:sz w:val="28"/>
          <w:szCs w:val="28"/>
        </w:rPr>
        <w:t xml:space="preserve"> при плане 85,0%. Снижение составило 0,9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742B">
        <w:rPr>
          <w:rFonts w:ascii="Times New Roman" w:hAnsi="Times New Roman" w:cs="Times New Roman"/>
          <w:sz w:val="28"/>
          <w:szCs w:val="28"/>
        </w:rPr>
        <w:t>%</w:t>
      </w:r>
    </w:p>
    <w:p w:rsidR="003C6AE1" w:rsidRDefault="003C6AE1" w:rsidP="003C6A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4. Отношение дефицита </w:t>
      </w:r>
      <w:r w:rsidRPr="000D742B">
        <w:rPr>
          <w:rFonts w:ascii="Times New Roman" w:hAnsi="Times New Roman" w:cs="Times New Roman"/>
          <w:sz w:val="28"/>
          <w:szCs w:val="28"/>
        </w:rPr>
        <w:t>консолидированного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Pr="000D742B">
        <w:rPr>
          <w:rFonts w:ascii="Times New Roman" w:hAnsi="Times New Roman" w:cs="Times New Roman"/>
          <w:sz w:val="28"/>
          <w:szCs w:val="28"/>
        </w:rPr>
        <w:t xml:space="preserve">муниципального района «Корткеросский» к доходам 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без учета объема безвозмездных поступлений и (или) поступлений налоговых доходов по дополнительным нормативам отчислений – 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% при плане </w:t>
      </w:r>
      <w:r>
        <w:rPr>
          <w:rFonts w:ascii="Times New Roman" w:eastAsia="Calibri" w:hAnsi="Times New Roman" w:cs="Times New Roman"/>
          <w:sz w:val="28"/>
          <w:szCs w:val="28"/>
        </w:rPr>
        <w:t>0,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0%. </w:t>
      </w:r>
      <w:r w:rsidRPr="000A6D0B">
        <w:rPr>
          <w:rFonts w:ascii="Times New Roman" w:hAnsi="Times New Roman"/>
          <w:sz w:val="28"/>
          <w:szCs w:val="28"/>
          <w:shd w:val="clear" w:color="auto" w:fill="FFFFFF"/>
        </w:rPr>
        <w:t xml:space="preserve">Консолидированный бюджет района выполнен с профицитом </w:t>
      </w:r>
      <w:r>
        <w:rPr>
          <w:rFonts w:ascii="Times New Roman" w:hAnsi="Times New Roman"/>
          <w:sz w:val="28"/>
          <w:szCs w:val="28"/>
        </w:rPr>
        <w:t xml:space="preserve">24 913,09 </w:t>
      </w:r>
      <w:r w:rsidRPr="000A6D0B">
        <w:rPr>
          <w:rFonts w:ascii="Times New Roman" w:hAnsi="Times New Roman"/>
          <w:sz w:val="28"/>
          <w:szCs w:val="28"/>
        </w:rPr>
        <w:t>тыс. рублей</w:t>
      </w:r>
      <w:r w:rsidRPr="000A6D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6AE1" w:rsidRDefault="003C6AE1" w:rsidP="003C6A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Просроченная кредиторская задолженность по расчетам за коммунальные услуги отсутствует.</w:t>
      </w:r>
    </w:p>
    <w:p w:rsidR="003C6AE1" w:rsidRPr="003C5BD6" w:rsidRDefault="003C6AE1" w:rsidP="003C6A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42B">
        <w:rPr>
          <w:rFonts w:ascii="Times New Roman" w:eastAsia="Calibri" w:hAnsi="Times New Roman" w:cs="Times New Roman"/>
          <w:sz w:val="28"/>
          <w:szCs w:val="28"/>
        </w:rPr>
        <w:t>В течение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 года в подпрограмму </w:t>
      </w:r>
      <w:r w:rsidRPr="000D742B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 и муниципальным долгом» </w:t>
      </w:r>
      <w:r w:rsidRPr="003C5BD6">
        <w:rPr>
          <w:rFonts w:ascii="Times New Roman" w:hAnsi="Times New Roman" w:cs="Times New Roman"/>
          <w:sz w:val="28"/>
          <w:szCs w:val="28"/>
        </w:rPr>
        <w:t xml:space="preserve">вносились изменения   один раза – в декабре 2020 года. </w:t>
      </w:r>
    </w:p>
    <w:p w:rsidR="003C6AE1" w:rsidRPr="000D742B" w:rsidRDefault="003C6AE1" w:rsidP="003C6AE1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42B">
        <w:rPr>
          <w:rFonts w:ascii="Times New Roman" w:eastAsia="Calibri" w:hAnsi="Times New Roman" w:cs="Times New Roman"/>
          <w:sz w:val="28"/>
          <w:szCs w:val="28"/>
        </w:rPr>
        <w:t xml:space="preserve">   По результатам оценки эффективности реализация подпрограммы </w:t>
      </w:r>
      <w:r w:rsidRPr="000D742B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 и муниципальным долгом» </w:t>
      </w:r>
      <w:r w:rsidRPr="000D742B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удовлетворительной</w:t>
      </w:r>
      <w:r w:rsidRPr="000D74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6AE1" w:rsidRPr="00E128CA" w:rsidRDefault="003C6AE1" w:rsidP="003C6AE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AE1" w:rsidRDefault="003C6AE1" w:rsidP="003C6AE1">
      <w:pPr>
        <w:rPr>
          <w:color w:val="FF0000"/>
          <w:sz w:val="28"/>
          <w:szCs w:val="28"/>
        </w:rPr>
      </w:pPr>
    </w:p>
    <w:p w:rsidR="003C6AE1" w:rsidRDefault="003C6AE1" w:rsidP="003C6AE1"/>
    <w:p w:rsidR="003C6AE1" w:rsidRPr="0041230A" w:rsidRDefault="003C6AE1" w:rsidP="003C6AE1">
      <w:pPr>
        <w:rPr>
          <w:sz w:val="28"/>
          <w:szCs w:val="28"/>
        </w:rPr>
      </w:pPr>
    </w:p>
    <w:p w:rsidR="005A10E4" w:rsidRDefault="005A10E4" w:rsidP="005A10E4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A77" w:rsidRDefault="00740A77" w:rsidP="00740A77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«Совершенствование учета муниципального имущества и земельных участков»</w:t>
      </w:r>
    </w:p>
    <w:p w:rsidR="008070B0" w:rsidRPr="008070B0" w:rsidRDefault="008070B0" w:rsidP="00807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70B0">
        <w:rPr>
          <w:rFonts w:ascii="Times New Roman" w:hAnsi="Times New Roman" w:cs="Times New Roman"/>
          <w:sz w:val="28"/>
          <w:szCs w:val="28"/>
        </w:rPr>
        <w:t xml:space="preserve">Показатели (индикаторы), утвержденные муниципальной программой на 2020 год не достигнуты. Выделенные на 2020 год средства использованы на незапланированные кадастровые работы по постановке на кадастровый учет земельных участков для строительства </w:t>
      </w:r>
      <w:proofErr w:type="spellStart"/>
      <w:r w:rsidRPr="008070B0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8070B0">
        <w:rPr>
          <w:rFonts w:ascii="Times New Roman" w:hAnsi="Times New Roman" w:cs="Times New Roman"/>
          <w:sz w:val="28"/>
          <w:szCs w:val="28"/>
        </w:rPr>
        <w:t>, а так же на формирование и оценку земельных участков для строительства многоквартирных жилых домов. Половина выделенной на 2020 год суммы потрачена на исполнение судебных решений по проведению работ по лесоустройству.</w:t>
      </w:r>
    </w:p>
    <w:p w:rsidR="008070B0" w:rsidRPr="008070B0" w:rsidRDefault="008070B0" w:rsidP="00807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70B0">
        <w:rPr>
          <w:rFonts w:ascii="Times New Roman" w:hAnsi="Times New Roman" w:cs="Times New Roman"/>
          <w:sz w:val="28"/>
          <w:szCs w:val="28"/>
          <w:shd w:val="clear" w:color="auto" w:fill="FFFFFF"/>
        </w:rPr>
        <w:t>На 2020 год план доходов по арендной плате за земельные участки составлял 10 242,9 тыс. рублей, поступило платежей на сумму 8 863,6 тыс. рублей, план дох</w:t>
      </w:r>
      <w:bookmarkStart w:id="0" w:name="_GoBack"/>
      <w:bookmarkEnd w:id="0"/>
      <w:r w:rsidRPr="008070B0">
        <w:rPr>
          <w:rFonts w:ascii="Times New Roman" w:hAnsi="Times New Roman" w:cs="Times New Roman"/>
          <w:sz w:val="28"/>
          <w:szCs w:val="28"/>
          <w:shd w:val="clear" w:color="auto" w:fill="FFFFFF"/>
        </w:rPr>
        <w:t>одов по арендной плате выполнен на 86,5%. Не выполнение плана на 13,4% обусловлено:</w:t>
      </w:r>
    </w:p>
    <w:p w:rsidR="008070B0" w:rsidRPr="008070B0" w:rsidRDefault="008070B0" w:rsidP="00807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70B0">
        <w:rPr>
          <w:rFonts w:ascii="Times New Roman" w:hAnsi="Times New Roman" w:cs="Times New Roman"/>
          <w:sz w:val="28"/>
          <w:szCs w:val="28"/>
          <w:shd w:val="clear" w:color="auto" w:fill="FFFFFF"/>
        </w:rPr>
        <w:t>-не поступлением арендных платежей от предприятий-банкротов;</w:t>
      </w:r>
    </w:p>
    <w:p w:rsidR="008070B0" w:rsidRPr="008070B0" w:rsidRDefault="008070B0" w:rsidP="008070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0B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8070B0">
        <w:rPr>
          <w:rFonts w:ascii="Times New Roman" w:eastAsia="Calibri" w:hAnsi="Times New Roman" w:cs="Times New Roman"/>
          <w:sz w:val="28"/>
          <w:szCs w:val="28"/>
        </w:rPr>
        <w:t xml:space="preserve">расторжением договоров в связи с прекращением хозяйственной деятельности арендаторами и отказами от использования земельных участков; </w:t>
      </w:r>
    </w:p>
    <w:p w:rsidR="008070B0" w:rsidRPr="008070B0" w:rsidRDefault="008070B0" w:rsidP="008070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0B0">
        <w:rPr>
          <w:rFonts w:ascii="Times New Roman" w:eastAsia="Calibri" w:hAnsi="Times New Roman" w:cs="Times New Roman"/>
          <w:sz w:val="28"/>
          <w:szCs w:val="28"/>
        </w:rPr>
        <w:t>-за счет разграничения земель в собственность;</w:t>
      </w:r>
    </w:p>
    <w:p w:rsidR="008070B0" w:rsidRPr="008070B0" w:rsidRDefault="008070B0" w:rsidP="008070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0B0">
        <w:rPr>
          <w:rFonts w:ascii="Times New Roman" w:eastAsia="Calibri" w:hAnsi="Times New Roman" w:cs="Times New Roman"/>
          <w:sz w:val="28"/>
          <w:szCs w:val="28"/>
        </w:rPr>
        <w:t>-неэффективностью работы судебных приставов –исполнителей по взысканию задолженности по решениям судебных органов.</w:t>
      </w:r>
    </w:p>
    <w:p w:rsidR="008070B0" w:rsidRPr="008070B0" w:rsidRDefault="008070B0" w:rsidP="00807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70B0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8070B0">
        <w:rPr>
          <w:rFonts w:ascii="Times New Roman" w:hAnsi="Times New Roman" w:cs="Times New Roman"/>
          <w:sz w:val="28"/>
          <w:szCs w:val="28"/>
        </w:rPr>
        <w:t>-исковая работа в отношении арендаторов, имеющих задолженность, ведется на постоянной основе.</w:t>
      </w:r>
    </w:p>
    <w:p w:rsidR="008070B0" w:rsidRPr="008070B0" w:rsidRDefault="008070B0" w:rsidP="00807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70B0" w:rsidRPr="008070B0" w:rsidRDefault="008070B0" w:rsidP="00807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70B0">
        <w:rPr>
          <w:rFonts w:ascii="Times New Roman" w:hAnsi="Times New Roman" w:cs="Times New Roman"/>
          <w:sz w:val="28"/>
          <w:szCs w:val="28"/>
          <w:shd w:val="clear" w:color="auto" w:fill="FFFFFF"/>
        </w:rPr>
        <w:t>На 2020 года план доходов по арендной плате за пользование муниципальным имуществом составлял 1 136,4 тыс. руб., поступило платежей на сумму 798,5 тыс. руб., исполнение плана составило  70,3%.</w:t>
      </w:r>
    </w:p>
    <w:p w:rsidR="008070B0" w:rsidRPr="008070B0" w:rsidRDefault="008070B0" w:rsidP="00807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70B0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Основной причиной неисполнения плановых показателей явилось образование задолженности в размере 630,0 тыс. руб. по арендатору муниципального имущества - АО «Коми тепловая компания».</w:t>
      </w:r>
    </w:p>
    <w:p w:rsidR="008070B0" w:rsidRPr="008070B0" w:rsidRDefault="008070B0" w:rsidP="00807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70B0">
        <w:rPr>
          <w:rFonts w:ascii="Times New Roman" w:hAnsi="Times New Roman" w:cs="Times New Roman"/>
          <w:sz w:val="28"/>
          <w:szCs w:val="28"/>
        </w:rPr>
        <w:t xml:space="preserve">Плановые доходы от продажи муниципального имущества составляли 3 463 тыс. руб. В 2020 году продано муниципальное имущество на сумму 2 324,6 тыс. руб.,  из которых 318,3 тыс. руб. поступило в бюджет района в виде задатков за возможность участия на торгах. Остальная сумма, в размере 2006,3 тыс. рублей поступит в бюджет в 2021 году. </w:t>
      </w:r>
    </w:p>
    <w:p w:rsidR="008070B0" w:rsidRPr="008070B0" w:rsidRDefault="008070B0" w:rsidP="00807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70B0">
        <w:rPr>
          <w:rFonts w:ascii="Times New Roman" w:hAnsi="Times New Roman" w:cs="Times New Roman"/>
          <w:sz w:val="28"/>
          <w:szCs w:val="28"/>
        </w:rPr>
        <w:t xml:space="preserve">При установленных плановых доходах от продажи земельных участков в 2020 году в размере 1 613,8 тыс. руб., фактическое выполнение плана составило 1 410,6 тыс. руб., план доходов от продажи земельных участков выполнен на 87,4 %. </w:t>
      </w:r>
      <w:r w:rsidRPr="008070B0">
        <w:rPr>
          <w:rFonts w:ascii="Times New Roman" w:eastAsia="Calibri" w:hAnsi="Times New Roman" w:cs="Times New Roman"/>
          <w:sz w:val="28"/>
          <w:szCs w:val="28"/>
        </w:rPr>
        <w:t>Неисполнение плановых показателей обусловлено отсутствием претендентов для участия на торгах.</w:t>
      </w:r>
    </w:p>
    <w:p w:rsidR="00F8001C" w:rsidRPr="00B14CCF" w:rsidRDefault="00F8001C" w:rsidP="00F8001C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4202C5" w:rsidRPr="00894F49" w:rsidRDefault="004202C5" w:rsidP="004202C5">
      <w:pPr>
        <w:pStyle w:val="ConsPlusTitle"/>
        <w:widowControl/>
        <w:tabs>
          <w:tab w:val="left" w:pos="851"/>
          <w:tab w:val="center" w:pos="4889"/>
        </w:tabs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94F49">
        <w:rPr>
          <w:rFonts w:ascii="Times New Roman" w:hAnsi="Times New Roman" w:cs="Times New Roman"/>
          <w:color w:val="000000"/>
          <w:sz w:val="28"/>
          <w:szCs w:val="28"/>
        </w:rPr>
        <w:t xml:space="preserve"> "Информатизация в информационном обществе"</w:t>
      </w:r>
    </w:p>
    <w:p w:rsidR="004202C5" w:rsidRDefault="004202C5" w:rsidP="004202C5">
      <w:pPr>
        <w:pStyle w:val="ConsPlusTitle"/>
        <w:widowControl/>
        <w:tabs>
          <w:tab w:val="left" w:pos="851"/>
          <w:tab w:val="center" w:pos="4889"/>
        </w:tabs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4202C5" w:rsidRPr="00B14CCF" w:rsidRDefault="004202C5" w:rsidP="004202C5">
      <w:pPr>
        <w:autoSpaceDE w:val="0"/>
        <w:autoSpaceDN w:val="0"/>
        <w:adjustRightInd w:val="0"/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20</w:t>
      </w:r>
      <w:r w:rsidR="008E0E4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плановые показатели и индикаторы подпрограммы «Информатизация в информационном обществе» достигнуты по всем пунктам. Наблюдается реальный рост качества и повышение эффективности муниципального управления за счет преимуществ применения информационно-коммуникационных технологий и автоматизации деятельности муниципального управления.</w:t>
      </w:r>
    </w:p>
    <w:p w:rsidR="004202C5" w:rsidRPr="00B14CCF" w:rsidRDefault="004202C5" w:rsidP="004202C5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2C5" w:rsidRPr="00894F49" w:rsidRDefault="004202C5" w:rsidP="00105127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F49">
        <w:rPr>
          <w:rFonts w:ascii="Times New Roman" w:hAnsi="Times New Roman" w:cs="Times New Roman"/>
          <w:b/>
          <w:bCs/>
          <w:sz w:val="28"/>
          <w:szCs w:val="28"/>
        </w:rPr>
        <w:t>"Автоматизация в информационном обществе"</w:t>
      </w:r>
    </w:p>
    <w:p w:rsidR="004202C5" w:rsidRPr="00894F49" w:rsidRDefault="004202C5" w:rsidP="004202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02C5" w:rsidRPr="00E128CA" w:rsidRDefault="004202C5" w:rsidP="004202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показатели и индикаторы подпрограммы</w:t>
      </w:r>
      <w:r w:rsidRPr="004D6E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6ECA">
        <w:rPr>
          <w:rFonts w:ascii="Times New Roman" w:hAnsi="Times New Roman" w:cs="Times New Roman"/>
          <w:bCs/>
          <w:sz w:val="28"/>
          <w:szCs w:val="28"/>
        </w:rPr>
        <w:t>«Автоматизация в информационном обществе»</w:t>
      </w:r>
      <w:r>
        <w:rPr>
          <w:rFonts w:ascii="Times New Roman" w:hAnsi="Times New Roman" w:cs="Times New Roman"/>
          <w:sz w:val="28"/>
          <w:szCs w:val="28"/>
        </w:rPr>
        <w:t xml:space="preserve"> достигнуты по всем мероприятиям. Вычислительные мощности соответствуют техническим элементам инфраструктуры единой сети передачи данных администрации МР «Корткеросский»</w:t>
      </w:r>
    </w:p>
    <w:p w:rsidR="004202C5" w:rsidRPr="00E128CA" w:rsidRDefault="004202C5" w:rsidP="004202C5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02C5" w:rsidRPr="00B14CCF" w:rsidRDefault="004202C5" w:rsidP="004202C5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02C5" w:rsidRPr="00894F49" w:rsidRDefault="004202C5" w:rsidP="004202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F49">
        <w:rPr>
          <w:rFonts w:ascii="Times New Roman" w:hAnsi="Times New Roman" w:cs="Times New Roman"/>
          <w:b/>
          <w:sz w:val="28"/>
          <w:szCs w:val="28"/>
        </w:rPr>
        <w:t>Подпрограмма 6. "Безопасность в информационном обществе"</w:t>
      </w:r>
    </w:p>
    <w:p w:rsidR="004202C5" w:rsidRDefault="004202C5" w:rsidP="004202C5">
      <w:pPr>
        <w:spacing w:after="0" w:line="240" w:lineRule="auto"/>
        <w:ind w:firstLine="708"/>
        <w:jc w:val="both"/>
        <w:rPr>
          <w:b/>
        </w:rPr>
      </w:pPr>
    </w:p>
    <w:p w:rsidR="004202C5" w:rsidRDefault="004202C5" w:rsidP="004202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и индикаторы, утвержденные муниципальной программой на 20</w:t>
      </w:r>
      <w:r w:rsidR="008E0E4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достигнуты. Наблюдается повышение уровня защищенности информации ограниченного распространения, обрабатываемой с использованием вычислительной техники.  </w:t>
      </w:r>
    </w:p>
    <w:p w:rsidR="004202C5" w:rsidRDefault="004202C5" w:rsidP="004202C5"/>
    <w:sectPr w:rsidR="00420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497"/>
    <w:multiLevelType w:val="hybridMultilevel"/>
    <w:tmpl w:val="CB60A242"/>
    <w:lvl w:ilvl="0" w:tplc="25C2013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1C"/>
    <w:rsid w:val="00105127"/>
    <w:rsid w:val="00322A80"/>
    <w:rsid w:val="003C6AE1"/>
    <w:rsid w:val="004202C5"/>
    <w:rsid w:val="00496054"/>
    <w:rsid w:val="004A1CD0"/>
    <w:rsid w:val="005A10E4"/>
    <w:rsid w:val="005A131E"/>
    <w:rsid w:val="00740A77"/>
    <w:rsid w:val="00761B53"/>
    <w:rsid w:val="0076590F"/>
    <w:rsid w:val="008070B0"/>
    <w:rsid w:val="008E0E4A"/>
    <w:rsid w:val="00C3148B"/>
    <w:rsid w:val="00CD5780"/>
    <w:rsid w:val="00D46DA6"/>
    <w:rsid w:val="00ED1B3B"/>
    <w:rsid w:val="00F63B70"/>
    <w:rsid w:val="00F8001C"/>
    <w:rsid w:val="00FF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00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Абзац списка Знак"/>
    <w:basedOn w:val="a0"/>
    <w:link w:val="a4"/>
    <w:uiPriority w:val="34"/>
    <w:locked/>
    <w:rsid w:val="00F63B70"/>
  </w:style>
  <w:style w:type="paragraph" w:styleId="a4">
    <w:name w:val="List Paragraph"/>
    <w:basedOn w:val="a"/>
    <w:link w:val="a3"/>
    <w:uiPriority w:val="34"/>
    <w:qFormat/>
    <w:rsid w:val="00F63B7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63B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00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Абзац списка Знак"/>
    <w:basedOn w:val="a0"/>
    <w:link w:val="a4"/>
    <w:uiPriority w:val="34"/>
    <w:locked/>
    <w:rsid w:val="00F63B70"/>
  </w:style>
  <w:style w:type="paragraph" w:styleId="a4">
    <w:name w:val="List Paragraph"/>
    <w:basedOn w:val="a"/>
    <w:link w:val="a3"/>
    <w:uiPriority w:val="34"/>
    <w:qFormat/>
    <w:rsid w:val="00F63B7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63B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SHALIGINAGA</cp:lastModifiedBy>
  <cp:revision>6</cp:revision>
  <dcterms:created xsi:type="dcterms:W3CDTF">2021-02-04T11:00:00Z</dcterms:created>
  <dcterms:modified xsi:type="dcterms:W3CDTF">2021-02-08T08:27:00Z</dcterms:modified>
</cp:coreProperties>
</file>