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5AE" w:rsidRPr="00E83E16" w:rsidRDefault="002765AE" w:rsidP="00936489">
      <w:pPr>
        <w:pStyle w:val="50"/>
        <w:shd w:val="clear" w:color="auto" w:fill="auto"/>
        <w:spacing w:line="240" w:lineRule="auto"/>
        <w:rPr>
          <w:sz w:val="28"/>
          <w:szCs w:val="28"/>
        </w:rPr>
      </w:pPr>
      <w:r w:rsidRPr="00E83E16">
        <w:rPr>
          <w:sz w:val="28"/>
          <w:szCs w:val="28"/>
        </w:rPr>
        <w:t>Пояснительная записка</w:t>
      </w:r>
    </w:p>
    <w:p w:rsidR="002765AE" w:rsidRPr="00E83E16" w:rsidRDefault="002765AE" w:rsidP="00936489">
      <w:pPr>
        <w:pStyle w:val="50"/>
        <w:shd w:val="clear" w:color="auto" w:fill="auto"/>
        <w:spacing w:line="240" w:lineRule="auto"/>
        <w:rPr>
          <w:sz w:val="28"/>
          <w:szCs w:val="28"/>
        </w:rPr>
      </w:pPr>
      <w:r w:rsidRPr="00E83E16">
        <w:rPr>
          <w:sz w:val="28"/>
          <w:szCs w:val="28"/>
        </w:rPr>
        <w:t>к показателям эффективности деятельности органов местного самоуправления муниципального района «</w:t>
      </w:r>
      <w:r w:rsidR="00366538" w:rsidRPr="00E83E16">
        <w:rPr>
          <w:sz w:val="28"/>
          <w:szCs w:val="28"/>
        </w:rPr>
        <w:t>Корткеросский</w:t>
      </w:r>
      <w:r w:rsidRPr="00E83E16">
        <w:rPr>
          <w:sz w:val="28"/>
          <w:szCs w:val="28"/>
        </w:rPr>
        <w:t>»</w:t>
      </w:r>
    </w:p>
    <w:p w:rsidR="00727134" w:rsidRPr="00E83E16" w:rsidRDefault="002765AE" w:rsidP="00936489">
      <w:pPr>
        <w:pStyle w:val="50"/>
        <w:shd w:val="clear" w:color="auto" w:fill="auto"/>
        <w:spacing w:line="240" w:lineRule="auto"/>
        <w:rPr>
          <w:sz w:val="28"/>
          <w:szCs w:val="28"/>
        </w:rPr>
      </w:pPr>
      <w:r w:rsidRPr="00E83E16">
        <w:rPr>
          <w:sz w:val="28"/>
          <w:szCs w:val="28"/>
        </w:rPr>
        <w:t>за 20</w:t>
      </w:r>
      <w:r w:rsidR="00366538" w:rsidRPr="00E83E16">
        <w:rPr>
          <w:sz w:val="28"/>
          <w:szCs w:val="28"/>
        </w:rPr>
        <w:t>2</w:t>
      </w:r>
      <w:r w:rsidR="00B823E1">
        <w:rPr>
          <w:sz w:val="28"/>
          <w:szCs w:val="28"/>
        </w:rPr>
        <w:t>3</w:t>
      </w:r>
      <w:r w:rsidRPr="00E83E16">
        <w:rPr>
          <w:sz w:val="28"/>
          <w:szCs w:val="28"/>
        </w:rPr>
        <w:t xml:space="preserve"> год и их планируе</w:t>
      </w:r>
      <w:r w:rsidR="00405F94" w:rsidRPr="00E83E16">
        <w:rPr>
          <w:sz w:val="28"/>
          <w:szCs w:val="28"/>
        </w:rPr>
        <w:t>мых значениях на 3-летний период</w:t>
      </w:r>
    </w:p>
    <w:p w:rsidR="00E05F70" w:rsidRPr="00E83E16" w:rsidRDefault="00E05F70" w:rsidP="00936489">
      <w:pPr>
        <w:pStyle w:val="50"/>
        <w:shd w:val="clear" w:color="auto" w:fill="auto"/>
        <w:spacing w:line="240" w:lineRule="auto"/>
        <w:rPr>
          <w:sz w:val="28"/>
          <w:szCs w:val="28"/>
        </w:rPr>
      </w:pPr>
    </w:p>
    <w:p w:rsidR="003436D8" w:rsidRPr="003436D8" w:rsidRDefault="003436D8" w:rsidP="00936489">
      <w:pPr>
        <w:pStyle w:val="50"/>
        <w:shd w:val="clear" w:color="auto" w:fill="auto"/>
        <w:spacing w:line="240" w:lineRule="auto"/>
        <w:rPr>
          <w:sz w:val="28"/>
          <w:szCs w:val="28"/>
        </w:rPr>
      </w:pPr>
      <w:r w:rsidRPr="003436D8">
        <w:rPr>
          <w:sz w:val="28"/>
          <w:szCs w:val="28"/>
        </w:rPr>
        <w:t>Экономическое развитие</w:t>
      </w:r>
    </w:p>
    <w:p w:rsidR="003436D8" w:rsidRPr="003436D8" w:rsidRDefault="003436D8" w:rsidP="00936489">
      <w:pPr>
        <w:pStyle w:val="50"/>
        <w:shd w:val="clear" w:color="auto" w:fill="auto"/>
        <w:spacing w:line="240" w:lineRule="auto"/>
        <w:rPr>
          <w:sz w:val="28"/>
          <w:szCs w:val="28"/>
        </w:rPr>
      </w:pPr>
    </w:p>
    <w:p w:rsidR="003436D8" w:rsidRPr="003436D8" w:rsidRDefault="003436D8" w:rsidP="00936489">
      <w:pPr>
        <w:pStyle w:val="aa"/>
        <w:ind w:firstLine="708"/>
        <w:rPr>
          <w:sz w:val="28"/>
          <w:szCs w:val="28"/>
        </w:rPr>
      </w:pPr>
      <w:r w:rsidRPr="003436D8">
        <w:rPr>
          <w:rStyle w:val="211"/>
          <w:b/>
          <w:sz w:val="28"/>
          <w:szCs w:val="28"/>
        </w:rPr>
        <w:t>1. Число субъектов малого и среднего предпринимательства в расчете на 10 тыс. человек населения</w:t>
      </w:r>
      <w:r w:rsidRPr="003436D8">
        <w:rPr>
          <w:sz w:val="28"/>
          <w:szCs w:val="28"/>
        </w:rPr>
        <w:t xml:space="preserve"> составляет 195,3 единицы, что соответствует уровню 2022 года. </w:t>
      </w:r>
    </w:p>
    <w:p w:rsidR="003436D8" w:rsidRPr="003436D8" w:rsidRDefault="003436D8" w:rsidP="00936489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 w:rsidRPr="003436D8">
        <w:rPr>
          <w:sz w:val="28"/>
          <w:szCs w:val="28"/>
        </w:rPr>
        <w:t xml:space="preserve">Указанный показатель рассчитан на основе данных сплошного наблюдения за деятельностью субъектов малого и среднего предпринимательства за 2020 год и будет применяться в течение последующих 5 лет, до следующего </w:t>
      </w:r>
      <w:r w:rsidRPr="003436D8">
        <w:rPr>
          <w:rFonts w:cs="Arial"/>
          <w:sz w:val="28"/>
          <w:szCs w:val="28"/>
        </w:rPr>
        <w:t>сплошного статистического наблюдения за деятельностью субъектов малого и среднего предпринимательства Республики Коми.  Р</w:t>
      </w:r>
      <w:r w:rsidRPr="003436D8">
        <w:rPr>
          <w:sz w:val="28"/>
          <w:szCs w:val="28"/>
        </w:rPr>
        <w:t xml:space="preserve">асчет показателя напрямую зависит от численности населения муниципального района и количества субъектов малого и среднего предпринимательства (далее – субъектов МСП) в период проведения сплошного наблюдения.  </w:t>
      </w:r>
    </w:p>
    <w:p w:rsidR="003436D8" w:rsidRPr="003436D8" w:rsidRDefault="003436D8" w:rsidP="0093648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6D8">
        <w:rPr>
          <w:rFonts w:ascii="Times New Roman" w:hAnsi="Times New Roman" w:cs="Times New Roman"/>
          <w:sz w:val="28"/>
          <w:szCs w:val="28"/>
        </w:rPr>
        <w:t>Согласно официальным статистическим данным, на 1 января 2023 года было зарегистрировано 339 индивидуальных предпринимателей или 100,6% к аналогичному периоду прошлого года.  На 1 января 2024 года в муниципальном районе «Корткеросский» было зарегистрировано 355 индивидуальных предпринимателей, или 104,7% к аналогичному периоду прошлого года. По итогам сплошного наблюдения за деятельностью субъектов малого и среднего предпринимательства за 2020 год, было зарегистрировано 269 индивидуальных предпринимателя. В 2024-2026 годах этот показатель будет расти за счет увеличения численности предпринимателей.</w:t>
      </w:r>
    </w:p>
    <w:p w:rsidR="003436D8" w:rsidRPr="003436D8" w:rsidRDefault="003436D8" w:rsidP="00936489">
      <w:pPr>
        <w:pStyle w:val="11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436D8">
        <w:rPr>
          <w:sz w:val="28"/>
          <w:szCs w:val="28"/>
        </w:rPr>
        <w:t>Основная часть индивидуальных предпринимателей в 2023 году сосредоточена в розничной торговле (27,6%), сельском и лесном хозяйстве (14,4%), транспортировке и хранению (14,1%).</w:t>
      </w:r>
    </w:p>
    <w:p w:rsidR="003436D8" w:rsidRPr="003436D8" w:rsidRDefault="003436D8" w:rsidP="00936489">
      <w:pPr>
        <w:pStyle w:val="20"/>
        <w:spacing w:line="240" w:lineRule="auto"/>
        <w:ind w:firstLine="567"/>
        <w:jc w:val="both"/>
        <w:rPr>
          <w:sz w:val="28"/>
          <w:szCs w:val="28"/>
        </w:rPr>
      </w:pPr>
      <w:r w:rsidRPr="003436D8">
        <w:rPr>
          <w:sz w:val="28"/>
          <w:szCs w:val="28"/>
        </w:rPr>
        <w:t>В области малого и среднего предпринимательства нашей основной задачей является разработка мероприятий по поддержке и развитию малого и среднего предпринимательства в районе. Основным инструментом реализации государственной политики в сфере развития предпринимательства в 2023 году являлась Подпрограмма «Малое и среднее предпринимательство в муниципальном районе «Корткеросский» муниципальной программы «Развитие экономики» (далее – Подпрограмма), в рамках которой продолжалась работа по разработке мероприятий, направленных на решение проблемных вопросов развития малого и среднего предпринимательств.</w:t>
      </w:r>
    </w:p>
    <w:p w:rsidR="003436D8" w:rsidRPr="003436D8" w:rsidRDefault="003436D8" w:rsidP="00936489">
      <w:pPr>
        <w:pStyle w:val="20"/>
        <w:spacing w:line="240" w:lineRule="auto"/>
        <w:ind w:firstLine="567"/>
        <w:jc w:val="both"/>
        <w:rPr>
          <w:sz w:val="28"/>
          <w:szCs w:val="28"/>
        </w:rPr>
      </w:pPr>
      <w:r w:rsidRPr="003436D8">
        <w:rPr>
          <w:sz w:val="28"/>
          <w:szCs w:val="28"/>
        </w:rPr>
        <w:t xml:space="preserve">В 2023 году финансирование Подпрограммы за счет средств районного бюджета составило 1077,2 тыс. рублей, в </w:t>
      </w:r>
      <w:proofErr w:type="spellStart"/>
      <w:r w:rsidRPr="003436D8">
        <w:rPr>
          <w:sz w:val="28"/>
          <w:szCs w:val="28"/>
        </w:rPr>
        <w:t>т.ч</w:t>
      </w:r>
      <w:proofErr w:type="spellEnd"/>
      <w:r w:rsidRPr="003436D8">
        <w:rPr>
          <w:sz w:val="28"/>
          <w:szCs w:val="28"/>
        </w:rPr>
        <w:t>. в рамках Соглашения о социально-экономическом партнерстве с АО «</w:t>
      </w:r>
      <w:proofErr w:type="spellStart"/>
      <w:r w:rsidRPr="003436D8">
        <w:rPr>
          <w:sz w:val="28"/>
          <w:szCs w:val="28"/>
        </w:rPr>
        <w:t>Монди</w:t>
      </w:r>
      <w:proofErr w:type="spellEnd"/>
      <w:r w:rsidRPr="003436D8">
        <w:rPr>
          <w:sz w:val="28"/>
          <w:szCs w:val="28"/>
        </w:rPr>
        <w:t xml:space="preserve"> СЛПК» 1066,0 тыс. руб. </w:t>
      </w:r>
    </w:p>
    <w:p w:rsidR="003436D8" w:rsidRPr="003436D8" w:rsidRDefault="003436D8" w:rsidP="00936489">
      <w:pPr>
        <w:pStyle w:val="20"/>
        <w:spacing w:line="240" w:lineRule="auto"/>
        <w:ind w:firstLine="567"/>
        <w:jc w:val="both"/>
        <w:rPr>
          <w:sz w:val="28"/>
          <w:szCs w:val="28"/>
        </w:rPr>
      </w:pPr>
      <w:r w:rsidRPr="003436D8">
        <w:rPr>
          <w:sz w:val="28"/>
          <w:szCs w:val="28"/>
        </w:rPr>
        <w:lastRenderedPageBreak/>
        <w:t>Так, в 2023 году финансовую поддержку в форме субсидирования расходов, связанных с модернизацией производства и развитием материально-технической базы в рамках данной подпрограммы получили 2 субъекта МСП.</w:t>
      </w:r>
    </w:p>
    <w:p w:rsidR="003436D8" w:rsidRPr="003436D8" w:rsidRDefault="003436D8" w:rsidP="00936489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3436D8">
        <w:rPr>
          <w:sz w:val="28"/>
          <w:szCs w:val="28"/>
        </w:rPr>
        <w:t>В последующие годы реализация подпрограммы поддержки предпринимательства будет продолжена и будет способствовать техническому перевооружению, снижению изношенности основных средств, модернизации производства, созданию новых рабочих мест в районе.</w:t>
      </w:r>
    </w:p>
    <w:p w:rsidR="003436D8" w:rsidRPr="003436D8" w:rsidRDefault="003436D8" w:rsidP="00936489">
      <w:pPr>
        <w:pStyle w:val="20"/>
        <w:spacing w:line="240" w:lineRule="auto"/>
        <w:ind w:firstLine="567"/>
        <w:jc w:val="both"/>
        <w:rPr>
          <w:sz w:val="28"/>
          <w:szCs w:val="28"/>
        </w:rPr>
      </w:pPr>
    </w:p>
    <w:p w:rsidR="003436D8" w:rsidRPr="003436D8" w:rsidRDefault="003436D8" w:rsidP="00936489">
      <w:pPr>
        <w:pStyle w:val="20"/>
        <w:numPr>
          <w:ilvl w:val="0"/>
          <w:numId w:val="33"/>
        </w:numPr>
        <w:spacing w:line="240" w:lineRule="auto"/>
        <w:ind w:left="0" w:firstLine="567"/>
        <w:jc w:val="both"/>
        <w:rPr>
          <w:sz w:val="28"/>
          <w:szCs w:val="28"/>
        </w:rPr>
      </w:pPr>
      <w:r w:rsidRPr="003436D8">
        <w:rPr>
          <w:b/>
          <w:i/>
          <w:iCs/>
          <w:sz w:val="28"/>
          <w:szCs w:val="28"/>
        </w:rPr>
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  <w:r w:rsidRPr="003436D8">
        <w:rPr>
          <w:rStyle w:val="1011pt0"/>
          <w:sz w:val="28"/>
          <w:szCs w:val="28"/>
        </w:rPr>
        <w:t xml:space="preserve"> составила </w:t>
      </w:r>
      <w:r w:rsidRPr="003436D8">
        <w:rPr>
          <w:sz w:val="28"/>
          <w:szCs w:val="28"/>
        </w:rPr>
        <w:t xml:space="preserve">22,9%, что что </w:t>
      </w:r>
      <w:r w:rsidR="00BF130E">
        <w:rPr>
          <w:sz w:val="28"/>
          <w:szCs w:val="28"/>
        </w:rPr>
        <w:t>соответствует уровню 2022 года.</w:t>
      </w:r>
      <w:r w:rsidRPr="003436D8">
        <w:rPr>
          <w:sz w:val="28"/>
          <w:szCs w:val="28"/>
        </w:rPr>
        <w:t xml:space="preserve"> Указанный показатель рассчитан на основе данных сплошного наблюдения за деятельностью субъектов малого и среднего предпринимательства за 2020 год. Указанный показатель напрямую зависит от количества субъектов малого и среднего предпринимательства, в период проведения сплошного наблюдения.</w:t>
      </w:r>
    </w:p>
    <w:p w:rsidR="003436D8" w:rsidRPr="003436D8" w:rsidRDefault="003436D8" w:rsidP="00936489">
      <w:pPr>
        <w:pStyle w:val="20"/>
        <w:spacing w:line="240" w:lineRule="auto"/>
        <w:ind w:firstLine="567"/>
        <w:jc w:val="both"/>
        <w:rPr>
          <w:iCs/>
          <w:sz w:val="28"/>
          <w:szCs w:val="28"/>
        </w:rPr>
      </w:pPr>
      <w:r w:rsidRPr="003436D8">
        <w:rPr>
          <w:iCs/>
          <w:sz w:val="28"/>
          <w:szCs w:val="28"/>
        </w:rPr>
        <w:t>Для сохранения и развития малого бизнеса, в том числе социального, на территории муниципального района действуют меры информационной, образовательной, имущественной поддержки.</w:t>
      </w:r>
    </w:p>
    <w:p w:rsidR="003436D8" w:rsidRPr="003436D8" w:rsidRDefault="003436D8" w:rsidP="00936489">
      <w:pPr>
        <w:pStyle w:val="20"/>
        <w:spacing w:line="240" w:lineRule="auto"/>
        <w:ind w:firstLine="567"/>
        <w:jc w:val="both"/>
        <w:rPr>
          <w:sz w:val="28"/>
          <w:szCs w:val="28"/>
        </w:rPr>
      </w:pPr>
      <w:r w:rsidRPr="003436D8">
        <w:rPr>
          <w:sz w:val="28"/>
          <w:szCs w:val="28"/>
        </w:rPr>
        <w:t>В течение года администрацией района проводится консультационная поддержка лиц, желающих организовать свое дело, осуществляется взаимодействие с Центром занятости населения.  Ведется активная работа по информированию субъектов МСП о мерах поддержки в Республике Коми и в районе, об изменениях в законодательстве и другие актуальные новости, посредством размещения информации на официальном сайте, в группах в социальной сети «</w:t>
      </w:r>
      <w:proofErr w:type="spellStart"/>
      <w:r w:rsidRPr="003436D8">
        <w:rPr>
          <w:sz w:val="28"/>
          <w:szCs w:val="28"/>
        </w:rPr>
        <w:t>Вконтакте</w:t>
      </w:r>
      <w:proofErr w:type="spellEnd"/>
      <w:r w:rsidRPr="003436D8">
        <w:rPr>
          <w:sz w:val="28"/>
          <w:szCs w:val="28"/>
        </w:rPr>
        <w:t>» администрации района и «Малое и среднее предпринимательство Корткеросский район», а также посредством рассылки информации на адреса электронных адресов, через глав сельских поселений.</w:t>
      </w:r>
    </w:p>
    <w:p w:rsidR="003436D8" w:rsidRPr="003436D8" w:rsidRDefault="003436D8" w:rsidP="00936489">
      <w:pPr>
        <w:pStyle w:val="12"/>
        <w:spacing w:before="0"/>
        <w:rPr>
          <w:rFonts w:ascii="Times New Roman" w:hAnsi="Times New Roman"/>
          <w:sz w:val="28"/>
          <w:szCs w:val="28"/>
        </w:rPr>
      </w:pPr>
      <w:r w:rsidRPr="003436D8">
        <w:rPr>
          <w:rFonts w:ascii="Times New Roman" w:hAnsi="Times New Roman"/>
          <w:sz w:val="28"/>
          <w:szCs w:val="28"/>
        </w:rPr>
        <w:t>В 2023 году для субъектов малого и среднего предпринимательства и граждан, желающих организовать собственное дело, было проведено 12 мероприятий (Координационный совет МСП, тренинги, семинары, круглые столы и др.), в которых приняли участие</w:t>
      </w:r>
      <w:r w:rsidRPr="003436D8">
        <w:rPr>
          <w:sz w:val="28"/>
          <w:szCs w:val="28"/>
        </w:rPr>
        <w:t xml:space="preserve"> </w:t>
      </w:r>
      <w:r w:rsidRPr="003436D8">
        <w:rPr>
          <w:rFonts w:ascii="Times New Roman" w:hAnsi="Times New Roman"/>
          <w:sz w:val="28"/>
          <w:szCs w:val="28"/>
        </w:rPr>
        <w:t>более 100 субъектов МСП и граждан, желающих организовать собственное дело.</w:t>
      </w:r>
    </w:p>
    <w:p w:rsidR="003436D8" w:rsidRPr="003436D8" w:rsidRDefault="003436D8" w:rsidP="00936489">
      <w:pPr>
        <w:pStyle w:val="20"/>
        <w:shd w:val="clear" w:color="auto" w:fill="auto"/>
        <w:spacing w:line="240" w:lineRule="auto"/>
        <w:ind w:firstLine="567"/>
        <w:jc w:val="both"/>
        <w:rPr>
          <w:rStyle w:val="1011pt0"/>
          <w:sz w:val="28"/>
          <w:szCs w:val="28"/>
        </w:rPr>
      </w:pPr>
      <w:r w:rsidRPr="003436D8">
        <w:rPr>
          <w:sz w:val="28"/>
          <w:szCs w:val="28"/>
        </w:rPr>
        <w:t xml:space="preserve">В последующие годы работа в данном направлении для улучшения показателя будет продолжена.  </w:t>
      </w:r>
    </w:p>
    <w:p w:rsidR="003436D8" w:rsidRPr="003436D8" w:rsidRDefault="003436D8" w:rsidP="00936489">
      <w:pPr>
        <w:pStyle w:val="20"/>
        <w:shd w:val="clear" w:color="auto" w:fill="auto"/>
        <w:spacing w:line="240" w:lineRule="auto"/>
        <w:ind w:firstLine="567"/>
        <w:jc w:val="both"/>
        <w:rPr>
          <w:rStyle w:val="1011pt0"/>
          <w:sz w:val="28"/>
          <w:szCs w:val="28"/>
        </w:rPr>
      </w:pPr>
    </w:p>
    <w:p w:rsidR="003436D8" w:rsidRPr="003436D8" w:rsidRDefault="003436D8" w:rsidP="00936489">
      <w:pPr>
        <w:pStyle w:val="20"/>
        <w:spacing w:line="240" w:lineRule="auto"/>
        <w:ind w:firstLine="567"/>
        <w:jc w:val="both"/>
        <w:rPr>
          <w:lang w:eastAsia="en-US"/>
        </w:rPr>
      </w:pPr>
      <w:r w:rsidRPr="003436D8">
        <w:rPr>
          <w:rStyle w:val="211"/>
          <w:b/>
          <w:sz w:val="28"/>
          <w:szCs w:val="28"/>
        </w:rPr>
        <w:t>3. Объем инвестиций в основной капитал</w:t>
      </w:r>
      <w:r w:rsidRPr="003436D8">
        <w:rPr>
          <w:rStyle w:val="211"/>
          <w:sz w:val="28"/>
          <w:szCs w:val="28"/>
        </w:rPr>
        <w:t xml:space="preserve"> </w:t>
      </w:r>
      <w:r w:rsidRPr="003436D8">
        <w:rPr>
          <w:sz w:val="28"/>
          <w:szCs w:val="28"/>
        </w:rPr>
        <w:t xml:space="preserve">(за исключением бюджетных средств) в расчете на 1 жителя в 2023 году составил 15927,0 рублей, или 171,1 % к 2022 году. Увеличение показателя произошло в связи с ростом объёма инвестиций в основной капитал коммерческих организаций (без учета малых предприятий) по сравнению с прошлым годом. Прогнозируется, что на период до 2026 года объём инвестиций в расчете на </w:t>
      </w:r>
      <w:r w:rsidRPr="003436D8">
        <w:rPr>
          <w:sz w:val="28"/>
          <w:szCs w:val="28"/>
        </w:rPr>
        <w:lastRenderedPageBreak/>
        <w:t>1 человека составит до 10,0 тыс. рублей.</w:t>
      </w:r>
      <w:r w:rsidRPr="003436D8">
        <w:t xml:space="preserve"> </w:t>
      </w:r>
    </w:p>
    <w:p w:rsidR="003436D8" w:rsidRPr="003436D8" w:rsidRDefault="003436D8" w:rsidP="00936489">
      <w:pPr>
        <w:pStyle w:val="20"/>
        <w:spacing w:line="240" w:lineRule="auto"/>
        <w:ind w:firstLine="567"/>
        <w:jc w:val="both"/>
        <w:rPr>
          <w:sz w:val="28"/>
          <w:szCs w:val="28"/>
        </w:rPr>
      </w:pPr>
      <w:r w:rsidRPr="003436D8">
        <w:rPr>
          <w:sz w:val="28"/>
          <w:szCs w:val="28"/>
        </w:rPr>
        <w:t xml:space="preserve">Для улучшения данного показателя администрацией района разработан и постоянно актуализируется инвестиционный паспорт МО МР «Корткеросский», который размещается на официальном сайте администрации. Актуализация Паспорта производится два раза в год (по итогам года до 1 апреля, за 1 полугодие – до 1 октября). </w:t>
      </w:r>
    </w:p>
    <w:p w:rsidR="003436D8" w:rsidRPr="003436D8" w:rsidRDefault="003436D8" w:rsidP="00936489">
      <w:pPr>
        <w:pStyle w:val="20"/>
        <w:spacing w:line="240" w:lineRule="auto"/>
        <w:ind w:firstLine="567"/>
        <w:jc w:val="both"/>
        <w:rPr>
          <w:sz w:val="28"/>
          <w:szCs w:val="28"/>
        </w:rPr>
      </w:pPr>
      <w:r w:rsidRPr="003436D8">
        <w:rPr>
          <w:sz w:val="28"/>
          <w:szCs w:val="28"/>
        </w:rPr>
        <w:t>Также, на официальном сайте администрации создан раздел «Инвестиционная деятельность», в котором размещены:</w:t>
      </w:r>
    </w:p>
    <w:p w:rsidR="003436D8" w:rsidRPr="003436D8" w:rsidRDefault="003436D8" w:rsidP="00936489">
      <w:pPr>
        <w:pStyle w:val="20"/>
        <w:numPr>
          <w:ilvl w:val="0"/>
          <w:numId w:val="34"/>
        </w:numPr>
        <w:spacing w:line="240" w:lineRule="auto"/>
        <w:ind w:left="0" w:firstLine="426"/>
        <w:jc w:val="both"/>
        <w:rPr>
          <w:sz w:val="28"/>
          <w:szCs w:val="28"/>
        </w:rPr>
      </w:pPr>
      <w:r w:rsidRPr="003436D8">
        <w:rPr>
          <w:sz w:val="28"/>
          <w:szCs w:val="28"/>
        </w:rPr>
        <w:t>Инвестиционный паспорт района;</w:t>
      </w:r>
    </w:p>
    <w:p w:rsidR="003436D8" w:rsidRPr="003436D8" w:rsidRDefault="003436D8" w:rsidP="00936489">
      <w:pPr>
        <w:pStyle w:val="20"/>
        <w:numPr>
          <w:ilvl w:val="0"/>
          <w:numId w:val="34"/>
        </w:numPr>
        <w:spacing w:line="240" w:lineRule="auto"/>
        <w:ind w:left="0" w:firstLine="426"/>
        <w:jc w:val="both"/>
        <w:rPr>
          <w:sz w:val="28"/>
          <w:szCs w:val="28"/>
        </w:rPr>
      </w:pPr>
      <w:r w:rsidRPr="003436D8">
        <w:rPr>
          <w:sz w:val="28"/>
          <w:szCs w:val="28"/>
        </w:rPr>
        <w:t>подраздел «Инвестиционные проекты и предложения», в котором содержится актуальная информация о планируемых и реализуемых на территории муниципального образования инвестиционных проектах</w:t>
      </w:r>
    </w:p>
    <w:p w:rsidR="003436D8" w:rsidRPr="003436D8" w:rsidRDefault="003436D8" w:rsidP="00936489">
      <w:pPr>
        <w:pStyle w:val="20"/>
        <w:numPr>
          <w:ilvl w:val="0"/>
          <w:numId w:val="34"/>
        </w:numPr>
        <w:spacing w:line="240" w:lineRule="auto"/>
        <w:ind w:left="0" w:firstLine="426"/>
        <w:jc w:val="both"/>
        <w:rPr>
          <w:sz w:val="28"/>
          <w:szCs w:val="28"/>
        </w:rPr>
      </w:pPr>
      <w:r w:rsidRPr="003436D8">
        <w:rPr>
          <w:sz w:val="28"/>
          <w:szCs w:val="28"/>
        </w:rPr>
        <w:t xml:space="preserve">подраздел «База инвестиционных площадок»; </w:t>
      </w:r>
    </w:p>
    <w:p w:rsidR="003436D8" w:rsidRPr="003436D8" w:rsidRDefault="003436D8" w:rsidP="00936489">
      <w:pPr>
        <w:pStyle w:val="20"/>
        <w:numPr>
          <w:ilvl w:val="0"/>
          <w:numId w:val="34"/>
        </w:numPr>
        <w:spacing w:line="240" w:lineRule="auto"/>
        <w:ind w:left="0" w:firstLine="426"/>
        <w:jc w:val="both"/>
        <w:rPr>
          <w:sz w:val="28"/>
          <w:szCs w:val="28"/>
        </w:rPr>
      </w:pPr>
      <w:r w:rsidRPr="003436D8">
        <w:rPr>
          <w:sz w:val="28"/>
          <w:szCs w:val="28"/>
        </w:rPr>
        <w:t>актуальная информация об объектах недвижимого имущества, включенного перечень муниципального имущества, предназначенного для субъектов МСП, свободного от прав третьих лиц</w:t>
      </w:r>
    </w:p>
    <w:p w:rsidR="003436D8" w:rsidRPr="003436D8" w:rsidRDefault="003436D8" w:rsidP="00936489">
      <w:pPr>
        <w:pStyle w:val="20"/>
        <w:spacing w:line="240" w:lineRule="auto"/>
        <w:ind w:firstLine="567"/>
        <w:jc w:val="both"/>
        <w:rPr>
          <w:sz w:val="28"/>
          <w:szCs w:val="28"/>
        </w:rPr>
      </w:pPr>
      <w:r w:rsidRPr="003436D8">
        <w:rPr>
          <w:sz w:val="28"/>
          <w:szCs w:val="28"/>
        </w:rPr>
        <w:t xml:space="preserve">Один раз в полугодие обновляется реестр инвестиционных проектов и реестр инвестиционных площадок. </w:t>
      </w:r>
    </w:p>
    <w:p w:rsidR="003436D8" w:rsidRPr="003436D8" w:rsidRDefault="003436D8" w:rsidP="009364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36D8">
        <w:rPr>
          <w:rFonts w:ascii="Times New Roman" w:eastAsia="TimesNewRomanPSMT" w:hAnsi="Times New Roman" w:cs="Times New Roman"/>
          <w:sz w:val="28"/>
          <w:szCs w:val="28"/>
        </w:rPr>
        <w:t>В 1 квартале 2023 года завершена реализация инвестиционного проекта: «</w:t>
      </w:r>
      <w:r w:rsidRPr="003436D8">
        <w:rPr>
          <w:rFonts w:ascii="Times New Roman" w:hAnsi="Times New Roman" w:cs="Times New Roman"/>
          <w:sz w:val="28"/>
          <w:szCs w:val="28"/>
        </w:rPr>
        <w:t xml:space="preserve">Цех по производству и складированию комбикормов на земельном участке с кадастровым номером 11:06:3301004:356 по адресу: Республика Коми, Корткеросский муниципальный район, сельское поселение </w:t>
      </w:r>
      <w:proofErr w:type="spellStart"/>
      <w:r w:rsidRPr="003436D8">
        <w:rPr>
          <w:rFonts w:ascii="Times New Roman" w:hAnsi="Times New Roman" w:cs="Times New Roman"/>
          <w:sz w:val="28"/>
          <w:szCs w:val="28"/>
        </w:rPr>
        <w:t>Небдино</w:t>
      </w:r>
      <w:proofErr w:type="spellEnd"/>
      <w:r w:rsidRPr="003436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6D8">
        <w:rPr>
          <w:rFonts w:ascii="Times New Roman" w:hAnsi="Times New Roman" w:cs="Times New Roman"/>
          <w:sz w:val="28"/>
          <w:szCs w:val="28"/>
        </w:rPr>
        <w:t>с.Небдино</w:t>
      </w:r>
      <w:proofErr w:type="spellEnd"/>
      <w:r w:rsidRPr="003436D8">
        <w:rPr>
          <w:rFonts w:ascii="Times New Roman" w:hAnsi="Times New Roman" w:cs="Times New Roman"/>
          <w:sz w:val="28"/>
          <w:szCs w:val="28"/>
        </w:rPr>
        <w:t>», стоимостью 45,274 млн руб. Инициатор проекта- ООО «</w:t>
      </w:r>
      <w:proofErr w:type="spellStart"/>
      <w:r w:rsidRPr="003436D8">
        <w:rPr>
          <w:rFonts w:ascii="Times New Roman" w:hAnsi="Times New Roman" w:cs="Times New Roman"/>
          <w:sz w:val="28"/>
          <w:szCs w:val="28"/>
        </w:rPr>
        <w:t>Небдинский</w:t>
      </w:r>
      <w:proofErr w:type="spellEnd"/>
      <w:r w:rsidRPr="003436D8">
        <w:rPr>
          <w:rFonts w:ascii="Times New Roman" w:hAnsi="Times New Roman" w:cs="Times New Roman"/>
          <w:sz w:val="28"/>
          <w:szCs w:val="28"/>
        </w:rPr>
        <w:t xml:space="preserve">». </w:t>
      </w:r>
      <w:r w:rsidRPr="003436D8">
        <w:rPr>
          <w:rFonts w:ascii="Times New Roman" w:hAnsi="Times New Roman"/>
          <w:sz w:val="28"/>
          <w:szCs w:val="28"/>
        </w:rPr>
        <w:t xml:space="preserve">Плановый объем реализации продукции </w:t>
      </w:r>
      <w:proofErr w:type="spellStart"/>
      <w:r w:rsidRPr="003436D8">
        <w:rPr>
          <w:rFonts w:ascii="Times New Roman" w:hAnsi="Times New Roman"/>
          <w:sz w:val="28"/>
          <w:szCs w:val="28"/>
        </w:rPr>
        <w:t>сельхозтоваропроизводителям</w:t>
      </w:r>
      <w:proofErr w:type="spellEnd"/>
      <w:r w:rsidRPr="003436D8">
        <w:rPr>
          <w:rFonts w:ascii="Times New Roman" w:hAnsi="Times New Roman"/>
          <w:sz w:val="28"/>
          <w:szCs w:val="28"/>
        </w:rPr>
        <w:t xml:space="preserve"> составляет 150 тонн в год.</w:t>
      </w:r>
    </w:p>
    <w:p w:rsidR="003436D8" w:rsidRPr="003436D8" w:rsidRDefault="003436D8" w:rsidP="00936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6D8">
        <w:rPr>
          <w:rStyle w:val="ac"/>
          <w:sz w:val="28"/>
          <w:szCs w:val="28"/>
        </w:rPr>
        <w:t xml:space="preserve">В </w:t>
      </w:r>
      <w:r w:rsidRPr="003436D8">
        <w:rPr>
          <w:rFonts w:ascii="Times New Roman" w:eastAsia="TimesNewRomanPSMT" w:hAnsi="Times New Roman" w:cs="Times New Roman"/>
          <w:sz w:val="28"/>
          <w:szCs w:val="28"/>
        </w:rPr>
        <w:t xml:space="preserve">4 квартале 2023 года завершена реализация инвестиционного проекта: «Модернизация производственной базы в с.Корткерос, путем приобретения и установки сушильных камер», инициатор проекта – ИП Созинов Д.В. Стоимость проекта составила 55,0 млн руб., в том числе за счет средств </w:t>
      </w:r>
      <w:r w:rsidRPr="003436D8">
        <w:rPr>
          <w:rFonts w:ascii="Times New Roman" w:hAnsi="Times New Roman" w:cs="Times New Roman"/>
          <w:sz w:val="28"/>
          <w:szCs w:val="28"/>
        </w:rPr>
        <w:t>льготного кредитования в Региональном фонде развития промышленности Республики Коми. Реализация проекта позволила создать 2 дополнительных рабочих места. Планируется создать дополнительно еще 5 рабочих мест в 1 полугодии 2024 года.</w:t>
      </w:r>
    </w:p>
    <w:p w:rsidR="003436D8" w:rsidRPr="003436D8" w:rsidRDefault="003436D8" w:rsidP="00936489">
      <w:pPr>
        <w:pStyle w:val="a3"/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436D8">
        <w:rPr>
          <w:rFonts w:ascii="Times New Roman" w:hAnsi="Times New Roman"/>
          <w:color w:val="000000"/>
          <w:sz w:val="28"/>
          <w:szCs w:val="28"/>
        </w:rPr>
        <w:t>ИП Попов Николай Александрович в 2023 году запустил цех по пилению леса мелкого диаметра, стоимость проекта по модернизации производства составила порядка 100,0 млн руб. В 4 квартале 2024 года предприниматель планирует запустить линию сортировки сухой доски. Плановая стоимость проекта составит порядка 100,0 млн рублей. Модернизация производства позволит увеличить объемы производства лесопильной продукции.</w:t>
      </w:r>
    </w:p>
    <w:p w:rsidR="003436D8" w:rsidRPr="003436D8" w:rsidRDefault="003436D8" w:rsidP="009364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436D8">
        <w:rPr>
          <w:rFonts w:ascii="Times New Roman" w:eastAsia="TimesNewRomanPSMT" w:hAnsi="Times New Roman" w:cs="Times New Roman"/>
          <w:sz w:val="28"/>
          <w:szCs w:val="28"/>
        </w:rPr>
        <w:t>В районе продолжается реализация 3 инвестиционных проектов в сфере агропромышленного комплекса.</w:t>
      </w:r>
    </w:p>
    <w:p w:rsidR="003436D8" w:rsidRPr="003436D8" w:rsidRDefault="003436D8" w:rsidP="0093648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36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Строительство животноводческого помещения молочного направления на 540 голов КРС для выращивания ремонтного молодняка в с.Пезмег </w:t>
      </w:r>
      <w:proofErr w:type="spellStart"/>
      <w:r w:rsidRPr="003436D8">
        <w:rPr>
          <w:rFonts w:ascii="Times New Roman" w:eastAsia="Calibri" w:hAnsi="Times New Roman" w:cs="Times New Roman"/>
          <w:color w:val="000000"/>
          <w:sz w:val="28"/>
          <w:szCs w:val="28"/>
        </w:rPr>
        <w:t>Корткеросского</w:t>
      </w:r>
      <w:proofErr w:type="spellEnd"/>
      <w:r w:rsidRPr="003436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района», инициатор проекта ООО «Северная </w:t>
      </w:r>
      <w:r w:rsidRPr="003436D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Нива», объем инвестиций составляет 176,29   млн руб.;</w:t>
      </w:r>
    </w:p>
    <w:p w:rsidR="003436D8" w:rsidRPr="003436D8" w:rsidRDefault="003436D8" w:rsidP="00936489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9F9"/>
        </w:rPr>
      </w:pPr>
      <w:r w:rsidRPr="003436D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9F9"/>
        </w:rPr>
        <w:t xml:space="preserve">Строительство сухостойного двора с родильным отделением в д. </w:t>
      </w:r>
      <w:proofErr w:type="spellStart"/>
      <w:r w:rsidRPr="003436D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9F9"/>
        </w:rPr>
        <w:t>Выльыб</w:t>
      </w:r>
      <w:proofErr w:type="spellEnd"/>
      <w:r w:rsidRPr="003436D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9F9"/>
        </w:rPr>
        <w:t>, инициатор проекта СПК «Исток», объем инвестиций составляет 90,0 млн руб.;</w:t>
      </w:r>
    </w:p>
    <w:p w:rsidR="003436D8" w:rsidRPr="003436D8" w:rsidRDefault="003436D8" w:rsidP="00936489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9F9"/>
        </w:rPr>
      </w:pPr>
      <w:r w:rsidRPr="003436D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9F9"/>
        </w:rPr>
        <w:t xml:space="preserve">На завершающем этапе находится инвестиционный проект «Строительство телятника на 150 голов в с.Нившера </w:t>
      </w:r>
      <w:proofErr w:type="spellStart"/>
      <w:r w:rsidRPr="003436D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9F9"/>
        </w:rPr>
        <w:t>Корткеросского</w:t>
      </w:r>
      <w:proofErr w:type="spellEnd"/>
      <w:r w:rsidRPr="003436D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9F9"/>
        </w:rPr>
        <w:t xml:space="preserve"> района Республики Коми», инициатор проекта ООО «Нившера», объем инвестиций составляет 24,17 млн руб.;</w:t>
      </w:r>
    </w:p>
    <w:p w:rsidR="003436D8" w:rsidRDefault="003436D8" w:rsidP="00936489">
      <w:pPr>
        <w:pStyle w:val="20"/>
        <w:shd w:val="clear" w:color="auto" w:fill="auto"/>
        <w:spacing w:line="240" w:lineRule="auto"/>
        <w:ind w:firstLine="567"/>
        <w:jc w:val="both"/>
        <w:rPr>
          <w:rStyle w:val="211"/>
          <w:rFonts w:eastAsia="Calibri"/>
          <w:sz w:val="28"/>
          <w:szCs w:val="28"/>
        </w:rPr>
      </w:pPr>
      <w:r w:rsidRPr="003436D8">
        <w:rPr>
          <w:sz w:val="28"/>
          <w:szCs w:val="28"/>
        </w:rPr>
        <w:t>Работа по улучшению инвестиционного климата будет продолжена в последующие годы.</w:t>
      </w:r>
    </w:p>
    <w:p w:rsidR="00960B59" w:rsidRPr="00B823E1" w:rsidRDefault="00960B59" w:rsidP="00936489">
      <w:pPr>
        <w:pStyle w:val="20"/>
        <w:shd w:val="clear" w:color="auto" w:fill="auto"/>
        <w:spacing w:line="240" w:lineRule="auto"/>
        <w:ind w:firstLine="567"/>
        <w:jc w:val="both"/>
        <w:rPr>
          <w:rStyle w:val="2115pt"/>
          <w:color w:val="auto"/>
          <w:sz w:val="28"/>
          <w:szCs w:val="28"/>
          <w:highlight w:val="yellow"/>
        </w:rPr>
      </w:pPr>
    </w:p>
    <w:p w:rsidR="00CC09B8" w:rsidRPr="00CC09B8" w:rsidRDefault="00CC09B8" w:rsidP="0093648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 w:rsidRPr="00CC09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bidi="ru-RU"/>
        </w:rPr>
        <w:t>4.</w:t>
      </w:r>
      <w:r w:rsidRPr="00CC09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CC09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bidi="ru-RU"/>
        </w:rPr>
        <w:t>Доля площади земельных участков, являющихся объектами налогообложения земельным налогом, в общей площади территории муниципального образования</w:t>
      </w:r>
      <w:r w:rsidRPr="00CC09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CC09B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плановые показатели </w:t>
      </w:r>
      <w:r w:rsidRPr="00CC09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выполнены в полном объеме</w:t>
      </w:r>
      <w:r w:rsidRPr="00CC0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, что обусловлено выкупом земельных участков физически</w:t>
      </w:r>
      <w:r w:rsidR="009B27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ми и юридическими лицами, а так</w:t>
      </w:r>
      <w:r w:rsidRPr="00CC0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же регистрацией права собственности граждан в рамках проведения работ по Федеральному закону от 30.12.2020 № 518-ФЗ.</w:t>
      </w:r>
    </w:p>
    <w:p w:rsidR="00904BEE" w:rsidRPr="00CC09B8" w:rsidRDefault="00904BEE" w:rsidP="00936489">
      <w:pPr>
        <w:pStyle w:val="20"/>
        <w:shd w:val="clear" w:color="auto" w:fill="auto"/>
        <w:spacing w:line="240" w:lineRule="auto"/>
        <w:ind w:firstLine="567"/>
        <w:jc w:val="both"/>
        <w:rPr>
          <w:rStyle w:val="2115pt"/>
          <w:color w:val="auto"/>
          <w:sz w:val="28"/>
          <w:szCs w:val="28"/>
        </w:rPr>
      </w:pPr>
    </w:p>
    <w:p w:rsidR="00242E04" w:rsidRPr="00242E04" w:rsidRDefault="00242E04" w:rsidP="0093648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2E04">
        <w:rPr>
          <w:rFonts w:ascii="Times New Roman" w:eastAsia="Times New Roman" w:hAnsi="Times New Roman" w:cs="Times New Roman"/>
          <w:b/>
          <w:i/>
          <w:iCs/>
          <w:sz w:val="28"/>
          <w:szCs w:val="28"/>
          <w:lang w:bidi="ru-RU"/>
        </w:rPr>
        <w:t>5. Доля прибыльных сельскохозяйственных организаций в общем их числе</w:t>
      </w:r>
      <w:r w:rsidRPr="00242E0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2023 году составляет 100%, показатель выполнен.</w:t>
      </w:r>
      <w:r w:rsidRPr="00242E04">
        <w:rPr>
          <w:rFonts w:eastAsiaTheme="minorHAnsi"/>
          <w:lang w:eastAsia="en-US"/>
        </w:rPr>
        <w:t xml:space="preserve"> </w:t>
      </w:r>
      <w:r w:rsidRPr="00242E04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 7 сельскохозяйственных предприятий, по итогам 2023 года, с учетом государственной поддержки, являются прибыльными.</w:t>
      </w:r>
    </w:p>
    <w:p w:rsidR="00242E04" w:rsidRPr="00242E04" w:rsidRDefault="00242E04" w:rsidP="0093648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E0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2023 году, как и в предыдущие годы, администрация района оказывала финансовую поддержку </w:t>
      </w:r>
      <w:proofErr w:type="spellStart"/>
      <w:r w:rsidRPr="00242E04">
        <w:rPr>
          <w:rFonts w:ascii="Times New Roman" w:eastAsia="Times New Roman" w:hAnsi="Times New Roman" w:cs="Times New Roman"/>
          <w:sz w:val="28"/>
          <w:szCs w:val="28"/>
          <w:lang w:bidi="ru-RU"/>
        </w:rPr>
        <w:t>сельхозтоваропроизводителям</w:t>
      </w:r>
      <w:proofErr w:type="spellEnd"/>
      <w:r w:rsidRPr="00242E0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рамках   подпрограммы «Развитие сельского хозяйства </w:t>
      </w:r>
      <w:proofErr w:type="gramStart"/>
      <w:r w:rsidRPr="00242E04">
        <w:rPr>
          <w:rFonts w:ascii="Times New Roman" w:eastAsia="Times New Roman" w:hAnsi="Times New Roman" w:cs="Times New Roman"/>
          <w:sz w:val="28"/>
          <w:szCs w:val="28"/>
          <w:lang w:bidi="ru-RU"/>
        </w:rPr>
        <w:t>и  регулирования</w:t>
      </w:r>
      <w:proofErr w:type="gramEnd"/>
      <w:r w:rsidRPr="00242E0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рынков сельскохозяйственной продукции, сырья и продовольствия» муниципальной программы «Развитие экономики» (далее - Подпрограмма). Объем финансирования Подпрограммы в 2023 году составил 4804,2 тыс. рублей, в том числе за счет средств районного бюджета 2804,2 тыс. рублей (средства АО «</w:t>
      </w:r>
      <w:proofErr w:type="spellStart"/>
      <w:r w:rsidRPr="00242E04">
        <w:rPr>
          <w:rFonts w:ascii="Times New Roman" w:eastAsia="Times New Roman" w:hAnsi="Times New Roman" w:cs="Times New Roman"/>
          <w:sz w:val="28"/>
          <w:szCs w:val="28"/>
          <w:lang w:bidi="ru-RU"/>
        </w:rPr>
        <w:t>Монди</w:t>
      </w:r>
      <w:proofErr w:type="spellEnd"/>
      <w:r w:rsidRPr="00242E0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СЛПК» в рамках социально-экономического сотрудничества 2500,0 тыс. рублей), за счет средств республиканского бюджета 2000,0 тыс. рублей. </w:t>
      </w:r>
    </w:p>
    <w:p w:rsidR="00242E04" w:rsidRPr="00242E04" w:rsidRDefault="00242E04" w:rsidP="009364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2E0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рамках Подпрограммы оказана финансовая поддержка 4-м предприятиям агропромышленного комплекса, в том числе </w:t>
      </w:r>
      <w:r w:rsidRPr="00242E04">
        <w:rPr>
          <w:rFonts w:ascii="Times New Roman" w:eastAsia="Times New Roman" w:hAnsi="Times New Roman" w:cs="Times New Roman"/>
          <w:sz w:val="28"/>
          <w:szCs w:val="28"/>
        </w:rPr>
        <w:t xml:space="preserve">ООО «Нившера» выделена субсидия в размере 1500 тыс. рублей. на приобретение оборудования, в рамках реализации инвестиционного проекта «Телятник на 150 голов в с. Нившера </w:t>
      </w:r>
      <w:proofErr w:type="spellStart"/>
      <w:r w:rsidRPr="00242E04">
        <w:rPr>
          <w:rFonts w:ascii="Times New Roman" w:eastAsia="Times New Roman" w:hAnsi="Times New Roman" w:cs="Times New Roman"/>
          <w:sz w:val="28"/>
          <w:szCs w:val="28"/>
        </w:rPr>
        <w:t>Корткеросского</w:t>
      </w:r>
      <w:proofErr w:type="spellEnd"/>
      <w:r w:rsidRPr="00242E04"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Коми»</w:t>
      </w:r>
      <w:r w:rsidRPr="00242E0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; </w:t>
      </w:r>
      <w:r w:rsidRPr="00242E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ИП </w:t>
      </w:r>
      <w:proofErr w:type="spellStart"/>
      <w:r w:rsidRPr="00242E04">
        <w:rPr>
          <w:rFonts w:ascii="Times New Roman" w:eastAsiaTheme="minorHAnsi" w:hAnsi="Times New Roman" w:cs="Times New Roman"/>
          <w:sz w:val="28"/>
          <w:szCs w:val="28"/>
          <w:lang w:eastAsia="en-US"/>
        </w:rPr>
        <w:t>Милош</w:t>
      </w:r>
      <w:proofErr w:type="spellEnd"/>
      <w:r w:rsidRPr="00242E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Нина Владимировна </w:t>
      </w:r>
      <w:r w:rsidRPr="00242E0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получила поддержку в размере </w:t>
      </w:r>
      <w:r w:rsidRPr="00242E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500,0 тыс. рублей на модернизацию пекарни. </w:t>
      </w:r>
      <w:r w:rsidRPr="00242E04">
        <w:rPr>
          <w:rFonts w:ascii="Times New Roman" w:eastAsia="Times New Roman" w:hAnsi="Times New Roman" w:cs="Times New Roman"/>
          <w:sz w:val="28"/>
          <w:szCs w:val="28"/>
        </w:rPr>
        <w:t xml:space="preserve">На реализацию проектов «Народный бюджет» в сфере агропромышленного комплекса была оказана финансовая поддержка в размере 2304,2 тыс. руб. ПО «Корткерос-2» и ИП Максимову Анатолию Станиславовичу. Благодаря поддержке ПО «Корткерос -2» осуществило модернизацию </w:t>
      </w:r>
      <w:r w:rsidRPr="00242E04">
        <w:rPr>
          <w:rFonts w:ascii="Times New Roman" w:eastAsiaTheme="minorHAnsi" w:hAnsi="Times New Roman"/>
          <w:sz w:val="28"/>
          <w:szCs w:val="28"/>
          <w:lang w:eastAsia="en-US"/>
        </w:rPr>
        <w:t xml:space="preserve">технологического оборудования,  путем </w:t>
      </w:r>
      <w:r w:rsidRPr="00242E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приобретения хлебопекарной ротационной печи с комплектующими: хлебные формы, листы-противни и тележка, а ИП Максимов А.С. приобрел </w:t>
      </w:r>
      <w:r w:rsidRPr="00242E0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линию по очистке ягод: </w:t>
      </w:r>
      <w:r w:rsidRPr="00242E04">
        <w:rPr>
          <w:rFonts w:ascii="Times New Roman" w:eastAsiaTheme="minorHAnsi" w:hAnsi="Times New Roman"/>
          <w:sz w:val="28"/>
          <w:szCs w:val="28"/>
          <w:lang w:eastAsia="en-US"/>
        </w:rPr>
        <w:t xml:space="preserve">сепаратор плодоножки, веялка с </w:t>
      </w:r>
      <w:proofErr w:type="spellStart"/>
      <w:r w:rsidRPr="00242E04">
        <w:rPr>
          <w:rFonts w:ascii="Times New Roman" w:eastAsiaTheme="minorHAnsi" w:hAnsi="Times New Roman"/>
          <w:sz w:val="28"/>
          <w:szCs w:val="28"/>
          <w:lang w:eastAsia="en-US"/>
        </w:rPr>
        <w:t>вибростолом</w:t>
      </w:r>
      <w:proofErr w:type="spellEnd"/>
      <w:r w:rsidRPr="00242E04">
        <w:rPr>
          <w:rFonts w:ascii="Times New Roman" w:eastAsiaTheme="minorHAnsi" w:hAnsi="Times New Roman"/>
          <w:sz w:val="28"/>
          <w:szCs w:val="28"/>
          <w:lang w:eastAsia="en-US"/>
        </w:rPr>
        <w:t xml:space="preserve"> и инспекционный стол, с целью создания  на территории </w:t>
      </w:r>
      <w:proofErr w:type="spellStart"/>
      <w:r w:rsidRPr="00242E04">
        <w:rPr>
          <w:rFonts w:ascii="Times New Roman" w:eastAsiaTheme="minorHAnsi" w:hAnsi="Times New Roman"/>
          <w:sz w:val="28"/>
          <w:szCs w:val="28"/>
          <w:lang w:eastAsia="en-US"/>
        </w:rPr>
        <w:t>Корткеросского</w:t>
      </w:r>
      <w:proofErr w:type="spellEnd"/>
      <w:r w:rsidRPr="00242E04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заготовительно-перерабатывающего пункта по сбору и переработке дикорастущей и садовой ягоды и производству замороженных ягод, для последующей ее реализации.</w:t>
      </w:r>
    </w:p>
    <w:p w:rsidR="00242E04" w:rsidRPr="00242E04" w:rsidRDefault="00242E04" w:rsidP="0093648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E04">
        <w:rPr>
          <w:rFonts w:ascii="Times New Roman" w:eastAsia="Times New Roman" w:hAnsi="Times New Roman" w:cs="Times New Roman"/>
          <w:sz w:val="28"/>
          <w:szCs w:val="28"/>
          <w:lang w:bidi="ru-RU"/>
        </w:rPr>
        <w:t>В последующем, для улучшения данного показателя реализация мер поддержки сельскохозяйственных организаций будет продолжена.</w:t>
      </w:r>
    </w:p>
    <w:p w:rsidR="00F715A6" w:rsidRPr="00B823E1" w:rsidRDefault="00F715A6" w:rsidP="009364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823E1" w:rsidRPr="00B823E1" w:rsidRDefault="00B823E1" w:rsidP="00936489">
      <w:pPr>
        <w:suppressAutoHyphens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36C">
        <w:rPr>
          <w:rFonts w:ascii="Times New Roman" w:eastAsiaTheme="minorHAnsi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bidi="ru-RU"/>
        </w:rPr>
        <w:t>5.</w:t>
      </w:r>
      <w:r w:rsidRPr="00B823E1">
        <w:rPr>
          <w:rFonts w:ascii="Times New Roman" w:eastAsiaTheme="minorHAnsi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bidi="ru-RU"/>
        </w:rPr>
        <w:t xml:space="preserve">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</w:t>
      </w:r>
      <w:r w:rsidRPr="00B823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составила в 2023 г – 16,17%. Снижение показателя произошло за счет выполненных в 2023 году ремонтных работ.  </w:t>
      </w:r>
    </w:p>
    <w:p w:rsidR="00B823E1" w:rsidRPr="00B823E1" w:rsidRDefault="00B823E1" w:rsidP="0093648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23E1">
        <w:rPr>
          <w:rFonts w:ascii="Times New Roman" w:hAnsi="Times New Roman" w:cs="Times New Roman"/>
          <w:bCs/>
          <w:sz w:val="28"/>
          <w:szCs w:val="28"/>
        </w:rPr>
        <w:t xml:space="preserve">За счет средств дорожного фонда в 2023 году отремонтировано 20 693,10 </w:t>
      </w:r>
      <w:proofErr w:type="spellStart"/>
      <w:r w:rsidRPr="00B823E1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Pr="00B823E1">
        <w:rPr>
          <w:rFonts w:ascii="Times New Roman" w:hAnsi="Times New Roman" w:cs="Times New Roman"/>
          <w:bCs/>
          <w:sz w:val="28"/>
          <w:szCs w:val="28"/>
        </w:rPr>
        <w:t>. асфальтобетонного покрытия на автомобильных дорогах общего пользования местного значения, были реализованы два проекта "Народный бюджет" в сфере дорожной деятельности.</w:t>
      </w:r>
    </w:p>
    <w:p w:rsidR="00B823E1" w:rsidRPr="00B823E1" w:rsidRDefault="00B823E1" w:rsidP="0093648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23E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B823E1">
        <w:rPr>
          <w:rFonts w:ascii="Times New Roman" w:hAnsi="Times New Roman" w:cs="Times New Roman"/>
          <w:bCs/>
          <w:sz w:val="28"/>
          <w:szCs w:val="28"/>
        </w:rPr>
        <w:t xml:space="preserve">Проведен капитальный ремонт автомобильных дорог общего пользования местного значения, по которым проходят школьные маршруты: «По </w:t>
      </w:r>
      <w:proofErr w:type="spellStart"/>
      <w:r w:rsidRPr="00B823E1">
        <w:rPr>
          <w:rFonts w:ascii="Times New Roman" w:hAnsi="Times New Roman" w:cs="Times New Roman"/>
          <w:bCs/>
          <w:sz w:val="28"/>
          <w:szCs w:val="28"/>
        </w:rPr>
        <w:t>д.Четдино</w:t>
      </w:r>
      <w:proofErr w:type="spellEnd"/>
      <w:r w:rsidRPr="00B823E1">
        <w:rPr>
          <w:rFonts w:ascii="Times New Roman" w:hAnsi="Times New Roman" w:cs="Times New Roman"/>
          <w:bCs/>
          <w:sz w:val="28"/>
          <w:szCs w:val="28"/>
        </w:rPr>
        <w:t xml:space="preserve">», «Подъезд к </w:t>
      </w:r>
      <w:proofErr w:type="spellStart"/>
      <w:r w:rsidRPr="00B823E1">
        <w:rPr>
          <w:rFonts w:ascii="Times New Roman" w:hAnsi="Times New Roman" w:cs="Times New Roman"/>
          <w:bCs/>
          <w:sz w:val="28"/>
          <w:szCs w:val="28"/>
        </w:rPr>
        <w:t>д.Четдино</w:t>
      </w:r>
      <w:proofErr w:type="spellEnd"/>
      <w:r w:rsidRPr="00B823E1">
        <w:rPr>
          <w:rFonts w:ascii="Times New Roman" w:hAnsi="Times New Roman" w:cs="Times New Roman"/>
          <w:bCs/>
          <w:sz w:val="28"/>
          <w:szCs w:val="28"/>
        </w:rPr>
        <w:t xml:space="preserve">».  </w:t>
      </w:r>
    </w:p>
    <w:p w:rsidR="00B823E1" w:rsidRPr="00B823E1" w:rsidRDefault="00B823E1" w:rsidP="00936489">
      <w:pPr>
        <w:suppressAutoHyphens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23E1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прогнозном периоде на 2024 – 2026 гг. показатель планируется на уровне 32%.</w:t>
      </w:r>
    </w:p>
    <w:p w:rsidR="00EB1BCE" w:rsidRPr="00B823E1" w:rsidRDefault="00EB1BCE" w:rsidP="00936489">
      <w:pPr>
        <w:spacing w:after="0" w:line="240" w:lineRule="auto"/>
        <w:ind w:firstLine="567"/>
        <w:jc w:val="both"/>
        <w:rPr>
          <w:rStyle w:val="2115pt"/>
          <w:rFonts w:eastAsiaTheme="minorHAnsi"/>
          <w:b/>
          <w:color w:val="auto"/>
          <w:sz w:val="28"/>
          <w:szCs w:val="28"/>
          <w:highlight w:val="yellow"/>
        </w:rPr>
      </w:pPr>
    </w:p>
    <w:p w:rsidR="00B823E1" w:rsidRPr="00B823E1" w:rsidRDefault="00B823E1" w:rsidP="00936489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23E1">
        <w:rPr>
          <w:rFonts w:ascii="Times New Roman" w:eastAsiaTheme="minorHAnsi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bidi="ru-RU"/>
        </w:rPr>
        <w:t>7.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округа, в общей численности населения городского округа</w:t>
      </w:r>
      <w:r w:rsidRPr="00B823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составила в 2023 году 1,18%, показатель сократился за счет снижения численности населения. </w:t>
      </w:r>
    </w:p>
    <w:p w:rsidR="00B823E1" w:rsidRPr="00B823E1" w:rsidRDefault="00B823E1" w:rsidP="00936489">
      <w:pPr>
        <w:widowControl w:val="0"/>
        <w:tabs>
          <w:tab w:val="left" w:pos="3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823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Прогнозное значение показателя на 2024-2026 гг. планируется на уровне 1,5%.</w:t>
      </w:r>
    </w:p>
    <w:p w:rsidR="00FB4D6E" w:rsidRPr="00B823E1" w:rsidRDefault="00FB4D6E" w:rsidP="00936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285D" w:rsidRPr="0029285D" w:rsidRDefault="0044235C" w:rsidP="00936489">
      <w:pPr>
        <w:pStyle w:val="20"/>
        <w:shd w:val="clear" w:color="auto" w:fill="auto"/>
        <w:tabs>
          <w:tab w:val="left" w:pos="284"/>
        </w:tabs>
        <w:spacing w:line="240" w:lineRule="auto"/>
        <w:jc w:val="both"/>
        <w:rPr>
          <w:sz w:val="28"/>
          <w:szCs w:val="28"/>
        </w:rPr>
      </w:pPr>
      <w:r w:rsidRPr="00711F51">
        <w:rPr>
          <w:rStyle w:val="2115pt"/>
          <w:b/>
          <w:color w:val="auto"/>
          <w:sz w:val="28"/>
          <w:szCs w:val="28"/>
        </w:rPr>
        <w:tab/>
      </w:r>
      <w:r w:rsidRPr="00711F51">
        <w:rPr>
          <w:rStyle w:val="2115pt"/>
          <w:b/>
          <w:color w:val="auto"/>
          <w:sz w:val="28"/>
          <w:szCs w:val="28"/>
        </w:rPr>
        <w:tab/>
      </w:r>
      <w:bookmarkStart w:id="0" w:name="bookmark2"/>
      <w:r w:rsidR="00711F51" w:rsidRPr="00711F51">
        <w:rPr>
          <w:b/>
          <w:i/>
          <w:iCs/>
          <w:color w:val="000000"/>
          <w:sz w:val="28"/>
          <w:szCs w:val="28"/>
          <w:shd w:val="clear" w:color="auto" w:fill="FFFFFF"/>
          <w:lang w:bidi="ru-RU"/>
        </w:rPr>
        <w:t xml:space="preserve">8. Среднемесячная номинальная начисленная заработная плата </w:t>
      </w:r>
      <w:r w:rsidR="00711F51" w:rsidRPr="00711F51">
        <w:rPr>
          <w:b/>
          <w:i/>
          <w:sz w:val="28"/>
          <w:szCs w:val="28"/>
        </w:rPr>
        <w:t xml:space="preserve">работников </w:t>
      </w:r>
      <w:r w:rsidR="0029285D" w:rsidRPr="0029285D">
        <w:rPr>
          <w:sz w:val="28"/>
          <w:szCs w:val="28"/>
          <w:lang w:eastAsia="en-US"/>
        </w:rPr>
        <w:t>крупных и средних предприятий и некоммерческих организаций по району увеличилась на 9,3 % и</w:t>
      </w:r>
      <w:r w:rsidR="0029285D" w:rsidRPr="0029285D">
        <w:rPr>
          <w:lang w:eastAsia="en-US"/>
        </w:rPr>
        <w:t xml:space="preserve"> </w:t>
      </w:r>
      <w:r w:rsidR="0029285D" w:rsidRPr="0029285D">
        <w:rPr>
          <w:sz w:val="28"/>
          <w:szCs w:val="28"/>
          <w:lang w:eastAsia="en-US"/>
        </w:rPr>
        <w:t xml:space="preserve">составила в 2023 году 52823,0 рублей. </w:t>
      </w:r>
      <w:r w:rsidR="0029285D" w:rsidRPr="0029285D">
        <w:rPr>
          <w:color w:val="333333"/>
          <w:sz w:val="28"/>
          <w:szCs w:val="28"/>
          <w:shd w:val="clear" w:color="auto" w:fill="FFFFFF"/>
          <w:lang w:eastAsia="en-US"/>
        </w:rPr>
        <w:t xml:space="preserve">Прирост зарплаты в 2021 году на 6,7%, в 2022 на 12,2 </w:t>
      </w:r>
      <w:proofErr w:type="gramStart"/>
      <w:r w:rsidR="0029285D" w:rsidRPr="0029285D">
        <w:rPr>
          <w:color w:val="333333"/>
          <w:sz w:val="28"/>
          <w:szCs w:val="28"/>
          <w:shd w:val="clear" w:color="auto" w:fill="FFFFFF"/>
          <w:lang w:eastAsia="en-US"/>
        </w:rPr>
        <w:t>% ,</w:t>
      </w:r>
      <w:proofErr w:type="gramEnd"/>
      <w:r w:rsidR="0029285D" w:rsidRPr="0029285D">
        <w:rPr>
          <w:color w:val="333333"/>
          <w:sz w:val="28"/>
          <w:szCs w:val="28"/>
          <w:shd w:val="clear" w:color="auto" w:fill="FFFFFF"/>
          <w:lang w:eastAsia="en-US"/>
        </w:rPr>
        <w:t xml:space="preserve"> в 2023 году на 9,3 % в связи с ростом МРОТ, на перспективу прогнозируется ежегодный прирост на уровень прогнозного прироста инфляции и увеличения МРОТ.</w:t>
      </w:r>
    </w:p>
    <w:p w:rsidR="0086637D" w:rsidRPr="0086637D" w:rsidRDefault="0086637D" w:rsidP="00936489">
      <w:pPr>
        <w:pStyle w:val="20"/>
        <w:shd w:val="clear" w:color="auto" w:fill="auto"/>
        <w:tabs>
          <w:tab w:val="left" w:pos="284"/>
        </w:tabs>
        <w:spacing w:line="240" w:lineRule="auto"/>
        <w:ind w:firstLine="567"/>
        <w:jc w:val="both"/>
        <w:rPr>
          <w:sz w:val="28"/>
          <w:szCs w:val="28"/>
        </w:rPr>
      </w:pPr>
      <w:r w:rsidRPr="0086637D">
        <w:rPr>
          <w:sz w:val="28"/>
          <w:szCs w:val="28"/>
        </w:rPr>
        <w:t>Среднемесячная заработная плата работников муниципальных дошкольных образовательных учреждений увеличилась на 7,3%, общеобразовательных учреждений- на 9,5 %, учителей - на 8,1%, работников культуры - на 14,6%. Рост заработной платы обусловлен темпами роста экономики, а также ежегодным осуществлением мер по повышению оплаты труда работников муниципальных учреждений (ежегодное увеличение МРОТ и повышение целевых показателей средней заработной платы отдельных категорий работников).</w:t>
      </w:r>
    </w:p>
    <w:p w:rsidR="0086637D" w:rsidRPr="0086637D" w:rsidRDefault="0086637D" w:rsidP="00936489">
      <w:pPr>
        <w:pStyle w:val="20"/>
        <w:shd w:val="clear" w:color="auto" w:fill="auto"/>
        <w:tabs>
          <w:tab w:val="left" w:pos="284"/>
        </w:tabs>
        <w:spacing w:line="240" w:lineRule="auto"/>
        <w:ind w:firstLine="567"/>
        <w:jc w:val="both"/>
        <w:rPr>
          <w:sz w:val="28"/>
          <w:szCs w:val="28"/>
        </w:rPr>
      </w:pPr>
      <w:r w:rsidRPr="0086637D">
        <w:rPr>
          <w:sz w:val="28"/>
          <w:szCs w:val="28"/>
        </w:rPr>
        <w:lastRenderedPageBreak/>
        <w:t>Среднемесячная заработная плата работников муниципальных учреждений физической культуры и спорта уменьшилась по сравнению с 2022 годом на 13,2%. Снижение заработной платы связано с переводом двух муниципальных бюджетных учреждений ДЮСШ в течении 2023 года со спортивной подготовки на дополнительное образование. Таким образом, расходы отражены соответственно по муниципальным общеобразовательным организациям.</w:t>
      </w:r>
    </w:p>
    <w:p w:rsidR="0086637D" w:rsidRPr="0086637D" w:rsidRDefault="0086637D" w:rsidP="00936489">
      <w:pPr>
        <w:pStyle w:val="20"/>
        <w:spacing w:line="240" w:lineRule="auto"/>
        <w:ind w:firstLine="567"/>
        <w:jc w:val="both"/>
        <w:rPr>
          <w:sz w:val="28"/>
          <w:szCs w:val="28"/>
        </w:rPr>
      </w:pPr>
      <w:r w:rsidRPr="0086637D">
        <w:rPr>
          <w:sz w:val="28"/>
          <w:szCs w:val="28"/>
        </w:rPr>
        <w:t>Для улучшения значения показателей проводились мероприятия:</w:t>
      </w:r>
    </w:p>
    <w:p w:rsidR="0086637D" w:rsidRPr="0086637D" w:rsidRDefault="0086637D" w:rsidP="00936489">
      <w:pPr>
        <w:pStyle w:val="20"/>
        <w:numPr>
          <w:ilvl w:val="0"/>
          <w:numId w:val="29"/>
        </w:numPr>
        <w:spacing w:line="240" w:lineRule="auto"/>
        <w:ind w:left="0" w:firstLine="426"/>
        <w:jc w:val="both"/>
        <w:rPr>
          <w:sz w:val="28"/>
          <w:szCs w:val="28"/>
        </w:rPr>
      </w:pPr>
      <w:r w:rsidRPr="0086637D">
        <w:rPr>
          <w:sz w:val="28"/>
          <w:szCs w:val="28"/>
        </w:rPr>
        <w:t>реализация Указа Президента Российской Федерации от 7 мая 2012 года № 597 «О мероприятиях по реализации государственной социальной политики», в части проведения мероприятий по повышению средней заработной платы работников образовательных учреждений и учреждений культуры и ежегодное увеличение минимального размера оплаты труда.</w:t>
      </w:r>
    </w:p>
    <w:p w:rsidR="0086637D" w:rsidRPr="0086637D" w:rsidRDefault="0086637D" w:rsidP="00936489">
      <w:pPr>
        <w:pStyle w:val="20"/>
        <w:numPr>
          <w:ilvl w:val="0"/>
          <w:numId w:val="29"/>
        </w:numPr>
        <w:spacing w:line="240" w:lineRule="auto"/>
        <w:ind w:left="0" w:firstLine="426"/>
        <w:jc w:val="both"/>
        <w:rPr>
          <w:sz w:val="28"/>
          <w:szCs w:val="28"/>
        </w:rPr>
      </w:pPr>
      <w:r w:rsidRPr="0086637D">
        <w:rPr>
          <w:sz w:val="28"/>
          <w:szCs w:val="28"/>
        </w:rPr>
        <w:t>ежемесячный мониторинг по оплате труда работников бюджетных учреждений.</w:t>
      </w:r>
    </w:p>
    <w:p w:rsidR="0086637D" w:rsidRPr="0086637D" w:rsidRDefault="0086637D" w:rsidP="00936489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86637D">
        <w:rPr>
          <w:sz w:val="28"/>
          <w:szCs w:val="28"/>
        </w:rPr>
        <w:t>Обязательства по выплате заработной платы работникам бюджетной сферы в 2023 году выполнены.</w:t>
      </w:r>
    </w:p>
    <w:p w:rsidR="0088265D" w:rsidRPr="00B823E1" w:rsidRDefault="0088265D" w:rsidP="00936489">
      <w:pPr>
        <w:pStyle w:val="20"/>
        <w:shd w:val="clear" w:color="auto" w:fill="auto"/>
        <w:tabs>
          <w:tab w:val="left" w:pos="284"/>
        </w:tabs>
        <w:spacing w:line="240" w:lineRule="auto"/>
        <w:jc w:val="both"/>
        <w:rPr>
          <w:b/>
          <w:sz w:val="28"/>
          <w:szCs w:val="28"/>
          <w:highlight w:val="yellow"/>
        </w:rPr>
      </w:pPr>
    </w:p>
    <w:p w:rsidR="002765AE" w:rsidRPr="007E720D" w:rsidRDefault="002765AE" w:rsidP="00936489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20D">
        <w:rPr>
          <w:rFonts w:ascii="Times New Roman" w:hAnsi="Times New Roman" w:cs="Times New Roman"/>
          <w:b/>
          <w:sz w:val="28"/>
          <w:szCs w:val="28"/>
        </w:rPr>
        <w:t>Дошкольное образование</w:t>
      </w:r>
      <w:bookmarkEnd w:id="0"/>
    </w:p>
    <w:p w:rsidR="00E05F70" w:rsidRPr="00B823E1" w:rsidRDefault="00E05F70" w:rsidP="00936489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11F51" w:rsidRPr="0063351B" w:rsidRDefault="00711F51" w:rsidP="00936489">
      <w:pPr>
        <w:spacing w:after="0" w:line="240" w:lineRule="auto"/>
        <w:ind w:firstLine="567"/>
        <w:jc w:val="both"/>
        <w:rPr>
          <w:rFonts w:ascii="Arial" w:hAnsi="Arial" w:cs="Arial"/>
          <w:color w:val="333333"/>
          <w:sz w:val="18"/>
          <w:szCs w:val="18"/>
        </w:rPr>
      </w:pPr>
      <w:r w:rsidRPr="00E83E16">
        <w:rPr>
          <w:rFonts w:ascii="Times New Roman" w:hAnsi="Times New Roman" w:cs="Times New Roman"/>
          <w:b/>
          <w:i/>
          <w:sz w:val="28"/>
          <w:szCs w:val="28"/>
        </w:rPr>
        <w:t xml:space="preserve">9. </w:t>
      </w:r>
      <w:r w:rsidRPr="0063351B">
        <w:rPr>
          <w:rFonts w:ascii="Times New Roman" w:hAnsi="Times New Roman" w:cs="Times New Roman"/>
          <w:b/>
          <w:i/>
          <w:sz w:val="28"/>
          <w:szCs w:val="28"/>
        </w:rPr>
        <w:t>Доля детей в возрасте 1 - 6 лет, получающих дошкольную образовательную услугу и (или) услугу по их содержанию в муниципальных образовательных   организациях, в общей численности детей в возрасте 1 - 6 лет</w:t>
      </w:r>
      <w:r w:rsidRPr="0063351B">
        <w:rPr>
          <w:rFonts w:ascii="Times New Roman" w:hAnsi="Times New Roman" w:cs="Times New Roman"/>
          <w:sz w:val="28"/>
          <w:szCs w:val="28"/>
        </w:rPr>
        <w:t xml:space="preserve">, в 2023 году повысилась и составила 71,80 % (2022 г. – 62,81 %). Причина увеличения: снижение численности населения данной возрастной категории. По информации </w:t>
      </w:r>
      <w:proofErr w:type="spellStart"/>
      <w:r w:rsidRPr="0063351B">
        <w:rPr>
          <w:rFonts w:ascii="Times New Roman" w:hAnsi="Times New Roman" w:cs="Times New Roman"/>
          <w:sz w:val="28"/>
          <w:szCs w:val="28"/>
        </w:rPr>
        <w:t>Комистата</w:t>
      </w:r>
      <w:proofErr w:type="spellEnd"/>
      <w:r w:rsidRPr="0063351B">
        <w:rPr>
          <w:rFonts w:ascii="Times New Roman" w:hAnsi="Times New Roman" w:cs="Times New Roman"/>
          <w:sz w:val="28"/>
          <w:szCs w:val="28"/>
        </w:rPr>
        <w:t xml:space="preserve"> численность детей от 1 года до 6 лет составила 1123 чел. (2022 г. – 1358 чел.). По данным СП численность проживающих детей в возрасте от 0 до 7 лет – 1064. Количество детей раннего и дошкольного возраста, получающих услугу дошкольного образования в организациях, составляет 804 воспитанников (2022 г. - 867 человек). Остальной процент детей, не посещающих дошкольные учреждения, это - дети от 0 до 1,5 лет, с которыми находятся матери в отпуске по уходу за ребёнком, имеющие материальную возможность и желание осуществлять воспитание ребёнка раннего возраста в домашних условиях; и дети-инвалиды, не посещающие дошкольные образовательные организации по состоянию здоровья (тяжёлые патологии), а также дети, чьи родители предпочитают семейную форму получения дошкольного образования, а также дети с родителями (законными представителями) прописанные в </w:t>
      </w:r>
      <w:proofErr w:type="spellStart"/>
      <w:r w:rsidRPr="0063351B">
        <w:rPr>
          <w:rFonts w:ascii="Times New Roman" w:hAnsi="Times New Roman" w:cs="Times New Roman"/>
          <w:sz w:val="28"/>
          <w:szCs w:val="28"/>
        </w:rPr>
        <w:t>Корткеросском</w:t>
      </w:r>
      <w:proofErr w:type="spellEnd"/>
      <w:r w:rsidRPr="0063351B">
        <w:rPr>
          <w:rFonts w:ascii="Times New Roman" w:hAnsi="Times New Roman" w:cs="Times New Roman"/>
          <w:sz w:val="28"/>
          <w:szCs w:val="28"/>
        </w:rPr>
        <w:t xml:space="preserve"> районе, но не проживающие. В районе доступность дошкольного образования для детей от 2 месяцев до 7 лет составляет 100%. В электронной системе «Е-услуги. Образование» детей данного возраста находится в очереди 29 ребенка в возрасте, так как согласно заявлениям родителей (законных представителей) желаемая дата для зачисления в детский сад не наступила. Все 29 детей будут зачислены в предпочитаемые их родителями (законными </w:t>
      </w:r>
      <w:r w:rsidRPr="0063351B">
        <w:rPr>
          <w:rFonts w:ascii="Times New Roman" w:hAnsi="Times New Roman" w:cs="Times New Roman"/>
          <w:sz w:val="28"/>
          <w:szCs w:val="28"/>
        </w:rPr>
        <w:lastRenderedPageBreak/>
        <w:t>представителями) детские сады при наступлении желаемой даты зачисления.</w:t>
      </w:r>
      <w:r w:rsidRPr="0063351B">
        <w:rPr>
          <w:rFonts w:ascii="Arial" w:hAnsi="Arial" w:cs="Arial"/>
          <w:color w:val="333333"/>
          <w:sz w:val="18"/>
          <w:szCs w:val="18"/>
        </w:rPr>
        <w:t xml:space="preserve"> </w:t>
      </w:r>
    </w:p>
    <w:p w:rsidR="00711F51" w:rsidRPr="0063351B" w:rsidRDefault="00711F51" w:rsidP="00936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35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территории района отсутствует очередность в дошкольных учреждениях. Проводится работа по зачислению детей раннего дошкольного возраста в детские сады. Вместе с тем более 20% детей, данной возрастной категории, зарегистрированных в </w:t>
      </w:r>
      <w:proofErr w:type="spellStart"/>
      <w:r w:rsidRPr="0063351B">
        <w:rPr>
          <w:rFonts w:ascii="Times New Roman" w:eastAsia="Times New Roman" w:hAnsi="Times New Roman" w:cs="Times New Roman"/>
          <w:color w:val="333333"/>
          <w:sz w:val="28"/>
          <w:szCs w:val="28"/>
        </w:rPr>
        <w:t>Корткеросском</w:t>
      </w:r>
      <w:proofErr w:type="spellEnd"/>
      <w:r w:rsidRPr="006335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районе, проживают за пределами района.</w:t>
      </w:r>
    </w:p>
    <w:p w:rsidR="00711F51" w:rsidRPr="0063351B" w:rsidRDefault="00711F51" w:rsidP="009364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51B">
        <w:rPr>
          <w:rFonts w:ascii="Times New Roman" w:hAnsi="Times New Roman" w:cs="Times New Roman"/>
          <w:sz w:val="28"/>
          <w:szCs w:val="28"/>
        </w:rPr>
        <w:t>Очередь в муниципальные дошкольные образовательные организации детей в возрасте от 3х до 7 лет, проживающих на территории района, отсутствует. Все дети данного возраста зачислены в детские сады, доступность дошкольного образования составляет 100%.</w:t>
      </w:r>
    </w:p>
    <w:p w:rsidR="00711F51" w:rsidRPr="0063351B" w:rsidRDefault="00711F51" w:rsidP="009364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51B">
        <w:rPr>
          <w:rFonts w:ascii="Times New Roman" w:hAnsi="Times New Roman" w:cs="Times New Roman"/>
          <w:sz w:val="28"/>
          <w:szCs w:val="28"/>
        </w:rPr>
        <w:t>На территории МО МР «Корткеросский» на 1 января 2024 года функционирует 9 муниципальных дошкольных образовательных организаций   различного вида:</w:t>
      </w:r>
    </w:p>
    <w:p w:rsidR="00711F51" w:rsidRPr="0063351B" w:rsidRDefault="00711F51" w:rsidP="00936489">
      <w:pPr>
        <w:pStyle w:val="a3"/>
        <w:numPr>
          <w:ilvl w:val="0"/>
          <w:numId w:val="2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351B">
        <w:rPr>
          <w:rFonts w:ascii="Times New Roman" w:hAnsi="Times New Roman" w:cs="Times New Roman"/>
          <w:sz w:val="28"/>
          <w:szCs w:val="28"/>
        </w:rPr>
        <w:t>детских садов – 7;</w:t>
      </w:r>
    </w:p>
    <w:p w:rsidR="00711F51" w:rsidRPr="0063351B" w:rsidRDefault="00711F51" w:rsidP="00936489">
      <w:pPr>
        <w:pStyle w:val="a3"/>
        <w:numPr>
          <w:ilvl w:val="0"/>
          <w:numId w:val="2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351B">
        <w:rPr>
          <w:rFonts w:ascii="Times New Roman" w:hAnsi="Times New Roman" w:cs="Times New Roman"/>
          <w:sz w:val="28"/>
          <w:szCs w:val="28"/>
        </w:rPr>
        <w:t>детских садов общеразвивающего вида – 2.</w:t>
      </w:r>
    </w:p>
    <w:p w:rsidR="00711F51" w:rsidRPr="0063351B" w:rsidRDefault="00711F51" w:rsidP="009364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51B">
        <w:rPr>
          <w:rFonts w:ascii="Times New Roman" w:hAnsi="Times New Roman" w:cs="Times New Roman"/>
          <w:sz w:val="28"/>
          <w:szCs w:val="28"/>
        </w:rPr>
        <w:t>Функционируют дошкольные группы в 9 общеобразовательных организациях.</w:t>
      </w:r>
    </w:p>
    <w:p w:rsidR="00711F51" w:rsidRPr="00E83E16" w:rsidRDefault="00711F51" w:rsidP="009364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51B">
        <w:rPr>
          <w:rFonts w:ascii="Times New Roman" w:hAnsi="Times New Roman" w:cs="Times New Roman"/>
          <w:sz w:val="28"/>
          <w:szCs w:val="28"/>
        </w:rPr>
        <w:t>В дошкольных образовательных организациях созданы условия для присмотра, ухода и получения дошкольного образования для детей с ОВЗ – всего 20,</w:t>
      </w:r>
      <w:r w:rsidR="00BF130E">
        <w:rPr>
          <w:rFonts w:ascii="Times New Roman" w:hAnsi="Times New Roman" w:cs="Times New Roman"/>
          <w:sz w:val="28"/>
          <w:szCs w:val="28"/>
        </w:rPr>
        <w:t xml:space="preserve"> </w:t>
      </w:r>
      <w:r w:rsidRPr="0063351B">
        <w:rPr>
          <w:rFonts w:ascii="Times New Roman" w:hAnsi="Times New Roman" w:cs="Times New Roman"/>
          <w:sz w:val="28"/>
          <w:szCs w:val="28"/>
        </w:rPr>
        <w:t>из них детей-инвалидов 10. Общая укомплектованность дошкольных учреждений составляет 90,8 % (2022 г. – 82,9%), имеются вакантные места для детей в возрасте до 3 лет и в возрасте от 3 до 7 лет.</w:t>
      </w:r>
      <w:r w:rsidRPr="00E83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F51" w:rsidRPr="00E83E16" w:rsidRDefault="00711F51" w:rsidP="009364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51B">
        <w:rPr>
          <w:rFonts w:ascii="Times New Roman" w:hAnsi="Times New Roman" w:cs="Times New Roman"/>
          <w:sz w:val="28"/>
          <w:szCs w:val="28"/>
        </w:rPr>
        <w:t>На базе Управления образования АМР «Корткеросский» функционирует Консультативный пункт по оказанию психолого-педагогической, диагностической и консультативной помощи родителям (законным представителям) с детьми дошкольного возраста, в том числе от 0 до 3 лет. В течение года оказана консультативная помощь по вопросам воспитания, образования, оздоровления, обучения обратившимся - 1 семья, имеющим детей дошкольного возраста до 1,5 лет, 4 семьям, имеющим детей с 1,5 до 3 лет, 14 семьям с детьми от 4 до 7 лет и 54 семьям с детьми от 8 до 18 лет. Услуги оказаны на безвозмездной основе специалистом Консультационного пункта: педагогом – психологом и учителем логопедом. Консультации были проведены как на базе Консультационного пункта, так и выездные, по запросу образовательных организаций.</w:t>
      </w:r>
    </w:p>
    <w:p w:rsidR="00711F51" w:rsidRPr="00E83E16" w:rsidRDefault="00711F51" w:rsidP="009364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11F51" w:rsidRDefault="00711F51" w:rsidP="009364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51B">
        <w:rPr>
          <w:rFonts w:ascii="Times New Roman" w:hAnsi="Times New Roman" w:cs="Times New Roman"/>
          <w:b/>
          <w:i/>
          <w:sz w:val="28"/>
          <w:szCs w:val="28"/>
        </w:rPr>
        <w:t>10. 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</w:r>
      <w:r w:rsidRPr="0063351B">
        <w:rPr>
          <w:rFonts w:ascii="Times New Roman" w:hAnsi="Times New Roman" w:cs="Times New Roman"/>
          <w:sz w:val="28"/>
          <w:szCs w:val="28"/>
        </w:rPr>
        <w:t xml:space="preserve"> составила 3,50 % (2022 г. – 4,27 %). Показатель улучшился. По данным государственной информационной системы «Электронное образование» на </w:t>
      </w:r>
      <w:r w:rsidRPr="0063351B">
        <w:rPr>
          <w:rFonts w:ascii="Times New Roman" w:hAnsi="Times New Roman" w:cs="Times New Roman"/>
          <w:color w:val="000000" w:themeColor="text1"/>
          <w:sz w:val="28"/>
          <w:szCs w:val="28"/>
        </w:rPr>
        <w:t>1 января 2023</w:t>
      </w:r>
      <w:r w:rsidRPr="006335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63351B">
        <w:rPr>
          <w:rFonts w:ascii="Times New Roman" w:hAnsi="Times New Roman" w:cs="Times New Roman"/>
          <w:sz w:val="28"/>
          <w:szCs w:val="28"/>
        </w:rPr>
        <w:t xml:space="preserve">количество детей в возрасте с 1 года до 6 лет, поставленных на учет согласно заявлениям родителей – 29 человек. Данная категория детей не являются очередниками, а относится к категории будущих воспитанников, т.е. согласно заявлениям родителей (законных представителей) желаемая дата в дошкольную организацию еще не </w:t>
      </w:r>
      <w:r w:rsidRPr="0063351B">
        <w:rPr>
          <w:rFonts w:ascii="Times New Roman" w:hAnsi="Times New Roman" w:cs="Times New Roman"/>
          <w:sz w:val="28"/>
          <w:szCs w:val="28"/>
        </w:rPr>
        <w:lastRenderedPageBreak/>
        <w:t>наступила. В образовательные организации данная категория детей зачисляется сразу после предоставления родителями определенного пакета документов. Дефицит мест в дошкольных образовательных организациях отсутствует.</w:t>
      </w:r>
      <w:r w:rsidRPr="00E83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30E" w:rsidRPr="00E83E16" w:rsidRDefault="00BF130E" w:rsidP="009364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F51" w:rsidRDefault="00711F51" w:rsidP="00936489">
      <w:pPr>
        <w:pStyle w:val="msonospacingmrcssattr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83E16">
        <w:rPr>
          <w:b/>
          <w:i/>
          <w:sz w:val="28"/>
          <w:szCs w:val="28"/>
        </w:rPr>
        <w:t>11. 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</w:r>
      <w:r w:rsidRPr="00E83E16">
        <w:rPr>
          <w:sz w:val="28"/>
          <w:szCs w:val="28"/>
        </w:rPr>
        <w:t xml:space="preserve"> </w:t>
      </w:r>
      <w:r w:rsidRPr="0063351B">
        <w:rPr>
          <w:color w:val="2C2D2E"/>
          <w:sz w:val="28"/>
          <w:szCs w:val="28"/>
        </w:rPr>
        <w:t>составляет</w:t>
      </w:r>
      <w:r w:rsidRPr="0063351B">
        <w:rPr>
          <w:color w:val="000000"/>
          <w:sz w:val="28"/>
          <w:szCs w:val="28"/>
        </w:rPr>
        <w:t xml:space="preserve"> – 22,20 %. Требуют капитального ремонта детский сад п. </w:t>
      </w:r>
      <w:proofErr w:type="spellStart"/>
      <w:r w:rsidRPr="0063351B">
        <w:rPr>
          <w:color w:val="000000"/>
          <w:sz w:val="28"/>
          <w:szCs w:val="28"/>
        </w:rPr>
        <w:t>Усть-Лэкчим</w:t>
      </w:r>
      <w:proofErr w:type="spellEnd"/>
      <w:r w:rsidRPr="0063351B">
        <w:rPr>
          <w:color w:val="000000"/>
          <w:sz w:val="28"/>
          <w:szCs w:val="28"/>
        </w:rPr>
        <w:t xml:space="preserve"> и МДОУ "Детский сад №1 с. Корткерос"</w:t>
      </w:r>
      <w:r>
        <w:rPr>
          <w:color w:val="000000"/>
          <w:sz w:val="28"/>
          <w:szCs w:val="28"/>
        </w:rPr>
        <w:t>.</w:t>
      </w:r>
    </w:p>
    <w:p w:rsidR="00711F51" w:rsidRDefault="00711F51" w:rsidP="00936489">
      <w:pPr>
        <w:pStyle w:val="msonospacingmrcssattr"/>
        <w:spacing w:before="0" w:beforeAutospacing="0" w:after="0" w:afterAutospacing="0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 w:rsidRPr="0063351B">
        <w:rPr>
          <w:color w:val="000000"/>
          <w:sz w:val="28"/>
          <w:szCs w:val="28"/>
        </w:rPr>
        <w:t>Для улучшения показателя требуется участие в программе по капитальному ремонту зданий дошкольных организаций, ежегодно в организациях проводятся ремонты зданий, помещений, систем водоснабжения и водоотведения, пищеблоков.</w:t>
      </w:r>
      <w:r>
        <w:rPr>
          <w:rFonts w:ascii="Calibri" w:hAnsi="Calibri" w:cs="Calibri"/>
          <w:color w:val="2C2D2E"/>
          <w:sz w:val="22"/>
          <w:szCs w:val="22"/>
        </w:rPr>
        <w:t> </w:t>
      </w:r>
    </w:p>
    <w:p w:rsidR="00BF130E" w:rsidRDefault="00BF130E" w:rsidP="009364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1" w:name="bookmark4"/>
    </w:p>
    <w:p w:rsidR="00D9652C" w:rsidRPr="00D9652C" w:rsidRDefault="00D9652C" w:rsidP="009364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D9652C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Общее и дополнительное образование</w:t>
      </w:r>
    </w:p>
    <w:p w:rsidR="00D9652C" w:rsidRPr="00D9652C" w:rsidRDefault="00D9652C" w:rsidP="00936489">
      <w:pPr>
        <w:keepNext/>
        <w:keepLines/>
        <w:widowControl w:val="0"/>
        <w:spacing w:after="0" w:line="240" w:lineRule="auto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D9652C" w:rsidRPr="00D9652C" w:rsidRDefault="00D9652C" w:rsidP="00936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52C">
        <w:rPr>
          <w:rFonts w:ascii="Times New Roman" w:hAnsi="Times New Roman" w:cs="Times New Roman"/>
          <w:b/>
          <w:i/>
          <w:sz w:val="28"/>
          <w:szCs w:val="28"/>
        </w:rPr>
        <w:t>13.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</w:t>
      </w:r>
      <w:r w:rsidRPr="00D9652C">
        <w:rPr>
          <w:rFonts w:ascii="Times New Roman" w:hAnsi="Times New Roman" w:cs="Times New Roman"/>
          <w:sz w:val="28"/>
          <w:szCs w:val="28"/>
        </w:rPr>
        <w:t xml:space="preserve"> в 2023 году составила 0 % (2022 г. – 2,44 %). Все выпускники получили аттестат о среднем общем образовании.</w:t>
      </w:r>
    </w:p>
    <w:p w:rsidR="00D9652C" w:rsidRPr="00D9652C" w:rsidRDefault="00D9652C" w:rsidP="00936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52C">
        <w:rPr>
          <w:rFonts w:ascii="Times New Roman" w:hAnsi="Times New Roman" w:cs="Times New Roman"/>
          <w:sz w:val="28"/>
          <w:szCs w:val="28"/>
        </w:rPr>
        <w:t>В целях повышения эффективности подготовки выпускников разработаны и утверждены: Программа повышения качества образования на 2022-2023 учебный год, Дорожная карта по организации и проведению государственной итоговой аттестации по образовательным программам основного общего и среднего общего образования на территории МО МР «Корткеросский» в 2022-2023 учебном году.</w:t>
      </w:r>
    </w:p>
    <w:p w:rsidR="00D9652C" w:rsidRPr="00D9652C" w:rsidRDefault="00D9652C" w:rsidP="00936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9652C" w:rsidRPr="00D9652C" w:rsidRDefault="00D9652C" w:rsidP="009364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D9652C">
        <w:rPr>
          <w:rFonts w:ascii="Times New Roman" w:eastAsia="Times New Roman" w:hAnsi="Times New Roman" w:cs="Times New Roman"/>
          <w:sz w:val="28"/>
          <w:szCs w:val="28"/>
        </w:rPr>
        <w:tab/>
      </w:r>
      <w:r w:rsidRPr="00D965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14. 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</w:t>
      </w:r>
      <w:r w:rsidRPr="00D9652C">
        <w:rPr>
          <w:rFonts w:ascii="Times New Roman" w:eastAsia="Times New Roman" w:hAnsi="Times New Roman" w:cs="Times New Roman"/>
          <w:color w:val="2C2D2E"/>
          <w:sz w:val="28"/>
          <w:szCs w:val="28"/>
        </w:rPr>
        <w:t>составила 84,17 % (2022 г. – 83,33 %). 100% общеобразовательных организаций оборудованы всеми современными требованиями обучения (воздушно-тепловой режим: центральное отопление и котельные, холодное и горячее водоснабжение, инженерные сети канализаций, электроснабжение, автоматическая пожарная сигнализация). В учреждениях имеются спортивные залы для проведения уроков физкультуры, организовано качественное горячее питание, имеются кабинеты библиотеки, компьютерные классы, а также подключение к сети Интернет.</w:t>
      </w:r>
    </w:p>
    <w:p w:rsidR="00D9652C" w:rsidRPr="00D9652C" w:rsidRDefault="00D9652C" w:rsidP="00936489">
      <w:pPr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D9652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Показатель увеличился благодаря качественному и своевременному устранению замечаний Управления </w:t>
      </w:r>
      <w:proofErr w:type="spellStart"/>
      <w:r w:rsidRPr="00D9652C">
        <w:rPr>
          <w:rFonts w:ascii="Times New Roman" w:eastAsia="Times New Roman" w:hAnsi="Times New Roman" w:cs="Times New Roman"/>
          <w:color w:val="2C2D2E"/>
          <w:sz w:val="28"/>
          <w:szCs w:val="28"/>
        </w:rPr>
        <w:t>Роспотребнадзора</w:t>
      </w:r>
      <w:proofErr w:type="spellEnd"/>
      <w:r w:rsidRPr="00D9652C">
        <w:rPr>
          <w:rFonts w:ascii="Times New Roman" w:eastAsia="Times New Roman" w:hAnsi="Times New Roman" w:cs="Times New Roman"/>
          <w:color w:val="2C2D2E"/>
          <w:sz w:val="28"/>
          <w:szCs w:val="28"/>
        </w:rPr>
        <w:t>, но, между тем, требования к оснащению в школах пищеблоков, санузлов и т.д. ежегодно и постоянно повышаются.</w:t>
      </w:r>
    </w:p>
    <w:p w:rsidR="00D9652C" w:rsidRPr="00D9652C" w:rsidRDefault="00D9652C" w:rsidP="0093648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D9652C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15. 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</w:t>
      </w:r>
      <w:r w:rsidRPr="00D96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52C">
        <w:rPr>
          <w:rFonts w:ascii="Times New Roman" w:eastAsia="Times New Roman" w:hAnsi="Times New Roman" w:cs="Times New Roman"/>
          <w:color w:val="2C2D2E"/>
          <w:sz w:val="28"/>
          <w:szCs w:val="28"/>
        </w:rPr>
        <w:t>в 2023 году составляла 73,33 % (2022 г. – 73,33%). Показатель остался неизменным, так как по школе с. Нившера осталась потребность в проведении капитального ремонта основного здания школы. Для улучшения показателя ежегодно в учреждениях образования проводятся текущие и капитальные ремонты.</w:t>
      </w:r>
    </w:p>
    <w:p w:rsidR="00D9652C" w:rsidRDefault="00D9652C" w:rsidP="009364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D9652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В 2023 году отремонтированы школы п. Подтыбок, п. Приозёрный и </w:t>
      </w:r>
      <w:proofErr w:type="spellStart"/>
      <w:r w:rsidRPr="00D9652C">
        <w:rPr>
          <w:rFonts w:ascii="Times New Roman" w:eastAsia="Times New Roman" w:hAnsi="Times New Roman" w:cs="Times New Roman"/>
          <w:color w:val="2C2D2E"/>
          <w:sz w:val="28"/>
          <w:szCs w:val="28"/>
        </w:rPr>
        <w:t>п.Подъельск</w:t>
      </w:r>
      <w:proofErr w:type="spellEnd"/>
      <w:r w:rsidRPr="00D9652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. В 2024-2025 году вошла в программу капитального ремонта школа с. </w:t>
      </w:r>
      <w:proofErr w:type="spellStart"/>
      <w:r w:rsidRPr="00D9652C">
        <w:rPr>
          <w:rFonts w:ascii="Times New Roman" w:eastAsia="Times New Roman" w:hAnsi="Times New Roman" w:cs="Times New Roman"/>
          <w:color w:val="2C2D2E"/>
          <w:sz w:val="28"/>
          <w:szCs w:val="28"/>
        </w:rPr>
        <w:t>Небдино</w:t>
      </w:r>
      <w:proofErr w:type="spellEnd"/>
      <w:r w:rsidRPr="00D9652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. В 2025 году вошла в программу школа п. </w:t>
      </w:r>
      <w:proofErr w:type="spellStart"/>
      <w:r w:rsidRPr="00D9652C">
        <w:rPr>
          <w:rFonts w:ascii="Times New Roman" w:eastAsia="Times New Roman" w:hAnsi="Times New Roman" w:cs="Times New Roman"/>
          <w:color w:val="2C2D2E"/>
          <w:sz w:val="28"/>
          <w:szCs w:val="28"/>
        </w:rPr>
        <w:t>Аджером</w:t>
      </w:r>
      <w:proofErr w:type="spellEnd"/>
      <w:r w:rsidRPr="00D9652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. Пока не вошли в программу, но имеют положительные заключения школы с. Корткерос, с. </w:t>
      </w:r>
      <w:proofErr w:type="spellStart"/>
      <w:r w:rsidRPr="00D9652C">
        <w:rPr>
          <w:rFonts w:ascii="Times New Roman" w:eastAsia="Times New Roman" w:hAnsi="Times New Roman" w:cs="Times New Roman"/>
          <w:color w:val="2C2D2E"/>
          <w:sz w:val="28"/>
          <w:szCs w:val="28"/>
        </w:rPr>
        <w:t>Мордино</w:t>
      </w:r>
      <w:proofErr w:type="spellEnd"/>
      <w:r w:rsidRPr="00D9652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, с. Нившера (основное здание), п. </w:t>
      </w:r>
      <w:proofErr w:type="spellStart"/>
      <w:r w:rsidRPr="00D9652C">
        <w:rPr>
          <w:rFonts w:ascii="Times New Roman" w:eastAsia="Times New Roman" w:hAnsi="Times New Roman" w:cs="Times New Roman"/>
          <w:color w:val="2C2D2E"/>
          <w:sz w:val="28"/>
          <w:szCs w:val="28"/>
        </w:rPr>
        <w:t>Усть-Лэкчим</w:t>
      </w:r>
      <w:proofErr w:type="spellEnd"/>
      <w:r w:rsidRPr="00D9652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, с. </w:t>
      </w:r>
      <w:proofErr w:type="spellStart"/>
      <w:r w:rsidRPr="00D9652C">
        <w:rPr>
          <w:rFonts w:ascii="Times New Roman" w:eastAsia="Times New Roman" w:hAnsi="Times New Roman" w:cs="Times New Roman"/>
          <w:color w:val="2C2D2E"/>
          <w:sz w:val="28"/>
          <w:szCs w:val="28"/>
        </w:rPr>
        <w:t>Большелуг</w:t>
      </w:r>
      <w:proofErr w:type="spellEnd"/>
      <w:r w:rsidRPr="00D9652C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p w:rsidR="00BF130E" w:rsidRPr="00D9652C" w:rsidRDefault="00BF130E" w:rsidP="0093648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</w:rPr>
      </w:pPr>
    </w:p>
    <w:p w:rsidR="00D9652C" w:rsidRPr="00D9652C" w:rsidRDefault="00D9652C" w:rsidP="00936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52C">
        <w:rPr>
          <w:rFonts w:ascii="Times New Roman" w:hAnsi="Times New Roman" w:cs="Times New Roman"/>
          <w:b/>
          <w:i/>
          <w:sz w:val="28"/>
          <w:szCs w:val="28"/>
        </w:rPr>
        <w:t xml:space="preserve">16. Доля детей первой и второй групп здоровья в общей </w:t>
      </w:r>
      <w:proofErr w:type="spellStart"/>
      <w:r w:rsidRPr="00D9652C">
        <w:rPr>
          <w:rFonts w:ascii="Times New Roman" w:hAnsi="Times New Roman" w:cs="Times New Roman"/>
          <w:b/>
          <w:i/>
          <w:sz w:val="28"/>
          <w:szCs w:val="28"/>
        </w:rPr>
        <w:t>численностиобучающихся</w:t>
      </w:r>
      <w:proofErr w:type="spellEnd"/>
      <w:r w:rsidRPr="00D9652C">
        <w:rPr>
          <w:rFonts w:ascii="Times New Roman" w:hAnsi="Times New Roman" w:cs="Times New Roman"/>
          <w:b/>
          <w:i/>
          <w:sz w:val="28"/>
          <w:szCs w:val="28"/>
        </w:rPr>
        <w:t xml:space="preserve"> в муниципальных общеобразовательных   организациях</w:t>
      </w:r>
      <w:r w:rsidRPr="00D9652C">
        <w:rPr>
          <w:rFonts w:ascii="Times New Roman" w:hAnsi="Times New Roman" w:cs="Times New Roman"/>
          <w:sz w:val="28"/>
          <w:szCs w:val="28"/>
        </w:rPr>
        <w:t xml:space="preserve"> в 2023 году увеличилась и составила 92,43 % (2022 г. – 88,9 %). В течение 2023 года в образовательных организациях проводились мероприятия по </w:t>
      </w:r>
      <w:proofErr w:type="spellStart"/>
      <w:r w:rsidRPr="00D9652C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D9652C">
        <w:rPr>
          <w:rFonts w:ascii="Times New Roman" w:hAnsi="Times New Roman" w:cs="Times New Roman"/>
          <w:sz w:val="28"/>
          <w:szCs w:val="28"/>
        </w:rPr>
        <w:t xml:space="preserve"> в соответствии с общешкольными программами: мероприятия по профилактике гриппа, новой </w:t>
      </w:r>
      <w:proofErr w:type="spellStart"/>
      <w:r w:rsidRPr="00D9652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9652C">
        <w:rPr>
          <w:rFonts w:ascii="Times New Roman" w:hAnsi="Times New Roman" w:cs="Times New Roman"/>
          <w:sz w:val="28"/>
          <w:szCs w:val="28"/>
        </w:rPr>
        <w:t xml:space="preserve"> инфекции и острых вирусных заболеваний, диагностика и мониторинг состояния здоровья школьников, санитарно-просветительская работа. Каждый школьник начального звена обеспечен горячим питанием, учащиеся привлекаются к занятиям во внеурочное время в спортивных секциях, действующих в школах и в учреждениях дополнительного образования.</w:t>
      </w:r>
    </w:p>
    <w:p w:rsidR="00D9652C" w:rsidRPr="00D9652C" w:rsidRDefault="00D9652C" w:rsidP="00936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52C">
        <w:rPr>
          <w:rFonts w:ascii="Times New Roman" w:hAnsi="Times New Roman" w:cs="Times New Roman"/>
          <w:sz w:val="28"/>
          <w:szCs w:val="28"/>
        </w:rPr>
        <w:t xml:space="preserve">В течение учебного года были предоставлены меры социальной поддержки по организации бесплатного питания учащимся 1-4 классов. </w:t>
      </w:r>
    </w:p>
    <w:p w:rsidR="00886028" w:rsidRDefault="00886028" w:rsidP="009364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652C" w:rsidRPr="00D9652C" w:rsidRDefault="00D9652C" w:rsidP="00936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52C">
        <w:rPr>
          <w:rFonts w:ascii="Times New Roman" w:hAnsi="Times New Roman" w:cs="Times New Roman"/>
          <w:b/>
          <w:i/>
          <w:sz w:val="28"/>
          <w:szCs w:val="28"/>
        </w:rPr>
        <w:t>17. Доля обучающихся в муниципальных общеобразовательных организациях</w:t>
      </w:r>
      <w:r w:rsidRPr="00D9652C">
        <w:rPr>
          <w:rFonts w:ascii="Times New Roman" w:hAnsi="Times New Roman" w:cs="Times New Roman"/>
          <w:sz w:val="28"/>
          <w:szCs w:val="28"/>
        </w:rPr>
        <w:t xml:space="preserve">, занимающихся во вторую (третью) смену, в общей </w:t>
      </w:r>
      <w:proofErr w:type="gramStart"/>
      <w:r w:rsidRPr="00D9652C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D9652C">
        <w:rPr>
          <w:rFonts w:ascii="Times New Roman" w:hAnsi="Times New Roman" w:cs="Times New Roman"/>
          <w:sz w:val="28"/>
          <w:szCs w:val="28"/>
        </w:rPr>
        <w:t xml:space="preserve"> обучающихся в муниципальных общеобразовательных организациях составила в 2023 году 6,49% (2022 г. – 7,36%). Только в МОУ «СОШ» с. Корткерос обучаются дети в две смены. Незначительное уменьшение показателя в 2023 году произошло за счет максимального перевода детей в первую смену в МОУ «СОШ» с. Корткерос. В прогнозном периоде показатель останется на уровне 6,5% и будет увеличиваться за счет </w:t>
      </w:r>
      <w:proofErr w:type="gramStart"/>
      <w:r w:rsidRPr="00D9652C">
        <w:rPr>
          <w:rFonts w:ascii="Times New Roman" w:hAnsi="Times New Roman" w:cs="Times New Roman"/>
          <w:sz w:val="28"/>
          <w:szCs w:val="28"/>
        </w:rPr>
        <w:t>снижения количества</w:t>
      </w:r>
      <w:proofErr w:type="gramEnd"/>
      <w:r w:rsidRPr="00D9652C">
        <w:rPr>
          <w:rFonts w:ascii="Times New Roman" w:hAnsi="Times New Roman" w:cs="Times New Roman"/>
          <w:sz w:val="28"/>
          <w:szCs w:val="28"/>
        </w:rPr>
        <w:t xml:space="preserve"> обучающихся в районе, в МОУ "СОШ" с. Корткерос напротив количество обучающихся увеличивается. Полностью уйти от второй смены возможно только при строительстве новой пристройки начальной школы к основному зданию МОУ «СОШ» с. Корткерос.</w:t>
      </w:r>
    </w:p>
    <w:p w:rsidR="00D9652C" w:rsidRPr="00D9652C" w:rsidRDefault="00D9652C" w:rsidP="00936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9652C" w:rsidRPr="00D9652C" w:rsidRDefault="00D9652C" w:rsidP="00936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52C">
        <w:rPr>
          <w:rFonts w:ascii="Times New Roman" w:hAnsi="Times New Roman" w:cs="Times New Roman"/>
          <w:b/>
          <w:i/>
          <w:sz w:val="28"/>
          <w:szCs w:val="28"/>
        </w:rPr>
        <w:t xml:space="preserve">18. Расходы бюджета муниципального образования на общее образование в расчете на 1 обучающегося в муниципальных общеобразовательных учреждениях </w:t>
      </w:r>
      <w:r w:rsidRPr="00D9652C">
        <w:rPr>
          <w:rFonts w:ascii="Times New Roman" w:hAnsi="Times New Roman" w:cs="Times New Roman"/>
          <w:sz w:val="28"/>
          <w:szCs w:val="28"/>
        </w:rPr>
        <w:t xml:space="preserve">уменьшились и составили 20,35 тыс. </w:t>
      </w:r>
      <w:r w:rsidRPr="00D9652C">
        <w:rPr>
          <w:rFonts w:ascii="Times New Roman" w:hAnsi="Times New Roman" w:cs="Times New Roman"/>
          <w:sz w:val="28"/>
          <w:szCs w:val="28"/>
        </w:rPr>
        <w:lastRenderedPageBreak/>
        <w:t>рублей, т.е. на 0,9% (2022 г. – 20,54 тыс. руб.). Увеличились расходы, связанные с доведением до МРОТ, индексации коммунальных расходов, расходов на капитальные ремонты школ, материально-техническое оснащение, содержание зданий. Вместе с тем, уменьшились расходы, направленные на капитальный ремонт образовательных организаций (проектно-сметные работы и государственные экспертизы проведены в 2022 году).</w:t>
      </w:r>
    </w:p>
    <w:p w:rsidR="00D9652C" w:rsidRPr="00D9652C" w:rsidRDefault="00D9652C" w:rsidP="00936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652C" w:rsidRPr="00D9652C" w:rsidRDefault="00D9652C" w:rsidP="00936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52C">
        <w:rPr>
          <w:rFonts w:ascii="Times New Roman" w:hAnsi="Times New Roman" w:cs="Times New Roman"/>
          <w:b/>
          <w:i/>
          <w:sz w:val="28"/>
          <w:szCs w:val="28"/>
        </w:rPr>
        <w:t xml:space="preserve">19. 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</w:r>
      <w:r w:rsidRPr="00D9652C">
        <w:rPr>
          <w:rFonts w:ascii="Times New Roman" w:hAnsi="Times New Roman" w:cs="Times New Roman"/>
          <w:sz w:val="28"/>
          <w:szCs w:val="28"/>
        </w:rPr>
        <w:t>в 2023 году уменьшилось по сравнению с аналогичным периодом прошлого года и составила 89,7 % (2022 г. – 92,4 %).</w:t>
      </w:r>
    </w:p>
    <w:p w:rsidR="00D9652C" w:rsidRPr="00D9652C" w:rsidRDefault="00D9652C" w:rsidP="00936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52C">
        <w:rPr>
          <w:rFonts w:ascii="Times New Roman" w:hAnsi="Times New Roman" w:cs="Times New Roman"/>
          <w:sz w:val="28"/>
          <w:szCs w:val="28"/>
        </w:rPr>
        <w:t>Снижение показателя обусловлено разницей между статистической численностью детей в возрасте от 5 до 18 лет и фактической численностью детей данного возраста, проживающих в муниципалитете и обучающихся в общеобразовательных организациях, или являющихся воспитанниками дошкольных учреждений района.</w:t>
      </w:r>
    </w:p>
    <w:p w:rsidR="00D9652C" w:rsidRPr="00D9652C" w:rsidRDefault="00D9652C" w:rsidP="00936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52C">
        <w:rPr>
          <w:rFonts w:ascii="Times New Roman" w:hAnsi="Times New Roman" w:cs="Times New Roman"/>
          <w:sz w:val="28"/>
          <w:szCs w:val="28"/>
        </w:rPr>
        <w:t>Вместе с тем, для привлечения детей в организации дополнительного образования, проводятся Дни открытых дверей, акции, мероприятия, отчетные концерты, постоянно размещается информация в средствах массовой информации, официальных сайтах организаций. Проводятся социологические опросы учащихся и родителей с целью определения направления работы учреждений.</w:t>
      </w:r>
    </w:p>
    <w:p w:rsidR="00D9652C" w:rsidRDefault="00D9652C" w:rsidP="00936489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2765AE" w:rsidRPr="00D9652C" w:rsidRDefault="002765AE" w:rsidP="00936489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D9652C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Культура</w:t>
      </w:r>
      <w:bookmarkEnd w:id="1"/>
    </w:p>
    <w:p w:rsidR="00E05F70" w:rsidRPr="00B823E1" w:rsidRDefault="00E05F70" w:rsidP="00936489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bidi="ru-RU"/>
        </w:rPr>
      </w:pPr>
    </w:p>
    <w:p w:rsidR="00203A27" w:rsidRPr="00203A27" w:rsidRDefault="00203A27" w:rsidP="009364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203A27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20. Уровень фактической обеспеченности учреждениями культуры от нормативной потребности</w:t>
      </w:r>
      <w:r w:rsidRPr="00203A2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:</w:t>
      </w:r>
    </w:p>
    <w:p w:rsidR="00203A27" w:rsidRPr="00203A27" w:rsidRDefault="00203A27" w:rsidP="0093648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203A27">
        <w:rPr>
          <w:rFonts w:ascii="Times New Roman" w:eastAsia="TimesNewRomanPSMT" w:hAnsi="Times New Roman" w:cs="Times New Roman"/>
          <w:sz w:val="28"/>
          <w:szCs w:val="28"/>
          <w:lang w:eastAsia="en-US"/>
        </w:rPr>
        <w:t>клубами и учреждениями клубного типа составил 66</w:t>
      </w:r>
      <w:r w:rsidRPr="00203A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 (</w:t>
      </w:r>
      <w:r w:rsidRPr="00203A27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в прогнозном периоде 2024–2026 год показатель не изменится);  </w:t>
      </w:r>
    </w:p>
    <w:p w:rsidR="00203A27" w:rsidRPr="00203A27" w:rsidRDefault="00203A27" w:rsidP="0093648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203A27">
        <w:rPr>
          <w:rFonts w:ascii="Times New Roman" w:eastAsia="TimesNewRomanPSMT" w:hAnsi="Times New Roman" w:cs="Times New Roman"/>
          <w:sz w:val="28"/>
          <w:szCs w:val="28"/>
          <w:lang w:eastAsia="en-US"/>
        </w:rPr>
        <w:t>библиотеками - 100</w:t>
      </w:r>
      <w:r w:rsidRPr="00203A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%. </w:t>
      </w:r>
      <w:r w:rsidRPr="00203A27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В соответствии с Распоряжением Правительства РФ от </w:t>
      </w:r>
      <w:r w:rsidRPr="00203A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22.12.2017 </w:t>
      </w:r>
      <w:r w:rsidRPr="00203A27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№ 2905-р и на основании Распоряжения Минкультуры РФ от </w:t>
      </w:r>
      <w:r w:rsidRPr="00203A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02.08.2017 </w:t>
      </w:r>
      <w:r w:rsidRPr="00203A27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№ Р-965 норма библиотек составляет </w:t>
      </w:r>
      <w:r w:rsidRPr="00203A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</w:t>
      </w:r>
      <w:r w:rsidRPr="00203A27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на </w:t>
      </w:r>
      <w:r w:rsidRPr="00203A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 </w:t>
      </w:r>
      <w:r w:rsidRPr="00203A27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тыс. населения. В МО МР «Корткеросский» функционирует одно бюджетное учреждение, включающее в себя 22 библиотеки – филиала. В 2024–2026 </w:t>
      </w:r>
      <w:proofErr w:type="spellStart"/>
      <w:r w:rsidRPr="00203A27">
        <w:rPr>
          <w:rFonts w:ascii="Times New Roman" w:eastAsia="TimesNewRomanPSMT" w:hAnsi="Times New Roman" w:cs="Times New Roman"/>
          <w:sz w:val="28"/>
          <w:szCs w:val="28"/>
          <w:lang w:eastAsia="en-US"/>
        </w:rPr>
        <w:t>г.г</w:t>
      </w:r>
      <w:proofErr w:type="spellEnd"/>
      <w:r w:rsidRPr="00203A27">
        <w:rPr>
          <w:rFonts w:ascii="Times New Roman" w:eastAsia="TimesNewRomanPSMT" w:hAnsi="Times New Roman" w:cs="Times New Roman"/>
          <w:sz w:val="28"/>
          <w:szCs w:val="28"/>
          <w:lang w:eastAsia="en-US"/>
        </w:rPr>
        <w:t>. планируется сохранение показателя.</w:t>
      </w:r>
    </w:p>
    <w:p w:rsidR="00203A27" w:rsidRPr="00203A27" w:rsidRDefault="00203A27" w:rsidP="0093648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03A27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парками культуры и отдыха </w:t>
      </w:r>
      <w:r w:rsidRPr="00203A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0 % </w:t>
      </w:r>
      <w:r w:rsidRPr="00203A27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(2022 г. </w:t>
      </w:r>
      <w:r w:rsidRPr="00203A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0 %). </w:t>
      </w:r>
    </w:p>
    <w:p w:rsidR="00203A27" w:rsidRPr="00203A27" w:rsidRDefault="00203A27" w:rsidP="00936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203A27">
        <w:rPr>
          <w:rFonts w:ascii="Times New Roman" w:eastAsia="TimesNewRomanPSMT" w:hAnsi="Times New Roman" w:cs="Times New Roman"/>
          <w:sz w:val="28"/>
          <w:szCs w:val="28"/>
          <w:lang w:eastAsia="en-US"/>
        </w:rPr>
        <w:t>На 2024-2026 годы показатель не изменится.</w:t>
      </w:r>
    </w:p>
    <w:p w:rsidR="00203A27" w:rsidRPr="00203A27" w:rsidRDefault="00203A27" w:rsidP="009364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</w:p>
    <w:p w:rsidR="00203A27" w:rsidRPr="00203A27" w:rsidRDefault="00203A27" w:rsidP="009364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A27"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  <w:t>21.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составила</w:t>
      </w:r>
      <w:r w:rsidRPr="00203A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2023 году 11,09 % (2022 г. – 12,70 %).     </w:t>
      </w:r>
      <w:r w:rsidRPr="00203A27">
        <w:rPr>
          <w:rFonts w:ascii="Times New Roman" w:eastAsia="Times New Roman" w:hAnsi="Times New Roman" w:cs="Times New Roman"/>
          <w:sz w:val="28"/>
          <w:szCs w:val="28"/>
        </w:rPr>
        <w:t xml:space="preserve"> Снижение показателя </w:t>
      </w:r>
      <w:r w:rsidRPr="00203A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связано с тем, что расчет на 2023 год произведен на основании новых методических рекомендаций Министерства культуры и архивного дела РК (с 2023 года учитывается количество зданий, а не количество учреждений), в связи с чем изменились исходные данные. Изменение показателя в положительной динамике в прогнозном периоде на 2024-2026 годы возможно при условии нового строительства объектов культуры. </w:t>
      </w:r>
      <w:r w:rsidRPr="00203A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Согласно стратегической карте развития (строительства, реконструкции, капитального ремонта) объектов инфраструктуры сферы культуры на территории Республики Коми определены сроки строительства и реконструкции объектов в </w:t>
      </w:r>
      <w:proofErr w:type="spellStart"/>
      <w:r w:rsidRPr="00203A27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Корткеросском</w:t>
      </w:r>
      <w:proofErr w:type="spellEnd"/>
      <w:r w:rsidRPr="00203A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районе:</w:t>
      </w:r>
    </w:p>
    <w:p w:rsidR="00203A27" w:rsidRPr="00203A27" w:rsidRDefault="00203A27" w:rsidP="00936489">
      <w:pPr>
        <w:numPr>
          <w:ilvl w:val="0"/>
          <w:numId w:val="24"/>
        </w:numPr>
        <w:spacing w:after="0" w:line="240" w:lineRule="auto"/>
        <w:ind w:left="0" w:firstLine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03A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Дом культуры со зрительным залом на 150 мест в с. Сторожевск; </w:t>
      </w:r>
    </w:p>
    <w:p w:rsidR="00203A27" w:rsidRPr="00203A27" w:rsidRDefault="00203A27" w:rsidP="00936489">
      <w:pPr>
        <w:numPr>
          <w:ilvl w:val="0"/>
          <w:numId w:val="24"/>
        </w:numPr>
        <w:spacing w:after="0" w:line="240" w:lineRule="auto"/>
        <w:ind w:left="0" w:firstLine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03A27">
        <w:rPr>
          <w:rFonts w:ascii="Times New Roman" w:eastAsiaTheme="minorHAnsi" w:hAnsi="Times New Roman" w:cs="Times New Roman"/>
          <w:sz w:val="28"/>
          <w:szCs w:val="28"/>
          <w:lang w:eastAsia="en-US"/>
        </w:rPr>
        <w:t>Дом культуры на 100 мест с библиотекой в с. Богородск;</w:t>
      </w:r>
    </w:p>
    <w:p w:rsidR="00203A27" w:rsidRPr="00203A27" w:rsidRDefault="00203A27" w:rsidP="00936489">
      <w:pPr>
        <w:numPr>
          <w:ilvl w:val="0"/>
          <w:numId w:val="24"/>
        </w:numPr>
        <w:spacing w:after="0" w:line="240" w:lineRule="auto"/>
        <w:ind w:left="0" w:firstLine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03A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Дом культуры на 100 мест с библиотекой в п. </w:t>
      </w:r>
      <w:proofErr w:type="spellStart"/>
      <w:r w:rsidRPr="00203A27">
        <w:rPr>
          <w:rFonts w:ascii="Times New Roman" w:eastAsiaTheme="minorHAnsi" w:hAnsi="Times New Roman" w:cs="Times New Roman"/>
          <w:sz w:val="28"/>
          <w:szCs w:val="28"/>
          <w:lang w:eastAsia="en-US"/>
        </w:rPr>
        <w:t>Аджером</w:t>
      </w:r>
      <w:proofErr w:type="spellEnd"/>
      <w:r w:rsidRPr="00203A2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03A27" w:rsidRPr="00203A27" w:rsidRDefault="00203A27" w:rsidP="00936489">
      <w:pPr>
        <w:numPr>
          <w:ilvl w:val="0"/>
          <w:numId w:val="24"/>
        </w:numPr>
        <w:spacing w:after="0" w:line="240" w:lineRule="auto"/>
        <w:ind w:left="0" w:firstLine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03A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Дом культуры на 49 мест с библиотекой в с. </w:t>
      </w:r>
      <w:proofErr w:type="spellStart"/>
      <w:r w:rsidRPr="00203A27">
        <w:rPr>
          <w:rFonts w:ascii="Times New Roman" w:eastAsiaTheme="minorHAnsi" w:hAnsi="Times New Roman" w:cs="Times New Roman"/>
          <w:sz w:val="28"/>
          <w:szCs w:val="28"/>
          <w:lang w:eastAsia="en-US"/>
        </w:rPr>
        <w:t>Керес</w:t>
      </w:r>
      <w:proofErr w:type="spellEnd"/>
      <w:r w:rsidRPr="00203A2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03A27" w:rsidRPr="00203A27" w:rsidRDefault="00203A27" w:rsidP="00936489">
      <w:pPr>
        <w:numPr>
          <w:ilvl w:val="0"/>
          <w:numId w:val="24"/>
        </w:numPr>
        <w:spacing w:after="0" w:line="240" w:lineRule="auto"/>
        <w:ind w:left="0" w:firstLine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03A2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реконструкция существующего здания кинотеатра «Союз» в привязке с существующим проектом «Пристройка к кинотеатру «Союз»;</w:t>
      </w:r>
    </w:p>
    <w:p w:rsidR="00203A27" w:rsidRPr="00203A27" w:rsidRDefault="00203A27" w:rsidP="00936489">
      <w:pPr>
        <w:numPr>
          <w:ilvl w:val="0"/>
          <w:numId w:val="24"/>
        </w:numPr>
        <w:spacing w:after="0" w:line="240" w:lineRule="auto"/>
        <w:ind w:left="0" w:firstLine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03A27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строительство «</w:t>
      </w:r>
      <w:proofErr w:type="spellStart"/>
      <w:r w:rsidRPr="00203A27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Корткеросской</w:t>
      </w:r>
      <w:proofErr w:type="spellEnd"/>
      <w:r w:rsidRPr="00203A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районной школы искусств на 150 мест, с концертным залом».</w:t>
      </w:r>
    </w:p>
    <w:p w:rsidR="00203A27" w:rsidRPr="00203A27" w:rsidRDefault="00203A27" w:rsidP="0093648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03A27" w:rsidRPr="00203A27" w:rsidRDefault="00203A27" w:rsidP="0093648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03A27"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  <w:t>22.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составила</w:t>
      </w:r>
      <w:r w:rsidRPr="00203A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100 % (2023 г. – 50 %).</w:t>
      </w:r>
      <w:r w:rsidRPr="00203A27">
        <w:rPr>
          <w:rFonts w:eastAsiaTheme="minorHAnsi"/>
          <w:lang w:eastAsia="en-US"/>
        </w:rPr>
        <w:t xml:space="preserve"> </w:t>
      </w:r>
      <w:r w:rsidRPr="00203A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Снижение показателя произошло за счет исключения могил из перечня </w:t>
      </w:r>
      <w:proofErr w:type="gramStart"/>
      <w:r w:rsidRPr="00203A27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объектов культурного наследия</w:t>
      </w:r>
      <w:proofErr w:type="gramEnd"/>
      <w:r w:rsidRPr="00203A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находящихся в плохом состоянии и требующих реставрации или консервации. Всего 4 объекта, из них 2 могилы. В 2024-2026 </w:t>
      </w:r>
      <w:proofErr w:type="spellStart"/>
      <w:r w:rsidRPr="00203A27">
        <w:rPr>
          <w:rFonts w:ascii="Times New Roman" w:eastAsiaTheme="minorHAnsi" w:hAnsi="Times New Roman" w:cs="Times New Roman"/>
          <w:sz w:val="28"/>
          <w:szCs w:val="28"/>
          <w:lang w:eastAsia="en-US"/>
        </w:rPr>
        <w:t>г.г</w:t>
      </w:r>
      <w:proofErr w:type="spellEnd"/>
      <w:r w:rsidRPr="00203A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показатель не изменится. </w:t>
      </w:r>
    </w:p>
    <w:p w:rsidR="00990AA0" w:rsidRPr="00B823E1" w:rsidRDefault="00990AA0" w:rsidP="00936489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bidi="ru-RU"/>
        </w:rPr>
      </w:pPr>
    </w:p>
    <w:p w:rsidR="002765AE" w:rsidRPr="00711F51" w:rsidRDefault="002765AE" w:rsidP="00936489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5"/>
      <w:r w:rsidRPr="00711F51">
        <w:rPr>
          <w:rFonts w:ascii="Times New Roman" w:hAnsi="Times New Roman" w:cs="Times New Roman"/>
          <w:b/>
          <w:sz w:val="28"/>
          <w:szCs w:val="28"/>
        </w:rPr>
        <w:t>Физическая культура и спорт</w:t>
      </w:r>
      <w:bookmarkEnd w:id="2"/>
    </w:p>
    <w:p w:rsidR="00E05F70" w:rsidRPr="00B823E1" w:rsidRDefault="00E05F70" w:rsidP="00936489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60937" w:rsidRDefault="00160937" w:rsidP="009364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93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23. Доля населения, систематически занимающаяся физической культурой и спортом,</w:t>
      </w:r>
      <w:r w:rsidRPr="001609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2023 году</w:t>
      </w:r>
      <w:r w:rsidRPr="00160937">
        <w:rPr>
          <w:rFonts w:eastAsiaTheme="minorHAnsi"/>
          <w:lang w:eastAsia="en-US"/>
        </w:rPr>
        <w:t xml:space="preserve"> </w:t>
      </w:r>
      <w:r w:rsidRPr="001609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составила 49%, что на 5% больше, чем за предыдущий год. Показатель увеличился в связи улучшением качества предоставления услуг муниципальными бюджетными учреждениями спорта, а также проведением акций: «День открытых дверей» (все желающие могу посетить объекты спорта бесплатно), «Успешная семья» (посещение физкультурно-спортивных учреждений на льготной основе). </w:t>
      </w:r>
    </w:p>
    <w:p w:rsidR="00861AFA" w:rsidRPr="00160937" w:rsidRDefault="00861AFA" w:rsidP="009364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0AA0" w:rsidRPr="00B823E1" w:rsidRDefault="000824AE" w:rsidP="009364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771A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23 (1). </w:t>
      </w:r>
      <w:r w:rsidR="00D771AE" w:rsidRPr="00D771AE">
        <w:rPr>
          <w:rFonts w:ascii="Times New Roman" w:eastAsia="Calibri" w:hAnsi="Times New Roman" w:cs="Times New Roman"/>
          <w:b/>
          <w:i/>
          <w:sz w:val="28"/>
          <w:szCs w:val="28"/>
        </w:rPr>
        <w:t>В 2023</w:t>
      </w:r>
      <w:r w:rsidR="00DC71C0" w:rsidRPr="00D771A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году доля обучающихся, систематически занимающихся физической культурой и спортом,</w:t>
      </w:r>
      <w:r w:rsidR="00DC71C0" w:rsidRPr="00D771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71AE" w:rsidRPr="00D771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общей </w:t>
      </w:r>
      <w:proofErr w:type="gramStart"/>
      <w:r w:rsidR="00D771AE" w:rsidRPr="00D771AE">
        <w:rPr>
          <w:rFonts w:ascii="Times New Roman" w:eastAsia="Calibri" w:hAnsi="Times New Roman" w:cs="Times New Roman"/>
          <w:sz w:val="28"/>
          <w:szCs w:val="28"/>
          <w:lang w:eastAsia="en-US"/>
        </w:rPr>
        <w:t>численности</w:t>
      </w:r>
      <w:proofErr w:type="gramEnd"/>
      <w:r w:rsidR="00D771AE" w:rsidRPr="00D771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обучающихся составил 90%. Показатель находиться на</w:t>
      </w:r>
      <w:r w:rsidR="00D771AE" w:rsidRPr="001609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высоком уровне в связи с качественной работой образовательных учреждений, спортивных школ МБУДО «Корткеросская детско-юношеская спортивная школа» и МБУДО «Комплексная детско-юношеская спортивная школа с.Корткерос», МБУ «Центр спортивных мероприятий </w:t>
      </w:r>
      <w:proofErr w:type="spellStart"/>
      <w:r w:rsidR="00D771AE" w:rsidRPr="00160937">
        <w:rPr>
          <w:rFonts w:ascii="Times New Roman" w:eastAsia="Calibri" w:hAnsi="Times New Roman" w:cs="Times New Roman"/>
          <w:sz w:val="28"/>
          <w:szCs w:val="28"/>
          <w:lang w:eastAsia="en-US"/>
        </w:rPr>
        <w:t>Корткеросского</w:t>
      </w:r>
      <w:proofErr w:type="spellEnd"/>
      <w:r w:rsidR="00D771AE" w:rsidRPr="001609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района».</w:t>
      </w:r>
      <w:r w:rsidR="00D771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95BF3" w:rsidRPr="00B823E1" w:rsidRDefault="00E95BF3" w:rsidP="009364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90AA0" w:rsidRPr="00D771AE" w:rsidRDefault="002765AE" w:rsidP="00936489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6"/>
      <w:r w:rsidRPr="00D771AE">
        <w:rPr>
          <w:rFonts w:ascii="Times New Roman" w:hAnsi="Times New Roman" w:cs="Times New Roman"/>
          <w:b/>
          <w:sz w:val="28"/>
          <w:szCs w:val="28"/>
        </w:rPr>
        <w:lastRenderedPageBreak/>
        <w:t>Жилищное строительство и обеспечение граждан жильем</w:t>
      </w:r>
      <w:bookmarkEnd w:id="3"/>
    </w:p>
    <w:p w:rsidR="00E05F70" w:rsidRPr="00B823E1" w:rsidRDefault="00E05F70" w:rsidP="00936489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95D2A" w:rsidRPr="00195D2A" w:rsidRDefault="00195D2A" w:rsidP="0093648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195D2A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24. </w:t>
      </w:r>
      <w:r w:rsidRPr="00195D2A"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  <w:t>Общая площадь жилых помещений, приходящаяся в среднем на одного жителя,</w:t>
      </w:r>
      <w:r w:rsidRPr="00195D2A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195D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составила 36,6 </w:t>
      </w:r>
      <w:proofErr w:type="spellStart"/>
      <w:r w:rsidRPr="00195D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кв.м</w:t>
      </w:r>
      <w:proofErr w:type="spellEnd"/>
      <w:r w:rsidRPr="00195D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, в том числе введённых в действие за 2023 год – 0,84 </w:t>
      </w:r>
      <w:proofErr w:type="spellStart"/>
      <w:r w:rsidRPr="00195D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кв.м</w:t>
      </w:r>
      <w:proofErr w:type="spellEnd"/>
      <w:r w:rsidRPr="00195D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, что на 0,25 </w:t>
      </w:r>
      <w:proofErr w:type="spellStart"/>
      <w:r w:rsidRPr="00195D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кв.м</w:t>
      </w:r>
      <w:proofErr w:type="spellEnd"/>
      <w:r w:rsidRPr="00195D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больше, чем в прошлом году. Показатели увеличились по сравнению с прошлым годом, в связи с увеличением ввода в эксплуатацию индивидуальных жилых домов.</w:t>
      </w:r>
    </w:p>
    <w:p w:rsidR="00C02964" w:rsidRPr="00844D92" w:rsidRDefault="00C02964" w:rsidP="0093648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44D92" w:rsidRPr="00844D92" w:rsidRDefault="00844D92" w:rsidP="00936489">
      <w:pPr>
        <w:widowControl w:val="0"/>
        <w:numPr>
          <w:ilvl w:val="0"/>
          <w:numId w:val="2"/>
        </w:numPr>
        <w:tabs>
          <w:tab w:val="left" w:pos="40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D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bidi="ru-RU"/>
        </w:rPr>
        <w:t xml:space="preserve">Площадь земельных участков, предоставленных для строительства в расчете на 10 тыс. человек населения </w:t>
      </w:r>
      <w:r w:rsidRPr="00844D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bidi="ru-RU"/>
        </w:rPr>
        <w:t>увеличилась</w:t>
      </w:r>
      <w:r w:rsidRPr="00844D92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сравнению с прошлым годом на 0,55 гектара и составила 13,45 гектаров. Это обусловлено увеличением строительной активности многоквартирных и блокированных жилых домов в рамках реализации программы переселения граждан из аварийного жилищного фонда, а также строительства ИЖС.</w:t>
      </w:r>
    </w:p>
    <w:p w:rsidR="00844D92" w:rsidRPr="00844D92" w:rsidRDefault="00844D92" w:rsidP="00936489">
      <w:pPr>
        <w:widowControl w:val="0"/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D92" w:rsidRPr="00844D92" w:rsidRDefault="00844D92" w:rsidP="00936489">
      <w:pPr>
        <w:widowControl w:val="0"/>
        <w:numPr>
          <w:ilvl w:val="0"/>
          <w:numId w:val="2"/>
        </w:numPr>
        <w:tabs>
          <w:tab w:val="left" w:pos="43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844D9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аукционов), не было получено разрешение на ввод в эксплуатацию: объектов жилищного строительства - в течение 3 лет и иных объектов капитального строительства - в течение 5 лет</w:t>
      </w:r>
      <w:r w:rsidRPr="00844D9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. </w:t>
      </w:r>
      <w:r w:rsidRPr="00844D92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представленными в администрацию МО МР "Корткеросский" заявлениями, разрешения на ввод в эксплуатацию объектов строительства выданы всем заявителям. В 2023 году выдано 34 </w:t>
      </w:r>
      <w:r w:rsidR="003E00A4">
        <w:rPr>
          <w:rFonts w:ascii="Times New Roman" w:eastAsia="Times New Roman" w:hAnsi="Times New Roman" w:cs="Times New Roman"/>
          <w:iCs/>
          <w:sz w:val="28"/>
          <w:szCs w:val="28"/>
        </w:rPr>
        <w:t>разрешения</w:t>
      </w:r>
      <w:r w:rsidRPr="00844D92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строительство и 27 разрешений на ввод объекта в эксплуатацию (жилые и нежилые объекты, объекты производственного назначения). В прогнозном периоде ухудшения показателя не ожидается.</w:t>
      </w:r>
    </w:p>
    <w:p w:rsidR="00DF2745" w:rsidRPr="00844D92" w:rsidRDefault="00DF2745" w:rsidP="00936489">
      <w:pPr>
        <w:pStyle w:val="101"/>
        <w:shd w:val="clear" w:color="auto" w:fill="auto"/>
        <w:tabs>
          <w:tab w:val="left" w:pos="433"/>
        </w:tabs>
        <w:spacing w:before="0" w:line="240" w:lineRule="auto"/>
        <w:ind w:left="567"/>
        <w:rPr>
          <w:b/>
          <w:sz w:val="28"/>
          <w:szCs w:val="28"/>
        </w:rPr>
      </w:pPr>
    </w:p>
    <w:p w:rsidR="00CB5439" w:rsidRPr="00844D92" w:rsidRDefault="00CB5439" w:rsidP="00936489">
      <w:pPr>
        <w:pStyle w:val="101"/>
        <w:shd w:val="clear" w:color="auto" w:fill="auto"/>
        <w:tabs>
          <w:tab w:val="left" w:pos="0"/>
        </w:tabs>
        <w:spacing w:before="0" w:line="240" w:lineRule="auto"/>
        <w:jc w:val="center"/>
        <w:rPr>
          <w:b/>
          <w:sz w:val="28"/>
          <w:szCs w:val="28"/>
        </w:rPr>
      </w:pPr>
      <w:r w:rsidRPr="00844D92">
        <w:rPr>
          <w:b/>
          <w:sz w:val="28"/>
          <w:szCs w:val="28"/>
        </w:rPr>
        <w:t>Жилищно-коммунальное хозяйство</w:t>
      </w:r>
    </w:p>
    <w:p w:rsidR="00CB5439" w:rsidRPr="00B823E1" w:rsidRDefault="00CB5439" w:rsidP="00936489">
      <w:pPr>
        <w:pStyle w:val="101"/>
        <w:shd w:val="clear" w:color="auto" w:fill="auto"/>
        <w:tabs>
          <w:tab w:val="left" w:pos="433"/>
        </w:tabs>
        <w:spacing w:before="0" w:line="240" w:lineRule="auto"/>
        <w:rPr>
          <w:i w:val="0"/>
          <w:sz w:val="28"/>
          <w:szCs w:val="28"/>
          <w:highlight w:val="yellow"/>
        </w:rPr>
      </w:pPr>
    </w:p>
    <w:p w:rsidR="00AF4783" w:rsidRPr="00AF4783" w:rsidRDefault="00AF4783" w:rsidP="0093648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4" w:name="bookmark7"/>
      <w:r w:rsidRPr="00AF4783"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  <w:t>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</w:r>
      <w:r w:rsidRPr="00AF4783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AF4783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2023 году составила 88,77 %.</w:t>
      </w:r>
      <w:r w:rsidRPr="00AF478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AF478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значительно увеличился </w:t>
      </w:r>
      <w:r w:rsidRPr="00AF4783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сравнению с прошлыми годом, в связи с тем, что на территорию муниципального района пришла новая управляющая компания.</w:t>
      </w:r>
    </w:p>
    <w:p w:rsidR="00DF2745" w:rsidRPr="00AF4783" w:rsidRDefault="00DF2745" w:rsidP="00936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736B" w:rsidRPr="00ED736B" w:rsidRDefault="00ED736B" w:rsidP="0093648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73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Pr="00ED736B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28. Доля организаций коммунального комплекса, осуществляющих производство товаров, оказание услуг по водо-,  тепло-,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</w:t>
      </w:r>
      <w:r w:rsidRPr="00ED73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уставном </w:t>
      </w:r>
      <w:r w:rsidRPr="00ED736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капитале которых составляет не более 25 процентов, в общем числе организаций коммунального комплекса, осуществляющих свою деятельность на территории района составляет 60% .</w:t>
      </w:r>
    </w:p>
    <w:p w:rsidR="00ED736B" w:rsidRPr="00ED736B" w:rsidRDefault="00ED736B" w:rsidP="00936489">
      <w:pPr>
        <w:suppressAutoHyphens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736B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Общее количество организаций коммунального комплекса, оказывающих услуги на территории муниципального района – 5, в том числе с участием в уставном капитале субъекта или муниципального района – 2 (АО «Коми тепловая компания, МУП «Успех»). В прогнозном периоде на 2024 – 2026 гг. показатель планируется на уровне 50%.</w:t>
      </w:r>
    </w:p>
    <w:p w:rsidR="00DF2745" w:rsidRPr="00B823E1" w:rsidRDefault="00DF2745" w:rsidP="00936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bookmarkEnd w:id="4"/>
    <w:p w:rsidR="009B2711" w:rsidRPr="009B2711" w:rsidRDefault="009B2711" w:rsidP="0093648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B2711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29.</w:t>
      </w:r>
      <w:r w:rsidRPr="009B2711"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  <w:t xml:space="preserve"> Доля многоквартирных домов, расположенных на земельных участках, в отношении которых осуществлен государственный кадастровый учет</w:t>
      </w:r>
      <w:r w:rsidRPr="009B27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плановые показатели </w:t>
      </w:r>
      <w:r w:rsidRPr="009B271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выполнены в полном объеме.</w:t>
      </w:r>
    </w:p>
    <w:p w:rsidR="009B2711" w:rsidRPr="009B2711" w:rsidRDefault="009B2711" w:rsidP="0093648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B271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2023 году поставлены на кадастровый учет земельные участки в </w:t>
      </w:r>
      <w:proofErr w:type="spellStart"/>
      <w:r w:rsidRPr="009B271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с.Сторожевск</w:t>
      </w:r>
      <w:proofErr w:type="spellEnd"/>
      <w:r w:rsidRPr="009B271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с.Позтыкерес, </w:t>
      </w:r>
      <w:proofErr w:type="spellStart"/>
      <w:r w:rsidRPr="009B271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п.Приозерный</w:t>
      </w:r>
      <w:proofErr w:type="spellEnd"/>
      <w:r w:rsidRPr="009B271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9B271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п.Визябож</w:t>
      </w:r>
      <w:proofErr w:type="spellEnd"/>
      <w:r w:rsidRPr="009B271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 целях строительства многоквартирных домов в рамках программы «Переселение граждан из ветхого и аварийного жилья».</w:t>
      </w:r>
    </w:p>
    <w:p w:rsidR="009B2711" w:rsidRPr="009B2711" w:rsidRDefault="009B2711" w:rsidP="0093648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13F3" w:rsidRPr="000813F3" w:rsidRDefault="000813F3" w:rsidP="00936489">
      <w:pPr>
        <w:widowControl w:val="0"/>
        <w:tabs>
          <w:tab w:val="left" w:pos="4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</w:pPr>
      <w:r w:rsidRPr="000813F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en-US"/>
        </w:rPr>
        <w:t>30.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  <w:r w:rsidRPr="000813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 </w:t>
      </w:r>
      <w:r w:rsidRPr="000813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>в 2023 году составила 6 %.</w:t>
      </w:r>
    </w:p>
    <w:p w:rsidR="000813F3" w:rsidRPr="000813F3" w:rsidRDefault="000813F3" w:rsidP="00936489">
      <w:pPr>
        <w:widowControl w:val="0"/>
        <w:tabs>
          <w:tab w:val="left" w:pos="4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</w:pPr>
      <w:r w:rsidRPr="000813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 xml:space="preserve">Из 218 семей, состоявших на учете в качестве нуждающихся в жилых помещениях (69 детей-сирот, 149 семьи, нуждающихся в улучшении жилищных </w:t>
      </w:r>
      <w:proofErr w:type="gramStart"/>
      <w:r w:rsidRPr="000813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>условий)  улучшили</w:t>
      </w:r>
      <w:proofErr w:type="gramEnd"/>
      <w:r w:rsidRPr="000813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 xml:space="preserve"> свои жилищные условия в отчетном году 13 семей (7 детей-сирот, 6 семей, состоящих на учете, на улучшение жилищных условий, из них 4 семей получили социальную выплату на строительство индивидуального жилого дома или приобретение жилья, 2 семьи получили жилые помещения по договору социального найма). </w:t>
      </w:r>
    </w:p>
    <w:p w:rsidR="000813F3" w:rsidRPr="000813F3" w:rsidRDefault="000813F3" w:rsidP="00936489">
      <w:pPr>
        <w:widowControl w:val="0"/>
        <w:tabs>
          <w:tab w:val="left" w:pos="4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</w:pPr>
      <w:r w:rsidRPr="000813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>Снижение показателя произошло за счет существенного снижения финансирования на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родителей. В 2022 году было приобретено 11 жилых помещений, а в 2023 году- 7 жилых помещений.</w:t>
      </w:r>
    </w:p>
    <w:p w:rsidR="000813F3" w:rsidRPr="000813F3" w:rsidRDefault="000813F3" w:rsidP="00936489">
      <w:pPr>
        <w:widowControl w:val="0"/>
        <w:tabs>
          <w:tab w:val="left" w:pos="4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</w:pPr>
      <w:r w:rsidRPr="000813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>Также снижение произошло из-за снижения финансирования по социальным выплатам на приобретение жилья и на строительство индивидуального жилого дома.  В 2022 году социальную выплату получили 6 семей, а в 2023- 4 семьи.</w:t>
      </w:r>
    </w:p>
    <w:p w:rsidR="00DF2745" w:rsidRPr="00B823E1" w:rsidRDefault="00DF2745" w:rsidP="00936489">
      <w:pPr>
        <w:widowControl w:val="0"/>
        <w:tabs>
          <w:tab w:val="left" w:pos="4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765AE" w:rsidRPr="00564B82" w:rsidRDefault="002765AE" w:rsidP="00936489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5" w:name="bookmark8"/>
      <w:r w:rsidRPr="00564B82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Организация муниципального управления</w:t>
      </w:r>
      <w:bookmarkEnd w:id="5"/>
    </w:p>
    <w:p w:rsidR="00DF2745" w:rsidRPr="00B823E1" w:rsidRDefault="00DF2745" w:rsidP="00936489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bidi="ru-RU"/>
        </w:rPr>
      </w:pPr>
    </w:p>
    <w:p w:rsidR="00255412" w:rsidRPr="00B60257" w:rsidRDefault="00255412" w:rsidP="00936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257">
        <w:rPr>
          <w:rFonts w:ascii="Times New Roman" w:hAnsi="Times New Roman" w:cs="Times New Roman"/>
          <w:b/>
          <w:sz w:val="28"/>
          <w:szCs w:val="28"/>
        </w:rPr>
        <w:t>31.</w:t>
      </w:r>
      <w:r w:rsidRPr="00B60257">
        <w:rPr>
          <w:rFonts w:ascii="Times New Roman" w:hAnsi="Times New Roman" w:cs="Times New Roman"/>
          <w:sz w:val="28"/>
          <w:szCs w:val="28"/>
        </w:rPr>
        <w:t xml:space="preserve">    </w:t>
      </w:r>
      <w:r w:rsidRPr="00F76476">
        <w:rPr>
          <w:rFonts w:ascii="Times New Roman" w:hAnsi="Times New Roman" w:cs="Times New Roman"/>
          <w:b/>
          <w:i/>
          <w:sz w:val="28"/>
          <w:szCs w:val="28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  <w:r w:rsidRPr="00B60257">
        <w:rPr>
          <w:rFonts w:ascii="Times New Roman" w:hAnsi="Times New Roman" w:cs="Times New Roman"/>
          <w:sz w:val="28"/>
          <w:szCs w:val="28"/>
        </w:rPr>
        <w:t xml:space="preserve"> в 2023 году уменьшилась на 1,9% и составила 12,8% (2022г. – 14,7%). Причина снижения - поступление дополнительных сумм субсидий в течение года, </w:t>
      </w:r>
      <w:r w:rsidRPr="00B60257">
        <w:rPr>
          <w:rFonts w:ascii="Times New Roman" w:hAnsi="Times New Roman" w:cs="Times New Roman"/>
          <w:sz w:val="28"/>
          <w:szCs w:val="28"/>
        </w:rPr>
        <w:lastRenderedPageBreak/>
        <w:t xml:space="preserve">которые распределяются на основании конкурсов. При получении дополнительных сумм субсидий доля налоговых и неналоговых доходов уменьшается. Так, рост безвозмездных поступлений по сравнению с прошлым годом увеличился на 22% или на 310 млн. руб. Собственная доходная часть бюджета 2023 года увеличилась к уровню 2022 года на 30,3 млн. руб. в основном за счет роста поступления налога на доходы физических лиц. Администраторами доходов бюджета муниципального образования проводится работа по увеличению поступления платежей в бюджет, как за счет изыскания дополнительных доходов, так и сокращения недоимок. На последующие годы продолжится работа органов местного самоуправления по развитию собственной доходной базы. На постоянной основе проводятся заседания межведомственной комиссии по вопросам своевременности и полноты выплаты заработной платы, уплаты налогов и сборов, на которые приглашаются руководители организаций, имеющих задолженность по уплате налогов и сборов в бюджеты всех уровней. Проводятся мероприятия по повышению эффективности управления муниципальным имуществом, работа по взысканию задолженности по арендной плате, </w:t>
      </w:r>
      <w:proofErr w:type="spellStart"/>
      <w:r w:rsidRPr="00B60257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Pr="00B60257">
        <w:rPr>
          <w:rFonts w:ascii="Times New Roman" w:hAnsi="Times New Roman" w:cs="Times New Roman"/>
          <w:sz w:val="28"/>
          <w:szCs w:val="28"/>
        </w:rPr>
        <w:t>-исковая работа.</w:t>
      </w:r>
    </w:p>
    <w:p w:rsidR="00AD12EE" w:rsidRPr="00B700CD" w:rsidRDefault="00AD12EE" w:rsidP="00936489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</w:p>
    <w:p w:rsidR="00B700CD" w:rsidRPr="00B700CD" w:rsidRDefault="00B700CD" w:rsidP="00936489">
      <w:pPr>
        <w:widowControl w:val="0"/>
        <w:numPr>
          <w:ilvl w:val="0"/>
          <w:numId w:val="32"/>
        </w:numPr>
        <w:tabs>
          <w:tab w:val="left" w:pos="418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bidi="ru-RU"/>
        </w:rPr>
      </w:pPr>
      <w:r w:rsidRPr="00B700C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en-US"/>
        </w:rPr>
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</w:r>
      <w:r w:rsidRPr="00B70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. </w:t>
      </w:r>
      <w:r w:rsidRPr="00B700C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bidi="ru-RU"/>
        </w:rPr>
        <w:t>По сравнению с 2022 годом показатель не изменился, муниципальные организации находящихся на стадии банкротства 2023 отсутствуют.</w:t>
      </w:r>
    </w:p>
    <w:p w:rsidR="00DF2745" w:rsidRPr="00B823E1" w:rsidRDefault="00DF2745" w:rsidP="00936489">
      <w:pPr>
        <w:pStyle w:val="101"/>
        <w:shd w:val="clear" w:color="auto" w:fill="auto"/>
        <w:tabs>
          <w:tab w:val="left" w:pos="418"/>
        </w:tabs>
        <w:spacing w:before="0" w:line="240" w:lineRule="auto"/>
        <w:ind w:left="1134"/>
        <w:rPr>
          <w:sz w:val="28"/>
          <w:szCs w:val="28"/>
          <w:highlight w:val="yellow"/>
        </w:rPr>
      </w:pPr>
    </w:p>
    <w:p w:rsidR="00564B82" w:rsidRPr="00564B82" w:rsidRDefault="00564B82" w:rsidP="00936489">
      <w:pPr>
        <w:widowControl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 w:bidi="ru-RU"/>
        </w:rPr>
      </w:pPr>
      <w:r w:rsidRPr="00564B8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bidi="ru-RU"/>
        </w:rPr>
        <w:t xml:space="preserve">33. Объем не завершенного в установленные сроки строительства, осуществляемого за счет средств </w:t>
      </w:r>
      <w:r w:rsidRPr="0003690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bidi="ru-RU"/>
        </w:rPr>
        <w:t xml:space="preserve">бюджета </w:t>
      </w:r>
      <w:r w:rsidRPr="00564B8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bidi="ru-RU"/>
        </w:rPr>
        <w:t>Строительные работы по объектам незавершенного строительства завершены, но не введены в эксплуатацию следующие объекты: "</w:t>
      </w:r>
      <w:proofErr w:type="spellStart"/>
      <w:r w:rsidRPr="00564B8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bidi="ru-RU"/>
        </w:rPr>
        <w:t>Межпоселенческий</w:t>
      </w:r>
      <w:proofErr w:type="spellEnd"/>
      <w:r w:rsidRPr="00564B8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bidi="ru-RU"/>
        </w:rPr>
        <w:t xml:space="preserve"> полигон ТБО </w:t>
      </w:r>
      <w:proofErr w:type="spellStart"/>
      <w:r w:rsidRPr="00564B8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bidi="ru-RU"/>
        </w:rPr>
        <w:t>с.Сторожевск</w:t>
      </w:r>
      <w:proofErr w:type="spellEnd"/>
      <w:r w:rsidRPr="00564B8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bidi="ru-RU"/>
        </w:rPr>
        <w:t xml:space="preserve">, и "Реконструкция водозаборных сооружений в с.Большелуг " в связи с отсутствием дебета воды в с. </w:t>
      </w:r>
      <w:proofErr w:type="spellStart"/>
      <w:r w:rsidRPr="00564B8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bidi="ru-RU"/>
        </w:rPr>
        <w:t>Большелуг</w:t>
      </w:r>
      <w:proofErr w:type="spellEnd"/>
      <w:r w:rsidRPr="00564B8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bidi="ru-RU"/>
        </w:rPr>
        <w:t xml:space="preserve"> и несоответствие требованиям строительства полигона ТБО с. Сторожевск. Общая стоимость этих объектов составляет 82 881 584,95 руб.</w:t>
      </w:r>
    </w:p>
    <w:p w:rsidR="00DF2745" w:rsidRPr="00564B82" w:rsidRDefault="00DF2745" w:rsidP="00936489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55412" w:rsidRPr="00B60257" w:rsidRDefault="00255412" w:rsidP="00936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B82">
        <w:rPr>
          <w:rFonts w:ascii="Times New Roman" w:hAnsi="Times New Roman" w:cs="Times New Roman"/>
          <w:b/>
          <w:sz w:val="28"/>
          <w:szCs w:val="28"/>
        </w:rPr>
        <w:t>34.</w:t>
      </w:r>
      <w:r w:rsidRPr="00564B82">
        <w:rPr>
          <w:rFonts w:ascii="Times New Roman" w:hAnsi="Times New Roman" w:cs="Times New Roman"/>
          <w:sz w:val="28"/>
          <w:szCs w:val="28"/>
        </w:rPr>
        <w:t xml:space="preserve"> </w:t>
      </w:r>
      <w:r w:rsidRPr="00F76476">
        <w:rPr>
          <w:rFonts w:ascii="Times New Roman" w:hAnsi="Times New Roman" w:cs="Times New Roman"/>
          <w:b/>
          <w:i/>
          <w:sz w:val="28"/>
          <w:szCs w:val="28"/>
        </w:rPr>
        <w:t>Доля просроченной кредиторской задолженности по оплате труда (включая начисления на выплаты по оплате труда) муниципальных учреждений в общем объеме расходов муниципального образования на оплату труда (включая начисления на выплаты по оплате труда)</w:t>
      </w:r>
      <w:r w:rsidRPr="00B60257">
        <w:rPr>
          <w:rFonts w:ascii="Times New Roman" w:hAnsi="Times New Roman" w:cs="Times New Roman"/>
          <w:sz w:val="28"/>
          <w:szCs w:val="28"/>
        </w:rPr>
        <w:t xml:space="preserve"> составляет 0,0%.</w:t>
      </w:r>
    </w:p>
    <w:p w:rsidR="00255412" w:rsidRPr="00B60257" w:rsidRDefault="00255412" w:rsidP="00936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257">
        <w:rPr>
          <w:rFonts w:ascii="Times New Roman" w:hAnsi="Times New Roman" w:cs="Times New Roman"/>
          <w:sz w:val="28"/>
          <w:szCs w:val="28"/>
        </w:rPr>
        <w:t xml:space="preserve">Расходы на заработную плату и начисления на оплату туда работникам бюджетной сферы рассчитаны в соответствии с действующим законодательством исходя из штатных расписаний и тарификационных списков с учетом индексации размеров тарифных ставок (окладов), должностных окладов, с Указом Президента РФ  от 07.05.2012г. №597, Программой поэтапного совершенствования системы оплаты труда в </w:t>
      </w:r>
      <w:r w:rsidRPr="00B60257">
        <w:rPr>
          <w:rFonts w:ascii="Times New Roman" w:hAnsi="Times New Roman" w:cs="Times New Roman"/>
          <w:sz w:val="28"/>
          <w:szCs w:val="28"/>
        </w:rPr>
        <w:lastRenderedPageBreak/>
        <w:t>государственных (муниципальных) учреждениях на 2012-2018 годы, утвержденной распоряжением Правительства РФ от 26 ноября 2012 г. №2190-р и минимального размера оплаты труда.</w:t>
      </w:r>
    </w:p>
    <w:p w:rsidR="00255412" w:rsidRDefault="00255412" w:rsidP="00936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257">
        <w:rPr>
          <w:rFonts w:ascii="Times New Roman" w:hAnsi="Times New Roman" w:cs="Times New Roman"/>
          <w:sz w:val="28"/>
          <w:szCs w:val="28"/>
        </w:rPr>
        <w:t xml:space="preserve">Проводится ежемесячный анализ реализации Указа Президента Российской Федерации от 7 мая 2012 года № 597 "О мероприятиях по реализации государственной социальной политики", в части проведения мероприятий по повышению средней заработной платы работников образовательных учреждений и учреждений культуры. </w:t>
      </w:r>
    </w:p>
    <w:p w:rsidR="00861AFA" w:rsidRPr="00B60257" w:rsidRDefault="00861AFA" w:rsidP="00936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5412" w:rsidRPr="00B60257" w:rsidRDefault="00255412" w:rsidP="00936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257">
        <w:rPr>
          <w:rFonts w:ascii="Times New Roman" w:hAnsi="Times New Roman" w:cs="Times New Roman"/>
          <w:b/>
          <w:sz w:val="28"/>
          <w:szCs w:val="28"/>
        </w:rPr>
        <w:t>35.</w:t>
      </w:r>
      <w:r w:rsidRPr="00B60257">
        <w:rPr>
          <w:rFonts w:ascii="Times New Roman" w:hAnsi="Times New Roman" w:cs="Times New Roman"/>
          <w:sz w:val="28"/>
          <w:szCs w:val="28"/>
        </w:rPr>
        <w:t xml:space="preserve"> </w:t>
      </w:r>
      <w:r w:rsidRPr="00F76476">
        <w:rPr>
          <w:rFonts w:ascii="Times New Roman" w:hAnsi="Times New Roman" w:cs="Times New Roman"/>
          <w:b/>
          <w:i/>
          <w:sz w:val="28"/>
          <w:szCs w:val="28"/>
        </w:rPr>
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  <w:r w:rsidRPr="00861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0257">
        <w:rPr>
          <w:rFonts w:ascii="Times New Roman" w:hAnsi="Times New Roman" w:cs="Times New Roman"/>
          <w:sz w:val="28"/>
          <w:szCs w:val="28"/>
        </w:rPr>
        <w:t>увеличились и составили за 2023 год 5 844,0 рублей (в 2022 году – 5164,0 рублей) или рост составил - 13,2%, что обусловлено:</w:t>
      </w:r>
    </w:p>
    <w:p w:rsidR="00255412" w:rsidRPr="00B60257" w:rsidRDefault="00255412" w:rsidP="00936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257">
        <w:rPr>
          <w:rFonts w:ascii="Times New Roman" w:hAnsi="Times New Roman" w:cs="Times New Roman"/>
          <w:sz w:val="28"/>
          <w:szCs w:val="28"/>
        </w:rPr>
        <w:t>- индексацией должностных окладов с 1 ноября 2023 года на 5,5%;</w:t>
      </w:r>
    </w:p>
    <w:p w:rsidR="00255412" w:rsidRPr="00B60257" w:rsidRDefault="00255412" w:rsidP="00936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257">
        <w:rPr>
          <w:rFonts w:ascii="Times New Roman" w:hAnsi="Times New Roman" w:cs="Times New Roman"/>
          <w:sz w:val="28"/>
          <w:szCs w:val="28"/>
        </w:rPr>
        <w:t>- ростом минимального размера оплаты труда за 2023 год на 6,3%;</w:t>
      </w:r>
    </w:p>
    <w:p w:rsidR="00255412" w:rsidRPr="00B60257" w:rsidRDefault="00255412" w:rsidP="00936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257">
        <w:rPr>
          <w:rFonts w:ascii="Times New Roman" w:hAnsi="Times New Roman" w:cs="Times New Roman"/>
          <w:sz w:val="28"/>
          <w:szCs w:val="28"/>
        </w:rPr>
        <w:t>- получением права с 2023 года муниципальными служащими на компенсацию расходов по оплате проезда к месту отдыха и обратно.</w:t>
      </w:r>
    </w:p>
    <w:p w:rsidR="00A82F18" w:rsidRPr="00B823E1" w:rsidRDefault="00A82F18" w:rsidP="00936489">
      <w:pPr>
        <w:pStyle w:val="20"/>
        <w:keepNext/>
        <w:keepLines/>
        <w:shd w:val="clear" w:color="auto" w:fill="auto"/>
        <w:spacing w:line="240" w:lineRule="auto"/>
        <w:ind w:left="567"/>
        <w:contextualSpacing/>
        <w:jc w:val="both"/>
        <w:outlineLvl w:val="1"/>
        <w:rPr>
          <w:rStyle w:val="2115pt"/>
          <w:i w:val="0"/>
          <w:iCs w:val="0"/>
          <w:color w:val="FF0000"/>
          <w:sz w:val="28"/>
          <w:szCs w:val="28"/>
          <w:highlight w:val="yellow"/>
          <w:shd w:val="clear" w:color="auto" w:fill="auto"/>
          <w:lang w:eastAsia="en-US" w:bidi="ar-SA"/>
        </w:rPr>
      </w:pPr>
    </w:p>
    <w:p w:rsidR="00362586" w:rsidRPr="00362586" w:rsidRDefault="00362586" w:rsidP="00362586">
      <w:pPr>
        <w:pStyle w:val="20"/>
        <w:keepNext/>
        <w:keepLines/>
        <w:numPr>
          <w:ilvl w:val="0"/>
          <w:numId w:val="36"/>
        </w:numPr>
        <w:shd w:val="clear" w:color="auto" w:fill="auto"/>
        <w:tabs>
          <w:tab w:val="left" w:pos="418"/>
        </w:tabs>
        <w:spacing w:line="240" w:lineRule="auto"/>
        <w:ind w:firstLine="567"/>
        <w:contextualSpacing/>
        <w:jc w:val="both"/>
        <w:outlineLvl w:val="1"/>
        <w:rPr>
          <w:rStyle w:val="211"/>
          <w:i w:val="0"/>
          <w:iCs w:val="0"/>
          <w:sz w:val="28"/>
          <w:szCs w:val="28"/>
          <w:lang w:eastAsia="en-US"/>
        </w:rPr>
      </w:pPr>
      <w:r w:rsidRPr="00362586">
        <w:rPr>
          <w:rStyle w:val="211"/>
          <w:rFonts w:eastAsiaTheme="minorHAnsi"/>
          <w:b/>
          <w:sz w:val="28"/>
          <w:szCs w:val="28"/>
        </w:rPr>
        <w:t>Наличие в городском округе (муниципальном районе) утвержденного генерального плана городского округа (схемы территориального</w:t>
      </w:r>
      <w:r w:rsidR="00F7746D">
        <w:rPr>
          <w:rStyle w:val="211"/>
          <w:rFonts w:eastAsiaTheme="minorHAnsi"/>
          <w:b/>
          <w:sz w:val="28"/>
          <w:szCs w:val="28"/>
        </w:rPr>
        <w:t xml:space="preserve"> </w:t>
      </w:r>
      <w:r w:rsidRPr="00362586">
        <w:rPr>
          <w:rStyle w:val="211"/>
          <w:rFonts w:eastAsiaTheme="minorHAnsi"/>
          <w:b/>
          <w:sz w:val="28"/>
          <w:szCs w:val="28"/>
        </w:rPr>
        <w:t>планирования муниципального района).</w:t>
      </w:r>
    </w:p>
    <w:p w:rsidR="00362586" w:rsidRPr="00362586" w:rsidRDefault="00362586" w:rsidP="00362586">
      <w:pPr>
        <w:pStyle w:val="a5"/>
        <w:keepNext/>
        <w:keepLines/>
        <w:widowControl w:val="0"/>
        <w:spacing w:after="0" w:line="240" w:lineRule="auto"/>
        <w:ind w:left="0" w:firstLine="720"/>
        <w:jc w:val="both"/>
        <w:outlineLvl w:val="1"/>
      </w:pPr>
      <w:r w:rsidRPr="00362586">
        <w:rPr>
          <w:rFonts w:ascii="Times New Roman" w:eastAsia="Times New Roman" w:hAnsi="Times New Roman" w:cs="Times New Roman"/>
          <w:sz w:val="28"/>
          <w:szCs w:val="28"/>
        </w:rPr>
        <w:t>Схема территориального планирования муниципального района утверждена Решением Совета МР Корткеросский от 15.06.2012г №V-16-10</w:t>
      </w:r>
      <w:r w:rsidRPr="00362586">
        <w:rPr>
          <w:rFonts w:ascii="Times New Roman" w:hAnsi="Times New Roman" w:cs="Times New Roman"/>
          <w:sz w:val="28"/>
          <w:szCs w:val="28"/>
        </w:rPr>
        <w:t>.</w:t>
      </w:r>
    </w:p>
    <w:p w:rsidR="00362586" w:rsidRDefault="00362586" w:rsidP="00362586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586">
        <w:rPr>
          <w:rFonts w:ascii="Times New Roman" w:hAnsi="Times New Roman" w:cs="Times New Roman"/>
          <w:sz w:val="28"/>
          <w:szCs w:val="28"/>
        </w:rPr>
        <w:t>Генеральные планы всех 18 сельских поселений муниципального района «Корткеросский» утверждены Решениями Совета МР «Корткеросский» в различные года.</w:t>
      </w:r>
    </w:p>
    <w:p w:rsidR="009032D3" w:rsidRPr="00B823E1" w:rsidRDefault="009032D3" w:rsidP="00936489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A2767A" w:rsidRPr="00183347" w:rsidRDefault="00A2767A" w:rsidP="009364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347">
        <w:rPr>
          <w:rFonts w:ascii="Times New Roman" w:hAnsi="Times New Roman" w:cs="Times New Roman"/>
          <w:b/>
          <w:i/>
          <w:sz w:val="28"/>
          <w:szCs w:val="28"/>
        </w:rPr>
        <w:t xml:space="preserve">37. Удовлетворенность населения деятельностью органов местного </w:t>
      </w:r>
      <w:r w:rsidR="00864BA0" w:rsidRPr="00183347">
        <w:rPr>
          <w:rFonts w:ascii="Times New Roman" w:hAnsi="Times New Roman" w:cs="Times New Roman"/>
          <w:b/>
          <w:i/>
          <w:sz w:val="28"/>
          <w:szCs w:val="28"/>
        </w:rPr>
        <w:t>самоуправления муниципального</w:t>
      </w:r>
      <w:r w:rsidRPr="00183347">
        <w:rPr>
          <w:rFonts w:ascii="Times New Roman" w:hAnsi="Times New Roman" w:cs="Times New Roman"/>
          <w:b/>
          <w:i/>
          <w:sz w:val="28"/>
          <w:szCs w:val="28"/>
        </w:rPr>
        <w:t xml:space="preserve"> района </w:t>
      </w:r>
      <w:r w:rsidRPr="00183347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A364B8" w:rsidRPr="00183347">
        <w:rPr>
          <w:rFonts w:ascii="Times New Roman" w:hAnsi="Times New Roman" w:cs="Times New Roman"/>
          <w:sz w:val="28"/>
          <w:szCs w:val="28"/>
        </w:rPr>
        <w:t>45,1</w:t>
      </w:r>
      <w:r w:rsidR="006E7267" w:rsidRPr="00183347">
        <w:rPr>
          <w:rFonts w:ascii="Times New Roman" w:hAnsi="Times New Roman" w:cs="Times New Roman"/>
          <w:sz w:val="28"/>
          <w:szCs w:val="28"/>
        </w:rPr>
        <w:t xml:space="preserve"> % (202</w:t>
      </w:r>
      <w:r w:rsidR="00A364B8" w:rsidRPr="00183347">
        <w:rPr>
          <w:rFonts w:ascii="Times New Roman" w:hAnsi="Times New Roman" w:cs="Times New Roman"/>
          <w:sz w:val="28"/>
          <w:szCs w:val="28"/>
        </w:rPr>
        <w:t>2</w:t>
      </w:r>
      <w:r w:rsidR="006E7267" w:rsidRPr="00183347">
        <w:rPr>
          <w:rFonts w:ascii="Times New Roman" w:hAnsi="Times New Roman" w:cs="Times New Roman"/>
          <w:sz w:val="28"/>
          <w:szCs w:val="28"/>
        </w:rPr>
        <w:t xml:space="preserve"> </w:t>
      </w:r>
      <w:r w:rsidRPr="00183347">
        <w:rPr>
          <w:rFonts w:ascii="Times New Roman" w:hAnsi="Times New Roman" w:cs="Times New Roman"/>
          <w:sz w:val="28"/>
          <w:szCs w:val="28"/>
        </w:rPr>
        <w:t>г.</w:t>
      </w:r>
      <w:r w:rsidR="004037E6" w:rsidRPr="00183347">
        <w:rPr>
          <w:rFonts w:ascii="Times New Roman" w:hAnsi="Times New Roman" w:cs="Times New Roman"/>
          <w:sz w:val="28"/>
          <w:szCs w:val="28"/>
        </w:rPr>
        <w:t>–</w:t>
      </w:r>
      <w:r w:rsidR="00A364B8" w:rsidRPr="00183347">
        <w:rPr>
          <w:rFonts w:ascii="Times New Roman" w:hAnsi="Times New Roman" w:cs="Times New Roman"/>
          <w:sz w:val="28"/>
          <w:szCs w:val="28"/>
        </w:rPr>
        <w:t>56,0</w:t>
      </w:r>
      <w:r w:rsidR="004037E6" w:rsidRPr="00183347">
        <w:rPr>
          <w:rFonts w:ascii="Times New Roman" w:hAnsi="Times New Roman" w:cs="Times New Roman"/>
          <w:sz w:val="28"/>
          <w:szCs w:val="28"/>
        </w:rPr>
        <w:t xml:space="preserve"> </w:t>
      </w:r>
      <w:r w:rsidRPr="00183347">
        <w:rPr>
          <w:rFonts w:ascii="Times New Roman" w:hAnsi="Times New Roman" w:cs="Times New Roman"/>
          <w:sz w:val="28"/>
          <w:szCs w:val="28"/>
        </w:rPr>
        <w:t>%)</w:t>
      </w:r>
      <w:r w:rsidR="00D716A6" w:rsidRPr="00183347">
        <w:rPr>
          <w:rFonts w:ascii="Times New Roman" w:hAnsi="Times New Roman" w:cs="Times New Roman"/>
          <w:sz w:val="28"/>
          <w:szCs w:val="28"/>
        </w:rPr>
        <w:t>.</w:t>
      </w:r>
      <w:r w:rsidRPr="001833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165" w:rsidRPr="00183347" w:rsidRDefault="00C70E3D" w:rsidP="009364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347">
        <w:rPr>
          <w:rFonts w:ascii="Times New Roman" w:hAnsi="Times New Roman" w:cs="Times New Roman"/>
          <w:sz w:val="28"/>
          <w:szCs w:val="28"/>
        </w:rPr>
        <w:t>Произошло с</w:t>
      </w:r>
      <w:r w:rsidR="00A364B8" w:rsidRPr="00183347">
        <w:rPr>
          <w:rFonts w:ascii="Times New Roman" w:hAnsi="Times New Roman" w:cs="Times New Roman"/>
          <w:sz w:val="28"/>
          <w:szCs w:val="28"/>
        </w:rPr>
        <w:t>нижение</w:t>
      </w:r>
      <w:r w:rsidR="00262165" w:rsidRPr="00183347">
        <w:rPr>
          <w:rFonts w:ascii="Times New Roman" w:hAnsi="Times New Roman" w:cs="Times New Roman"/>
          <w:sz w:val="28"/>
          <w:szCs w:val="28"/>
        </w:rPr>
        <w:t xml:space="preserve"> показателя </w:t>
      </w:r>
      <w:r w:rsidR="001E1BC1" w:rsidRPr="00183347">
        <w:rPr>
          <w:rFonts w:ascii="Times New Roman" w:hAnsi="Times New Roman" w:cs="Times New Roman"/>
          <w:sz w:val="28"/>
          <w:szCs w:val="28"/>
        </w:rPr>
        <w:t>на 10,9%.</w:t>
      </w:r>
      <w:r w:rsidRPr="00183347">
        <w:rPr>
          <w:rFonts w:ascii="Times New Roman" w:hAnsi="Times New Roman" w:cs="Times New Roman"/>
          <w:sz w:val="28"/>
          <w:szCs w:val="28"/>
        </w:rPr>
        <w:t xml:space="preserve"> </w:t>
      </w:r>
      <w:r w:rsidR="006D334B" w:rsidRPr="00183347">
        <w:rPr>
          <w:rFonts w:ascii="Times New Roman" w:hAnsi="Times New Roman" w:cs="Times New Roman"/>
          <w:sz w:val="28"/>
          <w:szCs w:val="28"/>
        </w:rPr>
        <w:t>С</w:t>
      </w:r>
      <w:r w:rsidRPr="00183347">
        <w:rPr>
          <w:rFonts w:ascii="Times New Roman" w:hAnsi="Times New Roman" w:cs="Times New Roman"/>
          <w:sz w:val="28"/>
          <w:szCs w:val="28"/>
        </w:rPr>
        <w:t>читаем</w:t>
      </w:r>
      <w:r w:rsidR="006D334B" w:rsidRPr="00183347">
        <w:rPr>
          <w:rFonts w:ascii="Times New Roman" w:hAnsi="Times New Roman" w:cs="Times New Roman"/>
          <w:sz w:val="28"/>
          <w:szCs w:val="28"/>
        </w:rPr>
        <w:t>, что</w:t>
      </w:r>
      <w:r w:rsidRPr="00183347">
        <w:rPr>
          <w:rFonts w:ascii="Times New Roman" w:hAnsi="Times New Roman" w:cs="Times New Roman"/>
          <w:sz w:val="28"/>
          <w:szCs w:val="28"/>
        </w:rPr>
        <w:t xml:space="preserve"> </w:t>
      </w:r>
      <w:r w:rsidR="006D334B" w:rsidRPr="00183347">
        <w:rPr>
          <w:rFonts w:ascii="Times New Roman" w:hAnsi="Times New Roman" w:cs="Times New Roman"/>
          <w:sz w:val="28"/>
          <w:szCs w:val="28"/>
        </w:rPr>
        <w:t>объективные</w:t>
      </w:r>
      <w:r w:rsidRPr="00183347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6D334B" w:rsidRPr="00183347">
        <w:rPr>
          <w:rFonts w:ascii="Times New Roman" w:hAnsi="Times New Roman" w:cs="Times New Roman"/>
          <w:sz w:val="28"/>
          <w:szCs w:val="28"/>
        </w:rPr>
        <w:t>ы для резкого снижения показателя отсутствуют</w:t>
      </w:r>
      <w:r w:rsidRPr="00183347">
        <w:rPr>
          <w:rFonts w:ascii="Times New Roman" w:hAnsi="Times New Roman" w:cs="Times New Roman"/>
          <w:sz w:val="28"/>
          <w:szCs w:val="28"/>
        </w:rPr>
        <w:t>.</w:t>
      </w:r>
    </w:p>
    <w:p w:rsidR="005F6340" w:rsidRPr="005F6340" w:rsidRDefault="005F6340" w:rsidP="006D334B">
      <w:pPr>
        <w:spacing w:after="0" w:line="240" w:lineRule="auto"/>
        <w:ind w:firstLine="567"/>
        <w:jc w:val="both"/>
        <w:rPr>
          <w:rFonts w:eastAsiaTheme="minorHAnsi"/>
          <w:lang w:eastAsia="en-US"/>
        </w:rPr>
      </w:pPr>
      <w:r w:rsidRPr="005F63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сохранения показателя на хорошем уровне на постоянной основе обеспечивается открытость информации о деятельности органов местного самоуправления посредством размещения информация о деятельности ОМС на официальном сайте администрации </w:t>
      </w:r>
      <w:hyperlink r:id="rId6" w:history="1">
        <w:r w:rsidR="006D334B" w:rsidRPr="00183347">
          <w:rPr>
            <w:rStyle w:val="a6"/>
            <w:rFonts w:ascii="Times New Roman" w:eastAsiaTheme="minorHAnsi" w:hAnsi="Times New Roman" w:cs="Times New Roman"/>
            <w:sz w:val="28"/>
            <w:szCs w:val="28"/>
            <w:lang w:eastAsia="en-US"/>
          </w:rPr>
          <w:t>https://kortkeros-r11.gosweb.gosuslugi.ru/</w:t>
        </w:r>
      </w:hyperlink>
      <w:r w:rsidRPr="005F6340">
        <w:rPr>
          <w:rFonts w:ascii="Times New Roman" w:eastAsiaTheme="minorHAnsi" w:hAnsi="Times New Roman" w:cs="Times New Roman"/>
          <w:sz w:val="28"/>
          <w:szCs w:val="28"/>
          <w:lang w:eastAsia="en-US"/>
        </w:rPr>
        <w:t>. Осуществляется использование информационно-телекоммуникационных технологий в сфере работы с обращениями граждан: работает интернет-приёмная на официальном сайте администрации, где можно заполнить обращение в электронном виде. Активно работает сообщество в социальных сетях «</w:t>
      </w:r>
      <w:proofErr w:type="spellStart"/>
      <w:r w:rsidRPr="005F6340">
        <w:rPr>
          <w:rFonts w:ascii="Times New Roman" w:eastAsiaTheme="minorHAnsi" w:hAnsi="Times New Roman" w:cs="Times New Roman"/>
          <w:sz w:val="28"/>
          <w:szCs w:val="28"/>
          <w:lang w:eastAsia="en-US"/>
        </w:rPr>
        <w:t>ВКонтакте</w:t>
      </w:r>
      <w:proofErr w:type="spellEnd"/>
      <w:r w:rsidRPr="005F63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hyperlink r:id="rId7" w:history="1">
        <w:r w:rsidRPr="00183347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https://vk.com/kortkeros11</w:t>
        </w:r>
      </w:hyperlink>
      <w:r w:rsidRPr="005F6340">
        <w:rPr>
          <w:rFonts w:ascii="Times New Roman" w:eastAsiaTheme="minorHAnsi" w:hAnsi="Times New Roman" w:cs="Times New Roman"/>
          <w:sz w:val="28"/>
          <w:szCs w:val="28"/>
          <w:lang w:eastAsia="en-US"/>
        </w:rPr>
        <w:t>. Одним   из каналов коммуникаций является персональная страница руководителя администрации</w:t>
      </w:r>
      <w:r w:rsidRPr="005F6340">
        <w:rPr>
          <w:rFonts w:eastAsiaTheme="minorHAnsi"/>
          <w:lang w:eastAsia="en-US"/>
        </w:rPr>
        <w:t xml:space="preserve"> </w:t>
      </w:r>
      <w:hyperlink r:id="rId8" w:tgtFrame="_blank" w:history="1">
        <w:r w:rsidRPr="005F6340">
          <w:rPr>
            <w:rFonts w:ascii="Times New Roman" w:eastAsiaTheme="minorHAnsi" w:hAnsi="Times New Roman" w:cs="Times New Roman"/>
            <w:color w:val="0000FF"/>
            <w:sz w:val="28"/>
            <w:szCs w:val="28"/>
            <w:shd w:val="clear" w:color="auto" w:fill="FFFFFF"/>
            <w:lang w:eastAsia="en-US"/>
          </w:rPr>
          <w:t>https://vk.com/id561403180</w:t>
        </w:r>
      </w:hyperlink>
      <w:r w:rsidRPr="005F634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1315D" w:rsidRDefault="00183347" w:rsidP="006D3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347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D334B" w:rsidRPr="00183347">
        <w:rPr>
          <w:rFonts w:ascii="Times New Roman" w:hAnsi="Times New Roman" w:cs="Times New Roman"/>
          <w:sz w:val="28"/>
          <w:szCs w:val="28"/>
        </w:rPr>
        <w:t>В прогнозном периоде планируется повышение показателя, сохранение социальной стабильности, обеспечение доступности населению муниципальных услуг в полном объёме.</w:t>
      </w:r>
    </w:p>
    <w:p w:rsidR="00183347" w:rsidRDefault="00183347" w:rsidP="006D3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4506" w:rsidRPr="008F4506" w:rsidRDefault="008F4506" w:rsidP="008F4506">
      <w:pPr>
        <w:suppressLineNumbers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506">
        <w:rPr>
          <w:rFonts w:ascii="Times New Roman" w:eastAsiaTheme="minorHAnsi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bidi="ru-RU"/>
        </w:rPr>
        <w:t>38. Среднегодовая численность постоянного населения</w:t>
      </w:r>
      <w:r w:rsidRPr="008F4506">
        <w:rPr>
          <w:rFonts w:ascii="Times New Roman" w:eastAsia="Times New Roman" w:hAnsi="Times New Roman" w:cs="Times New Roman"/>
          <w:sz w:val="28"/>
          <w:szCs w:val="28"/>
        </w:rPr>
        <w:t xml:space="preserve"> составила 18385 человек, или 98,3 % к уровню 2022 года (18694 чел.). </w:t>
      </w:r>
    </w:p>
    <w:p w:rsidR="008F4506" w:rsidRPr="008F4506" w:rsidRDefault="008F4506" w:rsidP="008F4506">
      <w:pPr>
        <w:suppressLineNumber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506">
        <w:rPr>
          <w:rFonts w:ascii="Times New Roman" w:eastAsia="Times New Roman" w:hAnsi="Times New Roman" w:cs="Times New Roman"/>
          <w:sz w:val="28"/>
          <w:szCs w:val="28"/>
        </w:rPr>
        <w:t>Демографическая ситуация в муниципальном районе «Корткеросский» по сравнению с аналогичным периодом прошлого года характеризовалась снижением рождаемости и смертности. За 11 месяцев 2023 года число родившихся составило 149 человек или 88,7% к аналогичному периоду 2022 года, число умерших составило 282 человека или 93,4% к аналогичному периоду 2022 года. Коэффициент естественного прироста (убыли) населения за 11 месяцев 2023 года составил -133 (в 2022 году коэффициент естественного прироста (убыли) за 11 месяцев составил -134).</w:t>
      </w:r>
    </w:p>
    <w:p w:rsidR="008F4506" w:rsidRPr="008F4506" w:rsidRDefault="008F4506" w:rsidP="008F4506">
      <w:pPr>
        <w:suppressLineNumber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506">
        <w:rPr>
          <w:rFonts w:ascii="Times New Roman" w:eastAsia="Times New Roman" w:hAnsi="Times New Roman" w:cs="Times New Roman"/>
          <w:sz w:val="28"/>
          <w:szCs w:val="28"/>
        </w:rPr>
        <w:t>За 11 месяцев 2023 года коэффициент рождаемости (на 1000 человек населения), по сравнению с аналогичным периодом прошлого года снизился с 10,7 до 8,8.</w:t>
      </w:r>
    </w:p>
    <w:p w:rsidR="008F4506" w:rsidRPr="008F4506" w:rsidRDefault="008F4506" w:rsidP="008F4506">
      <w:pPr>
        <w:suppressLineNumber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506">
        <w:rPr>
          <w:rFonts w:ascii="Times New Roman" w:eastAsia="Times New Roman" w:hAnsi="Times New Roman" w:cs="Times New Roman"/>
          <w:sz w:val="28"/>
          <w:szCs w:val="28"/>
        </w:rPr>
        <w:t xml:space="preserve">Коэффициент смертности (число умерших на 1000 человек населения) снизился с 19,1 до 16,7. </w:t>
      </w:r>
    </w:p>
    <w:p w:rsidR="008F4506" w:rsidRPr="008F4506" w:rsidRDefault="008F4506" w:rsidP="008F4506">
      <w:pPr>
        <w:suppressLineNumber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506">
        <w:rPr>
          <w:rFonts w:ascii="Times New Roman" w:eastAsia="Times New Roman" w:hAnsi="Times New Roman" w:cs="Times New Roman"/>
          <w:sz w:val="28"/>
          <w:szCs w:val="28"/>
        </w:rPr>
        <w:t>Миграция населения за 11 месяцев 2023 года составила: число прибывших в район составило 586 человек, что на 53 человека меньше аналогичного периода 2022 года, выбыло 743 человека, что на 72 человека меньше аналогичного периода 2022 года. Миграционный отток составил -157, что на 19 меньше по сравнению с аналогичным периодом 2022 года.</w:t>
      </w:r>
    </w:p>
    <w:p w:rsidR="00216D68" w:rsidRPr="008F4506" w:rsidRDefault="00216D68" w:rsidP="00936489">
      <w:pPr>
        <w:keepNext/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F138EF" w:rsidRPr="008F4506" w:rsidRDefault="002765AE" w:rsidP="00936489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6" w:name="bookmark9"/>
      <w:r w:rsidRPr="008F450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Энергосбережение и повышение энергетической эффективности</w:t>
      </w:r>
      <w:bookmarkEnd w:id="6"/>
    </w:p>
    <w:p w:rsidR="00A53206" w:rsidRPr="00A53206" w:rsidRDefault="00A53206" w:rsidP="00936489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A53206" w:rsidRPr="00A53206" w:rsidRDefault="00A53206" w:rsidP="0093648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</w:pPr>
      <w:r w:rsidRPr="00A53206"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  <w:t>39. Удельная величина потребления энергетических ресурсов в многоквартирных домах:</w:t>
      </w:r>
    </w:p>
    <w:p w:rsidR="004A74E6" w:rsidRPr="004A74E6" w:rsidRDefault="004A74E6" w:rsidP="004A74E6">
      <w:pPr>
        <w:pStyle w:val="a5"/>
        <w:numPr>
          <w:ilvl w:val="0"/>
          <w:numId w:val="37"/>
        </w:numPr>
        <w:spacing w:after="0" w:line="240" w:lineRule="auto"/>
        <w:ind w:left="0"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74E6">
        <w:rPr>
          <w:rFonts w:ascii="Times New Roman" w:eastAsiaTheme="minorHAnsi" w:hAnsi="Times New Roman" w:cs="Times New Roman"/>
          <w:sz w:val="28"/>
          <w:szCs w:val="28"/>
          <w:lang w:eastAsia="en-US"/>
        </w:rPr>
        <w:t>удельная величина потребления электрической энергии в 2023 году увеличилась, в связи с вводом в эксплуатацию новых многоквартирных домов с электрическим отоплением (конвекторами) по программе Переселения граждан из аварийного жилищного фонда);</w:t>
      </w:r>
    </w:p>
    <w:p w:rsidR="004A74E6" w:rsidRPr="004A74E6" w:rsidRDefault="004A74E6" w:rsidP="004A74E6">
      <w:pPr>
        <w:pStyle w:val="a5"/>
        <w:numPr>
          <w:ilvl w:val="0"/>
          <w:numId w:val="37"/>
        </w:numPr>
        <w:spacing w:after="0" w:line="240" w:lineRule="auto"/>
        <w:ind w:left="0"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74E6">
        <w:rPr>
          <w:rFonts w:ascii="Times New Roman" w:eastAsiaTheme="minorHAnsi" w:hAnsi="Times New Roman" w:cs="Times New Roman"/>
          <w:sz w:val="28"/>
          <w:szCs w:val="28"/>
          <w:lang w:eastAsia="en-US"/>
        </w:rPr>
        <w:t>удельная величина потребления тепловой энергии в 2023 году уменьшилась по сравнению с предыдущим годом, в связи с отключением аварийных многоквартирных домов от централизованного отопления;</w:t>
      </w:r>
    </w:p>
    <w:p w:rsidR="004A74E6" w:rsidRPr="004A74E6" w:rsidRDefault="004A74E6" w:rsidP="004A74E6">
      <w:pPr>
        <w:pStyle w:val="a5"/>
        <w:numPr>
          <w:ilvl w:val="0"/>
          <w:numId w:val="37"/>
        </w:numPr>
        <w:spacing w:after="0" w:line="240" w:lineRule="auto"/>
        <w:ind w:left="0"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74E6">
        <w:rPr>
          <w:rFonts w:ascii="Times New Roman" w:eastAsiaTheme="minorHAnsi" w:hAnsi="Times New Roman" w:cs="Times New Roman"/>
          <w:sz w:val="28"/>
          <w:szCs w:val="28"/>
          <w:lang w:eastAsia="en-US"/>
        </w:rPr>
        <w:t>удельная величина потребления горячей воды в 2023 году незначительно уменьшилась, за счет перехода потребителей на бойлеры;</w:t>
      </w:r>
    </w:p>
    <w:p w:rsidR="004A74E6" w:rsidRPr="004A74E6" w:rsidRDefault="004A74E6" w:rsidP="004A74E6">
      <w:pPr>
        <w:pStyle w:val="a5"/>
        <w:numPr>
          <w:ilvl w:val="0"/>
          <w:numId w:val="37"/>
        </w:numPr>
        <w:spacing w:after="0" w:line="240" w:lineRule="auto"/>
        <w:ind w:left="0"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74E6">
        <w:rPr>
          <w:rFonts w:ascii="Times New Roman" w:eastAsiaTheme="minorHAnsi" w:hAnsi="Times New Roman" w:cs="Times New Roman"/>
          <w:sz w:val="28"/>
          <w:szCs w:val="28"/>
          <w:lang w:eastAsia="en-US"/>
        </w:rPr>
        <w:t>удельная величина потребления холодной воды в 2023 году</w:t>
      </w:r>
      <w:bookmarkStart w:id="7" w:name="_GoBack"/>
      <w:bookmarkEnd w:id="7"/>
      <w:r w:rsidRPr="004A74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увеличилась за счет увеличения потребителей.  </w:t>
      </w:r>
    </w:p>
    <w:p w:rsidR="0041315D" w:rsidRPr="00847C2B" w:rsidRDefault="004A74E6" w:rsidP="004A7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4E6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улучшения показателей проводится информационная работа с населением (на квитанциях об оплате услуг, на информационных стендах размещена информация о необходимости установки приборов учета).</w:t>
      </w:r>
    </w:p>
    <w:p w:rsidR="0041457B" w:rsidRPr="0041457B" w:rsidRDefault="0041457B" w:rsidP="0093648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</w:pPr>
      <w:r w:rsidRPr="0041457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lastRenderedPageBreak/>
        <w:t xml:space="preserve">     </w:t>
      </w:r>
      <w:r w:rsidRPr="0041457B"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  <w:t>40. Удельная величина потребления энергетических ресурсов муниципальными бюджетными учреждениями:</w:t>
      </w:r>
    </w:p>
    <w:p w:rsidR="0041457B" w:rsidRPr="0041457B" w:rsidRDefault="0041457B" w:rsidP="00936489">
      <w:pPr>
        <w:suppressAutoHyphens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457B">
        <w:rPr>
          <w:rFonts w:ascii="Times New Roman" w:eastAsiaTheme="minorHAnsi" w:hAnsi="Times New Roman" w:cs="Times New Roman"/>
          <w:sz w:val="28"/>
          <w:szCs w:val="28"/>
          <w:lang w:eastAsia="en-US"/>
        </w:rPr>
        <w:t>-Удельная величина потребления электрической энергии муниципальными бюджетными учреждениями в 2023 году незначительно сократилась и составила 215,4 кВт/ч. В прогнозном периоде на 2024 – 2026 гг. показатель планируется на уровне 205,0 кВт/ч.</w:t>
      </w:r>
    </w:p>
    <w:p w:rsidR="0041457B" w:rsidRPr="0041457B" w:rsidRDefault="0041457B" w:rsidP="0093648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457B">
        <w:rPr>
          <w:rFonts w:ascii="Times New Roman" w:eastAsiaTheme="minorHAnsi" w:hAnsi="Times New Roman" w:cs="Times New Roman"/>
          <w:sz w:val="28"/>
          <w:szCs w:val="28"/>
          <w:lang w:eastAsia="en-US"/>
        </w:rPr>
        <w:t>-Удельный объем потребления тепловой энергии в 2023 году остался на уровне 2022 года и составил 0,28 Гкал на кв. м., в прогнозном периоде на 2024 – 2026 гг. показатель планируется на уровне 0,19 Гкал.</w:t>
      </w:r>
    </w:p>
    <w:p w:rsidR="0041457B" w:rsidRPr="0041457B" w:rsidRDefault="0041457B" w:rsidP="0093648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45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Удельный объем потребления горячей воды в 2023 году незначительно сократился и составил 0,07 </w:t>
      </w:r>
      <w:proofErr w:type="spellStart"/>
      <w:r w:rsidRPr="0041457B">
        <w:rPr>
          <w:rFonts w:ascii="Times New Roman" w:eastAsiaTheme="minorHAnsi" w:hAnsi="Times New Roman" w:cs="Times New Roman"/>
          <w:sz w:val="28"/>
          <w:szCs w:val="28"/>
          <w:lang w:eastAsia="en-US"/>
        </w:rPr>
        <w:t>куб.м</w:t>
      </w:r>
      <w:proofErr w:type="spellEnd"/>
      <w:r w:rsidRPr="004145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., в прогнозном периоде на 2024 – 2026 гг. показатель планируется на уровне 0,05 </w:t>
      </w:r>
      <w:proofErr w:type="spellStart"/>
      <w:r w:rsidRPr="0041457B">
        <w:rPr>
          <w:rFonts w:ascii="Times New Roman" w:eastAsiaTheme="minorHAnsi" w:hAnsi="Times New Roman" w:cs="Times New Roman"/>
          <w:sz w:val="28"/>
          <w:szCs w:val="28"/>
          <w:lang w:eastAsia="en-US"/>
        </w:rPr>
        <w:t>куб.м</w:t>
      </w:r>
      <w:proofErr w:type="spellEnd"/>
      <w:r w:rsidRPr="0041457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1457B" w:rsidRPr="0041457B" w:rsidRDefault="0041457B" w:rsidP="0093648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457B">
        <w:rPr>
          <w:rFonts w:ascii="Times New Roman" w:eastAsiaTheme="minorHAnsi" w:hAnsi="Times New Roman" w:cs="Times New Roman"/>
          <w:sz w:val="28"/>
          <w:szCs w:val="28"/>
          <w:lang w:eastAsia="en-US"/>
        </w:rPr>
        <w:t>- Удельный объем потребления холодной воды незначительно вырос и составил 0,</w:t>
      </w:r>
      <w:proofErr w:type="gramStart"/>
      <w:r w:rsidRPr="004145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77  </w:t>
      </w:r>
      <w:proofErr w:type="spellStart"/>
      <w:r w:rsidRPr="0041457B">
        <w:rPr>
          <w:rFonts w:ascii="Times New Roman" w:eastAsiaTheme="minorHAnsi" w:hAnsi="Times New Roman" w:cs="Times New Roman"/>
          <w:sz w:val="28"/>
          <w:szCs w:val="28"/>
          <w:lang w:eastAsia="en-US"/>
        </w:rPr>
        <w:t>куб.м</w:t>
      </w:r>
      <w:proofErr w:type="spellEnd"/>
      <w:r w:rsidRPr="0041457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Pr="004145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1 человека, на период до 2026 года показатель запланирован в размере 0,7 </w:t>
      </w:r>
      <w:proofErr w:type="spellStart"/>
      <w:r w:rsidRPr="0041457B">
        <w:rPr>
          <w:rFonts w:ascii="Times New Roman" w:eastAsiaTheme="minorHAnsi" w:hAnsi="Times New Roman" w:cs="Times New Roman"/>
          <w:sz w:val="28"/>
          <w:szCs w:val="28"/>
          <w:lang w:eastAsia="en-US"/>
        </w:rPr>
        <w:t>куб.м</w:t>
      </w:r>
      <w:proofErr w:type="spellEnd"/>
      <w:r w:rsidRPr="0041457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8114A" w:rsidRPr="00B823E1" w:rsidRDefault="0098114A" w:rsidP="00936489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60DD3" w:rsidRPr="00A871EA" w:rsidRDefault="00E60DD3" w:rsidP="00936489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1EA">
        <w:rPr>
          <w:rFonts w:ascii="Times New Roman" w:hAnsi="Times New Roman" w:cs="Times New Roman"/>
          <w:b/>
          <w:sz w:val="28"/>
          <w:szCs w:val="28"/>
        </w:rPr>
        <w:t>Результаты независимой оценки качества условий оказания услуг муниципальными организациями и иными организациями (за счет бюджетных ассигнований бюджетов муниципальных образований)</w:t>
      </w:r>
    </w:p>
    <w:p w:rsidR="000D582F" w:rsidRPr="00B823E1" w:rsidRDefault="000D582F" w:rsidP="00936489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60DD3" w:rsidRPr="00EB1862" w:rsidRDefault="00E60DD3" w:rsidP="00936489">
      <w:pPr>
        <w:tabs>
          <w:tab w:val="left" w:pos="580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B1862">
        <w:rPr>
          <w:rFonts w:ascii="Times New Roman" w:hAnsi="Times New Roman" w:cs="Times New Roman"/>
          <w:b/>
          <w:i/>
          <w:iCs/>
          <w:sz w:val="28"/>
          <w:szCs w:val="28"/>
        </w:rPr>
        <w:t>41.</w:t>
      </w:r>
      <w:r w:rsidR="00081FB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EB1862">
        <w:rPr>
          <w:rFonts w:ascii="Times New Roman" w:hAnsi="Times New Roman" w:cs="Times New Roman"/>
          <w:b/>
          <w:i/>
          <w:iCs/>
          <w:sz w:val="28"/>
          <w:szCs w:val="28"/>
        </w:rPr>
        <w:t>Результаты независимой оценки качества условий оказания услуг:</w:t>
      </w:r>
      <w:r w:rsidRPr="00EB1862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</w:p>
    <w:p w:rsidR="004C280E" w:rsidRPr="00EB1862" w:rsidRDefault="00A234CF" w:rsidP="00936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62">
        <w:rPr>
          <w:rFonts w:ascii="Times New Roman" w:hAnsi="Times New Roman" w:cs="Times New Roman"/>
          <w:b/>
          <w:sz w:val="28"/>
          <w:szCs w:val="28"/>
        </w:rPr>
        <w:t xml:space="preserve">в сфере культуры: </w:t>
      </w:r>
      <w:r w:rsidRPr="00EB1862">
        <w:rPr>
          <w:rFonts w:ascii="Times New Roman" w:hAnsi="Times New Roman" w:cs="Times New Roman"/>
          <w:sz w:val="28"/>
          <w:szCs w:val="28"/>
        </w:rPr>
        <w:t>независимая оценка качества условий оказания услуг организац</w:t>
      </w:r>
      <w:r w:rsidR="00EB1862" w:rsidRPr="00EB1862">
        <w:rPr>
          <w:rFonts w:ascii="Times New Roman" w:hAnsi="Times New Roman" w:cs="Times New Roman"/>
          <w:sz w:val="28"/>
          <w:szCs w:val="28"/>
        </w:rPr>
        <w:t>иями культуры и искусства в 2023</w:t>
      </w:r>
      <w:r w:rsidRPr="00EB1862">
        <w:rPr>
          <w:rFonts w:ascii="Times New Roman" w:hAnsi="Times New Roman" w:cs="Times New Roman"/>
          <w:sz w:val="28"/>
          <w:szCs w:val="28"/>
        </w:rPr>
        <w:t xml:space="preserve"> году проведена в МБУ ДО «Корткеросская районная детская школа искусств». Недостатком, выявленным в ходе независимой оценки качества условий оказания услуг и влияющим на данный показатель, является то, что здания учреждения и прилегающая территория не адаптированы для людей с ограниченными возможностями</w:t>
      </w:r>
      <w:r w:rsidR="004C280E" w:rsidRPr="00EB1862">
        <w:rPr>
          <w:rFonts w:ascii="Times New Roman" w:hAnsi="Times New Roman" w:cs="Times New Roman"/>
          <w:sz w:val="28"/>
          <w:szCs w:val="28"/>
        </w:rPr>
        <w:t>.</w:t>
      </w:r>
    </w:p>
    <w:p w:rsidR="00A871EA" w:rsidRPr="00E83E16" w:rsidRDefault="00A871EA" w:rsidP="00936489">
      <w:pPr>
        <w:tabs>
          <w:tab w:val="left" w:pos="580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16">
        <w:rPr>
          <w:rFonts w:ascii="Times New Roman" w:hAnsi="Times New Roman" w:cs="Times New Roman"/>
          <w:b/>
          <w:sz w:val="28"/>
          <w:szCs w:val="28"/>
        </w:rPr>
        <w:t xml:space="preserve">в сфере образования: </w:t>
      </w:r>
      <w:r w:rsidRPr="00E83E16">
        <w:rPr>
          <w:rFonts w:ascii="Times New Roman" w:hAnsi="Times New Roman" w:cs="Times New Roman"/>
          <w:sz w:val="28"/>
          <w:szCs w:val="28"/>
        </w:rPr>
        <w:t>независимая оценка качества условий оказания услуг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83E16">
        <w:rPr>
          <w:rFonts w:ascii="Times New Roman" w:hAnsi="Times New Roman" w:cs="Times New Roman"/>
          <w:sz w:val="28"/>
          <w:szCs w:val="28"/>
        </w:rPr>
        <w:t xml:space="preserve"> году проведена в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E83E16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организациях.</w:t>
      </w:r>
      <w:r>
        <w:rPr>
          <w:rFonts w:ascii="Times New Roman" w:hAnsi="Times New Roman" w:cs="Times New Roman"/>
          <w:sz w:val="28"/>
          <w:szCs w:val="28"/>
        </w:rPr>
        <w:t xml:space="preserve"> Ежегодно показатель улучшается.</w:t>
      </w:r>
      <w:r w:rsidRPr="00E83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Однако, основным н</w:t>
      </w:r>
      <w:r w:rsidRPr="00E83E16">
        <w:rPr>
          <w:rFonts w:ascii="Times New Roman" w:hAnsi="Times New Roman" w:cs="Times New Roman"/>
          <w:sz w:val="28"/>
          <w:szCs w:val="28"/>
        </w:rPr>
        <w:t>едостатком, выявленным в ходе независимой оценки качества условий оказания услуг организациями и влияющим на данный показатель, является то, что в образовательных организациях не созданы условия для беспрепятственного доступа детей с ограниченными возможностями здоровья и инвалидов.</w:t>
      </w:r>
    </w:p>
    <w:p w:rsidR="00E60DD3" w:rsidRPr="00E83E16" w:rsidRDefault="00E60DD3" w:rsidP="00936489">
      <w:pPr>
        <w:tabs>
          <w:tab w:val="left" w:pos="580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60DD3" w:rsidRPr="00E83E16" w:rsidSect="00855CCC">
      <w:pgSz w:w="11906" w:h="16838"/>
      <w:pgMar w:top="1134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1EE6"/>
    <w:multiLevelType w:val="hybridMultilevel"/>
    <w:tmpl w:val="486CD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D00AF"/>
    <w:multiLevelType w:val="hybridMultilevel"/>
    <w:tmpl w:val="1598A722"/>
    <w:lvl w:ilvl="0" w:tplc="244A7C60">
      <w:start w:val="3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6634F"/>
    <w:multiLevelType w:val="hybridMultilevel"/>
    <w:tmpl w:val="4028A7BE"/>
    <w:lvl w:ilvl="0" w:tplc="15361FF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4F46B6"/>
    <w:multiLevelType w:val="hybridMultilevel"/>
    <w:tmpl w:val="F17CA1A6"/>
    <w:lvl w:ilvl="0" w:tplc="A9A239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D077F8"/>
    <w:multiLevelType w:val="multilevel"/>
    <w:tmpl w:val="18A03BFE"/>
    <w:lvl w:ilvl="0">
      <w:start w:val="3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0E824394"/>
    <w:multiLevelType w:val="hybridMultilevel"/>
    <w:tmpl w:val="285EFFEA"/>
    <w:lvl w:ilvl="0" w:tplc="B82AB4A8">
      <w:start w:val="1"/>
      <w:numFmt w:val="decimal"/>
      <w:lvlText w:val="%1."/>
      <w:lvlJc w:val="left"/>
      <w:pPr>
        <w:ind w:left="1773" w:hanging="1065"/>
      </w:pPr>
      <w:rPr>
        <w:b/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1DE20F3"/>
    <w:multiLevelType w:val="multilevel"/>
    <w:tmpl w:val="69B24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E02EDD"/>
    <w:multiLevelType w:val="multilevel"/>
    <w:tmpl w:val="026A0C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0244C1"/>
    <w:multiLevelType w:val="hybridMultilevel"/>
    <w:tmpl w:val="D304D6EA"/>
    <w:lvl w:ilvl="0" w:tplc="016A7ED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C0943E9"/>
    <w:multiLevelType w:val="hybridMultilevel"/>
    <w:tmpl w:val="E514D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B57CB"/>
    <w:multiLevelType w:val="hybridMultilevel"/>
    <w:tmpl w:val="E460CC24"/>
    <w:lvl w:ilvl="0" w:tplc="09AEADA2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30DAC"/>
    <w:multiLevelType w:val="hybridMultilevel"/>
    <w:tmpl w:val="673034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3BF2186"/>
    <w:multiLevelType w:val="hybridMultilevel"/>
    <w:tmpl w:val="73203588"/>
    <w:lvl w:ilvl="0" w:tplc="98B848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42E355D"/>
    <w:multiLevelType w:val="hybridMultilevel"/>
    <w:tmpl w:val="F5CAE4BA"/>
    <w:lvl w:ilvl="0" w:tplc="ED22B92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4">
    <w:nsid w:val="25A0333B"/>
    <w:multiLevelType w:val="hybridMultilevel"/>
    <w:tmpl w:val="3E2207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73434AD"/>
    <w:multiLevelType w:val="hybridMultilevel"/>
    <w:tmpl w:val="1728D53C"/>
    <w:lvl w:ilvl="0" w:tplc="A9A239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BA91E95"/>
    <w:multiLevelType w:val="hybridMultilevel"/>
    <w:tmpl w:val="C9F8B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8E574E9"/>
    <w:multiLevelType w:val="multilevel"/>
    <w:tmpl w:val="B134BD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227CBF"/>
    <w:multiLevelType w:val="hybridMultilevel"/>
    <w:tmpl w:val="F844F1CE"/>
    <w:lvl w:ilvl="0" w:tplc="2DB843EC">
      <w:start w:val="25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31F4C65"/>
    <w:multiLevelType w:val="multilevel"/>
    <w:tmpl w:val="F2E25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4A32F4"/>
    <w:multiLevelType w:val="multilevel"/>
    <w:tmpl w:val="DE701736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547654"/>
    <w:multiLevelType w:val="hybridMultilevel"/>
    <w:tmpl w:val="8538160A"/>
    <w:lvl w:ilvl="0" w:tplc="A9A23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FE034F"/>
    <w:multiLevelType w:val="hybridMultilevel"/>
    <w:tmpl w:val="20220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BCC590D"/>
    <w:multiLevelType w:val="multilevel"/>
    <w:tmpl w:val="12D4AE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9B7B89"/>
    <w:multiLevelType w:val="hybridMultilevel"/>
    <w:tmpl w:val="05A6EC36"/>
    <w:lvl w:ilvl="0" w:tplc="3C3674F8">
      <w:start w:val="32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517420"/>
    <w:multiLevelType w:val="hybridMultilevel"/>
    <w:tmpl w:val="A196A8C6"/>
    <w:lvl w:ilvl="0" w:tplc="A9A239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91B07F3"/>
    <w:multiLevelType w:val="hybridMultilevel"/>
    <w:tmpl w:val="48984070"/>
    <w:lvl w:ilvl="0" w:tplc="A9A239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AB03728"/>
    <w:multiLevelType w:val="hybridMultilevel"/>
    <w:tmpl w:val="81F8A354"/>
    <w:lvl w:ilvl="0" w:tplc="ED22B92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C2F12EF"/>
    <w:multiLevelType w:val="hybridMultilevel"/>
    <w:tmpl w:val="B060007E"/>
    <w:lvl w:ilvl="0" w:tplc="1C54311A">
      <w:start w:val="31"/>
      <w:numFmt w:val="decimal"/>
      <w:lvlText w:val="%1."/>
      <w:lvlJc w:val="left"/>
      <w:pPr>
        <w:ind w:left="928" w:hanging="360"/>
      </w:pPr>
      <w:rPr>
        <w:rFonts w:hint="default"/>
        <w:b/>
        <w:i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91B57A3"/>
    <w:multiLevelType w:val="hybridMultilevel"/>
    <w:tmpl w:val="393ADA38"/>
    <w:lvl w:ilvl="0" w:tplc="9440D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C05CDA"/>
    <w:multiLevelType w:val="hybridMultilevel"/>
    <w:tmpl w:val="30F44E0A"/>
    <w:lvl w:ilvl="0" w:tplc="707846A2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8"/>
  </w:num>
  <w:num w:numId="3">
    <w:abstractNumId w:val="20"/>
  </w:num>
  <w:num w:numId="4">
    <w:abstractNumId w:val="7"/>
  </w:num>
  <w:num w:numId="5">
    <w:abstractNumId w:val="23"/>
  </w:num>
  <w:num w:numId="6">
    <w:abstractNumId w:val="19"/>
  </w:num>
  <w:num w:numId="7">
    <w:abstractNumId w:val="17"/>
  </w:num>
  <w:num w:numId="8">
    <w:abstractNumId w:val="6"/>
  </w:num>
  <w:num w:numId="9">
    <w:abstractNumId w:val="0"/>
  </w:num>
  <w:num w:numId="10">
    <w:abstractNumId w:val="4"/>
  </w:num>
  <w:num w:numId="11">
    <w:abstractNumId w:val="20"/>
    <w:lvlOverride w:ilvl="0">
      <w:startOverride w:val="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8"/>
  </w:num>
  <w:num w:numId="13">
    <w:abstractNumId w:val="4"/>
  </w:num>
  <w:num w:numId="14">
    <w:abstractNumId w:val="1"/>
  </w:num>
  <w:num w:numId="15">
    <w:abstractNumId w:val="22"/>
  </w:num>
  <w:num w:numId="16">
    <w:abstractNumId w:val="1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3"/>
  </w:num>
  <w:num w:numId="21">
    <w:abstractNumId w:val="11"/>
  </w:num>
  <w:num w:numId="22">
    <w:abstractNumId w:val="27"/>
  </w:num>
  <w:num w:numId="23">
    <w:abstractNumId w:val="30"/>
  </w:num>
  <w:num w:numId="24">
    <w:abstractNumId w:val="14"/>
  </w:num>
  <w:num w:numId="25">
    <w:abstractNumId w:val="29"/>
  </w:num>
  <w:num w:numId="26">
    <w:abstractNumId w:val="21"/>
  </w:num>
  <w:num w:numId="27">
    <w:abstractNumId w:val="25"/>
  </w:num>
  <w:num w:numId="28">
    <w:abstractNumId w:val="15"/>
  </w:num>
  <w:num w:numId="29">
    <w:abstractNumId w:val="3"/>
  </w:num>
  <w:num w:numId="30">
    <w:abstractNumId w:val="26"/>
  </w:num>
  <w:num w:numId="31">
    <w:abstractNumId w:val="12"/>
  </w:num>
  <w:num w:numId="32">
    <w:abstractNumId w:val="24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3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CF"/>
    <w:rsid w:val="00026F79"/>
    <w:rsid w:val="00036906"/>
    <w:rsid w:val="0004063A"/>
    <w:rsid w:val="0004641C"/>
    <w:rsid w:val="000813F3"/>
    <w:rsid w:val="00081FB9"/>
    <w:rsid w:val="000824AE"/>
    <w:rsid w:val="000951EC"/>
    <w:rsid w:val="000C1BCF"/>
    <w:rsid w:val="000C501A"/>
    <w:rsid w:val="000D582F"/>
    <w:rsid w:val="000E3F55"/>
    <w:rsid w:val="000F55A0"/>
    <w:rsid w:val="000F7FEE"/>
    <w:rsid w:val="00103CA3"/>
    <w:rsid w:val="00116D5C"/>
    <w:rsid w:val="00122672"/>
    <w:rsid w:val="001310D7"/>
    <w:rsid w:val="0013276C"/>
    <w:rsid w:val="00134544"/>
    <w:rsid w:val="00142FBF"/>
    <w:rsid w:val="00154F50"/>
    <w:rsid w:val="001559F5"/>
    <w:rsid w:val="00160937"/>
    <w:rsid w:val="00173484"/>
    <w:rsid w:val="00183347"/>
    <w:rsid w:val="00183E9B"/>
    <w:rsid w:val="0018558F"/>
    <w:rsid w:val="00195D2A"/>
    <w:rsid w:val="001A0065"/>
    <w:rsid w:val="001B0AB3"/>
    <w:rsid w:val="001B3059"/>
    <w:rsid w:val="001B329A"/>
    <w:rsid w:val="001C3873"/>
    <w:rsid w:val="001C5D95"/>
    <w:rsid w:val="001D1409"/>
    <w:rsid w:val="001E1BC1"/>
    <w:rsid w:val="001E3404"/>
    <w:rsid w:val="001E73B9"/>
    <w:rsid w:val="001F654F"/>
    <w:rsid w:val="002036D4"/>
    <w:rsid w:val="00203A27"/>
    <w:rsid w:val="00203F15"/>
    <w:rsid w:val="00213DC2"/>
    <w:rsid w:val="00216D68"/>
    <w:rsid w:val="0022216E"/>
    <w:rsid w:val="00242E04"/>
    <w:rsid w:val="002467C9"/>
    <w:rsid w:val="00255412"/>
    <w:rsid w:val="00262165"/>
    <w:rsid w:val="002765AE"/>
    <w:rsid w:val="00281C83"/>
    <w:rsid w:val="00284F45"/>
    <w:rsid w:val="0029285D"/>
    <w:rsid w:val="002A6F4B"/>
    <w:rsid w:val="0031153E"/>
    <w:rsid w:val="003426FD"/>
    <w:rsid w:val="003436D8"/>
    <w:rsid w:val="003442C1"/>
    <w:rsid w:val="003444E4"/>
    <w:rsid w:val="00351EF5"/>
    <w:rsid w:val="00361FFD"/>
    <w:rsid w:val="00362586"/>
    <w:rsid w:val="00364845"/>
    <w:rsid w:val="00366538"/>
    <w:rsid w:val="00386161"/>
    <w:rsid w:val="0039662B"/>
    <w:rsid w:val="003A1D13"/>
    <w:rsid w:val="003C1943"/>
    <w:rsid w:val="003E00A4"/>
    <w:rsid w:val="003F0A98"/>
    <w:rsid w:val="003F7996"/>
    <w:rsid w:val="00402737"/>
    <w:rsid w:val="004037E6"/>
    <w:rsid w:val="00404D53"/>
    <w:rsid w:val="00405F94"/>
    <w:rsid w:val="00412448"/>
    <w:rsid w:val="0041315D"/>
    <w:rsid w:val="00413B82"/>
    <w:rsid w:val="0041457B"/>
    <w:rsid w:val="00421126"/>
    <w:rsid w:val="00426E26"/>
    <w:rsid w:val="004371B6"/>
    <w:rsid w:val="0044235C"/>
    <w:rsid w:val="00442BC3"/>
    <w:rsid w:val="004908E4"/>
    <w:rsid w:val="00496606"/>
    <w:rsid w:val="004A74E6"/>
    <w:rsid w:val="004B7E19"/>
    <w:rsid w:val="004C280E"/>
    <w:rsid w:val="004C2A37"/>
    <w:rsid w:val="004F7D47"/>
    <w:rsid w:val="00505609"/>
    <w:rsid w:val="00564B82"/>
    <w:rsid w:val="0056719C"/>
    <w:rsid w:val="00592909"/>
    <w:rsid w:val="005C2C07"/>
    <w:rsid w:val="005F5FEF"/>
    <w:rsid w:val="005F6340"/>
    <w:rsid w:val="0062363E"/>
    <w:rsid w:val="006630DA"/>
    <w:rsid w:val="006640EE"/>
    <w:rsid w:val="00672D11"/>
    <w:rsid w:val="0069210F"/>
    <w:rsid w:val="0069586A"/>
    <w:rsid w:val="006B6482"/>
    <w:rsid w:val="006C4BE3"/>
    <w:rsid w:val="006D17C6"/>
    <w:rsid w:val="006D334B"/>
    <w:rsid w:val="006E7267"/>
    <w:rsid w:val="007008B5"/>
    <w:rsid w:val="007070B9"/>
    <w:rsid w:val="00711F51"/>
    <w:rsid w:val="007130DE"/>
    <w:rsid w:val="007144CD"/>
    <w:rsid w:val="00727134"/>
    <w:rsid w:val="00732D82"/>
    <w:rsid w:val="00741EDA"/>
    <w:rsid w:val="00745985"/>
    <w:rsid w:val="00761C00"/>
    <w:rsid w:val="00773884"/>
    <w:rsid w:val="007809A2"/>
    <w:rsid w:val="0078336C"/>
    <w:rsid w:val="007872B4"/>
    <w:rsid w:val="007A44A7"/>
    <w:rsid w:val="007A6ABE"/>
    <w:rsid w:val="007B71F1"/>
    <w:rsid w:val="007C62B8"/>
    <w:rsid w:val="007E0577"/>
    <w:rsid w:val="007E720D"/>
    <w:rsid w:val="008011DC"/>
    <w:rsid w:val="008103A0"/>
    <w:rsid w:val="0081153E"/>
    <w:rsid w:val="0083398A"/>
    <w:rsid w:val="0083498C"/>
    <w:rsid w:val="008374AC"/>
    <w:rsid w:val="00844D92"/>
    <w:rsid w:val="00845C27"/>
    <w:rsid w:val="00847C2B"/>
    <w:rsid w:val="008520F4"/>
    <w:rsid w:val="00855CCC"/>
    <w:rsid w:val="00861AFA"/>
    <w:rsid w:val="00864BA0"/>
    <w:rsid w:val="00864CEB"/>
    <w:rsid w:val="0086637D"/>
    <w:rsid w:val="00867CBA"/>
    <w:rsid w:val="0088265D"/>
    <w:rsid w:val="00886028"/>
    <w:rsid w:val="008878FA"/>
    <w:rsid w:val="008C06F2"/>
    <w:rsid w:val="008C2513"/>
    <w:rsid w:val="008C558F"/>
    <w:rsid w:val="008F4506"/>
    <w:rsid w:val="009032D3"/>
    <w:rsid w:val="00904BEE"/>
    <w:rsid w:val="00934B62"/>
    <w:rsid w:val="00936489"/>
    <w:rsid w:val="009442E1"/>
    <w:rsid w:val="00944D29"/>
    <w:rsid w:val="0094570E"/>
    <w:rsid w:val="00960B59"/>
    <w:rsid w:val="009719EA"/>
    <w:rsid w:val="009736FE"/>
    <w:rsid w:val="00975042"/>
    <w:rsid w:val="00980709"/>
    <w:rsid w:val="0098114A"/>
    <w:rsid w:val="00990AA0"/>
    <w:rsid w:val="009B2711"/>
    <w:rsid w:val="00A04326"/>
    <w:rsid w:val="00A12A71"/>
    <w:rsid w:val="00A2196F"/>
    <w:rsid w:val="00A234CF"/>
    <w:rsid w:val="00A2767A"/>
    <w:rsid w:val="00A343CA"/>
    <w:rsid w:val="00A364B8"/>
    <w:rsid w:val="00A47B0D"/>
    <w:rsid w:val="00A52EDF"/>
    <w:rsid w:val="00A53206"/>
    <w:rsid w:val="00A56002"/>
    <w:rsid w:val="00A65C45"/>
    <w:rsid w:val="00A7053E"/>
    <w:rsid w:val="00A82F18"/>
    <w:rsid w:val="00A871EA"/>
    <w:rsid w:val="00A87E96"/>
    <w:rsid w:val="00AB1A23"/>
    <w:rsid w:val="00AD12EE"/>
    <w:rsid w:val="00AE3A32"/>
    <w:rsid w:val="00AF2E86"/>
    <w:rsid w:val="00AF4783"/>
    <w:rsid w:val="00B042EE"/>
    <w:rsid w:val="00B0644C"/>
    <w:rsid w:val="00B10D90"/>
    <w:rsid w:val="00B157C4"/>
    <w:rsid w:val="00B2097E"/>
    <w:rsid w:val="00B27274"/>
    <w:rsid w:val="00B322AF"/>
    <w:rsid w:val="00B334AF"/>
    <w:rsid w:val="00B464F6"/>
    <w:rsid w:val="00B5526C"/>
    <w:rsid w:val="00B64E80"/>
    <w:rsid w:val="00B65959"/>
    <w:rsid w:val="00B700CD"/>
    <w:rsid w:val="00B823E1"/>
    <w:rsid w:val="00BB480E"/>
    <w:rsid w:val="00BD19CE"/>
    <w:rsid w:val="00BE7060"/>
    <w:rsid w:val="00BE7D11"/>
    <w:rsid w:val="00BF130E"/>
    <w:rsid w:val="00BF2968"/>
    <w:rsid w:val="00C02964"/>
    <w:rsid w:val="00C253E4"/>
    <w:rsid w:val="00C4501F"/>
    <w:rsid w:val="00C66074"/>
    <w:rsid w:val="00C70E3D"/>
    <w:rsid w:val="00C72C2D"/>
    <w:rsid w:val="00C8597D"/>
    <w:rsid w:val="00CA0870"/>
    <w:rsid w:val="00CA7781"/>
    <w:rsid w:val="00CB0501"/>
    <w:rsid w:val="00CB4A8C"/>
    <w:rsid w:val="00CB5439"/>
    <w:rsid w:val="00CC09B8"/>
    <w:rsid w:val="00CC4326"/>
    <w:rsid w:val="00CE3BF7"/>
    <w:rsid w:val="00D00FFB"/>
    <w:rsid w:val="00D17133"/>
    <w:rsid w:val="00D2773C"/>
    <w:rsid w:val="00D27E6D"/>
    <w:rsid w:val="00D36962"/>
    <w:rsid w:val="00D40319"/>
    <w:rsid w:val="00D407AC"/>
    <w:rsid w:val="00D55E55"/>
    <w:rsid w:val="00D716A6"/>
    <w:rsid w:val="00D771AE"/>
    <w:rsid w:val="00D9652C"/>
    <w:rsid w:val="00DA427D"/>
    <w:rsid w:val="00DB03CF"/>
    <w:rsid w:val="00DB342E"/>
    <w:rsid w:val="00DC170F"/>
    <w:rsid w:val="00DC62DE"/>
    <w:rsid w:val="00DC71C0"/>
    <w:rsid w:val="00DE4696"/>
    <w:rsid w:val="00DF0869"/>
    <w:rsid w:val="00DF1E98"/>
    <w:rsid w:val="00DF2745"/>
    <w:rsid w:val="00E05F70"/>
    <w:rsid w:val="00E26208"/>
    <w:rsid w:val="00E3281B"/>
    <w:rsid w:val="00E55960"/>
    <w:rsid w:val="00E60DD3"/>
    <w:rsid w:val="00E66747"/>
    <w:rsid w:val="00E67262"/>
    <w:rsid w:val="00E82578"/>
    <w:rsid w:val="00E83E16"/>
    <w:rsid w:val="00E95BF3"/>
    <w:rsid w:val="00EB1862"/>
    <w:rsid w:val="00EB1BCE"/>
    <w:rsid w:val="00EC2AB9"/>
    <w:rsid w:val="00EC3985"/>
    <w:rsid w:val="00ED736B"/>
    <w:rsid w:val="00F00C3C"/>
    <w:rsid w:val="00F127D5"/>
    <w:rsid w:val="00F1280B"/>
    <w:rsid w:val="00F138EF"/>
    <w:rsid w:val="00F20D51"/>
    <w:rsid w:val="00F22825"/>
    <w:rsid w:val="00F33268"/>
    <w:rsid w:val="00F33438"/>
    <w:rsid w:val="00F56982"/>
    <w:rsid w:val="00F715A6"/>
    <w:rsid w:val="00F76476"/>
    <w:rsid w:val="00F7746D"/>
    <w:rsid w:val="00FB4D6E"/>
    <w:rsid w:val="00FB6EDC"/>
    <w:rsid w:val="00FE5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CD8FC-858E-4B59-9474-0405AB86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65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765A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2765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rsid w:val="00276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basedOn w:val="4"/>
    <w:rsid w:val="00276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765AE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765AE"/>
    <w:pPr>
      <w:widowControl w:val="0"/>
      <w:shd w:val="clear" w:color="auto" w:fill="FFFFFF"/>
      <w:spacing w:after="180" w:line="259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rsid w:val="002765AE"/>
    <w:pPr>
      <w:widowControl w:val="0"/>
      <w:shd w:val="clear" w:color="auto" w:fill="FFFFFF"/>
      <w:spacing w:before="180" w:after="1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rsid w:val="002765A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765AE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Заголовок №2_"/>
    <w:basedOn w:val="a0"/>
    <w:link w:val="22"/>
    <w:rsid w:val="002765A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2765AE"/>
    <w:pPr>
      <w:widowControl w:val="0"/>
      <w:shd w:val="clear" w:color="auto" w:fill="FFFFFF"/>
      <w:spacing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115pt">
    <w:name w:val="Основной текст (2) + 11;5 pt;Курсив"/>
    <w:basedOn w:val="2"/>
    <w:rsid w:val="002765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216D68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16D68"/>
    <w:pPr>
      <w:widowControl w:val="0"/>
      <w:shd w:val="clear" w:color="auto" w:fill="FFFFFF"/>
      <w:spacing w:before="360" w:after="0" w:line="302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1011pt">
    <w:name w:val="Основной текст (10) + 11 pt;Не курсив"/>
    <w:basedOn w:val="100"/>
    <w:rsid w:val="00934B6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BB48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3">
    <w:name w:val="No Spacing"/>
    <w:link w:val="a4"/>
    <w:uiPriority w:val="1"/>
    <w:qFormat/>
    <w:rsid w:val="0004063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7388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2767A"/>
    <w:rPr>
      <w:color w:val="0000FF" w:themeColor="hyperlink"/>
      <w:u w:val="single"/>
    </w:rPr>
  </w:style>
  <w:style w:type="character" w:customStyle="1" w:styleId="211">
    <w:name w:val="Основной текст (2) + 11"/>
    <w:aliases w:val="5 pt,Курсив"/>
    <w:basedOn w:val="2"/>
    <w:rsid w:val="00A56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E95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5BF3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A47B0D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uiPriority w:val="99"/>
    <w:qFormat/>
    <w:rsid w:val="00F20D5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semiHidden/>
    <w:unhideWhenUsed/>
    <w:rsid w:val="00F20D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F20D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1.Текст"/>
    <w:link w:val="13"/>
    <w:qFormat/>
    <w:rsid w:val="00F715A6"/>
    <w:pPr>
      <w:suppressLineNumbers/>
      <w:spacing w:before="60"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13">
    <w:name w:val="1.Текст Знак"/>
    <w:link w:val="12"/>
    <w:rsid w:val="00F715A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F715A6"/>
  </w:style>
  <w:style w:type="character" w:styleId="ac">
    <w:name w:val="Emphasis"/>
    <w:basedOn w:val="a0"/>
    <w:qFormat/>
    <w:rsid w:val="00F715A6"/>
    <w:rPr>
      <w:i/>
      <w:iCs/>
    </w:rPr>
  </w:style>
  <w:style w:type="paragraph" w:customStyle="1" w:styleId="msonospacingmrcssattr">
    <w:name w:val="msonospacing_mr_css_attr"/>
    <w:basedOn w:val="a"/>
    <w:rsid w:val="00711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11pt0">
    <w:name w:val="Основной текст (10) + 11 pt"/>
    <w:aliases w:val="Не курсив"/>
    <w:basedOn w:val="a0"/>
    <w:rsid w:val="003436D8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561403180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kortkeros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rtkeros-r11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32778-261D-4C2A-8E89-669B2C72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17</Pages>
  <Words>6366</Words>
  <Characters>36291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Ильинична Шашева</dc:creator>
  <cp:lastModifiedBy>Администрация</cp:lastModifiedBy>
  <cp:revision>57</cp:revision>
  <cp:lastPrinted>2021-04-29T06:37:00Z</cp:lastPrinted>
  <dcterms:created xsi:type="dcterms:W3CDTF">2023-04-24T13:14:00Z</dcterms:created>
  <dcterms:modified xsi:type="dcterms:W3CDTF">2024-04-23T13:33:00Z</dcterms:modified>
</cp:coreProperties>
</file>