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2B" w:rsidRPr="004350B8" w:rsidRDefault="0032372B" w:rsidP="0032372B">
      <w:pPr>
        <w:autoSpaceDE w:val="0"/>
        <w:autoSpaceDN w:val="0"/>
        <w:adjustRightInd w:val="0"/>
        <w:jc w:val="center"/>
        <w:rPr>
          <w:rFonts w:cs="Times New Roman"/>
          <w:b/>
          <w:bCs/>
          <w:sz w:val="20"/>
          <w:szCs w:val="20"/>
        </w:rPr>
      </w:pPr>
      <w:bookmarkStart w:id="0" w:name="_GoBack"/>
      <w:bookmarkEnd w:id="0"/>
      <w:r w:rsidRPr="004350B8">
        <w:rPr>
          <w:rFonts w:cs="Times New Roman"/>
          <w:b/>
          <w:bCs/>
          <w:sz w:val="20"/>
          <w:szCs w:val="20"/>
        </w:rPr>
        <w:t>Текстовая часть доклада</w:t>
      </w:r>
    </w:p>
    <w:p w:rsidR="0032372B" w:rsidRPr="004350B8" w:rsidRDefault="004350B8" w:rsidP="0079567B">
      <w:pPr>
        <w:autoSpaceDE w:val="0"/>
        <w:autoSpaceDN w:val="0"/>
        <w:adjustRightInd w:val="0"/>
        <w:jc w:val="center"/>
        <w:rPr>
          <w:rFonts w:cs="Times New Roman"/>
          <w:b/>
          <w:bCs/>
          <w:sz w:val="20"/>
          <w:szCs w:val="20"/>
        </w:rPr>
      </w:pPr>
      <w:r w:rsidRPr="004350B8">
        <w:rPr>
          <w:rFonts w:cs="Times New Roman"/>
          <w:b/>
          <w:bCs/>
          <w:sz w:val="20"/>
          <w:szCs w:val="20"/>
        </w:rPr>
        <w:t>в</w:t>
      </w:r>
      <w:r w:rsidR="0079567B" w:rsidRPr="004350B8">
        <w:rPr>
          <w:rFonts w:cs="Times New Roman"/>
          <w:b/>
          <w:bCs/>
          <w:sz w:val="20"/>
          <w:szCs w:val="20"/>
        </w:rPr>
        <w:t>ременно исполняющего обязанности р</w:t>
      </w:r>
      <w:r w:rsidR="0032372B" w:rsidRPr="004350B8">
        <w:rPr>
          <w:rFonts w:cs="Times New Roman"/>
          <w:b/>
          <w:bCs/>
          <w:sz w:val="20"/>
          <w:szCs w:val="20"/>
        </w:rPr>
        <w:t>уководителя администрации муниципального района «</w:t>
      </w:r>
      <w:r w:rsidR="0079567B" w:rsidRPr="004350B8">
        <w:rPr>
          <w:rFonts w:cs="Times New Roman"/>
          <w:b/>
          <w:bCs/>
          <w:sz w:val="20"/>
          <w:szCs w:val="20"/>
        </w:rPr>
        <w:t xml:space="preserve">Корткеросский» </w:t>
      </w:r>
      <w:r w:rsidR="0032372B" w:rsidRPr="004350B8">
        <w:rPr>
          <w:rFonts w:cs="Times New Roman"/>
          <w:b/>
          <w:bCs/>
          <w:sz w:val="20"/>
          <w:szCs w:val="20"/>
        </w:rPr>
        <w:t>о достигнутых значениях показателей для оценки эфф</w:t>
      </w:r>
      <w:r w:rsidR="0079567B" w:rsidRPr="004350B8">
        <w:rPr>
          <w:rFonts w:cs="Times New Roman"/>
          <w:b/>
          <w:bCs/>
          <w:sz w:val="20"/>
          <w:szCs w:val="20"/>
        </w:rPr>
        <w:t xml:space="preserve">ективности деятельности органов </w:t>
      </w:r>
      <w:r w:rsidR="0032372B" w:rsidRPr="004350B8">
        <w:rPr>
          <w:rFonts w:cs="Times New Roman"/>
          <w:b/>
          <w:bCs/>
          <w:sz w:val="20"/>
          <w:szCs w:val="20"/>
        </w:rPr>
        <w:t>местного самоуправления за 201</w:t>
      </w:r>
      <w:r w:rsidR="0079567B" w:rsidRPr="004350B8">
        <w:rPr>
          <w:rFonts w:cs="Times New Roman"/>
          <w:b/>
          <w:bCs/>
          <w:sz w:val="20"/>
          <w:szCs w:val="20"/>
        </w:rPr>
        <w:t>8</w:t>
      </w:r>
      <w:r w:rsidR="0032372B" w:rsidRPr="004350B8">
        <w:rPr>
          <w:rFonts w:cs="Times New Roman"/>
          <w:b/>
          <w:bCs/>
          <w:sz w:val="20"/>
          <w:szCs w:val="20"/>
        </w:rPr>
        <w:t xml:space="preserve"> год и их планируемых значениях на 3-летний период</w:t>
      </w:r>
    </w:p>
    <w:p w:rsidR="0032372B" w:rsidRDefault="0032372B" w:rsidP="0032372B">
      <w:pPr>
        <w:autoSpaceDE w:val="0"/>
        <w:autoSpaceDN w:val="0"/>
        <w:adjustRightInd w:val="0"/>
        <w:rPr>
          <w:rFonts w:cs="Times New Roman"/>
          <w:sz w:val="20"/>
          <w:szCs w:val="20"/>
        </w:rPr>
      </w:pPr>
    </w:p>
    <w:p w:rsidR="0032372B" w:rsidRDefault="0032372B" w:rsidP="000B2080">
      <w:pPr>
        <w:autoSpaceDE w:val="0"/>
        <w:autoSpaceDN w:val="0"/>
        <w:adjustRightInd w:val="0"/>
        <w:ind w:firstLine="708"/>
        <w:jc w:val="both"/>
        <w:rPr>
          <w:rFonts w:cs="Times New Roman"/>
          <w:sz w:val="20"/>
          <w:szCs w:val="20"/>
        </w:rPr>
      </w:pPr>
      <w:r>
        <w:rPr>
          <w:rFonts w:cs="Times New Roman"/>
          <w:sz w:val="20"/>
          <w:szCs w:val="20"/>
        </w:rPr>
        <w:t>Доклад о достигнутых значениях показателей для оценки эфф</w:t>
      </w:r>
      <w:r w:rsidR="000B2080">
        <w:rPr>
          <w:rFonts w:cs="Times New Roman"/>
          <w:sz w:val="20"/>
          <w:szCs w:val="20"/>
        </w:rPr>
        <w:t xml:space="preserve">ективности деятельности органов </w:t>
      </w:r>
      <w:r>
        <w:rPr>
          <w:rFonts w:cs="Times New Roman"/>
          <w:sz w:val="20"/>
          <w:szCs w:val="20"/>
        </w:rPr>
        <w:t>местного самоуправления за 201</w:t>
      </w:r>
      <w:r w:rsidR="00FF0A2C">
        <w:rPr>
          <w:rFonts w:cs="Times New Roman"/>
          <w:sz w:val="20"/>
          <w:szCs w:val="20"/>
        </w:rPr>
        <w:t>8</w:t>
      </w:r>
      <w:r>
        <w:rPr>
          <w:rFonts w:cs="Times New Roman"/>
          <w:sz w:val="20"/>
          <w:szCs w:val="20"/>
        </w:rPr>
        <w:t xml:space="preserve"> год и их планируемых значениях на 3</w:t>
      </w:r>
      <w:r w:rsidR="000B2080">
        <w:rPr>
          <w:rFonts w:cs="Times New Roman"/>
          <w:sz w:val="20"/>
          <w:szCs w:val="20"/>
        </w:rPr>
        <w:t xml:space="preserve">-летний период (далее - Доклад) </w:t>
      </w:r>
      <w:r>
        <w:rPr>
          <w:rFonts w:cs="Times New Roman"/>
          <w:sz w:val="20"/>
          <w:szCs w:val="20"/>
        </w:rPr>
        <w:t>подготовлен в целях реализации положений Федерального закона от 06.10.200</w:t>
      </w:r>
      <w:r w:rsidR="00143C61">
        <w:rPr>
          <w:rFonts w:cs="Times New Roman"/>
          <w:sz w:val="20"/>
          <w:szCs w:val="20"/>
        </w:rPr>
        <w:t xml:space="preserve">3 № 131-ФЗ «Об общих </w:t>
      </w:r>
      <w:r>
        <w:rPr>
          <w:rFonts w:cs="Times New Roman"/>
          <w:sz w:val="20"/>
          <w:szCs w:val="20"/>
        </w:rPr>
        <w:t>принципах организации местного самоуправления в РФ», Указа Президента РФ от 28.04.2008 № 607 «Об</w:t>
      </w:r>
    </w:p>
    <w:p w:rsidR="0032372B" w:rsidRDefault="0032372B" w:rsidP="00143C61">
      <w:pPr>
        <w:autoSpaceDE w:val="0"/>
        <w:autoSpaceDN w:val="0"/>
        <w:adjustRightInd w:val="0"/>
        <w:jc w:val="both"/>
        <w:rPr>
          <w:rFonts w:cs="Times New Roman"/>
          <w:sz w:val="20"/>
          <w:szCs w:val="20"/>
        </w:rPr>
      </w:pPr>
      <w:r>
        <w:rPr>
          <w:rFonts w:cs="Times New Roman"/>
          <w:sz w:val="20"/>
          <w:szCs w:val="20"/>
        </w:rPr>
        <w:t xml:space="preserve">оценки эффективности деятельности органов </w:t>
      </w:r>
      <w:proofErr w:type="spellStart"/>
      <w:r>
        <w:rPr>
          <w:rFonts w:cs="Times New Roman"/>
          <w:sz w:val="20"/>
          <w:szCs w:val="20"/>
        </w:rPr>
        <w:t>метного</w:t>
      </w:r>
      <w:proofErr w:type="spellEnd"/>
      <w:r>
        <w:rPr>
          <w:rFonts w:cs="Times New Roman"/>
          <w:sz w:val="20"/>
          <w:szCs w:val="20"/>
        </w:rPr>
        <w:t xml:space="preserve"> сам</w:t>
      </w:r>
      <w:r w:rsidR="0079567B">
        <w:rPr>
          <w:rFonts w:cs="Times New Roman"/>
          <w:sz w:val="20"/>
          <w:szCs w:val="20"/>
        </w:rPr>
        <w:t>оуправления городских округов и</w:t>
      </w:r>
      <w:r w:rsidR="00143C61">
        <w:rPr>
          <w:rFonts w:cs="Times New Roman"/>
          <w:sz w:val="20"/>
          <w:szCs w:val="20"/>
        </w:rPr>
        <w:t xml:space="preserve"> </w:t>
      </w:r>
      <w:r>
        <w:rPr>
          <w:rFonts w:cs="Times New Roman"/>
          <w:sz w:val="20"/>
          <w:szCs w:val="20"/>
        </w:rPr>
        <w:t>муниципальных районов».</w:t>
      </w:r>
    </w:p>
    <w:p w:rsidR="0032372B" w:rsidRDefault="0032372B" w:rsidP="00143C61">
      <w:pPr>
        <w:autoSpaceDE w:val="0"/>
        <w:autoSpaceDN w:val="0"/>
        <w:adjustRightInd w:val="0"/>
        <w:ind w:firstLine="708"/>
        <w:jc w:val="both"/>
        <w:rPr>
          <w:rFonts w:cs="Times New Roman"/>
          <w:sz w:val="20"/>
          <w:szCs w:val="20"/>
        </w:rPr>
      </w:pPr>
      <w:r>
        <w:rPr>
          <w:rFonts w:cs="Times New Roman"/>
          <w:sz w:val="20"/>
          <w:szCs w:val="20"/>
        </w:rPr>
        <w:t>Доклад подготовлен в соответствии с постановлением от 17 декабря 2012 года № 1317 «О мерах по</w:t>
      </w:r>
    </w:p>
    <w:p w:rsidR="0032372B" w:rsidRDefault="0032372B" w:rsidP="00143C61">
      <w:pPr>
        <w:autoSpaceDE w:val="0"/>
        <w:autoSpaceDN w:val="0"/>
        <w:adjustRightInd w:val="0"/>
        <w:jc w:val="both"/>
        <w:rPr>
          <w:rFonts w:cs="Times New Roman"/>
          <w:sz w:val="20"/>
          <w:szCs w:val="20"/>
        </w:rPr>
      </w:pPr>
      <w:r>
        <w:rPr>
          <w:rFonts w:cs="Times New Roman"/>
          <w:sz w:val="20"/>
          <w:szCs w:val="20"/>
        </w:rPr>
        <w:t>реализации Указа Президента Российской Федерации от 28.04.2008</w:t>
      </w:r>
      <w:r w:rsidR="000B2080">
        <w:rPr>
          <w:rFonts w:cs="Times New Roman"/>
          <w:sz w:val="20"/>
          <w:szCs w:val="20"/>
        </w:rPr>
        <w:t xml:space="preserve"> № 607 «Об оценке эффективности </w:t>
      </w:r>
      <w:r>
        <w:rPr>
          <w:rFonts w:cs="Times New Roman"/>
          <w:sz w:val="20"/>
          <w:szCs w:val="20"/>
        </w:rPr>
        <w:t>деятельности органов местного самоуправления городских округов и муниципальных районов», подпункта</w:t>
      </w:r>
    </w:p>
    <w:p w:rsidR="0032372B" w:rsidRDefault="0032372B" w:rsidP="00143C61">
      <w:pPr>
        <w:autoSpaceDE w:val="0"/>
        <w:autoSpaceDN w:val="0"/>
        <w:adjustRightInd w:val="0"/>
        <w:jc w:val="both"/>
        <w:rPr>
          <w:rFonts w:cs="Times New Roman"/>
          <w:sz w:val="20"/>
          <w:szCs w:val="20"/>
        </w:rPr>
      </w:pPr>
      <w:r>
        <w:rPr>
          <w:rFonts w:cs="Times New Roman"/>
          <w:sz w:val="20"/>
          <w:szCs w:val="20"/>
        </w:rPr>
        <w:t>«и» пункта 2 Указа Президента Российской Федерации от 7 м</w:t>
      </w:r>
      <w:r w:rsidR="00FF0A2C">
        <w:rPr>
          <w:rFonts w:cs="Times New Roman"/>
          <w:sz w:val="20"/>
          <w:szCs w:val="20"/>
        </w:rPr>
        <w:t xml:space="preserve">ая 2012 года № 601 «Об основных </w:t>
      </w:r>
      <w:r>
        <w:rPr>
          <w:rFonts w:cs="Times New Roman"/>
          <w:sz w:val="20"/>
          <w:szCs w:val="20"/>
        </w:rPr>
        <w:t>направлениях совершенствования системы государственного управления».</w:t>
      </w:r>
    </w:p>
    <w:p w:rsidR="0032372B" w:rsidRDefault="0032372B" w:rsidP="000B2080">
      <w:pPr>
        <w:autoSpaceDE w:val="0"/>
        <w:autoSpaceDN w:val="0"/>
        <w:adjustRightInd w:val="0"/>
        <w:ind w:firstLine="708"/>
        <w:jc w:val="both"/>
        <w:rPr>
          <w:rFonts w:cs="Times New Roman"/>
          <w:sz w:val="20"/>
          <w:szCs w:val="20"/>
        </w:rPr>
      </w:pPr>
      <w:r>
        <w:rPr>
          <w:rFonts w:cs="Times New Roman"/>
          <w:sz w:val="20"/>
          <w:szCs w:val="20"/>
        </w:rPr>
        <w:t xml:space="preserve">Доклад представляет собой анализ показателей эффективности </w:t>
      </w:r>
      <w:r w:rsidR="000B2080">
        <w:rPr>
          <w:rFonts w:cs="Times New Roman"/>
          <w:sz w:val="20"/>
          <w:szCs w:val="20"/>
        </w:rPr>
        <w:t xml:space="preserve">деятельности органов местного </w:t>
      </w:r>
      <w:r>
        <w:rPr>
          <w:rFonts w:cs="Times New Roman"/>
          <w:sz w:val="20"/>
          <w:szCs w:val="20"/>
        </w:rPr>
        <w:t xml:space="preserve">самоуправления муниципального района </w:t>
      </w:r>
      <w:r w:rsidR="0079567B">
        <w:rPr>
          <w:rFonts w:cs="Times New Roman"/>
          <w:sz w:val="20"/>
          <w:szCs w:val="20"/>
        </w:rPr>
        <w:t xml:space="preserve">«Корткеросский» </w:t>
      </w:r>
      <w:r>
        <w:rPr>
          <w:rFonts w:cs="Times New Roman"/>
          <w:sz w:val="20"/>
          <w:szCs w:val="20"/>
        </w:rPr>
        <w:t>в динамике за 201</w:t>
      </w:r>
      <w:r w:rsidR="0079567B">
        <w:rPr>
          <w:rFonts w:cs="Times New Roman"/>
          <w:sz w:val="20"/>
          <w:szCs w:val="20"/>
        </w:rPr>
        <w:t>6</w:t>
      </w:r>
      <w:r>
        <w:rPr>
          <w:rFonts w:cs="Times New Roman"/>
          <w:sz w:val="20"/>
          <w:szCs w:val="20"/>
        </w:rPr>
        <w:t>-201</w:t>
      </w:r>
      <w:r w:rsidR="0079567B">
        <w:rPr>
          <w:rFonts w:cs="Times New Roman"/>
          <w:sz w:val="20"/>
          <w:szCs w:val="20"/>
        </w:rPr>
        <w:t>8</w:t>
      </w:r>
      <w:r w:rsidR="000B2080">
        <w:rPr>
          <w:rFonts w:cs="Times New Roman"/>
          <w:sz w:val="20"/>
          <w:szCs w:val="20"/>
        </w:rPr>
        <w:t xml:space="preserve"> годы и их </w:t>
      </w:r>
      <w:r>
        <w:rPr>
          <w:rFonts w:cs="Times New Roman"/>
          <w:sz w:val="20"/>
          <w:szCs w:val="20"/>
        </w:rPr>
        <w:t>планируемых значениях на 3-летний период.</w:t>
      </w:r>
    </w:p>
    <w:p w:rsidR="0032372B" w:rsidRDefault="0032372B" w:rsidP="00143C61">
      <w:pPr>
        <w:autoSpaceDE w:val="0"/>
        <w:autoSpaceDN w:val="0"/>
        <w:adjustRightInd w:val="0"/>
        <w:ind w:firstLine="708"/>
        <w:jc w:val="both"/>
        <w:rPr>
          <w:rFonts w:cs="Times New Roman"/>
          <w:sz w:val="20"/>
          <w:szCs w:val="20"/>
        </w:rPr>
      </w:pPr>
      <w:r>
        <w:rPr>
          <w:rFonts w:cs="Times New Roman"/>
          <w:sz w:val="20"/>
          <w:szCs w:val="20"/>
        </w:rPr>
        <w:t>Плановые показатели установлены в соответствии с документами стратегического планирования</w:t>
      </w:r>
    </w:p>
    <w:p w:rsidR="0032372B" w:rsidRDefault="0032372B" w:rsidP="00143C61">
      <w:pPr>
        <w:autoSpaceDE w:val="0"/>
        <w:autoSpaceDN w:val="0"/>
        <w:adjustRightInd w:val="0"/>
        <w:jc w:val="both"/>
        <w:rPr>
          <w:rFonts w:cs="Times New Roman"/>
          <w:sz w:val="20"/>
          <w:szCs w:val="20"/>
        </w:rPr>
      </w:pPr>
      <w:r>
        <w:rPr>
          <w:rFonts w:cs="Times New Roman"/>
          <w:sz w:val="20"/>
          <w:szCs w:val="20"/>
        </w:rPr>
        <w:t xml:space="preserve">муниципального района </w:t>
      </w:r>
      <w:r w:rsidR="00143C61">
        <w:rPr>
          <w:rFonts w:cs="Times New Roman"/>
          <w:sz w:val="20"/>
          <w:szCs w:val="20"/>
        </w:rPr>
        <w:t>«Корткеросский»</w:t>
      </w:r>
      <w:r w:rsidR="000B2080">
        <w:rPr>
          <w:rFonts w:cs="Times New Roman"/>
          <w:sz w:val="20"/>
          <w:szCs w:val="20"/>
        </w:rPr>
        <w:t>.</w:t>
      </w:r>
    </w:p>
    <w:p w:rsidR="0032372B" w:rsidRDefault="0032372B" w:rsidP="000B2080">
      <w:pPr>
        <w:autoSpaceDE w:val="0"/>
        <w:autoSpaceDN w:val="0"/>
        <w:adjustRightInd w:val="0"/>
        <w:ind w:firstLine="708"/>
        <w:jc w:val="both"/>
        <w:rPr>
          <w:rFonts w:cs="Times New Roman"/>
          <w:sz w:val="20"/>
          <w:szCs w:val="20"/>
        </w:rPr>
      </w:pPr>
      <w:r>
        <w:rPr>
          <w:rFonts w:cs="Times New Roman"/>
          <w:sz w:val="20"/>
          <w:szCs w:val="20"/>
        </w:rPr>
        <w:t>В качестве исходных данных использовались статистические данные, отчеты структурных</w:t>
      </w:r>
      <w:r w:rsidR="000B2080">
        <w:rPr>
          <w:rFonts w:cs="Times New Roman"/>
          <w:sz w:val="20"/>
          <w:szCs w:val="20"/>
        </w:rPr>
        <w:t xml:space="preserve"> </w:t>
      </w:r>
      <w:r>
        <w:rPr>
          <w:rFonts w:cs="Times New Roman"/>
          <w:sz w:val="20"/>
          <w:szCs w:val="20"/>
        </w:rPr>
        <w:t xml:space="preserve">подразделений администрации муниципального района </w:t>
      </w:r>
      <w:r w:rsidR="00143C61">
        <w:rPr>
          <w:rFonts w:cs="Times New Roman"/>
          <w:sz w:val="20"/>
          <w:szCs w:val="20"/>
        </w:rPr>
        <w:t>«Корткеросский»</w:t>
      </w:r>
      <w:r w:rsidR="00FF0A2C">
        <w:rPr>
          <w:rFonts w:cs="Times New Roman"/>
          <w:sz w:val="20"/>
          <w:szCs w:val="20"/>
        </w:rPr>
        <w:t>.</w:t>
      </w:r>
    </w:p>
    <w:p w:rsidR="000B2080" w:rsidRDefault="000B2080" w:rsidP="0032372B">
      <w:pPr>
        <w:autoSpaceDE w:val="0"/>
        <w:autoSpaceDN w:val="0"/>
        <w:adjustRightInd w:val="0"/>
        <w:rPr>
          <w:rFonts w:cs="Times New Roman"/>
          <w:sz w:val="20"/>
          <w:szCs w:val="20"/>
        </w:rPr>
      </w:pPr>
    </w:p>
    <w:p w:rsidR="0032372B" w:rsidRDefault="0032372B" w:rsidP="00096719">
      <w:pPr>
        <w:autoSpaceDE w:val="0"/>
        <w:autoSpaceDN w:val="0"/>
        <w:adjustRightInd w:val="0"/>
        <w:jc w:val="center"/>
        <w:rPr>
          <w:rFonts w:cs="Times New Roman"/>
          <w:b/>
          <w:bCs/>
          <w:sz w:val="20"/>
          <w:szCs w:val="20"/>
        </w:rPr>
      </w:pPr>
      <w:r>
        <w:rPr>
          <w:rFonts w:cs="Times New Roman"/>
          <w:b/>
          <w:bCs/>
          <w:sz w:val="20"/>
          <w:szCs w:val="20"/>
        </w:rPr>
        <w:t>I. Экономическое развитие</w:t>
      </w:r>
    </w:p>
    <w:p w:rsidR="00DB571B" w:rsidRPr="00DB571B" w:rsidRDefault="00DB571B" w:rsidP="00DB571B">
      <w:pPr>
        <w:tabs>
          <w:tab w:val="left" w:pos="851"/>
        </w:tabs>
        <w:ind w:firstLine="567"/>
        <w:jc w:val="both"/>
        <w:rPr>
          <w:rFonts w:cs="Times New Roman"/>
          <w:sz w:val="20"/>
          <w:szCs w:val="20"/>
        </w:rPr>
      </w:pPr>
      <w:r w:rsidRPr="00DB571B">
        <w:rPr>
          <w:rFonts w:cs="Times New Roman"/>
          <w:sz w:val="20"/>
          <w:szCs w:val="20"/>
        </w:rPr>
        <w:t xml:space="preserve">Оборот организаций в муниципальном районе  «Корткеросский» в 2018 году составил </w:t>
      </w:r>
      <w:r w:rsidRPr="00DB571B">
        <w:rPr>
          <w:rFonts w:eastAsia="Calibri" w:cs="Times New Roman"/>
          <w:color w:val="000000"/>
          <w:sz w:val="20"/>
          <w:szCs w:val="20"/>
        </w:rPr>
        <w:t>1</w:t>
      </w:r>
      <w:r w:rsidRPr="00DB571B">
        <w:rPr>
          <w:rFonts w:cs="Times New Roman"/>
          <w:color w:val="000000"/>
          <w:sz w:val="20"/>
          <w:szCs w:val="20"/>
        </w:rPr>
        <w:t> </w:t>
      </w:r>
      <w:r w:rsidRPr="00DB571B">
        <w:rPr>
          <w:rFonts w:eastAsia="Calibri" w:cs="Times New Roman"/>
          <w:color w:val="000000"/>
          <w:sz w:val="20"/>
          <w:szCs w:val="20"/>
        </w:rPr>
        <w:t>494</w:t>
      </w:r>
      <w:r w:rsidRPr="00DB571B">
        <w:rPr>
          <w:rFonts w:cs="Times New Roman"/>
          <w:color w:val="000000"/>
          <w:sz w:val="20"/>
          <w:szCs w:val="20"/>
        </w:rPr>
        <w:t xml:space="preserve">,6 </w:t>
      </w:r>
      <w:r w:rsidRPr="00DB571B">
        <w:rPr>
          <w:rFonts w:cs="Times New Roman"/>
          <w:sz w:val="20"/>
          <w:szCs w:val="20"/>
        </w:rPr>
        <w:t>млн. рублей,  или увеличился к прошлому году на  14,6 %. Отгружено товаров собственного производства, выполнено работ и услуг собственными силами за 2018 год - 806,6 млн. рублей, или 111,1 % к 2017 году.</w:t>
      </w:r>
    </w:p>
    <w:p w:rsidR="00DB571B" w:rsidRPr="00DB571B" w:rsidRDefault="00DB571B" w:rsidP="00DB571B">
      <w:pPr>
        <w:ind w:firstLine="567"/>
        <w:jc w:val="both"/>
        <w:rPr>
          <w:rFonts w:cs="Times New Roman"/>
          <w:sz w:val="20"/>
          <w:szCs w:val="20"/>
        </w:rPr>
      </w:pPr>
      <w:r w:rsidRPr="00DB571B">
        <w:rPr>
          <w:rFonts w:cs="Times New Roman"/>
          <w:sz w:val="20"/>
          <w:szCs w:val="20"/>
        </w:rPr>
        <w:t>Среднемесячная номинальная заработная плата в 2018 году составила 32 701 рублей, или к прошлому году - 113,1 % (к среднереспубликанской - 78,0 %).</w:t>
      </w:r>
    </w:p>
    <w:p w:rsidR="00DB571B" w:rsidRDefault="0032372B" w:rsidP="00DB571B">
      <w:pPr>
        <w:autoSpaceDE w:val="0"/>
        <w:autoSpaceDN w:val="0"/>
        <w:adjustRightInd w:val="0"/>
        <w:ind w:firstLine="708"/>
        <w:jc w:val="both"/>
        <w:rPr>
          <w:rFonts w:cs="Times New Roman"/>
          <w:sz w:val="20"/>
          <w:szCs w:val="20"/>
        </w:rPr>
      </w:pPr>
      <w:r>
        <w:rPr>
          <w:rFonts w:cs="Times New Roman"/>
          <w:sz w:val="20"/>
          <w:szCs w:val="20"/>
        </w:rPr>
        <w:t xml:space="preserve">Важную роль в социально-экономическом развитии района играет </w:t>
      </w:r>
      <w:r w:rsidR="00FF0A2C">
        <w:rPr>
          <w:rFonts w:cs="Times New Roman"/>
          <w:sz w:val="20"/>
          <w:szCs w:val="20"/>
        </w:rPr>
        <w:t xml:space="preserve">малое предпринимательство, </w:t>
      </w:r>
      <w:r>
        <w:rPr>
          <w:rFonts w:cs="Times New Roman"/>
          <w:sz w:val="20"/>
          <w:szCs w:val="20"/>
        </w:rPr>
        <w:t>обеспечива</w:t>
      </w:r>
      <w:r w:rsidR="00FF0A2C">
        <w:rPr>
          <w:rFonts w:cs="Times New Roman"/>
          <w:sz w:val="20"/>
          <w:szCs w:val="20"/>
        </w:rPr>
        <w:t>ющее</w:t>
      </w:r>
      <w:r>
        <w:rPr>
          <w:rFonts w:cs="Times New Roman"/>
          <w:sz w:val="20"/>
          <w:szCs w:val="20"/>
        </w:rPr>
        <w:t xml:space="preserve"> не только производств</w:t>
      </w:r>
      <w:r w:rsidR="00FF0A2C">
        <w:rPr>
          <w:rFonts w:cs="Times New Roman"/>
          <w:sz w:val="20"/>
          <w:szCs w:val="20"/>
        </w:rPr>
        <w:t>енные показатели</w:t>
      </w:r>
      <w:r>
        <w:rPr>
          <w:rFonts w:cs="Times New Roman"/>
          <w:sz w:val="20"/>
          <w:szCs w:val="20"/>
        </w:rPr>
        <w:t xml:space="preserve">, но и </w:t>
      </w:r>
      <w:r w:rsidR="00FF0A2C">
        <w:rPr>
          <w:rFonts w:cs="Times New Roman"/>
          <w:sz w:val="20"/>
          <w:szCs w:val="20"/>
        </w:rPr>
        <w:t>показатели в сфере налогообложения, услуг, потребительского рынка, занятости.</w:t>
      </w:r>
    </w:p>
    <w:p w:rsidR="00DB571B" w:rsidRPr="00DB571B" w:rsidRDefault="00DB571B" w:rsidP="00DB571B">
      <w:pPr>
        <w:pStyle w:val="1"/>
        <w:tabs>
          <w:tab w:val="left" w:pos="851"/>
        </w:tabs>
        <w:autoSpaceDE w:val="0"/>
        <w:autoSpaceDN w:val="0"/>
        <w:adjustRightInd w:val="0"/>
        <w:ind w:left="0" w:firstLine="709"/>
        <w:jc w:val="both"/>
        <w:rPr>
          <w:sz w:val="20"/>
          <w:szCs w:val="20"/>
        </w:rPr>
      </w:pPr>
      <w:r w:rsidRPr="00DB571B">
        <w:rPr>
          <w:sz w:val="20"/>
          <w:szCs w:val="20"/>
        </w:rPr>
        <w:t>На 1 января 2019 года зарегистрировано  373 индивидуальных предпринимателя, или 100,5 % к 2018</w:t>
      </w:r>
      <w:r w:rsidRPr="00DB571B">
        <w:rPr>
          <w:bCs/>
          <w:sz w:val="20"/>
          <w:szCs w:val="20"/>
        </w:rPr>
        <w:t xml:space="preserve"> году</w:t>
      </w:r>
      <w:r w:rsidRPr="00DB571B">
        <w:rPr>
          <w:sz w:val="20"/>
          <w:szCs w:val="20"/>
        </w:rPr>
        <w:t xml:space="preserve">.  </w:t>
      </w:r>
    </w:p>
    <w:p w:rsidR="00DB571B" w:rsidRPr="00DB571B" w:rsidRDefault="00DB571B" w:rsidP="00DB571B">
      <w:pPr>
        <w:pStyle w:val="1"/>
        <w:tabs>
          <w:tab w:val="left" w:pos="851"/>
        </w:tabs>
        <w:autoSpaceDE w:val="0"/>
        <w:autoSpaceDN w:val="0"/>
        <w:adjustRightInd w:val="0"/>
        <w:ind w:left="0" w:firstLine="709"/>
        <w:jc w:val="both"/>
        <w:rPr>
          <w:sz w:val="20"/>
          <w:szCs w:val="20"/>
        </w:rPr>
      </w:pPr>
      <w:r w:rsidRPr="00DB571B">
        <w:rPr>
          <w:sz w:val="20"/>
          <w:szCs w:val="20"/>
        </w:rPr>
        <w:t>Основная часть индивидуальных предпринимателей сосредоточена в розничной торговле (30,6 %), транспортировке и хранению (14,8%), сельском и лесном хозяйстве (17,4 %).</w:t>
      </w:r>
    </w:p>
    <w:p w:rsidR="00DB571B" w:rsidRPr="00DB571B" w:rsidRDefault="00DB571B" w:rsidP="00DB571B">
      <w:pPr>
        <w:ind w:firstLine="567"/>
        <w:jc w:val="both"/>
        <w:rPr>
          <w:sz w:val="20"/>
          <w:szCs w:val="20"/>
        </w:rPr>
      </w:pPr>
      <w:r w:rsidRPr="00DB571B">
        <w:rPr>
          <w:sz w:val="20"/>
          <w:szCs w:val="20"/>
        </w:rPr>
        <w:t xml:space="preserve">Число субъектов малого и среднего предпринимательства в расчете на 10 тыс. человек населения составляет 234,0 единицы.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27,3%.Указанные показатели рассчитаны на основе данных сплошного наблюдения за деятельностью субъектов малого и среднего предпринимательства за 2015 год. Данное наблюдение проводится </w:t>
      </w:r>
      <w:proofErr w:type="spellStart"/>
      <w:r w:rsidRPr="00DB571B">
        <w:rPr>
          <w:sz w:val="20"/>
          <w:szCs w:val="20"/>
        </w:rPr>
        <w:t>Комистатом</w:t>
      </w:r>
      <w:proofErr w:type="spellEnd"/>
      <w:r w:rsidRPr="00DB571B">
        <w:rPr>
          <w:sz w:val="20"/>
          <w:szCs w:val="20"/>
        </w:rPr>
        <w:t xml:space="preserve"> один раз в пять лет и по этой причине указанные выше показатели будут постоянными на протяжении 5 лет.</w:t>
      </w:r>
    </w:p>
    <w:p w:rsidR="00DB571B" w:rsidRPr="00DB571B" w:rsidRDefault="00DB571B" w:rsidP="00DB571B">
      <w:pPr>
        <w:tabs>
          <w:tab w:val="left" w:pos="709"/>
          <w:tab w:val="left" w:pos="851"/>
        </w:tabs>
        <w:spacing w:line="252" w:lineRule="auto"/>
        <w:ind w:firstLine="567"/>
        <w:jc w:val="both"/>
        <w:outlineLvl w:val="0"/>
        <w:rPr>
          <w:sz w:val="20"/>
          <w:szCs w:val="20"/>
        </w:rPr>
      </w:pPr>
      <w:r w:rsidRPr="00DB571B">
        <w:rPr>
          <w:bCs/>
          <w:sz w:val="20"/>
          <w:szCs w:val="20"/>
        </w:rPr>
        <w:t xml:space="preserve">С целью поддержки малого и среднего предпринимательства района, в 2018 году, действовала </w:t>
      </w:r>
      <w:r w:rsidRPr="00DB571B">
        <w:rPr>
          <w:sz w:val="20"/>
          <w:szCs w:val="20"/>
        </w:rPr>
        <w:t xml:space="preserve">подпрограмма </w:t>
      </w:r>
      <w:r w:rsidRPr="00DB571B">
        <w:rPr>
          <w:bCs/>
          <w:sz w:val="20"/>
          <w:szCs w:val="20"/>
        </w:rPr>
        <w:t>«Малое и среднее предпринимательство в муниципальном районе «Корткеросский»</w:t>
      </w:r>
      <w:r w:rsidRPr="00DB571B">
        <w:rPr>
          <w:sz w:val="20"/>
          <w:szCs w:val="20"/>
        </w:rPr>
        <w:t xml:space="preserve"> муниципальной программы муниципального района «Корткеросский» «Развитие экономики» на период до 2020 года.</w:t>
      </w:r>
    </w:p>
    <w:p w:rsidR="00DB571B" w:rsidRPr="00DB571B" w:rsidRDefault="00DB571B" w:rsidP="00DB571B">
      <w:pPr>
        <w:ind w:firstLine="567"/>
        <w:jc w:val="both"/>
        <w:rPr>
          <w:sz w:val="20"/>
          <w:szCs w:val="20"/>
        </w:rPr>
      </w:pPr>
      <w:r w:rsidRPr="00DB571B">
        <w:rPr>
          <w:sz w:val="20"/>
          <w:szCs w:val="20"/>
        </w:rPr>
        <w:t>В 2018 году финансирование Подпрограммы за счет средств районного бюджета  (</w:t>
      </w:r>
      <w:r w:rsidRPr="00DB571B">
        <w:rPr>
          <w:bCs/>
          <w:sz w:val="20"/>
          <w:szCs w:val="20"/>
        </w:rPr>
        <w:t xml:space="preserve">в рамках  </w:t>
      </w:r>
      <w:r w:rsidRPr="00DB571B">
        <w:rPr>
          <w:sz w:val="20"/>
          <w:szCs w:val="20"/>
        </w:rPr>
        <w:t>соглашения о социально-экономическом партнерстве с АО «</w:t>
      </w:r>
      <w:proofErr w:type="spellStart"/>
      <w:r w:rsidRPr="00DB571B">
        <w:rPr>
          <w:sz w:val="20"/>
          <w:szCs w:val="20"/>
        </w:rPr>
        <w:t>Монди</w:t>
      </w:r>
      <w:proofErr w:type="spellEnd"/>
      <w:r w:rsidRPr="00DB571B">
        <w:rPr>
          <w:sz w:val="20"/>
          <w:szCs w:val="20"/>
        </w:rPr>
        <w:t xml:space="preserve"> СЛПК») составило 1 887,783</w:t>
      </w:r>
      <w:r w:rsidRPr="00DB571B">
        <w:rPr>
          <w:b/>
          <w:sz w:val="20"/>
          <w:szCs w:val="20"/>
        </w:rPr>
        <w:t xml:space="preserve"> </w:t>
      </w:r>
      <w:r w:rsidRPr="00DB571B">
        <w:rPr>
          <w:sz w:val="20"/>
          <w:szCs w:val="20"/>
        </w:rPr>
        <w:t>тыс. рублей. Так, в 2018 году финансовую поддержку получили 4 субъекта малого и среднего предпринимательства на общую сумму 1 809,783 тыс.</w:t>
      </w:r>
      <w:r w:rsidRPr="00DB571B">
        <w:rPr>
          <w:b/>
          <w:bCs/>
          <w:sz w:val="20"/>
          <w:szCs w:val="20"/>
        </w:rPr>
        <w:t xml:space="preserve"> </w:t>
      </w:r>
      <w:r w:rsidRPr="00DB571B">
        <w:rPr>
          <w:sz w:val="20"/>
          <w:szCs w:val="20"/>
        </w:rPr>
        <w:t>рублей. В рамках информационно-консультационной поддержки малого и среднего предпринимательства осуществлялось финансирование информационно-маркетингового центра предпринимательства на общую сумму 78,0 тыс. рублей.</w:t>
      </w:r>
    </w:p>
    <w:p w:rsidR="00DB571B" w:rsidRPr="00DB571B" w:rsidRDefault="00DB571B" w:rsidP="00DB571B">
      <w:pPr>
        <w:tabs>
          <w:tab w:val="left" w:pos="709"/>
          <w:tab w:val="left" w:pos="851"/>
        </w:tabs>
        <w:spacing w:line="252" w:lineRule="auto"/>
        <w:ind w:firstLine="567"/>
        <w:jc w:val="both"/>
        <w:outlineLvl w:val="0"/>
        <w:rPr>
          <w:sz w:val="20"/>
          <w:szCs w:val="20"/>
        </w:rPr>
      </w:pPr>
      <w:r w:rsidRPr="00DB571B">
        <w:rPr>
          <w:spacing w:val="-6"/>
          <w:sz w:val="20"/>
          <w:szCs w:val="20"/>
        </w:rPr>
        <w:t xml:space="preserve">В целом, в результате реализации мероприятий Подпрограммы, </w:t>
      </w:r>
      <w:r w:rsidRPr="00DB571B">
        <w:rPr>
          <w:sz w:val="20"/>
          <w:szCs w:val="20"/>
        </w:rPr>
        <w:t>за счет реконструкции и модернизации производства, введения в эксплуатацию нового оборудования</w:t>
      </w:r>
      <w:r w:rsidRPr="00DB571B">
        <w:rPr>
          <w:spacing w:val="-6"/>
          <w:sz w:val="20"/>
          <w:szCs w:val="20"/>
        </w:rPr>
        <w:t xml:space="preserve"> в 2018 году создано </w:t>
      </w:r>
      <w:r w:rsidRPr="00DB571B">
        <w:rPr>
          <w:sz w:val="20"/>
          <w:szCs w:val="20"/>
        </w:rPr>
        <w:t xml:space="preserve">5 дополнительных рабочих мест </w:t>
      </w:r>
      <w:r w:rsidRPr="00DB571B">
        <w:rPr>
          <w:spacing w:val="-6"/>
          <w:sz w:val="20"/>
          <w:szCs w:val="20"/>
        </w:rPr>
        <w:t>на предприятиях – получателей поддержки</w:t>
      </w:r>
      <w:r w:rsidRPr="00DB571B">
        <w:rPr>
          <w:sz w:val="20"/>
          <w:szCs w:val="20"/>
        </w:rPr>
        <w:t>.</w:t>
      </w:r>
    </w:p>
    <w:p w:rsidR="00DB571B" w:rsidRPr="00DB571B" w:rsidRDefault="00DB571B" w:rsidP="00DB571B">
      <w:pPr>
        <w:ind w:firstLine="567"/>
        <w:jc w:val="both"/>
        <w:rPr>
          <w:sz w:val="20"/>
          <w:szCs w:val="20"/>
        </w:rPr>
      </w:pPr>
      <w:r w:rsidRPr="00DB571B">
        <w:rPr>
          <w:sz w:val="20"/>
          <w:szCs w:val="20"/>
        </w:rPr>
        <w:t>Объем инвестиций в основной капитал (за исключением бюджетных средств) в расчете на 1 жителя в 2018 году составил 7181,0 рублей. Прирост объёма инвестиций в основной капитал по предварительным данным к 201</w:t>
      </w:r>
      <w:r>
        <w:rPr>
          <w:sz w:val="20"/>
          <w:szCs w:val="20"/>
        </w:rPr>
        <w:t>8</w:t>
      </w:r>
      <w:r w:rsidRPr="00DB571B">
        <w:rPr>
          <w:sz w:val="20"/>
          <w:szCs w:val="20"/>
        </w:rPr>
        <w:t xml:space="preserve"> году составил 11,1%, прогнозируется, что на период до 2021 года объём инвестиций сохранится на этом же уровне.</w:t>
      </w:r>
    </w:p>
    <w:p w:rsidR="00DB571B" w:rsidRPr="00DB571B" w:rsidRDefault="00DB571B" w:rsidP="00DB571B">
      <w:pPr>
        <w:ind w:firstLine="567"/>
        <w:jc w:val="both"/>
        <w:rPr>
          <w:sz w:val="20"/>
          <w:szCs w:val="20"/>
        </w:rPr>
      </w:pPr>
      <w:r w:rsidRPr="00DB571B">
        <w:rPr>
          <w:sz w:val="20"/>
          <w:szCs w:val="20"/>
        </w:rPr>
        <w:lastRenderedPageBreak/>
        <w:t xml:space="preserve">В 2018 году в районе реализовывалось 14 инвестиционных проектов, в том числе в сельском хозяйстве - 5 проектов, в области туризма – 3 (в </w:t>
      </w:r>
      <w:proofErr w:type="spellStart"/>
      <w:r w:rsidRPr="00DB571B">
        <w:rPr>
          <w:sz w:val="20"/>
          <w:szCs w:val="20"/>
        </w:rPr>
        <w:t>т.ч</w:t>
      </w:r>
      <w:proofErr w:type="spellEnd"/>
      <w:r w:rsidRPr="00DB571B">
        <w:rPr>
          <w:sz w:val="20"/>
          <w:szCs w:val="20"/>
        </w:rPr>
        <w:t xml:space="preserve">. ремесла – 1), по отходам - 3, по лесопереработке - 3. В ходе реализации </w:t>
      </w:r>
      <w:proofErr w:type="spellStart"/>
      <w:r w:rsidRPr="00DB571B">
        <w:rPr>
          <w:sz w:val="20"/>
          <w:szCs w:val="20"/>
        </w:rPr>
        <w:t>инвестпроектов</w:t>
      </w:r>
      <w:proofErr w:type="spellEnd"/>
      <w:r w:rsidRPr="00DB571B">
        <w:rPr>
          <w:sz w:val="20"/>
          <w:szCs w:val="20"/>
        </w:rPr>
        <w:t xml:space="preserve">  будет создано 119 рабочих мест.</w:t>
      </w:r>
    </w:p>
    <w:p w:rsidR="00DB571B" w:rsidRDefault="00DB571B" w:rsidP="00DB571B">
      <w:pPr>
        <w:ind w:firstLine="567"/>
        <w:jc w:val="both"/>
        <w:rPr>
          <w:sz w:val="20"/>
          <w:szCs w:val="20"/>
        </w:rPr>
      </w:pPr>
      <w:r w:rsidRPr="00DB571B">
        <w:rPr>
          <w:sz w:val="20"/>
          <w:szCs w:val="20"/>
        </w:rPr>
        <w:t>Среднемесячная номинальная начисленная заработная плата работников крупных и средних предприятий и некоммерческих организаций в 2018 году составила 35 197,0 рублей, прирост к 2017 году составил 16,7 % за счёт роста МРОТ, на перспективу прогнозируется ежегодный прирост на уровень прогнозного прироста инфляции в размере до 4 %.</w:t>
      </w:r>
    </w:p>
    <w:p w:rsidR="00DB571B" w:rsidRPr="00DB571B" w:rsidRDefault="00DB571B" w:rsidP="00DB571B">
      <w:pPr>
        <w:ind w:firstLine="567"/>
        <w:jc w:val="both"/>
        <w:rPr>
          <w:rFonts w:cs="Times New Roman"/>
          <w:sz w:val="20"/>
          <w:szCs w:val="20"/>
        </w:rPr>
      </w:pPr>
      <w:r w:rsidRPr="00DB571B">
        <w:rPr>
          <w:rFonts w:cs="Times New Roman"/>
          <w:sz w:val="20"/>
          <w:szCs w:val="20"/>
        </w:rPr>
        <w:t xml:space="preserve">В общем объеме производства сельскохозяйственной продукции на долю сельскохозяйственных организаций приходится 50%, хозяйств населения – 49,5%, крестьянско-фермерских хозяйств – 0,5%. </w:t>
      </w:r>
    </w:p>
    <w:p w:rsidR="00DB571B" w:rsidRPr="00DB571B" w:rsidRDefault="00DB571B" w:rsidP="00DB571B">
      <w:pPr>
        <w:ind w:firstLine="567"/>
        <w:jc w:val="both"/>
        <w:rPr>
          <w:rFonts w:cs="Times New Roman"/>
          <w:sz w:val="20"/>
          <w:szCs w:val="20"/>
        </w:rPr>
      </w:pPr>
      <w:r w:rsidRPr="00DB571B">
        <w:rPr>
          <w:rFonts w:eastAsia="Times New Roman" w:cs="Times New Roman"/>
          <w:sz w:val="20"/>
          <w:szCs w:val="20"/>
        </w:rPr>
        <w:t>В отчетном году район сохранил лидирующие позиции в производстве молока (23,3 % республиканского объема).</w:t>
      </w:r>
    </w:p>
    <w:p w:rsidR="00DB571B" w:rsidRPr="00DB571B" w:rsidRDefault="00DB571B" w:rsidP="00DB571B">
      <w:pPr>
        <w:widowControl w:val="0"/>
        <w:autoSpaceDE w:val="0"/>
        <w:autoSpaceDN w:val="0"/>
        <w:adjustRightInd w:val="0"/>
        <w:ind w:firstLine="567"/>
        <w:jc w:val="both"/>
        <w:rPr>
          <w:rFonts w:eastAsia="Times New Roman" w:cs="Times New Roman"/>
          <w:sz w:val="20"/>
          <w:szCs w:val="20"/>
        </w:rPr>
      </w:pPr>
      <w:r w:rsidRPr="00DB571B">
        <w:rPr>
          <w:rFonts w:eastAsia="Times New Roman" w:cs="Times New Roman"/>
          <w:sz w:val="20"/>
          <w:szCs w:val="20"/>
        </w:rPr>
        <w:t>Нашими организациями произведено 8 766,4 тонны молока, что на 5 % выше прошлого года. 4 предприятия из 7 вошли в десятку топ предприятий по республике по производству молока: ООО «</w:t>
      </w:r>
      <w:proofErr w:type="spellStart"/>
      <w:r w:rsidRPr="00DB571B">
        <w:rPr>
          <w:rFonts w:eastAsia="Times New Roman" w:cs="Times New Roman"/>
          <w:sz w:val="20"/>
          <w:szCs w:val="20"/>
        </w:rPr>
        <w:t>Нёбдинский</w:t>
      </w:r>
      <w:proofErr w:type="spellEnd"/>
      <w:r w:rsidRPr="00DB571B">
        <w:rPr>
          <w:rFonts w:eastAsia="Times New Roman" w:cs="Times New Roman"/>
          <w:sz w:val="20"/>
          <w:szCs w:val="20"/>
        </w:rPr>
        <w:t>», СПК «Исток», ООО «Северная Нива», СПК «</w:t>
      </w:r>
      <w:proofErr w:type="spellStart"/>
      <w:r w:rsidRPr="00DB571B">
        <w:rPr>
          <w:rFonts w:eastAsia="Times New Roman" w:cs="Times New Roman"/>
          <w:sz w:val="20"/>
          <w:szCs w:val="20"/>
        </w:rPr>
        <w:t>Вишерский</w:t>
      </w:r>
      <w:proofErr w:type="spellEnd"/>
      <w:r w:rsidRPr="00DB571B">
        <w:rPr>
          <w:rFonts w:eastAsia="Times New Roman" w:cs="Times New Roman"/>
          <w:sz w:val="20"/>
          <w:szCs w:val="20"/>
        </w:rPr>
        <w:t xml:space="preserve">». </w:t>
      </w:r>
    </w:p>
    <w:p w:rsidR="00DB571B" w:rsidRPr="00DB571B" w:rsidRDefault="00DB571B" w:rsidP="00DB571B">
      <w:pPr>
        <w:ind w:firstLine="567"/>
        <w:jc w:val="both"/>
        <w:rPr>
          <w:rFonts w:eastAsia="Times New Roman" w:cs="Times New Roman"/>
          <w:sz w:val="20"/>
          <w:szCs w:val="20"/>
        </w:rPr>
      </w:pPr>
      <w:r w:rsidRPr="00DB571B">
        <w:rPr>
          <w:rFonts w:eastAsia="Times New Roman" w:cs="Times New Roman"/>
          <w:sz w:val="20"/>
          <w:szCs w:val="20"/>
        </w:rPr>
        <w:t>Численность скота в сельскохозяйственных организациях  относительно предыдущего года увеличилась  по КРС на 1 %  и составляет 3 829 голов, в том числе поголовье коров составило 1735 гол (рост 5 %).</w:t>
      </w:r>
    </w:p>
    <w:p w:rsidR="00DB571B" w:rsidRPr="00DB571B" w:rsidRDefault="00DB571B" w:rsidP="00DB571B">
      <w:pPr>
        <w:ind w:firstLine="567"/>
        <w:jc w:val="both"/>
        <w:rPr>
          <w:rFonts w:eastAsia="Times New Roman" w:cs="Times New Roman"/>
          <w:sz w:val="20"/>
          <w:szCs w:val="20"/>
        </w:rPr>
      </w:pPr>
      <w:r w:rsidRPr="00DB571B">
        <w:rPr>
          <w:rFonts w:eastAsia="Times New Roman" w:cs="Times New Roman"/>
          <w:sz w:val="20"/>
          <w:szCs w:val="20"/>
        </w:rPr>
        <w:t>В среднем от одной коровы получено 5 278 кг. за год (рост 4%). Данный показатель выше республиканского на 13,7 %. Лидером в районе по продуктивности коров является ООО «</w:t>
      </w:r>
      <w:proofErr w:type="spellStart"/>
      <w:r w:rsidRPr="00DB571B">
        <w:rPr>
          <w:rFonts w:eastAsia="Times New Roman" w:cs="Times New Roman"/>
          <w:sz w:val="20"/>
          <w:szCs w:val="20"/>
        </w:rPr>
        <w:t>Нёбдинский</w:t>
      </w:r>
      <w:proofErr w:type="spellEnd"/>
      <w:r w:rsidRPr="00DB571B">
        <w:rPr>
          <w:rFonts w:eastAsia="Times New Roman" w:cs="Times New Roman"/>
          <w:sz w:val="20"/>
          <w:szCs w:val="20"/>
        </w:rPr>
        <w:t>» - 6 296 кг.</w:t>
      </w:r>
    </w:p>
    <w:p w:rsidR="00DB571B" w:rsidRPr="00DB571B" w:rsidRDefault="00DB571B" w:rsidP="00DB571B">
      <w:pPr>
        <w:ind w:firstLine="567"/>
        <w:jc w:val="both"/>
        <w:rPr>
          <w:rFonts w:cs="Times New Roman"/>
          <w:sz w:val="20"/>
          <w:szCs w:val="20"/>
        </w:rPr>
      </w:pPr>
      <w:r w:rsidRPr="00DB571B">
        <w:rPr>
          <w:rFonts w:cs="Times New Roman"/>
          <w:sz w:val="20"/>
          <w:szCs w:val="20"/>
        </w:rPr>
        <w:t>Объем финансирования подпрограммы по развитию сельского хозяйства составил 641,43 тыс. рублей, в том числе за счет средств</w:t>
      </w:r>
      <w:r w:rsidRPr="00DB571B">
        <w:rPr>
          <w:rFonts w:cs="Times New Roman"/>
          <w:i/>
          <w:sz w:val="20"/>
          <w:szCs w:val="20"/>
        </w:rPr>
        <w:t xml:space="preserve"> </w:t>
      </w:r>
      <w:r w:rsidRPr="00DB571B">
        <w:rPr>
          <w:rFonts w:cs="Times New Roman"/>
          <w:sz w:val="20"/>
          <w:szCs w:val="20"/>
        </w:rPr>
        <w:t>местного бюджета 141,43 тыс. рублей, за счет средств республиканского - 500,0 тыс. рублей.</w:t>
      </w:r>
    </w:p>
    <w:p w:rsidR="00DB571B" w:rsidRPr="00DB571B" w:rsidRDefault="00DB571B" w:rsidP="00DB571B">
      <w:pPr>
        <w:ind w:firstLine="567"/>
        <w:jc w:val="both"/>
        <w:rPr>
          <w:rFonts w:cs="Times New Roman"/>
          <w:sz w:val="20"/>
          <w:szCs w:val="20"/>
        </w:rPr>
      </w:pPr>
      <w:r w:rsidRPr="00DB571B">
        <w:rPr>
          <w:rFonts w:cs="Times New Roman"/>
          <w:sz w:val="20"/>
          <w:szCs w:val="20"/>
        </w:rPr>
        <w:t xml:space="preserve">В рамках проекта «Народный бюджет» за счет субсидии 571,43 тыс. рублей построен убойный цех в с. Нившера. </w:t>
      </w:r>
    </w:p>
    <w:p w:rsidR="00DB571B" w:rsidRPr="00DB571B" w:rsidRDefault="00DB571B" w:rsidP="00DB571B">
      <w:pPr>
        <w:ind w:firstLine="567"/>
        <w:jc w:val="both"/>
        <w:rPr>
          <w:rFonts w:cs="Times New Roman"/>
          <w:sz w:val="20"/>
          <w:szCs w:val="20"/>
        </w:rPr>
      </w:pPr>
      <w:r w:rsidRPr="00DB571B">
        <w:rPr>
          <w:rFonts w:cs="Times New Roman"/>
          <w:sz w:val="20"/>
          <w:szCs w:val="20"/>
        </w:rPr>
        <w:t xml:space="preserve">Проведен конкурс профессионального мастерства и районное совещание передовиков сельскохозяйственного производства. </w:t>
      </w:r>
    </w:p>
    <w:p w:rsidR="00DB571B" w:rsidRPr="00DB571B" w:rsidRDefault="00DB571B" w:rsidP="00DB571B">
      <w:pPr>
        <w:ind w:firstLine="567"/>
        <w:jc w:val="both"/>
        <w:rPr>
          <w:rFonts w:eastAsia="Times New Roman" w:cs="Times New Roman"/>
          <w:sz w:val="20"/>
          <w:szCs w:val="20"/>
        </w:rPr>
      </w:pPr>
      <w:r w:rsidRPr="00DB571B">
        <w:rPr>
          <w:rFonts w:cs="Times New Roman"/>
          <w:sz w:val="20"/>
          <w:szCs w:val="20"/>
        </w:rPr>
        <w:t xml:space="preserve">В отчетном году продолжена реализация 5-ти инвестиционных проектов, в том числе нового проекта в ООО «Северная Нива» по  строительству животноводческого помещения молочного направления на 540 голов КРС для выращивания ремонтного молодняка в </w:t>
      </w:r>
      <w:proofErr w:type="spellStart"/>
      <w:r w:rsidRPr="00DB571B">
        <w:rPr>
          <w:rFonts w:cs="Times New Roman"/>
          <w:sz w:val="20"/>
          <w:szCs w:val="20"/>
        </w:rPr>
        <w:t>с.Пезмег</w:t>
      </w:r>
      <w:proofErr w:type="spellEnd"/>
      <w:r w:rsidRPr="00DB571B">
        <w:rPr>
          <w:rFonts w:cs="Times New Roman"/>
          <w:sz w:val="20"/>
          <w:szCs w:val="20"/>
        </w:rPr>
        <w:t>.</w:t>
      </w:r>
      <w:r w:rsidRPr="00DB571B">
        <w:rPr>
          <w:rFonts w:eastAsia="Times New Roman" w:cs="Times New Roman"/>
          <w:sz w:val="20"/>
          <w:szCs w:val="20"/>
        </w:rPr>
        <w:t xml:space="preserve"> Также начата  реализация проекта «Строительство помещения по переработке дикоросов  К(Ф)Х </w:t>
      </w:r>
      <w:proofErr w:type="spellStart"/>
      <w:r w:rsidRPr="00DB571B">
        <w:rPr>
          <w:rFonts w:eastAsia="Times New Roman" w:cs="Times New Roman"/>
          <w:sz w:val="20"/>
          <w:szCs w:val="20"/>
        </w:rPr>
        <w:t>Габова</w:t>
      </w:r>
      <w:proofErr w:type="spellEnd"/>
      <w:r w:rsidRPr="00DB571B">
        <w:rPr>
          <w:rFonts w:eastAsia="Times New Roman" w:cs="Times New Roman"/>
          <w:sz w:val="20"/>
          <w:szCs w:val="20"/>
        </w:rPr>
        <w:t xml:space="preserve"> Л.Н в </w:t>
      </w:r>
      <w:proofErr w:type="spellStart"/>
      <w:r w:rsidRPr="00DB571B">
        <w:rPr>
          <w:rFonts w:eastAsia="Times New Roman" w:cs="Times New Roman"/>
          <w:sz w:val="20"/>
          <w:szCs w:val="20"/>
        </w:rPr>
        <w:t>п.Аджером</w:t>
      </w:r>
      <w:proofErr w:type="spellEnd"/>
      <w:r w:rsidRPr="00DB571B">
        <w:rPr>
          <w:rFonts w:eastAsia="Times New Roman" w:cs="Times New Roman"/>
          <w:sz w:val="20"/>
          <w:szCs w:val="20"/>
        </w:rPr>
        <w:t>.</w:t>
      </w:r>
    </w:p>
    <w:p w:rsidR="00DB571B" w:rsidRDefault="00DB571B" w:rsidP="00DB571B">
      <w:pPr>
        <w:ind w:firstLine="567"/>
        <w:jc w:val="both"/>
        <w:rPr>
          <w:rFonts w:cs="Times New Roman"/>
          <w:sz w:val="20"/>
          <w:szCs w:val="20"/>
        </w:rPr>
      </w:pPr>
      <w:r w:rsidRPr="00DB571B">
        <w:rPr>
          <w:rFonts w:cs="Times New Roman"/>
          <w:sz w:val="20"/>
          <w:szCs w:val="20"/>
        </w:rPr>
        <w:t xml:space="preserve"> В стадии завершения находится проект КФХ </w:t>
      </w:r>
      <w:proofErr w:type="spellStart"/>
      <w:r w:rsidRPr="00DB571B">
        <w:rPr>
          <w:rFonts w:cs="Times New Roman"/>
          <w:sz w:val="20"/>
          <w:szCs w:val="20"/>
        </w:rPr>
        <w:t>Елькиной</w:t>
      </w:r>
      <w:proofErr w:type="spellEnd"/>
      <w:r w:rsidRPr="00DB571B">
        <w:rPr>
          <w:rFonts w:cs="Times New Roman"/>
          <w:sz w:val="20"/>
          <w:szCs w:val="20"/>
        </w:rPr>
        <w:t xml:space="preserve"> М.Н по строительству семейной птицефермы по выращиванию перепелов на 11 400 голов.</w:t>
      </w:r>
    </w:p>
    <w:p w:rsidR="00DB571B" w:rsidRPr="00DB571B" w:rsidRDefault="00DB571B" w:rsidP="00DB571B">
      <w:pPr>
        <w:pStyle w:val="a4"/>
        <w:ind w:firstLine="567"/>
        <w:jc w:val="both"/>
        <w:rPr>
          <w:rFonts w:ascii="Times New Roman" w:hAnsi="Times New Roman"/>
          <w:sz w:val="20"/>
          <w:szCs w:val="20"/>
        </w:rPr>
      </w:pPr>
      <w:r w:rsidRPr="00DB571B">
        <w:rPr>
          <w:rFonts w:ascii="Times New Roman" w:hAnsi="Times New Roman"/>
          <w:sz w:val="20"/>
          <w:szCs w:val="20"/>
        </w:rPr>
        <w:t xml:space="preserve">На реализацию мероприятий, направленных на улучшение состояния автомобильных дорог и безопасности дорожного движения в 2018 году было направлено 28 374,005 тыс. рублей за счет республиканского и местного бюджета, из них на содержание автомобильных дорог общего пользования местного значения, общей протяжённостью 132 км, израсходовано 17 953,960 тыс. рублей. </w:t>
      </w:r>
    </w:p>
    <w:p w:rsidR="00DB571B" w:rsidRPr="00DB571B" w:rsidRDefault="00DB571B" w:rsidP="00DB571B">
      <w:pPr>
        <w:pStyle w:val="a4"/>
        <w:tabs>
          <w:tab w:val="left" w:pos="567"/>
        </w:tabs>
        <w:jc w:val="both"/>
        <w:rPr>
          <w:rFonts w:ascii="Times New Roman" w:hAnsi="Times New Roman"/>
          <w:sz w:val="20"/>
          <w:szCs w:val="20"/>
        </w:rPr>
      </w:pPr>
      <w:r w:rsidRPr="00DB571B">
        <w:rPr>
          <w:rFonts w:ascii="Times New Roman" w:hAnsi="Times New Roman"/>
          <w:sz w:val="20"/>
          <w:szCs w:val="20"/>
        </w:rPr>
        <w:t xml:space="preserve"> </w:t>
      </w:r>
      <w:r w:rsidRPr="00DB571B">
        <w:rPr>
          <w:rFonts w:ascii="Times New Roman" w:hAnsi="Times New Roman"/>
          <w:sz w:val="20"/>
          <w:szCs w:val="20"/>
        </w:rPr>
        <w:tab/>
        <w:t xml:space="preserve">Реализовано три народных проекта «Народный бюджет»: осуществлён ремонт асфальтобетонного покрытия на участках автомобильных дорог местного значения: «По с. Маджа», «По с. </w:t>
      </w:r>
      <w:proofErr w:type="spellStart"/>
      <w:r w:rsidRPr="00DB571B">
        <w:rPr>
          <w:rFonts w:ascii="Times New Roman" w:hAnsi="Times New Roman"/>
          <w:sz w:val="20"/>
          <w:szCs w:val="20"/>
        </w:rPr>
        <w:t>Нёбдино</w:t>
      </w:r>
      <w:proofErr w:type="spellEnd"/>
      <w:r w:rsidRPr="00DB571B">
        <w:rPr>
          <w:rFonts w:ascii="Times New Roman" w:hAnsi="Times New Roman"/>
          <w:sz w:val="20"/>
          <w:szCs w:val="20"/>
        </w:rPr>
        <w:t>», «По с. Нившера». На эти цели израсходовано 2389,4 тыс. рублей (из них 1189,4 тыс. рублей за счёт средств местного бюджета и 1200,0 тыс. рублей за счёт средств субсидии из республиканского бюджета).</w:t>
      </w:r>
    </w:p>
    <w:p w:rsidR="00DB571B" w:rsidRPr="00DB571B" w:rsidRDefault="00DB571B" w:rsidP="00DB571B">
      <w:pPr>
        <w:pStyle w:val="a4"/>
        <w:tabs>
          <w:tab w:val="left" w:pos="567"/>
        </w:tabs>
        <w:jc w:val="both"/>
        <w:rPr>
          <w:rFonts w:ascii="Times New Roman" w:hAnsi="Times New Roman"/>
          <w:sz w:val="20"/>
          <w:szCs w:val="20"/>
        </w:rPr>
      </w:pPr>
      <w:r w:rsidRPr="00DB571B">
        <w:rPr>
          <w:rFonts w:ascii="Times New Roman" w:hAnsi="Times New Roman"/>
          <w:sz w:val="20"/>
          <w:szCs w:val="20"/>
        </w:rPr>
        <w:tab/>
        <w:t xml:space="preserve">В 2018 году  выполнены работы по ямочному ремонту улиц в с. Корткерос на 7 – ми участках  на сумму 500,0 тыс. рублей. </w:t>
      </w:r>
    </w:p>
    <w:p w:rsidR="00DB571B" w:rsidRPr="00DB571B" w:rsidRDefault="00DB571B" w:rsidP="00DB571B">
      <w:pPr>
        <w:pStyle w:val="a4"/>
        <w:jc w:val="both"/>
        <w:rPr>
          <w:rFonts w:ascii="Times New Roman" w:hAnsi="Times New Roman"/>
          <w:sz w:val="20"/>
          <w:szCs w:val="20"/>
        </w:rPr>
      </w:pPr>
      <w:r w:rsidRPr="00DB571B">
        <w:rPr>
          <w:rFonts w:ascii="Times New Roman" w:hAnsi="Times New Roman"/>
          <w:sz w:val="20"/>
          <w:szCs w:val="20"/>
        </w:rPr>
        <w:t xml:space="preserve">           В рамках программы безопасности дорожного движения, за счёт средств местного бюджета, в летний период  2018 году выполнены работы по нанесению дорожной разметки, общей протяжённостью 27,6 км. </w:t>
      </w:r>
    </w:p>
    <w:p w:rsidR="00DB571B" w:rsidRPr="00DB571B" w:rsidRDefault="00DB571B" w:rsidP="00DB571B">
      <w:pPr>
        <w:pStyle w:val="a4"/>
        <w:tabs>
          <w:tab w:val="left" w:pos="567"/>
        </w:tabs>
        <w:jc w:val="both"/>
        <w:rPr>
          <w:rFonts w:ascii="Times New Roman" w:hAnsi="Times New Roman"/>
          <w:sz w:val="20"/>
          <w:szCs w:val="20"/>
        </w:rPr>
      </w:pPr>
      <w:r w:rsidRPr="00DB571B">
        <w:rPr>
          <w:rFonts w:ascii="Times New Roman" w:hAnsi="Times New Roman"/>
          <w:sz w:val="20"/>
          <w:szCs w:val="20"/>
        </w:rPr>
        <w:tab/>
        <w:t>При финансовой поддержке АО МОНДИ «СЛПК» в рамках соглашения о социальном партнёрстве был приобретён новый автобус марки ПАЗ 523420, 2018 года выпуска для выполнения пригородных муниципальных маршрутов «</w:t>
      </w:r>
      <w:proofErr w:type="spellStart"/>
      <w:r w:rsidRPr="00DB571B">
        <w:rPr>
          <w:rFonts w:ascii="Times New Roman" w:hAnsi="Times New Roman"/>
          <w:sz w:val="20"/>
          <w:szCs w:val="20"/>
        </w:rPr>
        <w:t>Пезмег</w:t>
      </w:r>
      <w:proofErr w:type="spellEnd"/>
      <w:r w:rsidRPr="00DB571B">
        <w:rPr>
          <w:rFonts w:ascii="Times New Roman" w:hAnsi="Times New Roman"/>
          <w:sz w:val="20"/>
          <w:szCs w:val="20"/>
        </w:rPr>
        <w:t>-</w:t>
      </w:r>
      <w:proofErr w:type="spellStart"/>
      <w:r w:rsidRPr="00DB571B">
        <w:rPr>
          <w:rFonts w:ascii="Times New Roman" w:hAnsi="Times New Roman"/>
          <w:sz w:val="20"/>
          <w:szCs w:val="20"/>
        </w:rPr>
        <w:t>Аджером</w:t>
      </w:r>
      <w:proofErr w:type="spellEnd"/>
      <w:r w:rsidRPr="00DB571B">
        <w:rPr>
          <w:rFonts w:ascii="Times New Roman" w:hAnsi="Times New Roman"/>
          <w:sz w:val="20"/>
          <w:szCs w:val="20"/>
        </w:rPr>
        <w:t>-Корткерос», «Корткерос-</w:t>
      </w:r>
      <w:proofErr w:type="spellStart"/>
      <w:r w:rsidRPr="00DB571B">
        <w:rPr>
          <w:rFonts w:ascii="Times New Roman" w:hAnsi="Times New Roman"/>
          <w:sz w:val="20"/>
          <w:szCs w:val="20"/>
        </w:rPr>
        <w:t>Усть</w:t>
      </w:r>
      <w:proofErr w:type="spellEnd"/>
      <w:r w:rsidRPr="00DB571B">
        <w:rPr>
          <w:rFonts w:ascii="Times New Roman" w:hAnsi="Times New Roman"/>
          <w:sz w:val="20"/>
          <w:szCs w:val="20"/>
        </w:rPr>
        <w:t>-</w:t>
      </w:r>
      <w:proofErr w:type="spellStart"/>
      <w:r w:rsidRPr="00DB571B">
        <w:rPr>
          <w:rFonts w:ascii="Times New Roman" w:hAnsi="Times New Roman"/>
          <w:sz w:val="20"/>
          <w:szCs w:val="20"/>
        </w:rPr>
        <w:t>Лэкчим</w:t>
      </w:r>
      <w:proofErr w:type="spellEnd"/>
      <w:r w:rsidRPr="00DB571B">
        <w:rPr>
          <w:rFonts w:ascii="Times New Roman" w:hAnsi="Times New Roman"/>
          <w:sz w:val="20"/>
          <w:szCs w:val="20"/>
        </w:rPr>
        <w:t>», «Корткерос-</w:t>
      </w:r>
      <w:proofErr w:type="spellStart"/>
      <w:r w:rsidRPr="00DB571B">
        <w:rPr>
          <w:rFonts w:ascii="Times New Roman" w:hAnsi="Times New Roman"/>
          <w:sz w:val="20"/>
          <w:szCs w:val="20"/>
        </w:rPr>
        <w:t>Маджа</w:t>
      </w:r>
      <w:proofErr w:type="spellEnd"/>
      <w:r w:rsidRPr="00DB571B">
        <w:rPr>
          <w:rFonts w:ascii="Times New Roman" w:hAnsi="Times New Roman"/>
          <w:sz w:val="20"/>
          <w:szCs w:val="20"/>
        </w:rPr>
        <w:t xml:space="preserve">». </w:t>
      </w:r>
    </w:p>
    <w:p w:rsidR="00DB571B" w:rsidRDefault="00DB571B" w:rsidP="00DB571B">
      <w:pPr>
        <w:pStyle w:val="2"/>
        <w:ind w:firstLine="567"/>
        <w:jc w:val="both"/>
      </w:pPr>
      <w:r w:rsidRPr="00DB571B">
        <w:rPr>
          <w:noProof w:val="0"/>
        </w:rPr>
        <w:t>Среднегодовая численность населения в районе составила 18 224 человек, или снизилась на 262 человека</w:t>
      </w:r>
      <w:r>
        <w:rPr>
          <w:noProof w:val="0"/>
        </w:rPr>
        <w:t>.</w:t>
      </w:r>
    </w:p>
    <w:p w:rsidR="0032372B" w:rsidRDefault="0032372B" w:rsidP="00096719">
      <w:pPr>
        <w:autoSpaceDE w:val="0"/>
        <w:autoSpaceDN w:val="0"/>
        <w:adjustRightInd w:val="0"/>
        <w:jc w:val="center"/>
        <w:rPr>
          <w:rFonts w:cs="Times New Roman"/>
          <w:b/>
          <w:bCs/>
          <w:sz w:val="20"/>
          <w:szCs w:val="20"/>
        </w:rPr>
      </w:pPr>
      <w:r>
        <w:rPr>
          <w:rFonts w:cs="Times New Roman"/>
          <w:b/>
          <w:bCs/>
          <w:sz w:val="20"/>
          <w:szCs w:val="20"/>
        </w:rPr>
        <w:t>II. Дошкольное образование</w:t>
      </w:r>
    </w:p>
    <w:p w:rsidR="00DB571B" w:rsidRPr="00DB571B" w:rsidRDefault="00DB571B" w:rsidP="00DB571B">
      <w:pPr>
        <w:pStyle w:val="a4"/>
        <w:ind w:firstLine="567"/>
        <w:jc w:val="both"/>
        <w:rPr>
          <w:rFonts w:ascii="Times New Roman" w:hAnsi="Times New Roman"/>
          <w:sz w:val="20"/>
          <w:szCs w:val="20"/>
        </w:rPr>
      </w:pPr>
      <w:r w:rsidRPr="00DB571B">
        <w:rPr>
          <w:rFonts w:ascii="Times New Roman" w:hAnsi="Times New Roman"/>
          <w:sz w:val="20"/>
          <w:szCs w:val="20"/>
        </w:rPr>
        <w:t xml:space="preserve">Система дошкольного образования представлена в 2018 году 18 муниципальными образовательными организациями, реализующими программу дошкольного образования, из них: 9 детских садов, 9 общеобразовательных школ с реализацией программ дошкольного образования. </w:t>
      </w:r>
    </w:p>
    <w:p w:rsidR="00DB571B" w:rsidRPr="00DB571B" w:rsidRDefault="00DB571B" w:rsidP="00DB571B">
      <w:pPr>
        <w:pStyle w:val="a4"/>
        <w:ind w:firstLine="567"/>
        <w:jc w:val="both"/>
        <w:rPr>
          <w:rFonts w:ascii="Times New Roman" w:hAnsi="Times New Roman"/>
          <w:sz w:val="20"/>
          <w:szCs w:val="20"/>
        </w:rPr>
      </w:pPr>
      <w:r w:rsidRPr="00DB571B">
        <w:rPr>
          <w:rFonts w:ascii="Times New Roman" w:hAnsi="Times New Roman"/>
          <w:sz w:val="20"/>
          <w:szCs w:val="20"/>
        </w:rPr>
        <w:t>Показатель 9 «</w:t>
      </w:r>
      <w:r w:rsidRPr="00DB571B">
        <w:rPr>
          <w:rFonts w:ascii="Times New Roman" w:hAnsi="Times New Roman"/>
          <w:color w:val="000000"/>
          <w:sz w:val="20"/>
          <w:szCs w:val="20"/>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sidRPr="00DB571B">
        <w:rPr>
          <w:rFonts w:ascii="Times New Roman" w:hAnsi="Times New Roman"/>
          <w:sz w:val="20"/>
          <w:szCs w:val="20"/>
        </w:rPr>
        <w:t xml:space="preserve">» уменьшился по сравнению с 2017 годом на 1,8% за счет понижения рождаемости на территории МО МР «Корткеросский». </w:t>
      </w:r>
    </w:p>
    <w:p w:rsidR="00DB571B" w:rsidRPr="00DB571B" w:rsidRDefault="00DB571B" w:rsidP="00DB571B">
      <w:pPr>
        <w:pStyle w:val="a4"/>
        <w:ind w:firstLine="567"/>
        <w:jc w:val="both"/>
        <w:rPr>
          <w:rFonts w:ascii="Times New Roman" w:hAnsi="Times New Roman"/>
          <w:color w:val="000000"/>
          <w:sz w:val="20"/>
          <w:szCs w:val="20"/>
        </w:rPr>
      </w:pPr>
      <w:r w:rsidRPr="00DB571B">
        <w:rPr>
          <w:rFonts w:ascii="Times New Roman" w:hAnsi="Times New Roman"/>
          <w:color w:val="000000"/>
          <w:sz w:val="20"/>
          <w:szCs w:val="20"/>
        </w:rPr>
        <w:t>По показателю 10 «</w:t>
      </w:r>
      <w:r w:rsidRPr="00DB571B">
        <w:rPr>
          <w:rFonts w:ascii="Times New Roman" w:hAnsi="Times New Roman"/>
          <w:sz w:val="20"/>
          <w:szCs w:val="20"/>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r w:rsidRPr="00DB571B">
        <w:rPr>
          <w:rFonts w:ascii="Times New Roman" w:hAnsi="Times New Roman"/>
          <w:color w:val="000000"/>
          <w:sz w:val="20"/>
          <w:szCs w:val="20"/>
        </w:rPr>
        <w:t xml:space="preserve">» можно сделать вывод о том, что в 2018 году на 2,89% по сравнению с 2017 годом уменьшилась доля детей в возрасте от 1 до 6 лет, состоящих на учете для определения в муниципальные дошкольные образовательные </w:t>
      </w:r>
      <w:r w:rsidRPr="00DB571B">
        <w:rPr>
          <w:rFonts w:ascii="Times New Roman" w:hAnsi="Times New Roman"/>
          <w:color w:val="000000"/>
          <w:sz w:val="20"/>
          <w:szCs w:val="20"/>
        </w:rPr>
        <w:lastRenderedPageBreak/>
        <w:t xml:space="preserve">учреждения. Увеличение данного показателя связано с тем, что охват детей от 2х месяцев до 3 х лет, состоящих на учете в детские сады, благодаря активной работе по учету детей на территории сельских поселений. </w:t>
      </w:r>
    </w:p>
    <w:p w:rsidR="00DB571B" w:rsidRPr="00DB571B" w:rsidRDefault="00DB571B" w:rsidP="00DB571B">
      <w:pPr>
        <w:pStyle w:val="a4"/>
        <w:ind w:firstLine="567"/>
        <w:jc w:val="both"/>
        <w:rPr>
          <w:rFonts w:ascii="Times New Roman" w:hAnsi="Times New Roman"/>
          <w:sz w:val="20"/>
          <w:szCs w:val="20"/>
          <w:highlight w:val="yellow"/>
        </w:rPr>
      </w:pPr>
      <w:r w:rsidRPr="00DB571B">
        <w:rPr>
          <w:rFonts w:ascii="Times New Roman" w:hAnsi="Times New Roman"/>
          <w:sz w:val="20"/>
          <w:szCs w:val="20"/>
        </w:rPr>
        <w:t>Показатель 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по сравнению с предыдущим 2017 годом не изменилась так как в течени</w:t>
      </w:r>
      <w:r w:rsidR="00096719">
        <w:rPr>
          <w:rFonts w:ascii="Times New Roman" w:hAnsi="Times New Roman"/>
          <w:sz w:val="20"/>
          <w:szCs w:val="20"/>
        </w:rPr>
        <w:t>е</w:t>
      </w:r>
      <w:r w:rsidRPr="00DB571B">
        <w:rPr>
          <w:rFonts w:ascii="Times New Roman" w:hAnsi="Times New Roman"/>
          <w:sz w:val="20"/>
          <w:szCs w:val="20"/>
        </w:rPr>
        <w:t xml:space="preserve"> года капитальн</w:t>
      </w:r>
      <w:r w:rsidR="00096719">
        <w:rPr>
          <w:rFonts w:ascii="Times New Roman" w:hAnsi="Times New Roman"/>
          <w:sz w:val="20"/>
          <w:szCs w:val="20"/>
        </w:rPr>
        <w:t>ый</w:t>
      </w:r>
      <w:r w:rsidRPr="00DB571B">
        <w:rPr>
          <w:rFonts w:ascii="Times New Roman" w:hAnsi="Times New Roman"/>
          <w:sz w:val="20"/>
          <w:szCs w:val="20"/>
        </w:rPr>
        <w:t xml:space="preserve"> ремонт в дошкольных образовательных учреждениях не проводил</w:t>
      </w:r>
      <w:r w:rsidR="00096719">
        <w:rPr>
          <w:rFonts w:ascii="Times New Roman" w:hAnsi="Times New Roman"/>
          <w:sz w:val="20"/>
          <w:szCs w:val="20"/>
        </w:rPr>
        <w:t>ся</w:t>
      </w:r>
      <w:r w:rsidRPr="00DB571B">
        <w:rPr>
          <w:rFonts w:ascii="Times New Roman" w:hAnsi="Times New Roman"/>
          <w:sz w:val="20"/>
          <w:szCs w:val="20"/>
        </w:rPr>
        <w:t>.</w:t>
      </w:r>
    </w:p>
    <w:p w:rsidR="00DB571B" w:rsidRDefault="00DB571B" w:rsidP="0032372B">
      <w:pPr>
        <w:autoSpaceDE w:val="0"/>
        <w:autoSpaceDN w:val="0"/>
        <w:adjustRightInd w:val="0"/>
        <w:rPr>
          <w:rFonts w:cs="Times New Roman"/>
          <w:b/>
          <w:bCs/>
          <w:sz w:val="20"/>
          <w:szCs w:val="20"/>
        </w:rPr>
      </w:pPr>
    </w:p>
    <w:p w:rsidR="0032372B" w:rsidRDefault="0032372B" w:rsidP="00096719">
      <w:pPr>
        <w:autoSpaceDE w:val="0"/>
        <w:autoSpaceDN w:val="0"/>
        <w:adjustRightInd w:val="0"/>
        <w:jc w:val="center"/>
        <w:rPr>
          <w:rFonts w:cs="Times New Roman"/>
          <w:b/>
          <w:bCs/>
          <w:sz w:val="20"/>
          <w:szCs w:val="20"/>
        </w:rPr>
      </w:pPr>
      <w:r>
        <w:rPr>
          <w:rFonts w:cs="Times New Roman"/>
          <w:b/>
          <w:bCs/>
          <w:sz w:val="20"/>
          <w:szCs w:val="20"/>
        </w:rPr>
        <w:t>III. Общее и дополнительное образование</w:t>
      </w:r>
    </w:p>
    <w:p w:rsidR="00096719" w:rsidRPr="00096719" w:rsidRDefault="00096719" w:rsidP="00096719">
      <w:pPr>
        <w:pStyle w:val="a5"/>
        <w:tabs>
          <w:tab w:val="left" w:pos="0"/>
        </w:tabs>
        <w:ind w:firstLine="567"/>
        <w:jc w:val="both"/>
        <w:rPr>
          <w:sz w:val="20"/>
        </w:rPr>
      </w:pPr>
      <w:r w:rsidRPr="00096719">
        <w:rPr>
          <w:sz w:val="20"/>
        </w:rPr>
        <w:t xml:space="preserve">В 2018 году функционировало 15 образовательных организаций, реализующих программу общего образования, где обучались 2098 школьников, в 2017 году 15 образовательных организаций, 2109 школьников и 1 учреждение дополнительного образования детей, подведомственных Управлению образования администрации муниципального района «Корткеросский». </w:t>
      </w:r>
    </w:p>
    <w:p w:rsidR="00096719" w:rsidRPr="00096719" w:rsidRDefault="00096719" w:rsidP="00096719">
      <w:pPr>
        <w:pStyle w:val="Style1"/>
        <w:widowControl/>
        <w:spacing w:line="240" w:lineRule="auto"/>
        <w:ind w:firstLine="567"/>
        <w:jc w:val="both"/>
        <w:rPr>
          <w:iCs/>
          <w:sz w:val="20"/>
          <w:szCs w:val="20"/>
        </w:rPr>
      </w:pPr>
      <w:r w:rsidRPr="00096719">
        <w:rPr>
          <w:iCs/>
          <w:sz w:val="20"/>
          <w:szCs w:val="20"/>
        </w:rPr>
        <w:t>Проводимая работа по модернизации содержания и технологий образования позво</w:t>
      </w:r>
      <w:r w:rsidRPr="00096719">
        <w:rPr>
          <w:iCs/>
          <w:sz w:val="20"/>
          <w:szCs w:val="20"/>
        </w:rPr>
        <w:softHyphen/>
        <w:t xml:space="preserve">лила обеспечить в 2018 году сохранение образовательных результатов отрасли в сравнении с 2017 годом и увеличения по сравнению с 2015 годом. </w:t>
      </w:r>
    </w:p>
    <w:p w:rsidR="00096719" w:rsidRPr="00096719" w:rsidRDefault="00096719" w:rsidP="00096719">
      <w:pPr>
        <w:pStyle w:val="Style1"/>
        <w:widowControl/>
        <w:spacing w:line="240" w:lineRule="auto"/>
        <w:ind w:firstLine="567"/>
        <w:jc w:val="both"/>
        <w:rPr>
          <w:iCs/>
          <w:sz w:val="20"/>
          <w:szCs w:val="20"/>
        </w:rPr>
      </w:pPr>
      <w:r w:rsidRPr="00096719">
        <w:rPr>
          <w:iCs/>
          <w:sz w:val="20"/>
          <w:szCs w:val="20"/>
        </w:rPr>
        <w:t>Показатель 13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составляет 0% (в 2017 году – 0%, 2016 году – 2,5%, 2015 году – 0%, 2014 год – 1%, 2013 год – 0,93%, 2012 год – 2,8%). В 2018 как и в 2017 году все выпускники 11 класса преодолели минимальный пороговый балл по математике и русскому языку, в 2016 все выпускники преодолели минимальный пороговый бал, но были выпускники, не допущенные к государственной итоговой аттестации. Прогнозируемого показателя достигли и улучшили.</w:t>
      </w:r>
    </w:p>
    <w:p w:rsidR="00096719" w:rsidRPr="00096719" w:rsidRDefault="00096719" w:rsidP="00096719">
      <w:pPr>
        <w:ind w:firstLine="567"/>
        <w:jc w:val="both"/>
        <w:rPr>
          <w:sz w:val="20"/>
          <w:szCs w:val="20"/>
        </w:rPr>
      </w:pPr>
      <w:r w:rsidRPr="00096719">
        <w:rPr>
          <w:sz w:val="20"/>
          <w:szCs w:val="20"/>
        </w:rPr>
        <w:t>Показатель 14 «Доля муниципальных общеобразовательных образовательных организаций, соответствующих современным требованиям обучения, в общем количестве муниципальных общеобразовательных учреждений» ежегодно улучшается за счет проведения ремонтных работ в образовательных организациях.</w:t>
      </w:r>
    </w:p>
    <w:p w:rsidR="00096719" w:rsidRPr="00096719" w:rsidRDefault="00096719" w:rsidP="00096719">
      <w:pPr>
        <w:ind w:firstLine="567"/>
        <w:jc w:val="both"/>
        <w:rPr>
          <w:sz w:val="20"/>
          <w:szCs w:val="20"/>
        </w:rPr>
      </w:pPr>
      <w:r w:rsidRPr="00096719">
        <w:rPr>
          <w:sz w:val="20"/>
          <w:szCs w:val="20"/>
        </w:rPr>
        <w:t>Показатель 15 «Доля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учреждений» по сравнению с предыдущим 2017 годом не изменилась так как в течении года капитальных ремонтов в дошкольных образовательных учреждениях не проводилось.</w:t>
      </w:r>
    </w:p>
    <w:p w:rsidR="00096719" w:rsidRPr="00096719" w:rsidRDefault="00096719" w:rsidP="00096719">
      <w:pPr>
        <w:ind w:firstLine="567"/>
        <w:jc w:val="both"/>
        <w:rPr>
          <w:sz w:val="20"/>
          <w:szCs w:val="20"/>
        </w:rPr>
      </w:pPr>
      <w:r w:rsidRPr="00096719">
        <w:rPr>
          <w:sz w:val="20"/>
          <w:szCs w:val="20"/>
        </w:rPr>
        <w:t>Показатель 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по сравнению с 2017 годом показатель ухудшился в связи с увеличением классов в начальном звене. В 2018 году открылся дополнительный первый класс в МОУ «СОШ» с. Корткерос. Следует отметить, что проблема организации обучения в одну смену будет становиться все более актуальной в связи с увеличением численности детей в сельском поселении «Корткерос».</w:t>
      </w:r>
    </w:p>
    <w:p w:rsidR="00096719" w:rsidRPr="00096719" w:rsidRDefault="00096719" w:rsidP="00096719">
      <w:pPr>
        <w:ind w:firstLine="567"/>
        <w:jc w:val="both"/>
        <w:rPr>
          <w:sz w:val="20"/>
          <w:szCs w:val="20"/>
        </w:rPr>
      </w:pPr>
      <w:r w:rsidRPr="00096719">
        <w:rPr>
          <w:sz w:val="20"/>
          <w:szCs w:val="20"/>
        </w:rPr>
        <w:t>Учитывая, что проблема обучения детей во вторую смену существует только в МОУ «СОШ» с. Корткерос и количество обучающихся в начальных классах увеличивается, то данный показатель на протяжении следующих 3-х лет будет ухудшаться.</w:t>
      </w:r>
    </w:p>
    <w:p w:rsidR="00096719" w:rsidRPr="00096719" w:rsidRDefault="00096719" w:rsidP="00096719">
      <w:pPr>
        <w:ind w:firstLine="567"/>
        <w:jc w:val="both"/>
        <w:rPr>
          <w:sz w:val="20"/>
          <w:szCs w:val="20"/>
        </w:rPr>
      </w:pPr>
      <w:r w:rsidRPr="00096719">
        <w:rPr>
          <w:sz w:val="20"/>
          <w:szCs w:val="20"/>
        </w:rPr>
        <w:t>Показатель 18 «Расходы бюджета муниципального образования на общее образование в расчете на 1 обучающегося в муниципальных общеобразовательных учреждениях» увеличился за счет введения новой системы оплаты труда, доведения до МРОТ, индексации коммунальных расходов.</w:t>
      </w:r>
    </w:p>
    <w:p w:rsidR="00096719" w:rsidRPr="00096719" w:rsidRDefault="00096719" w:rsidP="00096719">
      <w:pPr>
        <w:ind w:firstLine="567"/>
        <w:jc w:val="both"/>
        <w:rPr>
          <w:sz w:val="20"/>
          <w:szCs w:val="20"/>
        </w:rPr>
      </w:pPr>
      <w:r w:rsidRPr="00096719">
        <w:rPr>
          <w:sz w:val="20"/>
          <w:szCs w:val="20"/>
        </w:rPr>
        <w:t>Показатель 19 «Доля детей в возрасте 5-18 лет, получающих услуги по дополнительному образованию в организациях различной организационно-правовой формы собственности, в общей численности детей данной возрастной группы» увеличился за счет увеличения охвата дополнительным образованием детей дошкольного возраста и открытия новых объединений технической направленности в МОО «Районный центр дополнительного образования» с. Корткерос.</w:t>
      </w:r>
    </w:p>
    <w:p w:rsidR="00096719" w:rsidRPr="00096719" w:rsidRDefault="00096719" w:rsidP="00096719">
      <w:pPr>
        <w:ind w:firstLine="567"/>
        <w:jc w:val="both"/>
        <w:rPr>
          <w:sz w:val="20"/>
          <w:szCs w:val="20"/>
        </w:rPr>
      </w:pPr>
      <w:r w:rsidRPr="00096719">
        <w:rPr>
          <w:sz w:val="20"/>
          <w:szCs w:val="20"/>
        </w:rPr>
        <w:t>Данные показатели свидетельствуют о проведении целенаправленной работы в образовательных организациях по повышению качества образования в целом и качества подготовки обучающихся к ЕГЭ. Во всех ОО реализуются программы спецкурсов по предметам; внедряются дидактические материалы по подготовке обучающихся к ЕГЭ.</w:t>
      </w:r>
    </w:p>
    <w:p w:rsidR="00096719" w:rsidRPr="00096719" w:rsidRDefault="00096719" w:rsidP="00096719">
      <w:pPr>
        <w:pStyle w:val="a5"/>
        <w:tabs>
          <w:tab w:val="left" w:pos="0"/>
        </w:tabs>
        <w:ind w:firstLine="567"/>
        <w:jc w:val="both"/>
        <w:rPr>
          <w:sz w:val="20"/>
        </w:rPr>
      </w:pPr>
      <w:r>
        <w:rPr>
          <w:sz w:val="20"/>
        </w:rPr>
        <w:t>Вместе с тем имеют место следующие</w:t>
      </w:r>
      <w:r w:rsidRPr="00096719">
        <w:rPr>
          <w:sz w:val="20"/>
        </w:rPr>
        <w:t xml:space="preserve"> проблемы:</w:t>
      </w:r>
    </w:p>
    <w:p w:rsidR="00096719" w:rsidRPr="00096719" w:rsidRDefault="00096719" w:rsidP="00096719">
      <w:pPr>
        <w:pStyle w:val="a5"/>
        <w:numPr>
          <w:ilvl w:val="0"/>
          <w:numId w:val="1"/>
        </w:numPr>
        <w:tabs>
          <w:tab w:val="left" w:pos="0"/>
          <w:tab w:val="left" w:pos="993"/>
        </w:tabs>
        <w:ind w:left="0" w:firstLine="567"/>
        <w:jc w:val="both"/>
        <w:rPr>
          <w:sz w:val="20"/>
        </w:rPr>
      </w:pPr>
      <w:r>
        <w:rPr>
          <w:sz w:val="20"/>
        </w:rPr>
        <w:t xml:space="preserve">2-х сменный режим работы </w:t>
      </w:r>
      <w:r w:rsidRPr="00096719">
        <w:rPr>
          <w:sz w:val="20"/>
        </w:rPr>
        <w:t>в МОУ «СОШ» с.</w:t>
      </w:r>
      <w:r>
        <w:rPr>
          <w:sz w:val="20"/>
        </w:rPr>
        <w:t xml:space="preserve"> </w:t>
      </w:r>
      <w:r w:rsidRPr="00096719">
        <w:rPr>
          <w:sz w:val="20"/>
        </w:rPr>
        <w:t>Корткерос</w:t>
      </w:r>
      <w:r>
        <w:rPr>
          <w:sz w:val="20"/>
        </w:rPr>
        <w:t>;</w:t>
      </w:r>
    </w:p>
    <w:p w:rsidR="00096719" w:rsidRPr="00096719" w:rsidRDefault="00096719" w:rsidP="00096719">
      <w:pPr>
        <w:pStyle w:val="a5"/>
        <w:numPr>
          <w:ilvl w:val="0"/>
          <w:numId w:val="1"/>
        </w:numPr>
        <w:tabs>
          <w:tab w:val="left" w:pos="0"/>
          <w:tab w:val="left" w:pos="993"/>
        </w:tabs>
        <w:ind w:left="0" w:firstLine="567"/>
        <w:jc w:val="both"/>
        <w:rPr>
          <w:sz w:val="20"/>
        </w:rPr>
      </w:pPr>
      <w:r>
        <w:rPr>
          <w:sz w:val="20"/>
        </w:rPr>
        <w:t xml:space="preserve">отсутствие у </w:t>
      </w:r>
      <w:r w:rsidRPr="00096719">
        <w:rPr>
          <w:sz w:val="20"/>
        </w:rPr>
        <w:t>Центр</w:t>
      </w:r>
      <w:r>
        <w:rPr>
          <w:sz w:val="20"/>
        </w:rPr>
        <w:t>а</w:t>
      </w:r>
      <w:r w:rsidRPr="00096719">
        <w:rPr>
          <w:sz w:val="20"/>
        </w:rPr>
        <w:t xml:space="preserve"> дополнительного образования в </w:t>
      </w:r>
      <w:proofErr w:type="spellStart"/>
      <w:r w:rsidRPr="00096719">
        <w:rPr>
          <w:sz w:val="20"/>
        </w:rPr>
        <w:t>с.Корткерос</w:t>
      </w:r>
      <w:proofErr w:type="spellEnd"/>
      <w:r w:rsidRPr="00096719">
        <w:rPr>
          <w:sz w:val="20"/>
        </w:rPr>
        <w:t xml:space="preserve"> собственных помещений для организации заня</w:t>
      </w:r>
      <w:r>
        <w:rPr>
          <w:sz w:val="20"/>
        </w:rPr>
        <w:t>тий дополнительного образования;</w:t>
      </w:r>
    </w:p>
    <w:p w:rsidR="00096719" w:rsidRPr="00096719" w:rsidRDefault="00096719" w:rsidP="00096719">
      <w:pPr>
        <w:pStyle w:val="a5"/>
        <w:numPr>
          <w:ilvl w:val="0"/>
          <w:numId w:val="1"/>
        </w:numPr>
        <w:tabs>
          <w:tab w:val="left" w:pos="0"/>
          <w:tab w:val="left" w:pos="993"/>
        </w:tabs>
        <w:ind w:left="0" w:firstLine="567"/>
        <w:jc w:val="both"/>
        <w:rPr>
          <w:sz w:val="20"/>
        </w:rPr>
      </w:pPr>
      <w:r w:rsidRPr="00096719">
        <w:rPr>
          <w:sz w:val="20"/>
        </w:rPr>
        <w:t xml:space="preserve">необходимость строительства нового здания школы в с. </w:t>
      </w:r>
      <w:proofErr w:type="spellStart"/>
      <w:r w:rsidRPr="00096719">
        <w:rPr>
          <w:sz w:val="20"/>
        </w:rPr>
        <w:t>Мордино</w:t>
      </w:r>
      <w:proofErr w:type="spellEnd"/>
      <w:r w:rsidRPr="00096719">
        <w:rPr>
          <w:sz w:val="20"/>
        </w:rPr>
        <w:t xml:space="preserve">. Школа в поселке </w:t>
      </w:r>
      <w:proofErr w:type="spellStart"/>
      <w:r w:rsidRPr="00096719">
        <w:rPr>
          <w:sz w:val="20"/>
        </w:rPr>
        <w:t>Мордино</w:t>
      </w:r>
      <w:proofErr w:type="spellEnd"/>
      <w:r w:rsidRPr="00096719">
        <w:rPr>
          <w:sz w:val="20"/>
        </w:rPr>
        <w:t xml:space="preserve"> состоит из двух деревянных зданий (1959 и 1971 годов постройки). В 2005 году в результате пожара школа лишилась спортивного зала, столовой, фойе, классных помещений, раздевалки спортзала, подсобных помещений. Для организации питания приспособлен учебный класс здания начальной школы 1959 года постройки. Здание школы построено на болотистом месте без устройства дренажа, из-за чего произошла деформация конструкций, просадка стен и полов (65% износа).</w:t>
      </w:r>
    </w:p>
    <w:p w:rsidR="00096719" w:rsidRPr="00096719" w:rsidRDefault="00096719" w:rsidP="00096719">
      <w:pPr>
        <w:pStyle w:val="a5"/>
        <w:numPr>
          <w:ilvl w:val="0"/>
          <w:numId w:val="1"/>
        </w:numPr>
        <w:tabs>
          <w:tab w:val="left" w:pos="0"/>
          <w:tab w:val="left" w:pos="993"/>
        </w:tabs>
        <w:ind w:left="0" w:firstLine="567"/>
        <w:jc w:val="both"/>
        <w:rPr>
          <w:sz w:val="20"/>
        </w:rPr>
      </w:pPr>
      <w:r w:rsidRPr="00096719">
        <w:rPr>
          <w:sz w:val="20"/>
        </w:rPr>
        <w:lastRenderedPageBreak/>
        <w:t xml:space="preserve">необходимость строительства нового здания или проведения капитального ремонта здания МОУ «СОШ» </w:t>
      </w:r>
      <w:proofErr w:type="spellStart"/>
      <w:r w:rsidRPr="00096719">
        <w:rPr>
          <w:sz w:val="20"/>
        </w:rPr>
        <w:t>с.Подтыбок</w:t>
      </w:r>
      <w:proofErr w:type="spellEnd"/>
      <w:r w:rsidRPr="00096719">
        <w:rPr>
          <w:sz w:val="20"/>
        </w:rPr>
        <w:t xml:space="preserve">.  Школа поселка </w:t>
      </w:r>
      <w:proofErr w:type="spellStart"/>
      <w:r w:rsidRPr="00096719">
        <w:rPr>
          <w:sz w:val="20"/>
        </w:rPr>
        <w:t>Подтыбок</w:t>
      </w:r>
      <w:proofErr w:type="spellEnd"/>
      <w:r w:rsidRPr="00096719">
        <w:rPr>
          <w:sz w:val="20"/>
        </w:rPr>
        <w:t xml:space="preserve"> (1964 года постройки) находится в неудовлетворительном техническом состоянии (протекает крыша, в потолке прогибы, полы зыбкие, стены в трещинах). В школе обучается 90 детей</w:t>
      </w:r>
      <w:r>
        <w:rPr>
          <w:sz w:val="20"/>
        </w:rPr>
        <w:t>;</w:t>
      </w:r>
    </w:p>
    <w:p w:rsidR="00096719" w:rsidRPr="00096719" w:rsidRDefault="00096719" w:rsidP="00096719">
      <w:pPr>
        <w:pStyle w:val="a5"/>
        <w:numPr>
          <w:ilvl w:val="0"/>
          <w:numId w:val="1"/>
        </w:numPr>
        <w:tabs>
          <w:tab w:val="left" w:pos="0"/>
          <w:tab w:val="left" w:pos="993"/>
        </w:tabs>
        <w:ind w:left="0" w:firstLine="567"/>
        <w:jc w:val="both"/>
        <w:rPr>
          <w:sz w:val="20"/>
        </w:rPr>
      </w:pPr>
      <w:r w:rsidRPr="00096719">
        <w:rPr>
          <w:sz w:val="20"/>
        </w:rPr>
        <w:t>в соответствии с ПП РФ №1235 от 07.10.2017 года, во всех учреждениях требуется установка видеокамер и прочего инже</w:t>
      </w:r>
      <w:r>
        <w:rPr>
          <w:sz w:val="20"/>
        </w:rPr>
        <w:t xml:space="preserve">нерно-технического оборудования, </w:t>
      </w:r>
      <w:r w:rsidRPr="00096719">
        <w:rPr>
          <w:sz w:val="20"/>
        </w:rPr>
        <w:t xml:space="preserve">обеспечивающего безопасность образовательного процесса. </w:t>
      </w:r>
      <w:r>
        <w:rPr>
          <w:sz w:val="20"/>
        </w:rPr>
        <w:t>Муниципалитет не имеет возможности д</w:t>
      </w:r>
      <w:r w:rsidRPr="00096719">
        <w:rPr>
          <w:sz w:val="20"/>
        </w:rPr>
        <w:t>ля оснащения всех объектов</w:t>
      </w:r>
      <w:r>
        <w:rPr>
          <w:sz w:val="20"/>
        </w:rPr>
        <w:t xml:space="preserve"> образования </w:t>
      </w:r>
      <w:r w:rsidRPr="00096719">
        <w:rPr>
          <w:sz w:val="20"/>
        </w:rPr>
        <w:t xml:space="preserve"> необходимыми системами</w:t>
      </w:r>
      <w:r>
        <w:rPr>
          <w:sz w:val="20"/>
        </w:rPr>
        <w:t xml:space="preserve"> безопасности.</w:t>
      </w:r>
    </w:p>
    <w:p w:rsidR="00096719" w:rsidRPr="00096719" w:rsidRDefault="00096719" w:rsidP="00096719">
      <w:pPr>
        <w:pStyle w:val="a4"/>
        <w:ind w:firstLine="567"/>
        <w:jc w:val="both"/>
        <w:rPr>
          <w:rStyle w:val="FontStyle22"/>
          <w:sz w:val="20"/>
          <w:szCs w:val="20"/>
        </w:rPr>
      </w:pPr>
      <w:r w:rsidRPr="00096719">
        <w:rPr>
          <w:rFonts w:ascii="Times New Roman" w:hAnsi="Times New Roman"/>
          <w:sz w:val="20"/>
          <w:szCs w:val="20"/>
        </w:rPr>
        <w:t>Для достижения прогнозных значений показателей на 3-х летний период принята муниципальная программа «</w:t>
      </w:r>
      <w:r w:rsidRPr="00096719">
        <w:rPr>
          <w:rStyle w:val="FontStyle22"/>
          <w:sz w:val="20"/>
          <w:szCs w:val="20"/>
        </w:rPr>
        <w:t>Развитие образования».</w:t>
      </w:r>
    </w:p>
    <w:p w:rsidR="00096719" w:rsidRPr="00096719" w:rsidRDefault="00096719" w:rsidP="0032372B">
      <w:pPr>
        <w:autoSpaceDE w:val="0"/>
        <w:autoSpaceDN w:val="0"/>
        <w:adjustRightInd w:val="0"/>
        <w:rPr>
          <w:rFonts w:cs="Times New Roman"/>
          <w:b/>
          <w:bCs/>
          <w:sz w:val="20"/>
          <w:szCs w:val="20"/>
        </w:rPr>
      </w:pPr>
    </w:p>
    <w:p w:rsidR="0032372B" w:rsidRDefault="0032372B" w:rsidP="00096719">
      <w:pPr>
        <w:autoSpaceDE w:val="0"/>
        <w:autoSpaceDN w:val="0"/>
        <w:adjustRightInd w:val="0"/>
        <w:jc w:val="center"/>
        <w:rPr>
          <w:rFonts w:cs="Times New Roman"/>
          <w:b/>
          <w:bCs/>
          <w:sz w:val="20"/>
          <w:szCs w:val="20"/>
        </w:rPr>
      </w:pPr>
      <w:r>
        <w:rPr>
          <w:rFonts w:cs="Times New Roman"/>
          <w:b/>
          <w:bCs/>
          <w:sz w:val="20"/>
          <w:szCs w:val="20"/>
        </w:rPr>
        <w:t>IV. Культура</w:t>
      </w:r>
    </w:p>
    <w:p w:rsidR="00096719" w:rsidRPr="00096719" w:rsidRDefault="00096719" w:rsidP="00096719">
      <w:pPr>
        <w:shd w:val="clear" w:color="auto" w:fill="FFFFFF"/>
        <w:ind w:firstLine="567"/>
        <w:jc w:val="both"/>
        <w:rPr>
          <w:rFonts w:eastAsia="Times New Roman" w:cs="Times New Roman"/>
          <w:color w:val="000000"/>
          <w:sz w:val="20"/>
          <w:szCs w:val="20"/>
        </w:rPr>
      </w:pPr>
      <w:r w:rsidRPr="00096719">
        <w:rPr>
          <w:rFonts w:eastAsia="Times New Roman" w:cs="Times New Roman"/>
          <w:color w:val="000000"/>
          <w:sz w:val="20"/>
          <w:szCs w:val="20"/>
        </w:rPr>
        <w:t>В  2018 году сохранена сеть учреждений отрасли, которая объединяет 50 учреждений (филиалов) в составе пяти юридических лиц.</w:t>
      </w:r>
    </w:p>
    <w:p w:rsidR="00096719" w:rsidRPr="00096719" w:rsidRDefault="00096719" w:rsidP="00096719">
      <w:pPr>
        <w:shd w:val="clear" w:color="auto" w:fill="FFFFFF"/>
        <w:ind w:firstLine="567"/>
        <w:jc w:val="both"/>
        <w:rPr>
          <w:rFonts w:cs="Times New Roman"/>
          <w:sz w:val="20"/>
          <w:szCs w:val="20"/>
        </w:rPr>
      </w:pPr>
      <w:r w:rsidRPr="00096719">
        <w:rPr>
          <w:rFonts w:cs="Times New Roman"/>
          <w:sz w:val="20"/>
          <w:szCs w:val="20"/>
        </w:rPr>
        <w:t>Прошедший год охарактеризован ростом количества проведенных мероприятий, расширением стационарной библиотечной сети, успехами учреждений культуры в конкурсных мероприятиях и грантовой деятельности</w:t>
      </w:r>
    </w:p>
    <w:p w:rsidR="00096719" w:rsidRPr="00096719" w:rsidRDefault="00096719" w:rsidP="00096719">
      <w:pPr>
        <w:pStyle w:val="a7"/>
        <w:spacing w:before="0" w:beforeAutospacing="0" w:after="0" w:afterAutospacing="0"/>
        <w:ind w:firstLine="567"/>
        <w:contextualSpacing/>
        <w:jc w:val="both"/>
        <w:rPr>
          <w:sz w:val="20"/>
          <w:szCs w:val="20"/>
        </w:rPr>
      </w:pPr>
      <w:r w:rsidRPr="00096719">
        <w:rPr>
          <w:sz w:val="20"/>
          <w:szCs w:val="20"/>
        </w:rPr>
        <w:t>Впервые в Корткеросе прошел этно-фестиваль «</w:t>
      </w:r>
      <w:proofErr w:type="spellStart"/>
      <w:r w:rsidRPr="00096719">
        <w:rPr>
          <w:sz w:val="20"/>
          <w:szCs w:val="20"/>
        </w:rPr>
        <w:t>Бордъя</w:t>
      </w:r>
      <w:proofErr w:type="spellEnd"/>
      <w:r w:rsidRPr="00096719">
        <w:rPr>
          <w:sz w:val="20"/>
          <w:szCs w:val="20"/>
        </w:rPr>
        <w:t xml:space="preserve"> </w:t>
      </w:r>
      <w:proofErr w:type="spellStart"/>
      <w:r w:rsidRPr="00096719">
        <w:rPr>
          <w:sz w:val="20"/>
          <w:szCs w:val="20"/>
        </w:rPr>
        <w:t>шыяс</w:t>
      </w:r>
      <w:proofErr w:type="spellEnd"/>
      <w:r w:rsidRPr="00096719">
        <w:rPr>
          <w:sz w:val="20"/>
          <w:szCs w:val="20"/>
        </w:rPr>
        <w:t>» (Крылатые звуки). Организаторами этно-фестиваля выступили Корткеросская ЦБ им. М.Н. Лебедева и Министерство национальной политики РК.  Проведение мероприятие стало возможным благодаря получению гранта (100.0 тыс. руб.) в рамках проекта «Народный бюджет» по направлению «Этнокультурное развитие народов, проживающих на территории Республики Коми». Этно-фестиваль «</w:t>
      </w:r>
      <w:proofErr w:type="spellStart"/>
      <w:r w:rsidRPr="00096719">
        <w:rPr>
          <w:sz w:val="20"/>
          <w:szCs w:val="20"/>
        </w:rPr>
        <w:t>Бордъя</w:t>
      </w:r>
      <w:proofErr w:type="spellEnd"/>
      <w:r w:rsidRPr="00096719">
        <w:rPr>
          <w:sz w:val="20"/>
          <w:szCs w:val="20"/>
        </w:rPr>
        <w:t xml:space="preserve"> </w:t>
      </w:r>
      <w:proofErr w:type="spellStart"/>
      <w:r w:rsidRPr="00096719">
        <w:rPr>
          <w:sz w:val="20"/>
          <w:szCs w:val="20"/>
        </w:rPr>
        <w:t>шыяс</w:t>
      </w:r>
      <w:proofErr w:type="spellEnd"/>
      <w:r w:rsidRPr="00096719">
        <w:rPr>
          <w:sz w:val="20"/>
          <w:szCs w:val="20"/>
        </w:rPr>
        <w:t>»  стал одной из площадок V Межрегионального фестиваля кузнечного мастерства «</w:t>
      </w:r>
      <w:proofErr w:type="spellStart"/>
      <w:r w:rsidRPr="00096719">
        <w:rPr>
          <w:sz w:val="20"/>
          <w:szCs w:val="20"/>
        </w:rPr>
        <w:t>Кӧрт</w:t>
      </w:r>
      <w:proofErr w:type="spellEnd"/>
      <w:r w:rsidRPr="00096719">
        <w:rPr>
          <w:sz w:val="20"/>
          <w:szCs w:val="20"/>
        </w:rPr>
        <w:t xml:space="preserve"> </w:t>
      </w:r>
      <w:proofErr w:type="spellStart"/>
      <w:r w:rsidRPr="00096719">
        <w:rPr>
          <w:sz w:val="20"/>
          <w:szCs w:val="20"/>
        </w:rPr>
        <w:t>Айка</w:t>
      </w:r>
      <w:proofErr w:type="spellEnd"/>
      <w:r w:rsidRPr="00096719">
        <w:rPr>
          <w:sz w:val="20"/>
          <w:szCs w:val="20"/>
        </w:rPr>
        <w:t xml:space="preserve">», который прошел 16 июня в с. Корткерос. </w:t>
      </w:r>
    </w:p>
    <w:p w:rsidR="00096719" w:rsidRPr="00096719" w:rsidRDefault="00096719" w:rsidP="00096719">
      <w:pPr>
        <w:pStyle w:val="a7"/>
        <w:spacing w:before="0" w:beforeAutospacing="0" w:after="0" w:afterAutospacing="0"/>
        <w:ind w:firstLine="567"/>
        <w:contextualSpacing/>
        <w:jc w:val="both"/>
        <w:rPr>
          <w:sz w:val="20"/>
          <w:szCs w:val="20"/>
        </w:rPr>
      </w:pPr>
      <w:proofErr w:type="spellStart"/>
      <w:r w:rsidRPr="00096719">
        <w:rPr>
          <w:sz w:val="20"/>
          <w:szCs w:val="20"/>
        </w:rPr>
        <w:t>Корткеросской</w:t>
      </w:r>
      <w:proofErr w:type="spellEnd"/>
      <w:r w:rsidRPr="00096719">
        <w:rPr>
          <w:sz w:val="20"/>
          <w:szCs w:val="20"/>
        </w:rPr>
        <w:t xml:space="preserve"> ЦБС получен грант на развитие культурных инициатив городов и районов Республики Коми «Северная мозаика», проведен фестиваль </w:t>
      </w:r>
      <w:proofErr w:type="spellStart"/>
      <w:r w:rsidRPr="00096719">
        <w:rPr>
          <w:sz w:val="20"/>
          <w:szCs w:val="20"/>
        </w:rPr>
        <w:t>сторителлинга</w:t>
      </w:r>
      <w:proofErr w:type="spellEnd"/>
      <w:r w:rsidRPr="00096719">
        <w:rPr>
          <w:sz w:val="20"/>
          <w:szCs w:val="20"/>
        </w:rPr>
        <w:t xml:space="preserve"> «Большая история малой родины», посвященная 410-летию </w:t>
      </w:r>
      <w:proofErr w:type="spellStart"/>
      <w:r w:rsidRPr="00096719">
        <w:rPr>
          <w:sz w:val="20"/>
          <w:szCs w:val="20"/>
        </w:rPr>
        <w:t>с.Корткерос</w:t>
      </w:r>
      <w:proofErr w:type="spellEnd"/>
      <w:r w:rsidRPr="00096719">
        <w:rPr>
          <w:sz w:val="20"/>
          <w:szCs w:val="20"/>
        </w:rPr>
        <w:t xml:space="preserve">. Издан набор открыток «Большая история малой Родины» и дайджест «Сто имён Корткероса», проведены экскурсии и встречи </w:t>
      </w:r>
    </w:p>
    <w:p w:rsidR="00096719" w:rsidRPr="00096719" w:rsidRDefault="00096719" w:rsidP="00096719">
      <w:pPr>
        <w:ind w:firstLine="567"/>
        <w:jc w:val="both"/>
        <w:rPr>
          <w:rFonts w:cs="Times New Roman"/>
          <w:sz w:val="20"/>
          <w:szCs w:val="20"/>
        </w:rPr>
      </w:pPr>
      <w:r w:rsidRPr="00096719">
        <w:rPr>
          <w:rFonts w:cs="Times New Roman"/>
          <w:sz w:val="20"/>
          <w:szCs w:val="20"/>
        </w:rPr>
        <w:t xml:space="preserve">Профессионализм и компетентность работников культуры не однократно отмечались на республиканском уровне. Так, по итогам конкурса на получение денежного поощрения лучшими муниципальными учреждениями культуры, находящимися на территориях сельских поселений, и их работникам, в номинации «Лучший работник библиотеки 2018» признана Ивашева Светлана Владимировна, главный библиотекарь Центральной библиотеки им. </w:t>
      </w:r>
      <w:proofErr w:type="spellStart"/>
      <w:r w:rsidRPr="00096719">
        <w:rPr>
          <w:rFonts w:cs="Times New Roman"/>
          <w:sz w:val="20"/>
          <w:szCs w:val="20"/>
        </w:rPr>
        <w:t>М.Н.Лебедева</w:t>
      </w:r>
      <w:proofErr w:type="spellEnd"/>
      <w:r w:rsidRPr="00096719">
        <w:rPr>
          <w:rFonts w:cs="Times New Roman"/>
          <w:sz w:val="20"/>
          <w:szCs w:val="20"/>
        </w:rPr>
        <w:t xml:space="preserve"> МУ «</w:t>
      </w:r>
      <w:proofErr w:type="spellStart"/>
      <w:r w:rsidRPr="00096719">
        <w:rPr>
          <w:rFonts w:cs="Times New Roman"/>
          <w:sz w:val="20"/>
          <w:szCs w:val="20"/>
        </w:rPr>
        <w:t>Корткеросская</w:t>
      </w:r>
      <w:proofErr w:type="spellEnd"/>
      <w:r w:rsidRPr="00096719">
        <w:rPr>
          <w:rFonts w:cs="Times New Roman"/>
          <w:sz w:val="20"/>
          <w:szCs w:val="20"/>
        </w:rPr>
        <w:t xml:space="preserve"> Централизованная библиотечная система», с вручением денежного приза в размере 50 тысяч рублей.</w:t>
      </w:r>
    </w:p>
    <w:p w:rsidR="00096719" w:rsidRPr="00096719" w:rsidRDefault="00096719" w:rsidP="00096719">
      <w:pPr>
        <w:pStyle w:val="a7"/>
        <w:spacing w:before="0" w:beforeAutospacing="0" w:after="0" w:afterAutospacing="0"/>
        <w:ind w:firstLine="567"/>
        <w:contextualSpacing/>
        <w:jc w:val="both"/>
        <w:rPr>
          <w:sz w:val="20"/>
          <w:szCs w:val="20"/>
        </w:rPr>
      </w:pPr>
      <w:r w:rsidRPr="00096719">
        <w:rPr>
          <w:sz w:val="20"/>
          <w:szCs w:val="20"/>
        </w:rPr>
        <w:t xml:space="preserve">Относительно материально-технического обеспечения учреждений культуры необходимо отметить, что на ремонт объектов культуры направлено 5 889 000 тыс. руб., в том числе за счет социального партнерства «МОНДИ СЛПК» – 4 900 тыс. руб.: проведен капитальный ремонт Дома культуры </w:t>
      </w:r>
      <w:proofErr w:type="spellStart"/>
      <w:r w:rsidRPr="00096719">
        <w:rPr>
          <w:sz w:val="20"/>
          <w:szCs w:val="20"/>
        </w:rPr>
        <w:t>с.Небдино</w:t>
      </w:r>
      <w:proofErr w:type="spellEnd"/>
      <w:r w:rsidRPr="00096719">
        <w:rPr>
          <w:sz w:val="20"/>
          <w:szCs w:val="20"/>
        </w:rPr>
        <w:t xml:space="preserve">, текущий ремонт в музее, ремонт кровля в Доме культуры </w:t>
      </w:r>
      <w:proofErr w:type="spellStart"/>
      <w:r w:rsidRPr="00096719">
        <w:rPr>
          <w:sz w:val="20"/>
          <w:szCs w:val="20"/>
        </w:rPr>
        <w:t>с.Сторожевск</w:t>
      </w:r>
      <w:proofErr w:type="spellEnd"/>
      <w:r w:rsidRPr="00096719">
        <w:rPr>
          <w:sz w:val="20"/>
          <w:szCs w:val="20"/>
        </w:rPr>
        <w:t xml:space="preserve">, ремонт спортзала Социокультурного центра </w:t>
      </w:r>
      <w:proofErr w:type="spellStart"/>
      <w:r w:rsidRPr="00096719">
        <w:rPr>
          <w:sz w:val="20"/>
          <w:szCs w:val="20"/>
        </w:rPr>
        <w:t>с.Маджа</w:t>
      </w:r>
      <w:proofErr w:type="spellEnd"/>
      <w:r w:rsidRPr="00096719">
        <w:rPr>
          <w:sz w:val="20"/>
          <w:szCs w:val="20"/>
        </w:rPr>
        <w:t xml:space="preserve">, ремонт стены в доме культуры </w:t>
      </w:r>
      <w:proofErr w:type="spellStart"/>
      <w:r w:rsidRPr="00096719">
        <w:rPr>
          <w:sz w:val="20"/>
          <w:szCs w:val="20"/>
        </w:rPr>
        <w:t>с.Пезмег</w:t>
      </w:r>
      <w:proofErr w:type="spellEnd"/>
      <w:r w:rsidRPr="00096719">
        <w:rPr>
          <w:sz w:val="20"/>
          <w:szCs w:val="20"/>
        </w:rPr>
        <w:t xml:space="preserve">. За счет реализации народных проектов в области культуры отремонтирован клуб </w:t>
      </w:r>
      <w:proofErr w:type="spellStart"/>
      <w:r w:rsidRPr="00096719">
        <w:rPr>
          <w:sz w:val="20"/>
          <w:szCs w:val="20"/>
        </w:rPr>
        <w:t>д.Выльыб</w:t>
      </w:r>
      <w:proofErr w:type="spellEnd"/>
      <w:r w:rsidRPr="00096719">
        <w:rPr>
          <w:sz w:val="20"/>
          <w:szCs w:val="20"/>
        </w:rPr>
        <w:t xml:space="preserve"> и кровля в библиотеке села Богородск.</w:t>
      </w:r>
    </w:p>
    <w:p w:rsidR="00096719" w:rsidRPr="00096719" w:rsidRDefault="00096719" w:rsidP="00096719">
      <w:pPr>
        <w:ind w:firstLine="708"/>
        <w:jc w:val="both"/>
        <w:rPr>
          <w:rFonts w:cs="Times New Roman"/>
          <w:sz w:val="20"/>
          <w:szCs w:val="20"/>
        </w:rPr>
      </w:pPr>
      <w:r w:rsidRPr="00096719">
        <w:rPr>
          <w:rFonts w:cs="Times New Roman"/>
          <w:sz w:val="20"/>
          <w:szCs w:val="20"/>
        </w:rPr>
        <w:t xml:space="preserve">На обновление материально-технической базы, приобретение специального оборудования, кресел, музыкальных инструментов, звукового и музыкального оборудования для оснащения муниципальных учреждений культуры и искусства направлено 989  тыс. руб. </w:t>
      </w:r>
    </w:p>
    <w:p w:rsidR="00096719" w:rsidRDefault="00096719" w:rsidP="00096719">
      <w:pPr>
        <w:autoSpaceDE w:val="0"/>
        <w:autoSpaceDN w:val="0"/>
        <w:adjustRightInd w:val="0"/>
        <w:jc w:val="center"/>
        <w:rPr>
          <w:rFonts w:cs="Times New Roman"/>
          <w:b/>
          <w:bCs/>
          <w:sz w:val="20"/>
          <w:szCs w:val="20"/>
        </w:rPr>
      </w:pPr>
    </w:p>
    <w:p w:rsidR="0032372B" w:rsidRPr="00096719" w:rsidRDefault="0032372B" w:rsidP="00096719">
      <w:pPr>
        <w:autoSpaceDE w:val="0"/>
        <w:autoSpaceDN w:val="0"/>
        <w:adjustRightInd w:val="0"/>
        <w:jc w:val="center"/>
        <w:rPr>
          <w:rFonts w:cs="Times New Roman"/>
          <w:b/>
          <w:bCs/>
          <w:sz w:val="20"/>
          <w:szCs w:val="20"/>
        </w:rPr>
      </w:pPr>
      <w:r w:rsidRPr="00096719">
        <w:rPr>
          <w:rFonts w:cs="Times New Roman"/>
          <w:b/>
          <w:bCs/>
          <w:sz w:val="20"/>
          <w:szCs w:val="20"/>
        </w:rPr>
        <w:t>V. Физическая культура и спорт</w:t>
      </w:r>
    </w:p>
    <w:p w:rsidR="00096719" w:rsidRPr="00096719" w:rsidRDefault="00096719" w:rsidP="00096719">
      <w:pPr>
        <w:ind w:firstLine="540"/>
        <w:jc w:val="both"/>
        <w:rPr>
          <w:sz w:val="20"/>
          <w:szCs w:val="20"/>
        </w:rPr>
      </w:pPr>
      <w:r w:rsidRPr="00096719">
        <w:rPr>
          <w:sz w:val="20"/>
          <w:szCs w:val="20"/>
        </w:rPr>
        <w:t xml:space="preserve">Общая численность обучающихся по видам спорта за 2018 года составила 754 обучающихся с 6 до 18 лет. Подготовлено спортсменов, выполнивших  спортивные и массовые разряды 256 человек. </w:t>
      </w:r>
    </w:p>
    <w:p w:rsidR="00096719" w:rsidRPr="00096719" w:rsidRDefault="00096719" w:rsidP="00096719">
      <w:pPr>
        <w:ind w:firstLine="708"/>
        <w:jc w:val="both"/>
        <w:rPr>
          <w:sz w:val="20"/>
          <w:szCs w:val="20"/>
        </w:rPr>
      </w:pPr>
      <w:r w:rsidRPr="00096719">
        <w:rPr>
          <w:sz w:val="20"/>
          <w:szCs w:val="20"/>
        </w:rPr>
        <w:t xml:space="preserve">Работа по непосредственной организации физкультурно-массовой работы на территории МР «Корткеросский» возложена на муниципальное бюджетное учреждения «Центр спортивных мероприятий </w:t>
      </w:r>
      <w:proofErr w:type="spellStart"/>
      <w:r w:rsidRPr="00096719">
        <w:rPr>
          <w:sz w:val="20"/>
          <w:szCs w:val="20"/>
        </w:rPr>
        <w:t>Корткеросского</w:t>
      </w:r>
      <w:proofErr w:type="spellEnd"/>
      <w:r w:rsidRPr="00096719">
        <w:rPr>
          <w:sz w:val="20"/>
          <w:szCs w:val="20"/>
        </w:rPr>
        <w:t xml:space="preserve"> района». </w:t>
      </w:r>
    </w:p>
    <w:p w:rsidR="00096719" w:rsidRPr="00096719" w:rsidRDefault="00096719" w:rsidP="00096719">
      <w:pPr>
        <w:ind w:firstLine="708"/>
        <w:jc w:val="both"/>
        <w:rPr>
          <w:sz w:val="20"/>
          <w:szCs w:val="20"/>
        </w:rPr>
      </w:pPr>
      <w:r w:rsidRPr="00096719">
        <w:rPr>
          <w:sz w:val="20"/>
          <w:szCs w:val="20"/>
        </w:rPr>
        <w:t>Всего за 12 месяцев 201</w:t>
      </w:r>
      <w:r>
        <w:rPr>
          <w:sz w:val="20"/>
          <w:szCs w:val="20"/>
        </w:rPr>
        <w:t>8</w:t>
      </w:r>
      <w:r w:rsidRPr="00096719">
        <w:rPr>
          <w:sz w:val="20"/>
          <w:szCs w:val="20"/>
        </w:rPr>
        <w:t xml:space="preserve"> года в соответствии районным и республиканским календарным планом спортивно-массовых мероприятий приняло участие в 95 районных мероприятий – 6431 участников, а также участвовали в 99 республиканских мероприятиях – 830 человек, участвовали в 4 всероссийских – 14 человек.</w:t>
      </w:r>
    </w:p>
    <w:p w:rsidR="00096719" w:rsidRPr="00096719" w:rsidRDefault="00096719" w:rsidP="00096719">
      <w:pPr>
        <w:ind w:firstLine="709"/>
        <w:jc w:val="both"/>
        <w:rPr>
          <w:sz w:val="20"/>
          <w:szCs w:val="20"/>
        </w:rPr>
      </w:pPr>
      <w:r w:rsidRPr="00096719">
        <w:rPr>
          <w:sz w:val="20"/>
          <w:szCs w:val="20"/>
        </w:rPr>
        <w:t xml:space="preserve">Участие сборных команд </w:t>
      </w:r>
      <w:proofErr w:type="spellStart"/>
      <w:r w:rsidRPr="00096719">
        <w:rPr>
          <w:sz w:val="20"/>
          <w:szCs w:val="20"/>
        </w:rPr>
        <w:t>Корткеросского</w:t>
      </w:r>
      <w:proofErr w:type="spellEnd"/>
      <w:r w:rsidRPr="00096719">
        <w:rPr>
          <w:sz w:val="20"/>
          <w:szCs w:val="20"/>
        </w:rPr>
        <w:t xml:space="preserve"> района по видам спорта круглогодичных Спартакиадах Республики Коми, достижения:</w:t>
      </w:r>
    </w:p>
    <w:p w:rsidR="00096719" w:rsidRPr="00096719" w:rsidRDefault="00096719" w:rsidP="00096719">
      <w:pPr>
        <w:ind w:firstLine="709"/>
        <w:jc w:val="both"/>
        <w:rPr>
          <w:sz w:val="20"/>
          <w:szCs w:val="20"/>
        </w:rPr>
      </w:pPr>
      <w:r w:rsidRPr="00096719">
        <w:rPr>
          <w:sz w:val="20"/>
          <w:szCs w:val="20"/>
        </w:rPr>
        <w:t>1 место – в круглогодичной Спартакиаде среди ветеранов муниципальных образований Республики Коми;</w:t>
      </w:r>
    </w:p>
    <w:p w:rsidR="00096719" w:rsidRPr="00096719" w:rsidRDefault="00096719" w:rsidP="00096719">
      <w:pPr>
        <w:ind w:firstLine="709"/>
        <w:jc w:val="both"/>
        <w:rPr>
          <w:sz w:val="20"/>
          <w:szCs w:val="20"/>
        </w:rPr>
      </w:pPr>
      <w:r w:rsidRPr="00096719">
        <w:rPr>
          <w:sz w:val="20"/>
          <w:szCs w:val="20"/>
        </w:rPr>
        <w:t>7 место – в круглогодичной Спартакиаде среди инвалидов муниципальных образований Республики Коми;</w:t>
      </w:r>
    </w:p>
    <w:p w:rsidR="00096719" w:rsidRPr="00096719" w:rsidRDefault="00096719" w:rsidP="00096719">
      <w:pPr>
        <w:ind w:firstLine="709"/>
        <w:jc w:val="both"/>
        <w:rPr>
          <w:sz w:val="20"/>
          <w:szCs w:val="20"/>
        </w:rPr>
      </w:pPr>
      <w:r w:rsidRPr="00096719">
        <w:rPr>
          <w:sz w:val="20"/>
          <w:szCs w:val="20"/>
        </w:rPr>
        <w:t>4 место – в круглогодичной Спартакиаде среди муниципальных образований Республики Коми;</w:t>
      </w:r>
    </w:p>
    <w:p w:rsidR="00096719" w:rsidRPr="00096719" w:rsidRDefault="00096719" w:rsidP="00096719">
      <w:pPr>
        <w:ind w:firstLine="709"/>
        <w:jc w:val="both"/>
        <w:rPr>
          <w:sz w:val="20"/>
          <w:szCs w:val="20"/>
        </w:rPr>
      </w:pPr>
      <w:r w:rsidRPr="00096719">
        <w:rPr>
          <w:sz w:val="20"/>
          <w:szCs w:val="20"/>
        </w:rPr>
        <w:t>2 место – в республиканской Спартакиаде учащихся образовательных учреждений «За здоровую РК в ХХ</w:t>
      </w:r>
      <w:r w:rsidRPr="00096719">
        <w:rPr>
          <w:sz w:val="20"/>
          <w:szCs w:val="20"/>
          <w:lang w:val="en-US"/>
        </w:rPr>
        <w:t>I</w:t>
      </w:r>
      <w:r w:rsidRPr="00096719">
        <w:rPr>
          <w:sz w:val="20"/>
          <w:szCs w:val="20"/>
        </w:rPr>
        <w:t xml:space="preserve"> веке»;</w:t>
      </w:r>
    </w:p>
    <w:p w:rsidR="00096719" w:rsidRPr="00096719" w:rsidRDefault="00096719" w:rsidP="00096719">
      <w:pPr>
        <w:ind w:firstLine="709"/>
        <w:jc w:val="both"/>
        <w:rPr>
          <w:sz w:val="20"/>
          <w:szCs w:val="20"/>
        </w:rPr>
      </w:pPr>
      <w:r w:rsidRPr="00096719">
        <w:rPr>
          <w:sz w:val="20"/>
          <w:szCs w:val="20"/>
        </w:rPr>
        <w:lastRenderedPageBreak/>
        <w:t>2 место – в круглогодичной юношеской Спартакиаде среди муниципальных образований Республики Коми.</w:t>
      </w:r>
    </w:p>
    <w:p w:rsidR="00096719" w:rsidRPr="00096719" w:rsidRDefault="00096719" w:rsidP="00096719">
      <w:pPr>
        <w:ind w:firstLine="708"/>
        <w:jc w:val="both"/>
        <w:rPr>
          <w:sz w:val="20"/>
          <w:szCs w:val="20"/>
        </w:rPr>
      </w:pPr>
      <w:r w:rsidRPr="00096719">
        <w:rPr>
          <w:sz w:val="20"/>
          <w:szCs w:val="20"/>
        </w:rPr>
        <w:t xml:space="preserve">По состоянию на 31 декабря 2018 года на территории муниципального района действуют: 22 спортивных залов, 8 лыжных баз, 33 плоскостных спортивных сооружения, 1 сооружения для стрелковых видов спорта и 4 иных спортивных сооружений. </w:t>
      </w:r>
    </w:p>
    <w:p w:rsidR="00096719" w:rsidRPr="00096719" w:rsidRDefault="00096719" w:rsidP="00096719">
      <w:pPr>
        <w:ind w:firstLine="708"/>
        <w:jc w:val="both"/>
        <w:rPr>
          <w:sz w:val="20"/>
          <w:szCs w:val="20"/>
        </w:rPr>
      </w:pPr>
      <w:r w:rsidRPr="00096719">
        <w:rPr>
          <w:sz w:val="20"/>
          <w:szCs w:val="20"/>
        </w:rPr>
        <w:t>Вместе с тем, на сегодняшний день большой проблемой является слабая и устарелая материально-техническая обеспеченность спортивных объектов, кадровый дефицит (старение кадров) и отсутствие на территории МР «Корткеросский» полностью приспособленных для людей с ограниченными возможностями спортивных сооружений.</w:t>
      </w:r>
    </w:p>
    <w:p w:rsidR="00096719" w:rsidRPr="00096719" w:rsidRDefault="00096719" w:rsidP="00096719">
      <w:pPr>
        <w:ind w:firstLine="708"/>
        <w:jc w:val="both"/>
        <w:rPr>
          <w:sz w:val="20"/>
          <w:szCs w:val="20"/>
        </w:rPr>
      </w:pPr>
      <w:r w:rsidRPr="00096719">
        <w:rPr>
          <w:sz w:val="20"/>
          <w:szCs w:val="20"/>
        </w:rPr>
        <w:t xml:space="preserve">В 2018 году завершено строительство реализован проект в рамках «Народного бюджета» строительство спортивной площадки с уличными тренажерами д. Важкурья.  </w:t>
      </w:r>
    </w:p>
    <w:p w:rsidR="00096719" w:rsidRDefault="00096719" w:rsidP="00096719">
      <w:pPr>
        <w:autoSpaceDE w:val="0"/>
        <w:autoSpaceDN w:val="0"/>
        <w:adjustRightInd w:val="0"/>
        <w:jc w:val="center"/>
        <w:rPr>
          <w:rFonts w:cs="Times New Roman"/>
          <w:b/>
          <w:bCs/>
          <w:sz w:val="20"/>
          <w:szCs w:val="20"/>
        </w:rPr>
      </w:pPr>
    </w:p>
    <w:p w:rsidR="0032372B" w:rsidRDefault="0032372B" w:rsidP="00096719">
      <w:pPr>
        <w:autoSpaceDE w:val="0"/>
        <w:autoSpaceDN w:val="0"/>
        <w:adjustRightInd w:val="0"/>
        <w:jc w:val="center"/>
        <w:rPr>
          <w:rFonts w:cs="Times New Roman"/>
          <w:b/>
          <w:bCs/>
          <w:sz w:val="20"/>
          <w:szCs w:val="20"/>
        </w:rPr>
      </w:pPr>
      <w:r>
        <w:rPr>
          <w:rFonts w:cs="Times New Roman"/>
          <w:b/>
          <w:bCs/>
          <w:sz w:val="20"/>
          <w:szCs w:val="20"/>
        </w:rPr>
        <w:t>VI. Жилищное строительство и обеспечение граждан жильем</w:t>
      </w:r>
    </w:p>
    <w:p w:rsidR="0032372B" w:rsidRDefault="0032372B" w:rsidP="00096719">
      <w:pPr>
        <w:autoSpaceDE w:val="0"/>
        <w:autoSpaceDN w:val="0"/>
        <w:adjustRightInd w:val="0"/>
        <w:ind w:firstLine="708"/>
        <w:rPr>
          <w:rFonts w:cs="Times New Roman"/>
          <w:sz w:val="20"/>
          <w:szCs w:val="20"/>
        </w:rPr>
      </w:pPr>
      <w:r>
        <w:rPr>
          <w:rFonts w:cs="Times New Roman"/>
          <w:sz w:val="20"/>
          <w:szCs w:val="20"/>
        </w:rPr>
        <w:t>Жилищное строительство, его темпы и достижения являются одной из составляющих экономики и</w:t>
      </w:r>
    </w:p>
    <w:p w:rsidR="0032372B" w:rsidRDefault="0032372B" w:rsidP="0032372B">
      <w:pPr>
        <w:autoSpaceDE w:val="0"/>
        <w:autoSpaceDN w:val="0"/>
        <w:adjustRightInd w:val="0"/>
        <w:rPr>
          <w:rFonts w:cs="Times New Roman"/>
          <w:sz w:val="20"/>
          <w:szCs w:val="20"/>
        </w:rPr>
      </w:pPr>
      <w:r>
        <w:rPr>
          <w:rFonts w:cs="Times New Roman"/>
          <w:sz w:val="20"/>
          <w:szCs w:val="20"/>
        </w:rPr>
        <w:t>залогом стабильной социальной жизни.</w:t>
      </w:r>
    </w:p>
    <w:p w:rsidR="00A84E13" w:rsidRPr="00A84E13" w:rsidRDefault="00A84E13" w:rsidP="00A84E13">
      <w:pPr>
        <w:ind w:firstLine="567"/>
        <w:jc w:val="both"/>
        <w:rPr>
          <w:rFonts w:cs="Times New Roman"/>
          <w:sz w:val="20"/>
          <w:szCs w:val="20"/>
        </w:rPr>
      </w:pPr>
      <w:r w:rsidRPr="00A84E13">
        <w:rPr>
          <w:rFonts w:cs="Times New Roman"/>
          <w:sz w:val="20"/>
          <w:szCs w:val="20"/>
        </w:rPr>
        <w:t xml:space="preserve">В последние годы увеличились количество граждан, улучшивших свои жилищные условия. С этой целью муниципальный район Корткеросский участвует в программе переселения из аварийного жилого фонда. </w:t>
      </w:r>
    </w:p>
    <w:p w:rsidR="00A84E13" w:rsidRPr="00A84E13" w:rsidRDefault="00A84E13" w:rsidP="00A84E13">
      <w:pPr>
        <w:ind w:firstLine="567"/>
        <w:jc w:val="both"/>
        <w:rPr>
          <w:rFonts w:cs="Times New Roman"/>
          <w:sz w:val="20"/>
          <w:szCs w:val="20"/>
        </w:rPr>
      </w:pPr>
      <w:r w:rsidRPr="00A84E13">
        <w:rPr>
          <w:rFonts w:cs="Times New Roman"/>
          <w:sz w:val="20"/>
          <w:szCs w:val="20"/>
        </w:rPr>
        <w:t xml:space="preserve">В период реализации программы переселения граждан из аварийного жилищного фонда в 2018 году было расселено 37 человек из аварийных жилых помещений общей площадью 535 </w:t>
      </w:r>
      <w:proofErr w:type="spellStart"/>
      <w:r w:rsidRPr="00A84E13">
        <w:rPr>
          <w:rFonts w:cs="Times New Roman"/>
          <w:sz w:val="20"/>
          <w:szCs w:val="20"/>
        </w:rPr>
        <w:t>кв.м</w:t>
      </w:r>
      <w:proofErr w:type="spellEnd"/>
      <w:r w:rsidRPr="00A84E13">
        <w:rPr>
          <w:rFonts w:cs="Times New Roman"/>
          <w:sz w:val="20"/>
          <w:szCs w:val="20"/>
        </w:rPr>
        <w:t xml:space="preserve">. По договорам социального найма жилого помещения и договорам мены предоставлено 13 жилых помещений общей площадью 544,76 </w:t>
      </w:r>
      <w:proofErr w:type="spellStart"/>
      <w:r w:rsidRPr="00A84E13">
        <w:rPr>
          <w:rFonts w:cs="Times New Roman"/>
          <w:sz w:val="20"/>
          <w:szCs w:val="20"/>
        </w:rPr>
        <w:t>кв.м</w:t>
      </w:r>
      <w:proofErr w:type="spellEnd"/>
      <w:r w:rsidRPr="00A84E13">
        <w:rPr>
          <w:rFonts w:cs="Times New Roman"/>
          <w:sz w:val="20"/>
          <w:szCs w:val="20"/>
        </w:rPr>
        <w:t>. Все квартиры были приобретены в с. Корткерос на вторичном рынке, а также путем приобретения у застройщика.</w:t>
      </w:r>
    </w:p>
    <w:p w:rsidR="00A84E13" w:rsidRPr="00A84E13" w:rsidRDefault="00A84E13" w:rsidP="00A84E13">
      <w:pPr>
        <w:ind w:firstLine="567"/>
        <w:jc w:val="both"/>
        <w:rPr>
          <w:rFonts w:cs="Times New Roman"/>
          <w:sz w:val="20"/>
          <w:szCs w:val="20"/>
        </w:rPr>
      </w:pPr>
      <w:r w:rsidRPr="00A84E13">
        <w:rPr>
          <w:rFonts w:cs="Times New Roman"/>
          <w:sz w:val="20"/>
          <w:szCs w:val="20"/>
        </w:rPr>
        <w:t>В 2018 году велась подготовка к разработке новой муниципальной адресной программы переселения граждан из АЖФ на период 2019-2025 годы, которая утверждена 15 февраля 2019 года.</w:t>
      </w:r>
    </w:p>
    <w:p w:rsidR="00A84E13" w:rsidRPr="00A84E13" w:rsidRDefault="00A84E13" w:rsidP="00A84E13">
      <w:pPr>
        <w:ind w:firstLine="567"/>
        <w:jc w:val="both"/>
        <w:rPr>
          <w:rFonts w:cs="Times New Roman"/>
          <w:sz w:val="20"/>
          <w:szCs w:val="20"/>
        </w:rPr>
      </w:pPr>
      <w:r w:rsidRPr="00A84E13">
        <w:rPr>
          <w:rFonts w:cs="Times New Roman"/>
          <w:sz w:val="20"/>
          <w:szCs w:val="20"/>
        </w:rPr>
        <w:t xml:space="preserve">В рамках ее реализации в период 2019-2025 годы планируется расселить 733 человека из аварийных жилых помещений общей площадью 12972 </w:t>
      </w:r>
      <w:proofErr w:type="spellStart"/>
      <w:r w:rsidRPr="00A84E13">
        <w:rPr>
          <w:rFonts w:cs="Times New Roman"/>
          <w:sz w:val="20"/>
          <w:szCs w:val="20"/>
        </w:rPr>
        <w:t>кв.м</w:t>
      </w:r>
      <w:proofErr w:type="spellEnd"/>
      <w:r w:rsidRPr="00A84E13">
        <w:rPr>
          <w:rFonts w:cs="Times New Roman"/>
          <w:sz w:val="20"/>
          <w:szCs w:val="20"/>
        </w:rPr>
        <w:t xml:space="preserve">, в том числе в 2019 году  – 54 чел. (800 </w:t>
      </w:r>
      <w:proofErr w:type="spellStart"/>
      <w:r w:rsidRPr="00A84E13">
        <w:rPr>
          <w:rFonts w:cs="Times New Roman"/>
          <w:sz w:val="20"/>
          <w:szCs w:val="20"/>
        </w:rPr>
        <w:t>кв.м</w:t>
      </w:r>
      <w:proofErr w:type="spellEnd"/>
      <w:r w:rsidRPr="00A84E13">
        <w:rPr>
          <w:rFonts w:cs="Times New Roman"/>
          <w:sz w:val="20"/>
          <w:szCs w:val="20"/>
        </w:rPr>
        <w:t>).</w:t>
      </w:r>
    </w:p>
    <w:p w:rsidR="00A84E13" w:rsidRDefault="00A84E13" w:rsidP="00A84E13">
      <w:pPr>
        <w:ind w:firstLine="567"/>
        <w:jc w:val="both"/>
        <w:rPr>
          <w:rFonts w:cs="Times New Roman"/>
          <w:sz w:val="20"/>
          <w:szCs w:val="20"/>
        </w:rPr>
      </w:pPr>
      <w:r w:rsidRPr="00A84E13">
        <w:rPr>
          <w:rFonts w:cs="Times New Roman"/>
          <w:sz w:val="20"/>
          <w:szCs w:val="20"/>
        </w:rPr>
        <w:t xml:space="preserve">Завершена работа над корректировкой проектной документации «Дошкольное образовательное учреждение на 50 мест в </w:t>
      </w:r>
      <w:proofErr w:type="spellStart"/>
      <w:r w:rsidRPr="00A84E13">
        <w:rPr>
          <w:rFonts w:cs="Times New Roman"/>
          <w:sz w:val="20"/>
          <w:szCs w:val="20"/>
        </w:rPr>
        <w:t>с.Большелуг</w:t>
      </w:r>
      <w:proofErr w:type="spellEnd"/>
      <w:r w:rsidRPr="00A84E13">
        <w:rPr>
          <w:rFonts w:cs="Times New Roman"/>
          <w:sz w:val="20"/>
          <w:szCs w:val="20"/>
        </w:rPr>
        <w:t xml:space="preserve"> </w:t>
      </w:r>
      <w:proofErr w:type="spellStart"/>
      <w:r w:rsidRPr="00A84E13">
        <w:rPr>
          <w:rFonts w:cs="Times New Roman"/>
          <w:sz w:val="20"/>
          <w:szCs w:val="20"/>
        </w:rPr>
        <w:t>Корткеросского</w:t>
      </w:r>
      <w:proofErr w:type="spellEnd"/>
      <w:r w:rsidRPr="00A84E13">
        <w:rPr>
          <w:rFonts w:cs="Times New Roman"/>
          <w:sz w:val="20"/>
          <w:szCs w:val="20"/>
        </w:rPr>
        <w:t xml:space="preserve"> района» и уже с прошлого года идет строительство данного объекта. Срок завершения строительных работ  - сентябрь 2019 г.</w:t>
      </w:r>
    </w:p>
    <w:p w:rsidR="00A84E13" w:rsidRPr="00A84E13" w:rsidRDefault="00A84E13" w:rsidP="00A84E13">
      <w:pPr>
        <w:pStyle w:val="a4"/>
        <w:ind w:firstLine="567"/>
        <w:jc w:val="both"/>
        <w:rPr>
          <w:rFonts w:ascii="Times New Roman" w:hAnsi="Times New Roman"/>
          <w:sz w:val="20"/>
          <w:szCs w:val="20"/>
        </w:rPr>
      </w:pPr>
      <w:r w:rsidRPr="00A84E13">
        <w:rPr>
          <w:rFonts w:ascii="Times New Roman" w:hAnsi="Times New Roman"/>
          <w:sz w:val="20"/>
          <w:szCs w:val="20"/>
        </w:rPr>
        <w:t xml:space="preserve">В истекшем году введено в эксплуатацию 66 домов общей площадью 5,8 </w:t>
      </w:r>
      <w:proofErr w:type="spellStart"/>
      <w:r w:rsidRPr="00A84E13">
        <w:rPr>
          <w:rFonts w:ascii="Times New Roman" w:hAnsi="Times New Roman"/>
          <w:sz w:val="20"/>
          <w:szCs w:val="20"/>
        </w:rPr>
        <w:t>тыс.кв.м</w:t>
      </w:r>
      <w:proofErr w:type="spellEnd"/>
      <w:r w:rsidRPr="00A84E13">
        <w:rPr>
          <w:rFonts w:ascii="Times New Roman" w:hAnsi="Times New Roman"/>
          <w:sz w:val="20"/>
          <w:szCs w:val="20"/>
        </w:rPr>
        <w:t xml:space="preserve">., из них индивидуальных домов – 62, площадью 4,78 </w:t>
      </w:r>
      <w:proofErr w:type="spellStart"/>
      <w:r w:rsidRPr="00A84E13">
        <w:rPr>
          <w:rFonts w:ascii="Times New Roman" w:hAnsi="Times New Roman"/>
          <w:sz w:val="20"/>
          <w:szCs w:val="20"/>
        </w:rPr>
        <w:t>тыс.кв.м</w:t>
      </w:r>
      <w:proofErr w:type="spellEnd"/>
      <w:r w:rsidRPr="00A84E13">
        <w:rPr>
          <w:rFonts w:ascii="Times New Roman" w:hAnsi="Times New Roman"/>
          <w:sz w:val="20"/>
          <w:szCs w:val="20"/>
        </w:rPr>
        <w:t xml:space="preserve">., многоквартирных домов - 4 , площадью 1,04 </w:t>
      </w:r>
      <w:proofErr w:type="spellStart"/>
      <w:r w:rsidRPr="00A84E13">
        <w:rPr>
          <w:rFonts w:ascii="Times New Roman" w:hAnsi="Times New Roman"/>
          <w:sz w:val="20"/>
          <w:szCs w:val="20"/>
        </w:rPr>
        <w:t>тыс.кв.м</w:t>
      </w:r>
      <w:proofErr w:type="spellEnd"/>
      <w:r w:rsidRPr="00A84E13">
        <w:rPr>
          <w:rFonts w:ascii="Times New Roman" w:hAnsi="Times New Roman"/>
          <w:sz w:val="20"/>
          <w:szCs w:val="20"/>
        </w:rPr>
        <w:t xml:space="preserve">. </w:t>
      </w:r>
    </w:p>
    <w:p w:rsidR="00A84E13" w:rsidRPr="00A84E13" w:rsidRDefault="00A84E13" w:rsidP="00A84E13">
      <w:pPr>
        <w:pStyle w:val="a4"/>
        <w:jc w:val="both"/>
        <w:rPr>
          <w:rFonts w:ascii="Times New Roman" w:hAnsi="Times New Roman"/>
          <w:sz w:val="20"/>
          <w:szCs w:val="20"/>
        </w:rPr>
      </w:pPr>
      <w:r w:rsidRPr="00A84E13">
        <w:rPr>
          <w:rFonts w:ascii="Times New Roman" w:hAnsi="Times New Roman"/>
          <w:sz w:val="20"/>
          <w:szCs w:val="20"/>
        </w:rPr>
        <w:t xml:space="preserve">       В рамках действующих федеральных, республиканских и муниципальных программ, направленных на улучшение жилищных условий в 2018 году социальные выплаты на строительство или приобретение жилья получили 15 семей.</w:t>
      </w:r>
    </w:p>
    <w:p w:rsidR="00A84E13" w:rsidRPr="00A84E13" w:rsidRDefault="00A84E13" w:rsidP="00A84E13">
      <w:pPr>
        <w:pStyle w:val="a4"/>
        <w:jc w:val="both"/>
        <w:rPr>
          <w:rFonts w:ascii="Times New Roman" w:hAnsi="Times New Roman"/>
          <w:sz w:val="20"/>
          <w:szCs w:val="20"/>
        </w:rPr>
      </w:pPr>
      <w:r w:rsidRPr="00A84E13">
        <w:rPr>
          <w:rFonts w:ascii="Times New Roman" w:hAnsi="Times New Roman"/>
          <w:sz w:val="20"/>
          <w:szCs w:val="20"/>
        </w:rPr>
        <w:t xml:space="preserve">      В целях обеспечения жильем отдельных категорий граждан детям-сиротам в 2018 году предоставлены 12 жилых помещений, в том числе за счет строительства – 11, приобретения - 1. </w:t>
      </w:r>
    </w:p>
    <w:p w:rsidR="00A84E13" w:rsidRPr="00A84E13" w:rsidRDefault="00A84E13" w:rsidP="00A84E13">
      <w:pPr>
        <w:pStyle w:val="a4"/>
        <w:ind w:firstLine="426"/>
        <w:jc w:val="both"/>
        <w:rPr>
          <w:rFonts w:ascii="Times New Roman" w:hAnsi="Times New Roman"/>
          <w:sz w:val="20"/>
          <w:szCs w:val="20"/>
        </w:rPr>
      </w:pPr>
      <w:r w:rsidRPr="00A84E13">
        <w:rPr>
          <w:rFonts w:ascii="Times New Roman" w:hAnsi="Times New Roman"/>
          <w:sz w:val="20"/>
          <w:szCs w:val="20"/>
        </w:rPr>
        <w:t xml:space="preserve">Кроме этого 1 гражданин получил господдержку на приобретение жилого помещения по категории «Ветераны боевых действий». </w:t>
      </w:r>
    </w:p>
    <w:p w:rsidR="00A84E13" w:rsidRPr="00A84E13" w:rsidRDefault="00A84E13" w:rsidP="00A84E13">
      <w:pPr>
        <w:pStyle w:val="a4"/>
        <w:ind w:firstLine="426"/>
        <w:jc w:val="both"/>
        <w:rPr>
          <w:rFonts w:ascii="Times New Roman" w:hAnsi="Times New Roman"/>
          <w:sz w:val="20"/>
          <w:szCs w:val="20"/>
        </w:rPr>
      </w:pPr>
    </w:p>
    <w:p w:rsidR="0032372B" w:rsidRDefault="0032372B" w:rsidP="00A84E13">
      <w:pPr>
        <w:autoSpaceDE w:val="0"/>
        <w:autoSpaceDN w:val="0"/>
        <w:adjustRightInd w:val="0"/>
        <w:jc w:val="center"/>
        <w:rPr>
          <w:rFonts w:cs="Times New Roman"/>
          <w:b/>
          <w:bCs/>
          <w:sz w:val="20"/>
          <w:szCs w:val="20"/>
        </w:rPr>
      </w:pPr>
      <w:r>
        <w:rPr>
          <w:rFonts w:cs="Times New Roman"/>
          <w:b/>
          <w:bCs/>
          <w:sz w:val="20"/>
          <w:szCs w:val="20"/>
        </w:rPr>
        <w:t>VII. Жилищно-коммунальное хозяйство</w:t>
      </w:r>
    </w:p>
    <w:p w:rsidR="00A84E13" w:rsidRPr="00A84E13" w:rsidRDefault="00A84E13" w:rsidP="00023574">
      <w:pPr>
        <w:pStyle w:val="a4"/>
        <w:ind w:firstLine="426"/>
        <w:jc w:val="both"/>
        <w:rPr>
          <w:rFonts w:ascii="Times New Roman" w:hAnsi="Times New Roman"/>
          <w:sz w:val="20"/>
          <w:szCs w:val="20"/>
        </w:rPr>
      </w:pPr>
      <w:r w:rsidRPr="00A84E13">
        <w:rPr>
          <w:rFonts w:ascii="Times New Roman" w:hAnsi="Times New Roman"/>
          <w:sz w:val="20"/>
          <w:szCs w:val="20"/>
        </w:rPr>
        <w:t>В 2018 году муниципальный район получил паспорт готовности к работе в зимних условиях, все плановые показатели по ремонту, замене объектов коммунальной инфраструктуры были выполнены в полном объеме.</w:t>
      </w:r>
    </w:p>
    <w:p w:rsidR="00A84E13" w:rsidRPr="00A84E13" w:rsidRDefault="00A84E13" w:rsidP="00023574">
      <w:pPr>
        <w:pStyle w:val="a4"/>
        <w:ind w:firstLine="426"/>
        <w:jc w:val="both"/>
        <w:rPr>
          <w:rFonts w:ascii="Times New Roman" w:hAnsi="Times New Roman"/>
          <w:sz w:val="20"/>
          <w:szCs w:val="20"/>
        </w:rPr>
      </w:pPr>
      <w:r w:rsidRPr="00A84E13">
        <w:rPr>
          <w:rFonts w:ascii="Times New Roman" w:hAnsi="Times New Roman"/>
          <w:sz w:val="20"/>
          <w:szCs w:val="20"/>
        </w:rPr>
        <w:t>В районе заработала новая система обращения с твердыми коммунальными отходами. С ноября 2018 года вывоз отходов организован во всех населенных пунктах района.</w:t>
      </w:r>
    </w:p>
    <w:p w:rsidR="00A84E13" w:rsidRPr="00A84E13" w:rsidRDefault="00A84E13" w:rsidP="00A84E13">
      <w:pPr>
        <w:pStyle w:val="a4"/>
        <w:ind w:firstLine="425"/>
        <w:jc w:val="both"/>
        <w:rPr>
          <w:rFonts w:ascii="Times New Roman" w:hAnsi="Times New Roman"/>
          <w:sz w:val="20"/>
          <w:szCs w:val="20"/>
        </w:rPr>
      </w:pPr>
      <w:r w:rsidRPr="00A84E13">
        <w:rPr>
          <w:rFonts w:ascii="Times New Roman" w:hAnsi="Times New Roman"/>
          <w:sz w:val="20"/>
          <w:szCs w:val="20"/>
        </w:rPr>
        <w:t>Выполнены работы по разработке проектно-сметной документации на капитальный ремонт 1 многоквартирного дома. На 2019 год запланирован капитальный ремонт 2 многоквартирных домов.</w:t>
      </w:r>
    </w:p>
    <w:p w:rsidR="0032372B" w:rsidRDefault="0032372B" w:rsidP="00023574">
      <w:pPr>
        <w:autoSpaceDE w:val="0"/>
        <w:autoSpaceDN w:val="0"/>
        <w:adjustRightInd w:val="0"/>
        <w:ind w:firstLine="426"/>
        <w:jc w:val="both"/>
        <w:rPr>
          <w:rFonts w:cs="Times New Roman"/>
          <w:sz w:val="20"/>
          <w:szCs w:val="20"/>
        </w:rPr>
      </w:pPr>
      <w:r>
        <w:rPr>
          <w:rFonts w:cs="Times New Roman"/>
          <w:sz w:val="20"/>
          <w:szCs w:val="20"/>
        </w:rPr>
        <w:t>Значение показателя «Доля многоквартирных домов, в которых собственники помещений выбрали</w:t>
      </w:r>
      <w:r w:rsidR="00023574">
        <w:rPr>
          <w:rFonts w:cs="Times New Roman"/>
          <w:sz w:val="20"/>
          <w:szCs w:val="20"/>
        </w:rPr>
        <w:t xml:space="preserve"> </w:t>
      </w:r>
      <w:r>
        <w:rPr>
          <w:rFonts w:cs="Times New Roman"/>
          <w:sz w:val="20"/>
          <w:szCs w:val="20"/>
        </w:rPr>
        <w:t>и реализуют один из способов управления многоквартирными домами</w:t>
      </w:r>
      <w:r w:rsidR="00023574">
        <w:rPr>
          <w:rFonts w:cs="Times New Roman"/>
          <w:sz w:val="20"/>
          <w:szCs w:val="20"/>
        </w:rPr>
        <w:t xml:space="preserve">, в общем числе многоквартирных </w:t>
      </w:r>
      <w:r>
        <w:rPr>
          <w:rFonts w:cs="Times New Roman"/>
          <w:sz w:val="20"/>
          <w:szCs w:val="20"/>
        </w:rPr>
        <w:t>домов, в которых собственники помещений должны выбрать способ управления данными домами» в 201</w:t>
      </w:r>
      <w:r w:rsidR="00A84E13">
        <w:rPr>
          <w:rFonts w:cs="Times New Roman"/>
          <w:sz w:val="20"/>
          <w:szCs w:val="20"/>
        </w:rPr>
        <w:t>8</w:t>
      </w:r>
      <w:r w:rsidR="00023574">
        <w:rPr>
          <w:rFonts w:cs="Times New Roman"/>
          <w:sz w:val="20"/>
          <w:szCs w:val="20"/>
        </w:rPr>
        <w:t xml:space="preserve"> </w:t>
      </w:r>
      <w:r w:rsidR="00A84E13">
        <w:rPr>
          <w:rFonts w:cs="Times New Roman"/>
          <w:sz w:val="20"/>
          <w:szCs w:val="20"/>
        </w:rPr>
        <w:t xml:space="preserve">году составил 100 </w:t>
      </w:r>
      <w:r>
        <w:rPr>
          <w:rFonts w:cs="Times New Roman"/>
          <w:sz w:val="20"/>
          <w:szCs w:val="20"/>
        </w:rPr>
        <w:t xml:space="preserve">%. </w:t>
      </w:r>
      <w:r w:rsidR="00A84E13">
        <w:rPr>
          <w:rFonts w:cs="Times New Roman"/>
          <w:sz w:val="20"/>
          <w:szCs w:val="20"/>
        </w:rPr>
        <w:t>У</w:t>
      </w:r>
      <w:r>
        <w:rPr>
          <w:rFonts w:cs="Times New Roman"/>
          <w:sz w:val="20"/>
          <w:szCs w:val="20"/>
        </w:rPr>
        <w:t>величение показателя по итогам 201</w:t>
      </w:r>
      <w:r w:rsidR="00A84E13">
        <w:rPr>
          <w:rFonts w:cs="Times New Roman"/>
          <w:sz w:val="20"/>
          <w:szCs w:val="20"/>
        </w:rPr>
        <w:t xml:space="preserve">8 года связано с </w:t>
      </w:r>
      <w:r>
        <w:rPr>
          <w:rFonts w:cs="Times New Roman"/>
          <w:sz w:val="20"/>
          <w:szCs w:val="20"/>
        </w:rPr>
        <w:t>проведением</w:t>
      </w:r>
      <w:r w:rsidR="00A84E13">
        <w:rPr>
          <w:rFonts w:cs="Times New Roman"/>
          <w:sz w:val="20"/>
          <w:szCs w:val="20"/>
        </w:rPr>
        <w:t xml:space="preserve"> качественных</w:t>
      </w:r>
      <w:r>
        <w:rPr>
          <w:rFonts w:cs="Times New Roman"/>
          <w:sz w:val="20"/>
          <w:szCs w:val="20"/>
        </w:rPr>
        <w:t xml:space="preserve"> собраний соб</w:t>
      </w:r>
      <w:r w:rsidR="00A84E13">
        <w:rPr>
          <w:rFonts w:cs="Times New Roman"/>
          <w:sz w:val="20"/>
          <w:szCs w:val="20"/>
        </w:rPr>
        <w:t xml:space="preserve">ственников жилых помещений МКД.  </w:t>
      </w:r>
      <w:r>
        <w:rPr>
          <w:rFonts w:cs="Times New Roman"/>
          <w:sz w:val="20"/>
          <w:szCs w:val="20"/>
        </w:rPr>
        <w:t>Доля организаций коммунального комплекса, осуществляющих произ</w:t>
      </w:r>
      <w:r w:rsidR="00023574">
        <w:rPr>
          <w:rFonts w:cs="Times New Roman"/>
          <w:sz w:val="20"/>
          <w:szCs w:val="20"/>
        </w:rPr>
        <w:t xml:space="preserve">водство товаров, оказание услуг </w:t>
      </w:r>
      <w:r>
        <w:rPr>
          <w:rFonts w:cs="Times New Roman"/>
          <w:sz w:val="20"/>
          <w:szCs w:val="20"/>
        </w:rPr>
        <w:t>по водо-, тепло-, газо-, электроснабжению, водоотведению, очистке сточны</w:t>
      </w:r>
      <w:r w:rsidR="00023574">
        <w:rPr>
          <w:rFonts w:cs="Times New Roman"/>
          <w:sz w:val="20"/>
          <w:szCs w:val="20"/>
        </w:rPr>
        <w:t xml:space="preserve">х вод, утилизации (захоронению) </w:t>
      </w:r>
      <w:r>
        <w:rPr>
          <w:rFonts w:cs="Times New Roman"/>
          <w:sz w:val="20"/>
          <w:szCs w:val="20"/>
        </w:rPr>
        <w:t xml:space="preserve">твердых бытовых отходов и использующих объекты коммунальной </w:t>
      </w:r>
      <w:r w:rsidR="00023574">
        <w:rPr>
          <w:rFonts w:cs="Times New Roman"/>
          <w:sz w:val="20"/>
          <w:szCs w:val="20"/>
        </w:rPr>
        <w:t xml:space="preserve">инфраструктуры на праве частной </w:t>
      </w:r>
      <w:r>
        <w:rPr>
          <w:rFonts w:cs="Times New Roman"/>
          <w:sz w:val="20"/>
          <w:szCs w:val="20"/>
        </w:rPr>
        <w:t>собственности, по договору аренды или концессии, участие субъек</w:t>
      </w:r>
      <w:r w:rsidR="00023574">
        <w:rPr>
          <w:rFonts w:cs="Times New Roman"/>
          <w:sz w:val="20"/>
          <w:szCs w:val="20"/>
        </w:rPr>
        <w:t>та Российской Федерации и (или)</w:t>
      </w:r>
      <w:r>
        <w:rPr>
          <w:rFonts w:cs="Times New Roman"/>
          <w:sz w:val="20"/>
          <w:szCs w:val="20"/>
        </w:rPr>
        <w:t>городского округа (муниципального района) в уставном капитале которых сос</w:t>
      </w:r>
      <w:r w:rsidR="00023574">
        <w:rPr>
          <w:rFonts w:cs="Times New Roman"/>
          <w:sz w:val="20"/>
          <w:szCs w:val="20"/>
        </w:rPr>
        <w:t xml:space="preserve">тавляет не более 25 </w:t>
      </w:r>
      <w:r>
        <w:rPr>
          <w:rFonts w:cs="Times New Roman"/>
          <w:sz w:val="20"/>
          <w:szCs w:val="20"/>
        </w:rPr>
        <w:t>процентов, в общем числе организаций коммунального комплекса, осуществляющих свою деятельность на</w:t>
      </w:r>
      <w:r w:rsidR="00023574">
        <w:rPr>
          <w:rFonts w:cs="Times New Roman"/>
          <w:sz w:val="20"/>
          <w:szCs w:val="20"/>
        </w:rPr>
        <w:t xml:space="preserve"> </w:t>
      </w:r>
      <w:r>
        <w:rPr>
          <w:rFonts w:cs="Times New Roman"/>
          <w:sz w:val="20"/>
          <w:szCs w:val="20"/>
        </w:rPr>
        <w:t xml:space="preserve">территории муниципального района </w:t>
      </w:r>
      <w:r w:rsidR="0079567B">
        <w:rPr>
          <w:rFonts w:cs="Times New Roman"/>
          <w:sz w:val="20"/>
          <w:szCs w:val="20"/>
        </w:rPr>
        <w:t>«Корткеросский»</w:t>
      </w:r>
      <w:r w:rsidR="00023574">
        <w:rPr>
          <w:rFonts w:cs="Times New Roman"/>
          <w:sz w:val="20"/>
          <w:szCs w:val="20"/>
        </w:rPr>
        <w:t xml:space="preserve"> </w:t>
      </w:r>
      <w:r>
        <w:rPr>
          <w:rFonts w:cs="Times New Roman"/>
          <w:sz w:val="20"/>
          <w:szCs w:val="20"/>
        </w:rPr>
        <w:t>по итогам 201</w:t>
      </w:r>
      <w:r w:rsidR="00023574">
        <w:rPr>
          <w:rFonts w:cs="Times New Roman"/>
          <w:sz w:val="20"/>
          <w:szCs w:val="20"/>
        </w:rPr>
        <w:t>8</w:t>
      </w:r>
      <w:r>
        <w:rPr>
          <w:rFonts w:cs="Times New Roman"/>
          <w:sz w:val="20"/>
          <w:szCs w:val="20"/>
        </w:rPr>
        <w:t xml:space="preserve"> года осталась на уровне 201</w:t>
      </w:r>
      <w:r w:rsidR="00023574">
        <w:rPr>
          <w:rFonts w:cs="Times New Roman"/>
          <w:sz w:val="20"/>
          <w:szCs w:val="20"/>
        </w:rPr>
        <w:t>7</w:t>
      </w:r>
      <w:r>
        <w:rPr>
          <w:rFonts w:cs="Times New Roman"/>
          <w:sz w:val="20"/>
          <w:szCs w:val="20"/>
        </w:rPr>
        <w:t xml:space="preserve"> года.</w:t>
      </w:r>
    </w:p>
    <w:p w:rsidR="00023574" w:rsidRDefault="0032372B" w:rsidP="00431EAB">
      <w:pPr>
        <w:autoSpaceDE w:val="0"/>
        <w:autoSpaceDN w:val="0"/>
        <w:adjustRightInd w:val="0"/>
        <w:ind w:firstLine="426"/>
        <w:jc w:val="both"/>
        <w:rPr>
          <w:rFonts w:cs="Times New Roman"/>
          <w:sz w:val="20"/>
          <w:szCs w:val="20"/>
        </w:rPr>
      </w:pPr>
      <w:r>
        <w:rPr>
          <w:rFonts w:cs="Times New Roman"/>
          <w:sz w:val="20"/>
          <w:szCs w:val="20"/>
        </w:rPr>
        <w:t>Показатель «Доля многоквартирных домов, расположенных на земельных участках, в отношении</w:t>
      </w:r>
      <w:r w:rsidR="00431EAB">
        <w:rPr>
          <w:rFonts w:cs="Times New Roman"/>
          <w:sz w:val="20"/>
          <w:szCs w:val="20"/>
        </w:rPr>
        <w:t xml:space="preserve"> </w:t>
      </w:r>
      <w:r>
        <w:rPr>
          <w:rFonts w:cs="Times New Roman"/>
          <w:sz w:val="20"/>
          <w:szCs w:val="20"/>
        </w:rPr>
        <w:t xml:space="preserve">которых осуществлен государственный кадастровый учет» </w:t>
      </w:r>
      <w:r w:rsidR="00023574">
        <w:rPr>
          <w:rFonts w:cs="Times New Roman"/>
          <w:sz w:val="20"/>
          <w:szCs w:val="20"/>
        </w:rPr>
        <w:t xml:space="preserve"> увеличилась и составила 42 %. </w:t>
      </w:r>
      <w:r>
        <w:rPr>
          <w:rFonts w:cs="Times New Roman"/>
          <w:sz w:val="20"/>
          <w:szCs w:val="20"/>
        </w:rPr>
        <w:t xml:space="preserve">Доля населения, </w:t>
      </w:r>
      <w:r>
        <w:rPr>
          <w:rFonts w:cs="Times New Roman"/>
          <w:sz w:val="20"/>
          <w:szCs w:val="20"/>
        </w:rPr>
        <w:lastRenderedPageBreak/>
        <w:t>получившего жилые помещения и улучши</w:t>
      </w:r>
      <w:r w:rsidR="00023574">
        <w:rPr>
          <w:rFonts w:cs="Times New Roman"/>
          <w:sz w:val="20"/>
          <w:szCs w:val="20"/>
        </w:rPr>
        <w:t xml:space="preserve">вшего жилищные условия, в общей </w:t>
      </w:r>
      <w:r>
        <w:rPr>
          <w:rFonts w:cs="Times New Roman"/>
          <w:sz w:val="20"/>
          <w:szCs w:val="20"/>
        </w:rPr>
        <w:t xml:space="preserve">численности населения, состоящего на учете в качестве нуждающегося </w:t>
      </w:r>
      <w:r w:rsidR="00431EAB">
        <w:rPr>
          <w:rFonts w:cs="Times New Roman"/>
          <w:sz w:val="20"/>
          <w:szCs w:val="20"/>
        </w:rPr>
        <w:t xml:space="preserve">в жилых помещениях, составила в </w:t>
      </w:r>
      <w:r>
        <w:rPr>
          <w:rFonts w:cs="Times New Roman"/>
          <w:sz w:val="20"/>
          <w:szCs w:val="20"/>
        </w:rPr>
        <w:t>201</w:t>
      </w:r>
      <w:r w:rsidR="00023574">
        <w:rPr>
          <w:rFonts w:cs="Times New Roman"/>
          <w:sz w:val="20"/>
          <w:szCs w:val="20"/>
        </w:rPr>
        <w:t>8</w:t>
      </w:r>
      <w:r>
        <w:rPr>
          <w:rFonts w:cs="Times New Roman"/>
          <w:sz w:val="20"/>
          <w:szCs w:val="20"/>
        </w:rPr>
        <w:t xml:space="preserve"> году </w:t>
      </w:r>
      <w:r w:rsidR="00023574">
        <w:rPr>
          <w:rFonts w:cs="Times New Roman"/>
          <w:sz w:val="20"/>
          <w:szCs w:val="20"/>
        </w:rPr>
        <w:t>9,6 % и будет увеличена в связи с реализацией программы по переселению граждан из аварийного жилищного фонда</w:t>
      </w:r>
      <w:r>
        <w:rPr>
          <w:rFonts w:cs="Times New Roman"/>
          <w:sz w:val="20"/>
          <w:szCs w:val="20"/>
        </w:rPr>
        <w:t xml:space="preserve">. </w:t>
      </w:r>
    </w:p>
    <w:p w:rsidR="00431EAB" w:rsidRDefault="00431EAB" w:rsidP="0032372B">
      <w:pPr>
        <w:autoSpaceDE w:val="0"/>
        <w:autoSpaceDN w:val="0"/>
        <w:adjustRightInd w:val="0"/>
        <w:rPr>
          <w:rFonts w:cs="Times New Roman"/>
          <w:b/>
          <w:bCs/>
          <w:sz w:val="20"/>
          <w:szCs w:val="20"/>
        </w:rPr>
      </w:pPr>
    </w:p>
    <w:p w:rsidR="0032372B" w:rsidRDefault="0032372B" w:rsidP="00431EAB">
      <w:pPr>
        <w:autoSpaceDE w:val="0"/>
        <w:autoSpaceDN w:val="0"/>
        <w:adjustRightInd w:val="0"/>
        <w:jc w:val="center"/>
        <w:rPr>
          <w:rFonts w:cs="Times New Roman"/>
          <w:b/>
          <w:bCs/>
          <w:sz w:val="20"/>
          <w:szCs w:val="20"/>
        </w:rPr>
      </w:pPr>
      <w:r>
        <w:rPr>
          <w:rFonts w:cs="Times New Roman"/>
          <w:b/>
          <w:bCs/>
          <w:sz w:val="20"/>
          <w:szCs w:val="20"/>
        </w:rPr>
        <w:t>VIII. Организация муниципального управления</w:t>
      </w:r>
    </w:p>
    <w:p w:rsidR="0032372B" w:rsidRDefault="0032372B" w:rsidP="00431EAB">
      <w:pPr>
        <w:autoSpaceDE w:val="0"/>
        <w:autoSpaceDN w:val="0"/>
        <w:adjustRightInd w:val="0"/>
        <w:ind w:firstLine="708"/>
        <w:jc w:val="both"/>
        <w:rPr>
          <w:rFonts w:cs="Times New Roman"/>
          <w:sz w:val="20"/>
          <w:szCs w:val="20"/>
        </w:rPr>
      </w:pPr>
      <w:r>
        <w:rPr>
          <w:rFonts w:cs="Times New Roman"/>
          <w:sz w:val="20"/>
          <w:szCs w:val="20"/>
        </w:rPr>
        <w:t>Удельный вес сельских поселений муниципального района, охваченных мерами контроля за</w:t>
      </w:r>
      <w:r w:rsidR="00431EAB">
        <w:rPr>
          <w:rFonts w:cs="Times New Roman"/>
          <w:sz w:val="20"/>
          <w:szCs w:val="20"/>
        </w:rPr>
        <w:t xml:space="preserve"> </w:t>
      </w:r>
      <w:r>
        <w:rPr>
          <w:rFonts w:cs="Times New Roman"/>
          <w:sz w:val="20"/>
          <w:szCs w:val="20"/>
        </w:rPr>
        <w:t xml:space="preserve">соблюдением требований Бюджетного кодекса Российской Федерации </w:t>
      </w:r>
      <w:r w:rsidR="00431EAB">
        <w:rPr>
          <w:rFonts w:cs="Times New Roman"/>
          <w:sz w:val="20"/>
          <w:szCs w:val="20"/>
        </w:rPr>
        <w:t xml:space="preserve">составил </w:t>
      </w:r>
      <w:r>
        <w:rPr>
          <w:rFonts w:cs="Times New Roman"/>
          <w:sz w:val="20"/>
          <w:szCs w:val="20"/>
        </w:rPr>
        <w:t>100%.</w:t>
      </w:r>
    </w:p>
    <w:p w:rsidR="00431EAB" w:rsidRPr="00431EAB" w:rsidRDefault="00431EAB" w:rsidP="00431EAB">
      <w:pPr>
        <w:ind w:firstLine="709"/>
        <w:jc w:val="both"/>
        <w:rPr>
          <w:sz w:val="20"/>
          <w:szCs w:val="20"/>
        </w:rPr>
      </w:pPr>
      <w:r w:rsidRPr="00431EAB">
        <w:rPr>
          <w:sz w:val="20"/>
          <w:szCs w:val="20"/>
        </w:rPr>
        <w:t>Доля налоговых и неналоговых доходов бюджета района (за исключением поступлений налоговых доходов по дополнительным нормативам отчислений) в общем объеме собственных доходов бюджета района (без учета субвенций) в 2017  к уровню 2016 года уменьшилась на 5,2 % (19,6%). Отрицательная  динамика объясняется уменьшением  поступлений налоговых и неналоговых доходов на сумму 209,57 тыс. рублей и ростом межбюджетных трансфертов из республиканского бюджета Республики Коми на реализацию инвестиционных проектов на 124 898,2 тыс. рублей или на 20%.</w:t>
      </w:r>
    </w:p>
    <w:p w:rsidR="00431EAB" w:rsidRPr="00431EAB" w:rsidRDefault="00431EAB" w:rsidP="00431EAB">
      <w:pPr>
        <w:ind w:firstLine="709"/>
        <w:jc w:val="both"/>
        <w:rPr>
          <w:sz w:val="20"/>
          <w:szCs w:val="20"/>
        </w:rPr>
      </w:pPr>
      <w:r w:rsidRPr="00431EAB">
        <w:rPr>
          <w:sz w:val="20"/>
          <w:szCs w:val="20"/>
        </w:rPr>
        <w:t>Доля налоговых и неналоговых доходов бюджета района (за исключением поступлений налоговых доходов по дополнительным нормативам отчислений) в общем объеме собственных доходов бюджета района (без учета субвенций) в 2018  к уровню 2017 года увеличилось на 6,9 % (26,5%). Положительная динамика  объясняется:</w:t>
      </w:r>
    </w:p>
    <w:p w:rsidR="00431EAB" w:rsidRPr="00431EAB" w:rsidRDefault="00431EAB" w:rsidP="00431EAB">
      <w:pPr>
        <w:tabs>
          <w:tab w:val="left" w:pos="709"/>
        </w:tabs>
        <w:jc w:val="both"/>
        <w:rPr>
          <w:sz w:val="20"/>
          <w:szCs w:val="20"/>
        </w:rPr>
      </w:pPr>
      <w:r>
        <w:rPr>
          <w:sz w:val="20"/>
          <w:szCs w:val="20"/>
        </w:rPr>
        <w:tab/>
        <w:t>1)</w:t>
      </w:r>
      <w:r w:rsidRPr="00431EAB">
        <w:rPr>
          <w:sz w:val="20"/>
          <w:szCs w:val="20"/>
        </w:rPr>
        <w:t>изменением дополнительного норматива отчислений от налога на доходы физических лиц (2017 г. – 60%, 2018 г. – 56%), тем самым обеспечило дополнительное увеличение роста налога на доходы физических лиц на 8 096, тыс. рублей или на 7%;</w:t>
      </w:r>
    </w:p>
    <w:p w:rsidR="00431EAB" w:rsidRPr="00431EAB" w:rsidRDefault="00431EAB" w:rsidP="00431EAB">
      <w:pPr>
        <w:tabs>
          <w:tab w:val="left" w:pos="709"/>
        </w:tabs>
        <w:jc w:val="both"/>
        <w:rPr>
          <w:sz w:val="20"/>
          <w:szCs w:val="20"/>
        </w:rPr>
      </w:pPr>
      <w:r>
        <w:rPr>
          <w:sz w:val="20"/>
          <w:szCs w:val="20"/>
        </w:rPr>
        <w:tab/>
        <w:t>2)</w:t>
      </w:r>
      <w:r w:rsidRPr="00431EAB">
        <w:rPr>
          <w:sz w:val="20"/>
          <w:szCs w:val="20"/>
        </w:rPr>
        <w:t>увеличением роста налоговых и неналоговых доходов на 14 522,6 тыс. рублей;</w:t>
      </w:r>
    </w:p>
    <w:p w:rsidR="00431EAB" w:rsidRPr="00431EAB" w:rsidRDefault="00431EAB" w:rsidP="00431EAB">
      <w:pPr>
        <w:tabs>
          <w:tab w:val="left" w:pos="709"/>
        </w:tabs>
        <w:ind w:firstLine="567"/>
        <w:jc w:val="both"/>
        <w:rPr>
          <w:sz w:val="20"/>
          <w:szCs w:val="20"/>
        </w:rPr>
      </w:pPr>
      <w:r>
        <w:rPr>
          <w:sz w:val="20"/>
          <w:szCs w:val="20"/>
        </w:rPr>
        <w:tab/>
        <w:t>3)</w:t>
      </w:r>
      <w:r w:rsidRPr="00431EAB">
        <w:rPr>
          <w:sz w:val="20"/>
          <w:szCs w:val="20"/>
        </w:rPr>
        <w:t>уменьшением межбюджетных трансфертов из республиканского бюджета Республики Коми на 53 227,8 тыс. рублей или на 7%.</w:t>
      </w:r>
    </w:p>
    <w:p w:rsidR="00431EAB" w:rsidRPr="00431EAB" w:rsidRDefault="00431EAB" w:rsidP="00431EAB">
      <w:pPr>
        <w:ind w:firstLine="851"/>
        <w:jc w:val="both"/>
        <w:rPr>
          <w:sz w:val="20"/>
          <w:szCs w:val="20"/>
        </w:rPr>
      </w:pPr>
      <w:r w:rsidRPr="00431EAB">
        <w:rPr>
          <w:sz w:val="20"/>
          <w:szCs w:val="20"/>
        </w:rPr>
        <w:t>В 2019 к уровню 2018 года ожидается  увеличение доли налоговых и неналоговых доходов бюджета района (за исключением поступлений налоговых доходов по дополнительным нормативам отчислений) в общем объеме собственных доходов бюджета района (без учета субвенций) на 7,1% (33,6%). Положительная динамика  объясняется уменьшением межбюджетных трансфертов из республиканского бюджета Республики Коми.</w:t>
      </w:r>
    </w:p>
    <w:p w:rsidR="00431EAB" w:rsidRPr="00431EAB" w:rsidRDefault="00431EAB" w:rsidP="00431EAB">
      <w:pPr>
        <w:ind w:firstLine="851"/>
        <w:jc w:val="both"/>
        <w:rPr>
          <w:sz w:val="20"/>
          <w:szCs w:val="20"/>
        </w:rPr>
      </w:pPr>
      <w:r w:rsidRPr="00431EAB">
        <w:rPr>
          <w:sz w:val="20"/>
          <w:szCs w:val="20"/>
        </w:rPr>
        <w:t>В 2020  к  уровню 2019 года ожидается  увеличение доли налоговых и неналоговых доходов бюджета района (за исключением поступлений налоговых доходов по дополнительным нормативам отчислений) в общем объеме собственных доходов бюджета района (без учета субвенций) на 3,3% (36,9%). Положительная динамика объясняется уменьшением межбюджетных трансфертов из республиканского бюджета Республики Коми.</w:t>
      </w:r>
    </w:p>
    <w:p w:rsidR="00431EAB" w:rsidRPr="00431EAB" w:rsidRDefault="00431EAB" w:rsidP="00431EAB">
      <w:pPr>
        <w:ind w:firstLine="851"/>
        <w:jc w:val="both"/>
        <w:rPr>
          <w:sz w:val="20"/>
          <w:szCs w:val="20"/>
        </w:rPr>
      </w:pPr>
      <w:r w:rsidRPr="00431EAB">
        <w:rPr>
          <w:sz w:val="20"/>
          <w:szCs w:val="20"/>
        </w:rPr>
        <w:t>В 2021  к  уровню 2020 года ожидается  увеличение доли налоговых и неналоговых доходов бюджета района (за исключением поступлений налоговых доходов по дополнительным нормативам отчислений) в общем объеме собственных доходов бюджета района (без учета субвенций) на 0,5% (37,4%). Положительная динамика объясняется ростом налоговых и неналоговых доходов на 3 541,5 тыс. рублей или на 1,4%.</w:t>
      </w:r>
    </w:p>
    <w:p w:rsidR="00431EAB" w:rsidRPr="00431EAB" w:rsidRDefault="00431EAB" w:rsidP="00431EAB">
      <w:pPr>
        <w:ind w:firstLine="567"/>
        <w:jc w:val="both"/>
        <w:rPr>
          <w:sz w:val="20"/>
          <w:szCs w:val="20"/>
        </w:rPr>
      </w:pPr>
      <w:r w:rsidRPr="00431EAB">
        <w:rPr>
          <w:sz w:val="20"/>
          <w:szCs w:val="20"/>
        </w:rPr>
        <w:t xml:space="preserve">По итогам деятельности 2016-2018 </w:t>
      </w:r>
      <w:proofErr w:type="spellStart"/>
      <w:r w:rsidRPr="00431EAB">
        <w:rPr>
          <w:sz w:val="20"/>
          <w:szCs w:val="20"/>
        </w:rPr>
        <w:t>г.г</w:t>
      </w:r>
      <w:proofErr w:type="spellEnd"/>
      <w:r w:rsidRPr="00431EAB">
        <w:rPr>
          <w:sz w:val="20"/>
          <w:szCs w:val="20"/>
        </w:rPr>
        <w:t xml:space="preserve">. отсутствует просроченная задолженность по оплате труда перед работниками муниципальных бюджетных учреждений. </w:t>
      </w:r>
    </w:p>
    <w:p w:rsidR="00431EAB" w:rsidRPr="00431EAB" w:rsidRDefault="00431EAB" w:rsidP="00431EAB">
      <w:pPr>
        <w:ind w:firstLine="567"/>
        <w:jc w:val="both"/>
        <w:rPr>
          <w:sz w:val="20"/>
          <w:szCs w:val="20"/>
        </w:rPr>
      </w:pPr>
      <w:r w:rsidRPr="00431EAB">
        <w:rPr>
          <w:sz w:val="20"/>
          <w:szCs w:val="20"/>
        </w:rPr>
        <w:t>Расходы на заработную плату работникам бюджетной сферы рассчитаны в соответствии с действующим законодательством исходя из штатных расписаний и тарификационных списков с учетом индексации размеров тарифных ставок (окладов), должностных окладов и с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РФ от 26 ноября 2012 г. №2190-р.</w:t>
      </w:r>
    </w:p>
    <w:p w:rsidR="00431EAB" w:rsidRPr="00431EAB" w:rsidRDefault="00431EAB" w:rsidP="00431EAB">
      <w:pPr>
        <w:ind w:firstLine="567"/>
        <w:jc w:val="both"/>
        <w:rPr>
          <w:sz w:val="20"/>
          <w:szCs w:val="20"/>
        </w:rPr>
      </w:pPr>
      <w:r w:rsidRPr="00431EAB">
        <w:rPr>
          <w:sz w:val="20"/>
          <w:szCs w:val="20"/>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w:t>
      </w:r>
      <w:r>
        <w:rPr>
          <w:sz w:val="20"/>
          <w:szCs w:val="20"/>
        </w:rPr>
        <w:t>:</w:t>
      </w:r>
    </w:p>
    <w:p w:rsidR="00431EAB" w:rsidRPr="00431EAB" w:rsidRDefault="00431EAB" w:rsidP="00431EAB">
      <w:pPr>
        <w:ind w:firstLine="567"/>
        <w:jc w:val="both"/>
        <w:rPr>
          <w:sz w:val="20"/>
          <w:szCs w:val="20"/>
        </w:rPr>
      </w:pPr>
      <w:r w:rsidRPr="00431EAB">
        <w:rPr>
          <w:sz w:val="20"/>
          <w:szCs w:val="20"/>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2017 к уровню 2016 года увеличены на 16,6%. (увеличение штатных единиц в количестве 3 </w:t>
      </w:r>
      <w:proofErr w:type="spellStart"/>
      <w:r w:rsidRPr="00431EAB">
        <w:rPr>
          <w:sz w:val="20"/>
          <w:szCs w:val="20"/>
        </w:rPr>
        <w:t>шт.единиц</w:t>
      </w:r>
      <w:proofErr w:type="spellEnd"/>
      <w:r w:rsidRPr="00431EAB">
        <w:rPr>
          <w:sz w:val="20"/>
          <w:szCs w:val="20"/>
        </w:rPr>
        <w:t>).</w:t>
      </w:r>
    </w:p>
    <w:p w:rsidR="00431EAB" w:rsidRPr="00431EAB" w:rsidRDefault="00431EAB" w:rsidP="00431EAB">
      <w:pPr>
        <w:ind w:firstLine="567"/>
        <w:jc w:val="both"/>
        <w:rPr>
          <w:sz w:val="20"/>
          <w:szCs w:val="20"/>
        </w:rPr>
      </w:pPr>
      <w:r w:rsidRPr="00431EAB">
        <w:rPr>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2018 к уровню 2017 года увеличены на 15,5%, в связи с индексацией должностных окладов с 01.04.2018г. на 4% и выплатой дополнительной премии.</w:t>
      </w:r>
    </w:p>
    <w:p w:rsidR="00431EAB" w:rsidRPr="00431EAB" w:rsidRDefault="00431EAB" w:rsidP="00431EAB">
      <w:pPr>
        <w:ind w:firstLine="567"/>
        <w:jc w:val="both"/>
        <w:rPr>
          <w:sz w:val="20"/>
          <w:szCs w:val="20"/>
        </w:rPr>
      </w:pPr>
      <w:r w:rsidRPr="00431EAB">
        <w:rPr>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2019 к уровню 2018 года не изменились.</w:t>
      </w:r>
    </w:p>
    <w:p w:rsidR="00431EAB" w:rsidRPr="00431EAB" w:rsidRDefault="00431EAB" w:rsidP="00431EAB">
      <w:pPr>
        <w:ind w:firstLine="567"/>
        <w:jc w:val="both"/>
        <w:rPr>
          <w:sz w:val="20"/>
          <w:szCs w:val="20"/>
        </w:rPr>
      </w:pPr>
      <w:r w:rsidRPr="00431EAB">
        <w:rPr>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2020 к уровню 2019 года увеличены на 4,3%, в связи с индексацией должностных окладов с 01.10.2019г на 4%.</w:t>
      </w:r>
    </w:p>
    <w:p w:rsidR="00431EAB" w:rsidRPr="00431EAB" w:rsidRDefault="00431EAB" w:rsidP="00431EAB">
      <w:pPr>
        <w:ind w:firstLine="567"/>
        <w:jc w:val="both"/>
        <w:rPr>
          <w:sz w:val="20"/>
          <w:szCs w:val="20"/>
        </w:rPr>
      </w:pPr>
      <w:r w:rsidRPr="00431EAB">
        <w:rPr>
          <w:sz w:val="20"/>
          <w:szCs w:val="2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2021 к уровню 2020 года планируется без изменений.</w:t>
      </w:r>
    </w:p>
    <w:p w:rsidR="00431EAB" w:rsidRPr="00431EAB" w:rsidRDefault="00431EAB" w:rsidP="00431EAB">
      <w:pPr>
        <w:ind w:firstLine="567"/>
        <w:jc w:val="both"/>
        <w:rPr>
          <w:sz w:val="20"/>
          <w:szCs w:val="20"/>
        </w:rPr>
      </w:pPr>
      <w:r w:rsidRPr="00431EAB">
        <w:rPr>
          <w:sz w:val="20"/>
          <w:szCs w:val="20"/>
        </w:rPr>
        <w:lastRenderedPageBreak/>
        <w:t>Краткая характеристика принятых мер, которые позволили улучшить зн</w:t>
      </w:r>
      <w:r>
        <w:rPr>
          <w:sz w:val="20"/>
          <w:szCs w:val="20"/>
        </w:rPr>
        <w:t>ачение тех или иных показателей:</w:t>
      </w:r>
    </w:p>
    <w:p w:rsidR="00431EAB" w:rsidRPr="00431EAB" w:rsidRDefault="00431EAB" w:rsidP="00431EAB">
      <w:pPr>
        <w:ind w:firstLine="567"/>
        <w:jc w:val="both"/>
        <w:rPr>
          <w:sz w:val="20"/>
          <w:szCs w:val="20"/>
        </w:rPr>
      </w:pPr>
      <w:r w:rsidRPr="00431EAB">
        <w:rPr>
          <w:sz w:val="20"/>
          <w:szCs w:val="20"/>
        </w:rPr>
        <w:t>Для увеличения поступлений налоговых и неналоговых доходов в бюджет муниципального района «Корткеросский» проведена следующая работа:</w:t>
      </w:r>
    </w:p>
    <w:p w:rsidR="00431EAB" w:rsidRPr="00431EAB" w:rsidRDefault="00431EAB" w:rsidP="00431EAB">
      <w:pPr>
        <w:ind w:firstLine="567"/>
        <w:jc w:val="both"/>
        <w:rPr>
          <w:sz w:val="20"/>
          <w:szCs w:val="20"/>
        </w:rPr>
      </w:pPr>
      <w:r w:rsidRPr="00431EAB">
        <w:rPr>
          <w:sz w:val="20"/>
          <w:szCs w:val="20"/>
        </w:rPr>
        <w:t>- ежемесячно проводиться анализ и контроль поступлений в доходную часть бюджета муниципального района  «Корткеросский»</w:t>
      </w:r>
    </w:p>
    <w:p w:rsidR="00431EAB" w:rsidRPr="00431EAB" w:rsidRDefault="00431EAB" w:rsidP="00431EAB">
      <w:pPr>
        <w:ind w:firstLine="567"/>
        <w:jc w:val="both"/>
        <w:rPr>
          <w:sz w:val="20"/>
          <w:szCs w:val="20"/>
        </w:rPr>
      </w:pPr>
      <w:r w:rsidRPr="00431EAB">
        <w:rPr>
          <w:sz w:val="20"/>
          <w:szCs w:val="20"/>
        </w:rPr>
        <w:t>- ведется работа по взысканию задолженности по неналоговым платежам арендной плате за использование муниципального имущества и землю.</w:t>
      </w:r>
    </w:p>
    <w:p w:rsidR="00431EAB" w:rsidRPr="00431EAB" w:rsidRDefault="00431EAB" w:rsidP="00431EAB">
      <w:pPr>
        <w:ind w:firstLine="567"/>
        <w:jc w:val="both"/>
        <w:rPr>
          <w:sz w:val="20"/>
          <w:szCs w:val="20"/>
        </w:rPr>
      </w:pPr>
      <w:r w:rsidRPr="00431EAB">
        <w:rPr>
          <w:b/>
          <w:sz w:val="20"/>
          <w:szCs w:val="20"/>
        </w:rPr>
        <w:t xml:space="preserve"> </w:t>
      </w:r>
      <w:r w:rsidRPr="00431EAB">
        <w:rPr>
          <w:sz w:val="20"/>
          <w:szCs w:val="20"/>
        </w:rPr>
        <w:t>Перечень принятых и планируемых мер для достижения прогнозных значений показателей на 3-х летний период:</w:t>
      </w:r>
    </w:p>
    <w:p w:rsidR="00431EAB" w:rsidRPr="00431EAB" w:rsidRDefault="00431EAB" w:rsidP="00431EAB">
      <w:pPr>
        <w:ind w:firstLine="567"/>
        <w:jc w:val="both"/>
        <w:rPr>
          <w:sz w:val="20"/>
          <w:szCs w:val="20"/>
        </w:rPr>
      </w:pPr>
      <w:r w:rsidRPr="00431EAB">
        <w:rPr>
          <w:sz w:val="20"/>
          <w:szCs w:val="20"/>
        </w:rPr>
        <w:t xml:space="preserve">Для увеличения поступлений налоговых и неналоговых доходов в бюджет муниципального района «Корткеросский» </w:t>
      </w:r>
      <w:r w:rsidRPr="00431EAB">
        <w:rPr>
          <w:spacing w:val="2"/>
          <w:sz w:val="20"/>
          <w:szCs w:val="20"/>
        </w:rPr>
        <w:t>предложено осуществление ряда мер</w:t>
      </w:r>
      <w:r w:rsidRPr="00431EAB">
        <w:rPr>
          <w:sz w:val="20"/>
          <w:szCs w:val="20"/>
        </w:rPr>
        <w:t>:</w:t>
      </w:r>
      <w:r w:rsidRPr="00431EAB">
        <w:rPr>
          <w:spacing w:val="2"/>
          <w:sz w:val="20"/>
          <w:szCs w:val="20"/>
        </w:rPr>
        <w:t xml:space="preserve"> </w:t>
      </w:r>
    </w:p>
    <w:p w:rsidR="00431EAB" w:rsidRPr="00431EAB" w:rsidRDefault="00431EAB" w:rsidP="00431EAB">
      <w:pPr>
        <w:ind w:firstLine="567"/>
        <w:jc w:val="both"/>
        <w:rPr>
          <w:sz w:val="20"/>
          <w:szCs w:val="20"/>
        </w:rPr>
      </w:pPr>
      <w:r w:rsidRPr="00431EAB">
        <w:rPr>
          <w:sz w:val="20"/>
          <w:szCs w:val="20"/>
        </w:rPr>
        <w:t>- приобретение права муниципальной собственности на бесхозяйное имущество. Это позволит не только обеспечить надлежащее функционирование объектов, но и вовлечь их в оборот, тем самым, пополняя доходную часть бюджета</w:t>
      </w:r>
    </w:p>
    <w:p w:rsidR="00431EAB" w:rsidRPr="00431EAB" w:rsidRDefault="00431EAB" w:rsidP="00431EAB">
      <w:pPr>
        <w:ind w:firstLine="567"/>
        <w:jc w:val="both"/>
        <w:rPr>
          <w:sz w:val="20"/>
          <w:szCs w:val="20"/>
        </w:rPr>
      </w:pPr>
      <w:r w:rsidRPr="00431EAB">
        <w:rPr>
          <w:sz w:val="20"/>
          <w:szCs w:val="20"/>
        </w:rPr>
        <w:t>- провести работу по выявлению излишнего, неиспользуемого, либо используемого не по назначению имущества муниципальных учреждений и предприятий, а также земельных участков с целью дальнейшей передачи в пользование другим лицам, либо его реализации</w:t>
      </w:r>
    </w:p>
    <w:p w:rsidR="00431EAB" w:rsidRPr="00431EAB" w:rsidRDefault="00431EAB" w:rsidP="00431EAB">
      <w:pPr>
        <w:ind w:firstLine="567"/>
        <w:jc w:val="both"/>
        <w:rPr>
          <w:sz w:val="20"/>
          <w:szCs w:val="20"/>
        </w:rPr>
      </w:pPr>
      <w:r w:rsidRPr="00431EAB">
        <w:rPr>
          <w:sz w:val="20"/>
          <w:szCs w:val="20"/>
        </w:rPr>
        <w:t xml:space="preserve">- сокращение задолженности по арендной плате от сдачи в аренду имущества, земли, активное ведение </w:t>
      </w:r>
      <w:proofErr w:type="spellStart"/>
      <w:r w:rsidRPr="00431EAB">
        <w:rPr>
          <w:sz w:val="20"/>
          <w:szCs w:val="20"/>
        </w:rPr>
        <w:t>претензионно</w:t>
      </w:r>
      <w:proofErr w:type="spellEnd"/>
      <w:r w:rsidRPr="00431EAB">
        <w:rPr>
          <w:sz w:val="20"/>
          <w:szCs w:val="20"/>
        </w:rPr>
        <w:t>-исковой работы</w:t>
      </w:r>
    </w:p>
    <w:p w:rsidR="00431EAB" w:rsidRPr="00431EAB" w:rsidRDefault="00431EAB" w:rsidP="00431EAB">
      <w:pPr>
        <w:ind w:firstLine="567"/>
        <w:jc w:val="both"/>
        <w:rPr>
          <w:sz w:val="20"/>
          <w:szCs w:val="20"/>
        </w:rPr>
      </w:pPr>
      <w:r w:rsidRPr="00431EAB">
        <w:rPr>
          <w:sz w:val="20"/>
          <w:szCs w:val="20"/>
        </w:rPr>
        <w:t>- сокращение площадей по использованию муниципального имущества и земли, переданных в безвозмездное пользование.</w:t>
      </w:r>
    </w:p>
    <w:p w:rsidR="00431EAB" w:rsidRPr="00431EAB" w:rsidRDefault="00431EAB" w:rsidP="00431EAB">
      <w:pPr>
        <w:ind w:firstLine="567"/>
        <w:jc w:val="both"/>
        <w:rPr>
          <w:sz w:val="20"/>
          <w:szCs w:val="20"/>
        </w:rPr>
      </w:pPr>
      <w:r w:rsidRPr="00431EAB">
        <w:rPr>
          <w:sz w:val="20"/>
          <w:szCs w:val="20"/>
        </w:rPr>
        <w:t xml:space="preserve">Для уменьшения показателя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организована работа по выявлению и сокращению неэффективных расходов, оптимизированы расходы на оплату труда работников администрации МО МР «Корткеросский». </w:t>
      </w:r>
    </w:p>
    <w:p w:rsidR="00431EAB" w:rsidRPr="00431EAB" w:rsidRDefault="00431EAB" w:rsidP="00431EAB">
      <w:pPr>
        <w:ind w:firstLine="567"/>
        <w:jc w:val="both"/>
        <w:rPr>
          <w:sz w:val="20"/>
          <w:szCs w:val="20"/>
        </w:rPr>
      </w:pPr>
      <w:r w:rsidRPr="00431EAB">
        <w:rPr>
          <w:sz w:val="20"/>
          <w:szCs w:val="20"/>
        </w:rPr>
        <w:t>Среднемесячная номинальная начисленная заработная плата работников муниципальных дошкольных образовательных учреждений:</w:t>
      </w:r>
    </w:p>
    <w:p w:rsidR="00431EAB" w:rsidRPr="00431EAB" w:rsidRDefault="00431EAB" w:rsidP="00431EAB">
      <w:pPr>
        <w:ind w:firstLine="567"/>
        <w:jc w:val="both"/>
        <w:rPr>
          <w:sz w:val="20"/>
          <w:szCs w:val="20"/>
        </w:rPr>
      </w:pPr>
      <w:r w:rsidRPr="00431EAB">
        <w:rPr>
          <w:sz w:val="20"/>
          <w:szCs w:val="20"/>
        </w:rPr>
        <w:t>-в 2017г. к уровню 2016г. увеличилась на 2,2%;</w:t>
      </w:r>
    </w:p>
    <w:p w:rsidR="00431EAB" w:rsidRPr="00431EAB" w:rsidRDefault="00431EAB" w:rsidP="00431EAB">
      <w:pPr>
        <w:ind w:firstLine="567"/>
        <w:jc w:val="both"/>
        <w:rPr>
          <w:sz w:val="20"/>
          <w:szCs w:val="20"/>
        </w:rPr>
      </w:pPr>
      <w:r w:rsidRPr="00431EAB">
        <w:rPr>
          <w:sz w:val="20"/>
          <w:szCs w:val="20"/>
        </w:rPr>
        <w:t>-в 2018г.,2019г., 2020г,2021г. к уровню 2017г. увеличилась на 26,2%;</w:t>
      </w:r>
    </w:p>
    <w:p w:rsidR="00431EAB" w:rsidRPr="00431EAB" w:rsidRDefault="00431EAB" w:rsidP="00431EAB">
      <w:pPr>
        <w:ind w:firstLine="567"/>
        <w:jc w:val="both"/>
        <w:rPr>
          <w:sz w:val="20"/>
          <w:szCs w:val="20"/>
        </w:rPr>
      </w:pPr>
      <w:r w:rsidRPr="00431EAB">
        <w:rPr>
          <w:sz w:val="20"/>
          <w:szCs w:val="20"/>
        </w:rPr>
        <w:t>Увеличение произошло в соответствии с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РФ от 26 ноября 2012 г. №2190-р.</w:t>
      </w:r>
    </w:p>
    <w:p w:rsidR="00431EAB" w:rsidRPr="00431EAB" w:rsidRDefault="00431EAB" w:rsidP="00431EAB">
      <w:pPr>
        <w:ind w:firstLine="567"/>
        <w:jc w:val="both"/>
        <w:rPr>
          <w:sz w:val="20"/>
          <w:szCs w:val="20"/>
        </w:rPr>
      </w:pPr>
      <w:r w:rsidRPr="00431EAB">
        <w:rPr>
          <w:sz w:val="20"/>
          <w:szCs w:val="20"/>
        </w:rPr>
        <w:t>Среднемесячная номинальная начисленная заработная плата работников муниципальных общеобразовательных учреждений:</w:t>
      </w:r>
    </w:p>
    <w:p w:rsidR="00431EAB" w:rsidRPr="00431EAB" w:rsidRDefault="00431EAB" w:rsidP="00431EAB">
      <w:pPr>
        <w:ind w:firstLine="567"/>
        <w:jc w:val="both"/>
        <w:rPr>
          <w:sz w:val="20"/>
          <w:szCs w:val="20"/>
        </w:rPr>
      </w:pPr>
      <w:r w:rsidRPr="00431EAB">
        <w:rPr>
          <w:sz w:val="20"/>
          <w:szCs w:val="20"/>
        </w:rPr>
        <w:t>-в 2017г. к уровню 2016г. увеличилась на 0,6%;</w:t>
      </w:r>
    </w:p>
    <w:p w:rsidR="00431EAB" w:rsidRPr="00431EAB" w:rsidRDefault="00431EAB" w:rsidP="00431EAB">
      <w:pPr>
        <w:ind w:firstLine="567"/>
        <w:jc w:val="both"/>
        <w:rPr>
          <w:sz w:val="20"/>
          <w:szCs w:val="20"/>
        </w:rPr>
      </w:pPr>
      <w:r w:rsidRPr="00431EAB">
        <w:rPr>
          <w:sz w:val="20"/>
          <w:szCs w:val="20"/>
        </w:rPr>
        <w:t>-в 2018г.,2019г.,2020г.,2021г. к уровню 2017г. увеличилась на 15,1%.</w:t>
      </w:r>
    </w:p>
    <w:p w:rsidR="00431EAB" w:rsidRPr="00431EAB" w:rsidRDefault="00431EAB" w:rsidP="00431EAB">
      <w:pPr>
        <w:ind w:firstLine="567"/>
        <w:jc w:val="both"/>
        <w:rPr>
          <w:sz w:val="20"/>
          <w:szCs w:val="20"/>
        </w:rPr>
      </w:pPr>
      <w:r w:rsidRPr="00431EAB">
        <w:rPr>
          <w:sz w:val="20"/>
          <w:szCs w:val="20"/>
        </w:rPr>
        <w:t>Увеличение произошло в соответствии с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РФ от 26 ноября 2012 г. №2190-р.</w:t>
      </w:r>
    </w:p>
    <w:p w:rsidR="00431EAB" w:rsidRPr="00431EAB" w:rsidRDefault="00431EAB" w:rsidP="00431EAB">
      <w:pPr>
        <w:ind w:firstLine="567"/>
        <w:jc w:val="both"/>
        <w:rPr>
          <w:sz w:val="20"/>
          <w:szCs w:val="20"/>
        </w:rPr>
      </w:pPr>
      <w:r w:rsidRPr="00431EAB">
        <w:rPr>
          <w:sz w:val="20"/>
          <w:szCs w:val="20"/>
        </w:rPr>
        <w:t>Среднемесячная номинальная начисленная заработная плата учителей муниципальных общеобразовательных учреждений:</w:t>
      </w:r>
    </w:p>
    <w:p w:rsidR="00431EAB" w:rsidRPr="00431EAB" w:rsidRDefault="00431EAB" w:rsidP="00431EAB">
      <w:pPr>
        <w:ind w:firstLine="567"/>
        <w:jc w:val="both"/>
        <w:rPr>
          <w:sz w:val="20"/>
          <w:szCs w:val="20"/>
        </w:rPr>
      </w:pPr>
      <w:r w:rsidRPr="00431EAB">
        <w:rPr>
          <w:sz w:val="20"/>
          <w:szCs w:val="20"/>
        </w:rPr>
        <w:t>-в 2017г. к уровню 2016г. уменьшение на 2,7%;</w:t>
      </w:r>
    </w:p>
    <w:p w:rsidR="00431EAB" w:rsidRPr="00431EAB" w:rsidRDefault="00431EAB" w:rsidP="00431EAB">
      <w:pPr>
        <w:ind w:firstLine="567"/>
        <w:jc w:val="both"/>
        <w:rPr>
          <w:sz w:val="20"/>
          <w:szCs w:val="20"/>
        </w:rPr>
      </w:pPr>
      <w:r w:rsidRPr="00431EAB">
        <w:rPr>
          <w:sz w:val="20"/>
          <w:szCs w:val="20"/>
        </w:rPr>
        <w:t>-в 2018г., 2019г., 2020г., 2021г. к уровню 2017г. запланировано увеличение на 8%;</w:t>
      </w:r>
    </w:p>
    <w:p w:rsidR="00431EAB" w:rsidRPr="00431EAB" w:rsidRDefault="00431EAB" w:rsidP="00431EAB">
      <w:pPr>
        <w:autoSpaceDE w:val="0"/>
        <w:autoSpaceDN w:val="0"/>
        <w:adjustRightInd w:val="0"/>
        <w:ind w:firstLine="567"/>
        <w:jc w:val="both"/>
        <w:rPr>
          <w:sz w:val="20"/>
          <w:szCs w:val="20"/>
        </w:rPr>
      </w:pPr>
      <w:r w:rsidRPr="00431EAB">
        <w:rPr>
          <w:sz w:val="20"/>
          <w:szCs w:val="20"/>
        </w:rPr>
        <w:t>Уменьшение среднемесячной заработной платы в 2016г. связано с уменьшением количества педагогических работников имеющих высшую и 1 квалификационные категории за истечением срока действия.</w:t>
      </w:r>
    </w:p>
    <w:p w:rsidR="00431EAB" w:rsidRPr="00431EAB" w:rsidRDefault="00431EAB" w:rsidP="00431EAB">
      <w:pPr>
        <w:ind w:firstLine="567"/>
        <w:jc w:val="both"/>
        <w:rPr>
          <w:sz w:val="20"/>
          <w:szCs w:val="20"/>
        </w:rPr>
      </w:pPr>
      <w:r w:rsidRPr="00431EAB">
        <w:rPr>
          <w:sz w:val="20"/>
          <w:szCs w:val="20"/>
        </w:rPr>
        <w:t xml:space="preserve">Среднемесячная номинальной начисленной заработной платы работников муниципальных учреждений культуры и искусства: </w:t>
      </w:r>
    </w:p>
    <w:p w:rsidR="00431EAB" w:rsidRPr="00431EAB" w:rsidRDefault="00431EAB" w:rsidP="00431EAB">
      <w:pPr>
        <w:ind w:firstLine="567"/>
        <w:jc w:val="both"/>
        <w:rPr>
          <w:sz w:val="20"/>
          <w:szCs w:val="20"/>
        </w:rPr>
      </w:pPr>
      <w:r w:rsidRPr="00431EAB">
        <w:rPr>
          <w:sz w:val="20"/>
          <w:szCs w:val="20"/>
        </w:rPr>
        <w:t>-в 2017г. к уровню 2016г. увеличилась на 30%;</w:t>
      </w:r>
    </w:p>
    <w:p w:rsidR="00431EAB" w:rsidRPr="00431EAB" w:rsidRDefault="00431EAB" w:rsidP="00431EAB">
      <w:pPr>
        <w:ind w:firstLine="567"/>
        <w:jc w:val="both"/>
        <w:rPr>
          <w:sz w:val="20"/>
          <w:szCs w:val="20"/>
        </w:rPr>
      </w:pPr>
      <w:r w:rsidRPr="00431EAB">
        <w:rPr>
          <w:sz w:val="20"/>
          <w:szCs w:val="20"/>
        </w:rPr>
        <w:t>-в 2018г., 2019г., 2020г., 2021г. к уровню 2017г среднемесячная заработная плата увеличена на 21,5%.</w:t>
      </w:r>
    </w:p>
    <w:p w:rsidR="00431EAB" w:rsidRPr="00431EAB" w:rsidRDefault="00431EAB" w:rsidP="00431EAB">
      <w:pPr>
        <w:ind w:firstLine="567"/>
        <w:jc w:val="both"/>
        <w:rPr>
          <w:sz w:val="20"/>
          <w:szCs w:val="20"/>
        </w:rPr>
      </w:pPr>
      <w:r w:rsidRPr="00431EAB">
        <w:rPr>
          <w:sz w:val="20"/>
          <w:szCs w:val="20"/>
        </w:rPr>
        <w:t>Увеличение произошло в соответствии с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РФ от 26 ноября 2012 г. №2190-р.</w:t>
      </w:r>
    </w:p>
    <w:p w:rsidR="00431EAB" w:rsidRPr="00431EAB" w:rsidRDefault="00431EAB" w:rsidP="00431EAB">
      <w:pPr>
        <w:ind w:firstLine="567"/>
        <w:jc w:val="both"/>
        <w:rPr>
          <w:sz w:val="20"/>
          <w:szCs w:val="20"/>
        </w:rPr>
      </w:pPr>
      <w:r w:rsidRPr="00431EAB">
        <w:rPr>
          <w:sz w:val="20"/>
          <w:szCs w:val="20"/>
        </w:rPr>
        <w:t>Среднемесячная номинальная начисленная заработная плата учреждений физической культуры и спорта:</w:t>
      </w:r>
    </w:p>
    <w:p w:rsidR="00431EAB" w:rsidRPr="00431EAB" w:rsidRDefault="00431EAB" w:rsidP="00431EAB">
      <w:pPr>
        <w:ind w:firstLine="567"/>
        <w:jc w:val="both"/>
        <w:rPr>
          <w:sz w:val="20"/>
          <w:szCs w:val="20"/>
        </w:rPr>
      </w:pPr>
      <w:r w:rsidRPr="00431EAB">
        <w:rPr>
          <w:sz w:val="20"/>
          <w:szCs w:val="20"/>
        </w:rPr>
        <w:t xml:space="preserve"> - в 2017г. к уровню 2016г.  уменьшилась на 21,7%;</w:t>
      </w:r>
    </w:p>
    <w:p w:rsidR="00431EAB" w:rsidRPr="00431EAB" w:rsidRDefault="00431EAB" w:rsidP="00431EAB">
      <w:pPr>
        <w:ind w:firstLine="567"/>
        <w:jc w:val="both"/>
        <w:rPr>
          <w:sz w:val="20"/>
          <w:szCs w:val="20"/>
        </w:rPr>
      </w:pPr>
      <w:r w:rsidRPr="00431EAB">
        <w:rPr>
          <w:sz w:val="20"/>
          <w:szCs w:val="20"/>
        </w:rPr>
        <w:t>- в 2018г., 2019г., 2020г., 2021г. к уровню 2017г увеличена 24,6%</w:t>
      </w:r>
    </w:p>
    <w:p w:rsidR="00431EAB" w:rsidRPr="00431EAB" w:rsidRDefault="00431EAB" w:rsidP="00431EAB">
      <w:pPr>
        <w:ind w:firstLine="567"/>
        <w:jc w:val="both"/>
        <w:rPr>
          <w:sz w:val="20"/>
          <w:szCs w:val="20"/>
        </w:rPr>
      </w:pPr>
      <w:r w:rsidRPr="00431EAB">
        <w:rPr>
          <w:sz w:val="20"/>
          <w:szCs w:val="20"/>
        </w:rPr>
        <w:t>Уменьшение среднемесячной заработной платы в 2016г. обусловлено выходом многих работников на больничный.</w:t>
      </w:r>
    </w:p>
    <w:p w:rsidR="00431EAB" w:rsidRPr="00431EAB" w:rsidRDefault="00431EAB" w:rsidP="00431EAB">
      <w:pPr>
        <w:ind w:firstLine="567"/>
        <w:jc w:val="both"/>
        <w:rPr>
          <w:sz w:val="20"/>
          <w:szCs w:val="20"/>
        </w:rPr>
      </w:pPr>
      <w:r w:rsidRPr="00431EAB">
        <w:rPr>
          <w:sz w:val="20"/>
          <w:szCs w:val="20"/>
        </w:rPr>
        <w:t>Увеличение среднемесячной заработной платы произошло в связи с увеличением минимального размера оплаты труда с 01 января 2018 года.</w:t>
      </w:r>
    </w:p>
    <w:p w:rsidR="00431EAB" w:rsidRDefault="00431EAB" w:rsidP="0032372B">
      <w:pPr>
        <w:autoSpaceDE w:val="0"/>
        <w:autoSpaceDN w:val="0"/>
        <w:adjustRightInd w:val="0"/>
        <w:rPr>
          <w:rFonts w:cs="Times New Roman"/>
          <w:sz w:val="20"/>
          <w:szCs w:val="20"/>
        </w:rPr>
      </w:pPr>
    </w:p>
    <w:p w:rsidR="00042FE2" w:rsidRDefault="0032372B" w:rsidP="00431EAB">
      <w:pPr>
        <w:autoSpaceDE w:val="0"/>
        <w:autoSpaceDN w:val="0"/>
        <w:adjustRightInd w:val="0"/>
        <w:jc w:val="center"/>
        <w:rPr>
          <w:rFonts w:cs="Times New Roman"/>
          <w:b/>
          <w:bCs/>
          <w:sz w:val="20"/>
          <w:szCs w:val="20"/>
        </w:rPr>
      </w:pPr>
      <w:r>
        <w:rPr>
          <w:rFonts w:cs="Times New Roman"/>
          <w:b/>
          <w:bCs/>
          <w:sz w:val="20"/>
          <w:szCs w:val="20"/>
        </w:rPr>
        <w:lastRenderedPageBreak/>
        <w:t xml:space="preserve">IX. </w:t>
      </w:r>
      <w:r w:rsidR="00431EAB">
        <w:rPr>
          <w:rFonts w:cs="Times New Roman"/>
          <w:b/>
          <w:bCs/>
          <w:sz w:val="20"/>
          <w:szCs w:val="20"/>
        </w:rPr>
        <w:t>Энергосбережение и повышение энергетической эффективности</w:t>
      </w:r>
    </w:p>
    <w:p w:rsidR="00431EAB" w:rsidRDefault="00431EAB" w:rsidP="00431EAB">
      <w:pPr>
        <w:autoSpaceDE w:val="0"/>
        <w:autoSpaceDN w:val="0"/>
        <w:adjustRightInd w:val="0"/>
        <w:jc w:val="center"/>
        <w:rPr>
          <w:rFonts w:cs="Times New Roman"/>
          <w:b/>
          <w:bCs/>
          <w:sz w:val="20"/>
          <w:szCs w:val="20"/>
        </w:rPr>
      </w:pPr>
    </w:p>
    <w:p w:rsidR="0032372B" w:rsidRDefault="0032372B" w:rsidP="00431EAB">
      <w:pPr>
        <w:autoSpaceDE w:val="0"/>
        <w:autoSpaceDN w:val="0"/>
        <w:adjustRightInd w:val="0"/>
        <w:ind w:firstLine="708"/>
        <w:jc w:val="both"/>
        <w:rPr>
          <w:rFonts w:cs="Times New Roman"/>
          <w:sz w:val="20"/>
          <w:szCs w:val="20"/>
        </w:rPr>
      </w:pPr>
      <w:r>
        <w:rPr>
          <w:rFonts w:cs="Times New Roman"/>
          <w:sz w:val="20"/>
          <w:szCs w:val="20"/>
        </w:rPr>
        <w:t>С целью организации рационального потребления коммунальных ресурсов ежегодно формируются</w:t>
      </w:r>
    </w:p>
    <w:p w:rsidR="0032372B" w:rsidRDefault="0032372B" w:rsidP="00431EAB">
      <w:pPr>
        <w:autoSpaceDE w:val="0"/>
        <w:autoSpaceDN w:val="0"/>
        <w:adjustRightInd w:val="0"/>
        <w:jc w:val="both"/>
        <w:rPr>
          <w:rFonts w:cs="Times New Roman"/>
          <w:sz w:val="20"/>
          <w:szCs w:val="20"/>
        </w:rPr>
      </w:pPr>
      <w:r>
        <w:rPr>
          <w:rFonts w:cs="Times New Roman"/>
          <w:sz w:val="20"/>
          <w:szCs w:val="20"/>
        </w:rPr>
        <w:t>лимиты водоснабжения предприятий и организаций района на осно</w:t>
      </w:r>
      <w:r w:rsidR="00431EAB">
        <w:rPr>
          <w:rFonts w:cs="Times New Roman"/>
          <w:sz w:val="20"/>
          <w:szCs w:val="20"/>
        </w:rPr>
        <w:t xml:space="preserve">вании технических характеристик </w:t>
      </w:r>
      <w:r>
        <w:rPr>
          <w:rFonts w:cs="Times New Roman"/>
          <w:sz w:val="20"/>
          <w:szCs w:val="20"/>
        </w:rPr>
        <w:t>объектов.</w:t>
      </w:r>
    </w:p>
    <w:p w:rsidR="0032372B" w:rsidRDefault="0032372B" w:rsidP="00431EAB">
      <w:pPr>
        <w:autoSpaceDE w:val="0"/>
        <w:autoSpaceDN w:val="0"/>
        <w:adjustRightInd w:val="0"/>
        <w:ind w:firstLine="708"/>
        <w:jc w:val="both"/>
        <w:rPr>
          <w:rFonts w:cs="Times New Roman"/>
          <w:sz w:val="20"/>
          <w:szCs w:val="20"/>
        </w:rPr>
      </w:pPr>
      <w:r>
        <w:rPr>
          <w:rFonts w:cs="Times New Roman"/>
          <w:sz w:val="20"/>
          <w:szCs w:val="20"/>
        </w:rPr>
        <w:t>Удельная величина потребления энергетических ресурсов в МКД в 201</w:t>
      </w:r>
      <w:r w:rsidR="00431EAB">
        <w:rPr>
          <w:rFonts w:cs="Times New Roman"/>
          <w:sz w:val="20"/>
          <w:szCs w:val="20"/>
        </w:rPr>
        <w:t>8</w:t>
      </w:r>
      <w:r>
        <w:rPr>
          <w:rFonts w:cs="Times New Roman"/>
          <w:sz w:val="20"/>
          <w:szCs w:val="20"/>
        </w:rPr>
        <w:t xml:space="preserve"> году распределена</w:t>
      </w:r>
      <w:r w:rsidR="00431EAB">
        <w:rPr>
          <w:rFonts w:cs="Times New Roman"/>
          <w:sz w:val="20"/>
          <w:szCs w:val="20"/>
        </w:rPr>
        <w:t xml:space="preserve"> </w:t>
      </w:r>
      <w:r>
        <w:rPr>
          <w:rFonts w:cs="Times New Roman"/>
          <w:sz w:val="20"/>
          <w:szCs w:val="20"/>
        </w:rPr>
        <w:t>следующим образом:</w:t>
      </w:r>
    </w:p>
    <w:p w:rsidR="0032372B" w:rsidRDefault="0032372B" w:rsidP="00431EAB">
      <w:pPr>
        <w:autoSpaceDE w:val="0"/>
        <w:autoSpaceDN w:val="0"/>
        <w:adjustRightInd w:val="0"/>
        <w:jc w:val="both"/>
        <w:rPr>
          <w:rFonts w:cs="Times New Roman"/>
          <w:sz w:val="20"/>
          <w:szCs w:val="20"/>
        </w:rPr>
      </w:pPr>
      <w:r>
        <w:rPr>
          <w:rFonts w:cs="Times New Roman"/>
          <w:sz w:val="20"/>
          <w:szCs w:val="20"/>
        </w:rPr>
        <w:t>электрическая энергия –</w:t>
      </w:r>
      <w:r w:rsidR="00431EAB">
        <w:rPr>
          <w:rFonts w:cs="Times New Roman"/>
          <w:sz w:val="20"/>
          <w:szCs w:val="20"/>
        </w:rPr>
        <w:t xml:space="preserve">1450 </w:t>
      </w:r>
      <w:r>
        <w:rPr>
          <w:rFonts w:cs="Times New Roman"/>
          <w:sz w:val="20"/>
          <w:szCs w:val="20"/>
        </w:rPr>
        <w:t>кВт*ч на 1 проживающего;</w:t>
      </w:r>
    </w:p>
    <w:p w:rsidR="0032372B" w:rsidRDefault="0032372B" w:rsidP="00431EAB">
      <w:pPr>
        <w:autoSpaceDE w:val="0"/>
        <w:autoSpaceDN w:val="0"/>
        <w:adjustRightInd w:val="0"/>
        <w:jc w:val="both"/>
        <w:rPr>
          <w:rFonts w:cs="Times New Roman"/>
          <w:sz w:val="20"/>
          <w:szCs w:val="20"/>
        </w:rPr>
      </w:pPr>
      <w:r>
        <w:rPr>
          <w:rFonts w:cs="Times New Roman"/>
          <w:sz w:val="20"/>
          <w:szCs w:val="20"/>
        </w:rPr>
        <w:t>тепловая энергия –0,</w:t>
      </w:r>
      <w:r w:rsidR="00431EAB">
        <w:rPr>
          <w:rFonts w:cs="Times New Roman"/>
          <w:sz w:val="20"/>
          <w:szCs w:val="20"/>
        </w:rPr>
        <w:t>20</w:t>
      </w:r>
      <w:r>
        <w:rPr>
          <w:rFonts w:cs="Times New Roman"/>
          <w:sz w:val="20"/>
          <w:szCs w:val="20"/>
        </w:rPr>
        <w:t xml:space="preserve"> Гкал на 1 </w:t>
      </w:r>
      <w:proofErr w:type="spellStart"/>
      <w:r>
        <w:rPr>
          <w:rFonts w:cs="Times New Roman"/>
          <w:sz w:val="20"/>
          <w:szCs w:val="20"/>
        </w:rPr>
        <w:t>кв.м</w:t>
      </w:r>
      <w:proofErr w:type="spellEnd"/>
      <w:r w:rsidR="00431EAB">
        <w:rPr>
          <w:rFonts w:cs="Times New Roman"/>
          <w:sz w:val="20"/>
          <w:szCs w:val="20"/>
        </w:rPr>
        <w:t>.</w:t>
      </w:r>
      <w:r>
        <w:rPr>
          <w:rFonts w:cs="Times New Roman"/>
          <w:sz w:val="20"/>
          <w:szCs w:val="20"/>
        </w:rPr>
        <w:t xml:space="preserve"> общей площади;</w:t>
      </w:r>
    </w:p>
    <w:p w:rsidR="00431EAB" w:rsidRDefault="00431EAB" w:rsidP="00431EAB">
      <w:pPr>
        <w:autoSpaceDE w:val="0"/>
        <w:autoSpaceDN w:val="0"/>
        <w:adjustRightInd w:val="0"/>
        <w:jc w:val="both"/>
        <w:rPr>
          <w:rFonts w:cs="Times New Roman"/>
          <w:sz w:val="20"/>
          <w:szCs w:val="20"/>
        </w:rPr>
      </w:pPr>
      <w:r>
        <w:rPr>
          <w:rFonts w:cs="Times New Roman"/>
          <w:sz w:val="20"/>
          <w:szCs w:val="20"/>
        </w:rPr>
        <w:t>горячая вода – 1,7 м3 на 1 проживающего;</w:t>
      </w:r>
    </w:p>
    <w:p w:rsidR="0032372B" w:rsidRDefault="00431EAB" w:rsidP="00431EAB">
      <w:pPr>
        <w:autoSpaceDE w:val="0"/>
        <w:autoSpaceDN w:val="0"/>
        <w:adjustRightInd w:val="0"/>
        <w:jc w:val="both"/>
        <w:rPr>
          <w:rFonts w:cs="Times New Roman"/>
          <w:sz w:val="20"/>
          <w:szCs w:val="20"/>
        </w:rPr>
      </w:pPr>
      <w:r>
        <w:rPr>
          <w:rFonts w:cs="Times New Roman"/>
          <w:sz w:val="20"/>
          <w:szCs w:val="20"/>
        </w:rPr>
        <w:t xml:space="preserve">холодная вода –  26,4 </w:t>
      </w:r>
      <w:r w:rsidR="0032372B">
        <w:rPr>
          <w:rFonts w:cs="Times New Roman"/>
          <w:sz w:val="20"/>
          <w:szCs w:val="20"/>
        </w:rPr>
        <w:t>м3 на 1 проживающего;</w:t>
      </w:r>
    </w:p>
    <w:p w:rsidR="0032372B" w:rsidRDefault="0032372B" w:rsidP="00431EAB">
      <w:pPr>
        <w:autoSpaceDE w:val="0"/>
        <w:autoSpaceDN w:val="0"/>
        <w:adjustRightInd w:val="0"/>
        <w:ind w:firstLine="708"/>
        <w:jc w:val="both"/>
        <w:rPr>
          <w:rFonts w:cs="Times New Roman"/>
          <w:sz w:val="20"/>
          <w:szCs w:val="20"/>
        </w:rPr>
      </w:pPr>
      <w:r>
        <w:rPr>
          <w:rFonts w:cs="Times New Roman"/>
          <w:sz w:val="20"/>
          <w:szCs w:val="20"/>
        </w:rPr>
        <w:t>Удельная величина потребления энергетических ресурсов в муниципальных бюджетных учреждениях</w:t>
      </w:r>
      <w:r w:rsidR="00431EAB">
        <w:rPr>
          <w:rFonts w:cs="Times New Roman"/>
          <w:sz w:val="20"/>
          <w:szCs w:val="20"/>
        </w:rPr>
        <w:t xml:space="preserve"> </w:t>
      </w:r>
      <w:r>
        <w:rPr>
          <w:rFonts w:cs="Times New Roman"/>
          <w:sz w:val="20"/>
          <w:szCs w:val="20"/>
        </w:rPr>
        <w:t>в 201</w:t>
      </w:r>
      <w:r w:rsidR="00431EAB">
        <w:rPr>
          <w:rFonts w:cs="Times New Roman"/>
          <w:sz w:val="20"/>
          <w:szCs w:val="20"/>
        </w:rPr>
        <w:t>8</w:t>
      </w:r>
      <w:r>
        <w:rPr>
          <w:rFonts w:cs="Times New Roman"/>
          <w:sz w:val="20"/>
          <w:szCs w:val="20"/>
        </w:rPr>
        <w:t xml:space="preserve"> году составила:</w:t>
      </w:r>
    </w:p>
    <w:p w:rsidR="0032372B" w:rsidRDefault="0032372B" w:rsidP="0032372B">
      <w:pPr>
        <w:autoSpaceDE w:val="0"/>
        <w:autoSpaceDN w:val="0"/>
        <w:adjustRightInd w:val="0"/>
        <w:rPr>
          <w:rFonts w:cs="Times New Roman"/>
          <w:sz w:val="20"/>
          <w:szCs w:val="20"/>
        </w:rPr>
      </w:pPr>
      <w:r>
        <w:rPr>
          <w:rFonts w:cs="Times New Roman"/>
          <w:sz w:val="20"/>
          <w:szCs w:val="20"/>
        </w:rPr>
        <w:t>электрическая энергия –</w:t>
      </w:r>
      <w:r w:rsidR="008153CA">
        <w:rPr>
          <w:rFonts w:cs="Times New Roman"/>
          <w:sz w:val="20"/>
          <w:szCs w:val="20"/>
        </w:rPr>
        <w:t xml:space="preserve"> 192,7</w:t>
      </w:r>
      <w:r>
        <w:rPr>
          <w:rFonts w:cs="Times New Roman"/>
          <w:sz w:val="20"/>
          <w:szCs w:val="20"/>
        </w:rPr>
        <w:t xml:space="preserve"> кВт*ч на 1 человека населения;</w:t>
      </w:r>
    </w:p>
    <w:p w:rsidR="0032372B" w:rsidRDefault="0032372B" w:rsidP="0032372B">
      <w:pPr>
        <w:autoSpaceDE w:val="0"/>
        <w:autoSpaceDN w:val="0"/>
        <w:adjustRightInd w:val="0"/>
        <w:rPr>
          <w:rFonts w:cs="Times New Roman"/>
          <w:sz w:val="20"/>
          <w:szCs w:val="20"/>
        </w:rPr>
      </w:pPr>
      <w:r>
        <w:rPr>
          <w:rFonts w:cs="Times New Roman"/>
          <w:sz w:val="20"/>
          <w:szCs w:val="20"/>
        </w:rPr>
        <w:t>тепловая энергия –0,</w:t>
      </w:r>
      <w:r w:rsidR="008153CA">
        <w:rPr>
          <w:rFonts w:cs="Times New Roman"/>
          <w:sz w:val="20"/>
          <w:szCs w:val="20"/>
        </w:rPr>
        <w:t>09</w:t>
      </w:r>
      <w:r>
        <w:rPr>
          <w:rFonts w:cs="Times New Roman"/>
          <w:sz w:val="20"/>
          <w:szCs w:val="20"/>
        </w:rPr>
        <w:t xml:space="preserve"> Гкал на 1 </w:t>
      </w:r>
      <w:proofErr w:type="spellStart"/>
      <w:r>
        <w:rPr>
          <w:rFonts w:cs="Times New Roman"/>
          <w:sz w:val="20"/>
          <w:szCs w:val="20"/>
        </w:rPr>
        <w:t>кв.м</w:t>
      </w:r>
      <w:proofErr w:type="spellEnd"/>
      <w:r>
        <w:rPr>
          <w:rFonts w:cs="Times New Roman"/>
          <w:sz w:val="20"/>
          <w:szCs w:val="20"/>
        </w:rPr>
        <w:t xml:space="preserve"> общей площади;</w:t>
      </w:r>
    </w:p>
    <w:p w:rsidR="008153CA" w:rsidRDefault="008153CA" w:rsidP="0032372B">
      <w:pPr>
        <w:autoSpaceDE w:val="0"/>
        <w:autoSpaceDN w:val="0"/>
        <w:adjustRightInd w:val="0"/>
        <w:rPr>
          <w:rFonts w:cs="Times New Roman"/>
          <w:sz w:val="20"/>
          <w:szCs w:val="20"/>
        </w:rPr>
      </w:pPr>
      <w:r>
        <w:rPr>
          <w:rFonts w:cs="Times New Roman"/>
          <w:sz w:val="20"/>
          <w:szCs w:val="20"/>
        </w:rPr>
        <w:t>горячая вода – 0,04 м3 на 1 человека населения;</w:t>
      </w:r>
    </w:p>
    <w:p w:rsidR="0032372B" w:rsidRDefault="0032372B" w:rsidP="0032372B">
      <w:pPr>
        <w:autoSpaceDE w:val="0"/>
        <w:autoSpaceDN w:val="0"/>
        <w:adjustRightInd w:val="0"/>
        <w:rPr>
          <w:rFonts w:cs="Times New Roman"/>
          <w:sz w:val="20"/>
          <w:szCs w:val="20"/>
        </w:rPr>
      </w:pPr>
      <w:r>
        <w:rPr>
          <w:rFonts w:cs="Times New Roman"/>
          <w:sz w:val="20"/>
          <w:szCs w:val="20"/>
        </w:rPr>
        <w:t>холодная вода –1,</w:t>
      </w:r>
      <w:r w:rsidR="008153CA">
        <w:rPr>
          <w:rFonts w:cs="Times New Roman"/>
          <w:sz w:val="20"/>
          <w:szCs w:val="20"/>
        </w:rPr>
        <w:t xml:space="preserve"> 3 м3 на 1 человека населения.</w:t>
      </w:r>
    </w:p>
    <w:p w:rsidR="0032372B" w:rsidRDefault="008153CA" w:rsidP="00B65A22">
      <w:pPr>
        <w:autoSpaceDE w:val="0"/>
        <w:autoSpaceDN w:val="0"/>
        <w:adjustRightInd w:val="0"/>
        <w:ind w:firstLine="708"/>
        <w:jc w:val="both"/>
        <w:rPr>
          <w:rFonts w:cs="Times New Roman"/>
          <w:sz w:val="20"/>
          <w:szCs w:val="20"/>
        </w:rPr>
      </w:pPr>
      <w:r>
        <w:rPr>
          <w:rFonts w:cs="Times New Roman"/>
          <w:sz w:val="20"/>
          <w:szCs w:val="20"/>
        </w:rPr>
        <w:t>В целом по сравнению с предыдущим периодом объем потребления ресурсов снизился по причине установок приборов учета энергии и замене электрооборудования (н</w:t>
      </w:r>
      <w:r w:rsidR="0032372B">
        <w:rPr>
          <w:rFonts w:cs="Times New Roman"/>
          <w:sz w:val="20"/>
          <w:szCs w:val="20"/>
        </w:rPr>
        <w:t>а территориях населенных пунктов сельских поселений в 201</w:t>
      </w:r>
      <w:r>
        <w:rPr>
          <w:rFonts w:cs="Times New Roman"/>
          <w:sz w:val="20"/>
          <w:szCs w:val="20"/>
        </w:rPr>
        <w:t>8</w:t>
      </w:r>
      <w:r w:rsidR="0032372B">
        <w:rPr>
          <w:rFonts w:cs="Times New Roman"/>
          <w:sz w:val="20"/>
          <w:szCs w:val="20"/>
        </w:rPr>
        <w:t xml:space="preserve"> год</w:t>
      </w:r>
      <w:r>
        <w:rPr>
          <w:rFonts w:cs="Times New Roman"/>
          <w:sz w:val="20"/>
          <w:szCs w:val="20"/>
        </w:rPr>
        <w:t xml:space="preserve">у проведены работы по установке </w:t>
      </w:r>
      <w:r w:rsidR="0032372B">
        <w:rPr>
          <w:rFonts w:cs="Times New Roman"/>
          <w:sz w:val="20"/>
          <w:szCs w:val="20"/>
        </w:rPr>
        <w:t>энергосберегающих приборов уличного освещения</w:t>
      </w:r>
      <w:r>
        <w:rPr>
          <w:rFonts w:cs="Times New Roman"/>
          <w:sz w:val="20"/>
          <w:szCs w:val="20"/>
        </w:rPr>
        <w:t>)</w:t>
      </w:r>
      <w:r w:rsidR="0032372B">
        <w:rPr>
          <w:rFonts w:cs="Times New Roman"/>
          <w:sz w:val="20"/>
          <w:szCs w:val="20"/>
        </w:rPr>
        <w:t>.</w:t>
      </w:r>
    </w:p>
    <w:p w:rsidR="00B65A22" w:rsidRDefault="00B65A22" w:rsidP="00B65A22">
      <w:pPr>
        <w:autoSpaceDE w:val="0"/>
        <w:autoSpaceDN w:val="0"/>
        <w:adjustRightInd w:val="0"/>
        <w:ind w:firstLine="708"/>
        <w:jc w:val="both"/>
        <w:rPr>
          <w:rFonts w:cs="Times New Roman"/>
          <w:sz w:val="20"/>
          <w:szCs w:val="20"/>
        </w:rPr>
      </w:pPr>
      <w:r>
        <w:rPr>
          <w:rFonts w:cs="Times New Roman"/>
          <w:sz w:val="20"/>
          <w:szCs w:val="20"/>
        </w:rPr>
        <w:t xml:space="preserve">Разработана документация по строительству объекта «Канализация по ул. Лебедева - Сухановой» в с. Корткерос. Начало строительства – 2019 г., завершение – 2021 г. </w:t>
      </w:r>
    </w:p>
    <w:sectPr w:rsidR="00B65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0447"/>
    <w:multiLevelType w:val="hybridMultilevel"/>
    <w:tmpl w:val="3E966A68"/>
    <w:lvl w:ilvl="0" w:tplc="8628294A">
      <w:start w:val="1"/>
      <w:numFmt w:val="decimal"/>
      <w:lvlText w:val="%1)"/>
      <w:lvlJc w:val="left"/>
      <w:pPr>
        <w:ind w:left="1482" w:hanging="91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30D6293"/>
    <w:multiLevelType w:val="hybridMultilevel"/>
    <w:tmpl w:val="B74C6868"/>
    <w:lvl w:ilvl="0" w:tplc="0419000D">
      <w:start w:val="1"/>
      <w:numFmt w:val="bullet"/>
      <w:lvlText w:val=""/>
      <w:lvlJc w:val="left"/>
      <w:pPr>
        <w:ind w:left="1650" w:hanging="360"/>
      </w:pPr>
      <w:rPr>
        <w:rFonts w:ascii="Wingdings" w:hAnsi="Wingdings" w:hint="default"/>
      </w:rPr>
    </w:lvl>
    <w:lvl w:ilvl="1" w:tplc="04190003">
      <w:start w:val="1"/>
      <w:numFmt w:val="bullet"/>
      <w:lvlText w:val="o"/>
      <w:lvlJc w:val="left"/>
      <w:pPr>
        <w:ind w:left="2370" w:hanging="360"/>
      </w:pPr>
      <w:rPr>
        <w:rFonts w:ascii="Courier New" w:hAnsi="Courier New" w:cs="Courier New" w:hint="default"/>
      </w:rPr>
    </w:lvl>
    <w:lvl w:ilvl="2" w:tplc="04190005">
      <w:start w:val="1"/>
      <w:numFmt w:val="bullet"/>
      <w:lvlText w:val=""/>
      <w:lvlJc w:val="left"/>
      <w:pPr>
        <w:ind w:left="3090" w:hanging="360"/>
      </w:pPr>
      <w:rPr>
        <w:rFonts w:ascii="Wingdings" w:hAnsi="Wingdings" w:hint="default"/>
      </w:rPr>
    </w:lvl>
    <w:lvl w:ilvl="3" w:tplc="04190001">
      <w:start w:val="1"/>
      <w:numFmt w:val="bullet"/>
      <w:lvlText w:val=""/>
      <w:lvlJc w:val="left"/>
      <w:pPr>
        <w:ind w:left="3810" w:hanging="360"/>
      </w:pPr>
      <w:rPr>
        <w:rFonts w:ascii="Symbol" w:hAnsi="Symbol" w:hint="default"/>
      </w:rPr>
    </w:lvl>
    <w:lvl w:ilvl="4" w:tplc="04190003">
      <w:start w:val="1"/>
      <w:numFmt w:val="bullet"/>
      <w:lvlText w:val="o"/>
      <w:lvlJc w:val="left"/>
      <w:pPr>
        <w:ind w:left="4530" w:hanging="360"/>
      </w:pPr>
      <w:rPr>
        <w:rFonts w:ascii="Courier New" w:hAnsi="Courier New" w:cs="Courier New" w:hint="default"/>
      </w:rPr>
    </w:lvl>
    <w:lvl w:ilvl="5" w:tplc="04190005">
      <w:start w:val="1"/>
      <w:numFmt w:val="bullet"/>
      <w:lvlText w:val=""/>
      <w:lvlJc w:val="left"/>
      <w:pPr>
        <w:ind w:left="5250" w:hanging="360"/>
      </w:pPr>
      <w:rPr>
        <w:rFonts w:ascii="Wingdings" w:hAnsi="Wingdings" w:hint="default"/>
      </w:rPr>
    </w:lvl>
    <w:lvl w:ilvl="6" w:tplc="04190001">
      <w:start w:val="1"/>
      <w:numFmt w:val="bullet"/>
      <w:lvlText w:val=""/>
      <w:lvlJc w:val="left"/>
      <w:pPr>
        <w:ind w:left="5970" w:hanging="360"/>
      </w:pPr>
      <w:rPr>
        <w:rFonts w:ascii="Symbol" w:hAnsi="Symbol" w:hint="default"/>
      </w:rPr>
    </w:lvl>
    <w:lvl w:ilvl="7" w:tplc="04190003">
      <w:start w:val="1"/>
      <w:numFmt w:val="bullet"/>
      <w:lvlText w:val="o"/>
      <w:lvlJc w:val="left"/>
      <w:pPr>
        <w:ind w:left="6690" w:hanging="360"/>
      </w:pPr>
      <w:rPr>
        <w:rFonts w:ascii="Courier New" w:hAnsi="Courier New" w:cs="Courier New" w:hint="default"/>
      </w:rPr>
    </w:lvl>
    <w:lvl w:ilvl="8" w:tplc="04190005">
      <w:start w:val="1"/>
      <w:numFmt w:val="bullet"/>
      <w:lvlText w:val=""/>
      <w:lvlJc w:val="left"/>
      <w:pPr>
        <w:ind w:left="74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2B"/>
    <w:rsid w:val="00023574"/>
    <w:rsid w:val="00042FE2"/>
    <w:rsid w:val="00096719"/>
    <w:rsid w:val="000B2080"/>
    <w:rsid w:val="00143C61"/>
    <w:rsid w:val="001D2F5A"/>
    <w:rsid w:val="00230EB9"/>
    <w:rsid w:val="0032372B"/>
    <w:rsid w:val="00387CC1"/>
    <w:rsid w:val="00431EAB"/>
    <w:rsid w:val="004350B8"/>
    <w:rsid w:val="004F158F"/>
    <w:rsid w:val="005D3591"/>
    <w:rsid w:val="005E3843"/>
    <w:rsid w:val="0079567B"/>
    <w:rsid w:val="008153CA"/>
    <w:rsid w:val="008D5C47"/>
    <w:rsid w:val="00A84E13"/>
    <w:rsid w:val="00B65A22"/>
    <w:rsid w:val="00BA07FE"/>
    <w:rsid w:val="00C63DC7"/>
    <w:rsid w:val="00DB571B"/>
    <w:rsid w:val="00FC72C5"/>
    <w:rsid w:val="00FF0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2E921-F1A6-442A-B5BA-475F078B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next w:val="a"/>
    <w:rsid w:val="00DB571B"/>
    <w:rPr>
      <w:rFonts w:eastAsia="Times New Roman" w:cs="Times New Roman"/>
      <w:noProof/>
      <w:sz w:val="20"/>
      <w:szCs w:val="20"/>
      <w:lang w:eastAsia="ru-RU"/>
    </w:rPr>
  </w:style>
  <w:style w:type="paragraph" w:customStyle="1" w:styleId="1">
    <w:name w:val="Абзац списка1"/>
    <w:basedOn w:val="a"/>
    <w:uiPriority w:val="99"/>
    <w:qFormat/>
    <w:rsid w:val="00DB571B"/>
    <w:pPr>
      <w:ind w:left="720"/>
    </w:pPr>
    <w:rPr>
      <w:rFonts w:eastAsia="Times New Roman" w:cs="Times New Roman"/>
      <w:sz w:val="24"/>
      <w:szCs w:val="24"/>
      <w:lang w:eastAsia="ru-RU"/>
    </w:rPr>
  </w:style>
  <w:style w:type="character" w:customStyle="1" w:styleId="a3">
    <w:name w:val="Без интервала Знак"/>
    <w:link w:val="a4"/>
    <w:uiPriority w:val="1"/>
    <w:locked/>
    <w:rsid w:val="00DB571B"/>
    <w:rPr>
      <w:rFonts w:ascii="Calibri" w:eastAsia="Times New Roman" w:hAnsi="Calibri" w:cs="Times New Roman"/>
    </w:rPr>
  </w:style>
  <w:style w:type="paragraph" w:styleId="a4">
    <w:name w:val="No Spacing"/>
    <w:link w:val="a3"/>
    <w:uiPriority w:val="1"/>
    <w:qFormat/>
    <w:rsid w:val="00DB571B"/>
    <w:rPr>
      <w:rFonts w:ascii="Calibri" w:eastAsia="Times New Roman" w:hAnsi="Calibri" w:cs="Times New Roman"/>
    </w:rPr>
  </w:style>
  <w:style w:type="paragraph" w:customStyle="1" w:styleId="Style1">
    <w:name w:val="Style1"/>
    <w:basedOn w:val="a"/>
    <w:rsid w:val="00096719"/>
    <w:pPr>
      <w:widowControl w:val="0"/>
      <w:autoSpaceDE w:val="0"/>
      <w:autoSpaceDN w:val="0"/>
      <w:adjustRightInd w:val="0"/>
      <w:spacing w:line="230" w:lineRule="exact"/>
      <w:jc w:val="center"/>
    </w:pPr>
    <w:rPr>
      <w:rFonts w:eastAsia="Times New Roman" w:cs="Times New Roman"/>
      <w:sz w:val="24"/>
      <w:szCs w:val="24"/>
      <w:lang w:eastAsia="ru-RU"/>
    </w:rPr>
  </w:style>
  <w:style w:type="paragraph" w:styleId="a5">
    <w:name w:val="Title"/>
    <w:basedOn w:val="a"/>
    <w:link w:val="a6"/>
    <w:rsid w:val="00096719"/>
    <w:pPr>
      <w:ind w:firstLine="851"/>
      <w:jc w:val="center"/>
    </w:pPr>
    <w:rPr>
      <w:rFonts w:eastAsia="Times New Roman" w:cs="Times New Roman"/>
      <w:sz w:val="32"/>
      <w:szCs w:val="20"/>
      <w:lang w:eastAsia="ru-RU"/>
    </w:rPr>
  </w:style>
  <w:style w:type="character" w:customStyle="1" w:styleId="a6">
    <w:name w:val="Заголовок Знак"/>
    <w:basedOn w:val="a0"/>
    <w:link w:val="a5"/>
    <w:rsid w:val="00096719"/>
    <w:rPr>
      <w:rFonts w:eastAsia="Times New Roman" w:cs="Times New Roman"/>
      <w:sz w:val="32"/>
      <w:szCs w:val="20"/>
      <w:lang w:eastAsia="ru-RU"/>
    </w:rPr>
  </w:style>
  <w:style w:type="character" w:customStyle="1" w:styleId="FontStyle22">
    <w:name w:val="Font Style22"/>
    <w:rsid w:val="00096719"/>
    <w:rPr>
      <w:rFonts w:ascii="Times New Roman" w:hAnsi="Times New Roman" w:cs="Times New Roman"/>
      <w:color w:val="000000"/>
      <w:sz w:val="22"/>
      <w:szCs w:val="22"/>
    </w:rPr>
  </w:style>
  <w:style w:type="paragraph" w:styleId="a7">
    <w:name w:val="Normal (Web)"/>
    <w:basedOn w:val="a"/>
    <w:uiPriority w:val="99"/>
    <w:unhideWhenUsed/>
    <w:rsid w:val="00096719"/>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5109</Words>
  <Characters>29126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Пользователь</cp:lastModifiedBy>
  <cp:revision>2</cp:revision>
  <dcterms:created xsi:type="dcterms:W3CDTF">2019-04-29T09:16:00Z</dcterms:created>
  <dcterms:modified xsi:type="dcterms:W3CDTF">2019-04-29T09:16:00Z</dcterms:modified>
</cp:coreProperties>
</file>