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C9" w:rsidRDefault="00D94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E401C9" w:rsidRDefault="00D94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республиканского конкурса «Лучшие практики наставничества. Лучшие наставники Республики Коми»</w:t>
      </w:r>
    </w:p>
    <w:p w:rsidR="00E401C9" w:rsidRDefault="00E401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1C9" w:rsidRDefault="00D94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развития движения наставничества, тиражирования практик наставничества в Республике Коми, повышения социального статуса наставника, признания его роли, места в обществе Министерство труда, занятости и социальной защиты Республики Коми (далее – Минист</w:t>
      </w:r>
      <w:r>
        <w:rPr>
          <w:rFonts w:ascii="Times New Roman" w:hAnsi="Times New Roman" w:cs="Times New Roman"/>
          <w:sz w:val="28"/>
          <w:szCs w:val="28"/>
        </w:rPr>
        <w:t>ерство) организует проведение республиканского конкурса «Лучшие практики наставничества. Лучшие наставники Республики Коми» (далее - конкурс).</w:t>
      </w:r>
    </w:p>
    <w:p w:rsidR="00E401C9" w:rsidRDefault="00D94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порядке, определенном </w:t>
      </w:r>
      <w:hyperlink r:id="rId7" w:tooltip="Ссылка на КонсультантПлюс" w:history="1">
        <w:r>
          <w:rPr>
            <w:rStyle w:val="afa"/>
            <w:rFonts w:ascii="Times New Roman" w:eastAsia="Times New Roman" w:hAnsi="Times New Roman" w:cs="Times New Roman"/>
            <w:i/>
            <w:color w:val="0000EE"/>
            <w:sz w:val="28"/>
            <w:szCs w:val="28"/>
          </w:rPr>
          <w:t>Приказом Министерства труда, занятости и социальной защиты Республики Коми от 25.07.2023 N 1166 (ред. от 12.05.2025)</w:t>
        </w:r>
        <w:r>
          <w:rPr>
            <w:rStyle w:val="afa"/>
            <w:rFonts w:ascii="Times New Roman" w:eastAsia="Times New Roman" w:hAnsi="Times New Roman" w:cs="Times New Roman"/>
            <w:i/>
            <w:color w:val="0000EE"/>
            <w:sz w:val="24"/>
            <w:u w:val="none"/>
          </w:rPr>
          <w:t xml:space="preserve"> </w:t>
        </w:r>
      </w:hyperlink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номинациям:</w:t>
      </w:r>
    </w:p>
    <w:p w:rsidR="00E401C9" w:rsidRDefault="00D94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практика наставничества в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 производственной сферы»;</w:t>
      </w:r>
    </w:p>
    <w:p w:rsidR="00E401C9" w:rsidRDefault="00D94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практика наставничества в организациях непроизводственной сферы»;</w:t>
      </w:r>
    </w:p>
    <w:p w:rsidR="00E401C9" w:rsidRDefault="00D94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наставник Республики Коми в производственной сфере»;</w:t>
      </w:r>
    </w:p>
    <w:p w:rsidR="00E401C9" w:rsidRDefault="00D94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наставник Республики Коми в непроизводственной сфере».</w:t>
      </w:r>
    </w:p>
    <w:p w:rsidR="00E401C9" w:rsidRDefault="00D94516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 конкурса </w:t>
      </w:r>
      <w:r>
        <w:rPr>
          <w:rFonts w:ascii="Times New Roman" w:hAnsi="Times New Roman" w:cs="Times New Roman"/>
          <w:sz w:val="28"/>
          <w:szCs w:val="28"/>
        </w:rPr>
        <w:t xml:space="preserve">под наставником понимается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с профильным образованием, обладающий требуемыми профессиональными и личностными качествами, который на основании его письменного согласия по поручению работодателя выполняет работу на территории Республики Коми по 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 (к наставнику может быть также отнесено лицо, которое со стороны организации обеспечивае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организацию реализации компонентов образовательной программы в форме практической подготовки)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1C9" w:rsidRDefault="00D94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по номинациям «Лучший наставник Республики Коми в производственной сфере» и «Лучший наставник Республики Коми в непроизводственной сфере» б</w:t>
      </w:r>
      <w:r>
        <w:rPr>
          <w:rFonts w:ascii="Times New Roman" w:hAnsi="Times New Roman" w:cs="Times New Roman"/>
          <w:sz w:val="28"/>
          <w:szCs w:val="28"/>
        </w:rPr>
        <w:t>удут представлены Министерством 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премиям Правительства Республики Коми (первое место – 500 тыс. рублей; второе место – 300 тыс. рублей; третье место – 200 тыс. рублей).</w:t>
      </w:r>
    </w:p>
    <w:p w:rsidR="00E401C9" w:rsidRDefault="00D94516">
      <w:pPr>
        <w:pStyle w:val="af5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заявок и документов для участия в конкурсе:</w:t>
      </w:r>
    </w:p>
    <w:p w:rsidR="00E401C9" w:rsidRDefault="00D945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Заявки от организаций, осущест</w:t>
      </w:r>
      <w:r>
        <w:rPr>
          <w:rFonts w:ascii="Times New Roman" w:hAnsi="Times New Roman" w:cs="Times New Roman"/>
          <w:sz w:val="28"/>
          <w:szCs w:val="28"/>
        </w:rPr>
        <w:t xml:space="preserve">вляющих деятельность на территории Республики Коми, на участие в Конкурсе принимаются Министерством в период </w:t>
      </w:r>
      <w:r>
        <w:rPr>
          <w:rFonts w:ascii="Times New Roman" w:hAnsi="Times New Roman" w:cs="Times New Roman"/>
          <w:b/>
          <w:sz w:val="28"/>
          <w:szCs w:val="28"/>
        </w:rPr>
        <w:t>с 1 августа по 15 сентября 2025 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E401C9" w:rsidRDefault="00D94516">
      <w:pPr>
        <w:pStyle w:val="af5"/>
        <w:numPr>
          <w:ilvl w:val="0"/>
          <w:numId w:val="3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hyperlink w:anchor="_Перечень_документов,_представляемых" w:tooltip="#_Перечень_документов,_представляемых" w:history="1">
        <w:r>
          <w:rPr>
            <w:rStyle w:val="afa"/>
            <w:rFonts w:ascii="Times New Roman" w:hAnsi="Times New Roman" w:cs="Times New Roman"/>
            <w:b/>
            <w:sz w:val="28"/>
            <w:szCs w:val="28"/>
          </w:rPr>
          <w:t>Перечень документов, представляемых для участия в конкурсе, требования к их содержанию и оформлению.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1C9" w:rsidRDefault="00D94516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(приложение 1 к извещению)</w:t>
      </w:r>
    </w:p>
    <w:p w:rsidR="00E401C9" w:rsidRDefault="00E401C9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01C9" w:rsidRDefault="00D94516">
      <w:pPr>
        <w:pStyle w:val="af5"/>
        <w:numPr>
          <w:ilvl w:val="0"/>
          <w:numId w:val="3"/>
        </w:numPr>
        <w:ind w:left="0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представления докумен</w:t>
      </w:r>
      <w:r>
        <w:rPr>
          <w:rFonts w:ascii="Times New Roman" w:hAnsi="Times New Roman" w:cs="Times New Roman"/>
          <w:b/>
          <w:bCs/>
          <w:sz w:val="28"/>
          <w:szCs w:val="28"/>
        </w:rPr>
        <w:t>тов для участия в конкурсе:</w:t>
      </w:r>
    </w:p>
    <w:p w:rsidR="00E401C9" w:rsidRDefault="00D9451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и документы отдельно по каждой номинации на бумажном (в отдельном скоросшивателе) и электронном носителе (на CD/DVD-диске или на USB-флеш-накопителе) необходимо направить в Министерство с описью предоставляемых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 адресу: 167610, г. Сыктывкар, ул. Интернациональная, 174.</w:t>
      </w:r>
    </w:p>
    <w:p w:rsidR="00E401C9" w:rsidRDefault="00D945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и документы по номинации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«Лучший наставник Республики Коми в производственной сфере» или «Лучший наставник Республики Коми в непроизводственной сфере» </w:t>
      </w:r>
      <w:r>
        <w:rPr>
          <w:rFonts w:ascii="Times New Roman" w:hAnsi="Times New Roman" w:cs="Times New Roman"/>
          <w:sz w:val="28"/>
          <w:szCs w:val="28"/>
          <w:u w:val="single"/>
        </w:rPr>
        <w:t>могут быть поданы только организациями</w:t>
      </w:r>
      <w:r>
        <w:rPr>
          <w:rFonts w:ascii="Times New Roman" w:hAnsi="Times New Roman" w:cs="Times New Roman"/>
          <w:sz w:val="28"/>
          <w:szCs w:val="28"/>
        </w:rPr>
        <w:t>, участвующими в конкурсе по номинации «Лучшая практика наставничества в организациях производственной сферы» или «Лучшая практика наставничества в организациях непроизводственной сферы».</w:t>
      </w:r>
    </w:p>
    <w:p w:rsidR="00E401C9" w:rsidRDefault="00E401C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1C9" w:rsidRDefault="00D94516">
      <w:pPr>
        <w:pStyle w:val="af5"/>
        <w:numPr>
          <w:ilvl w:val="0"/>
          <w:numId w:val="3"/>
        </w:num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hyperlink w:anchor="_Порядок_определения_победителей" w:tooltip="#_Порядок_определения_победителей" w:history="1">
        <w:r>
          <w:rPr>
            <w:rStyle w:val="afa"/>
            <w:rFonts w:ascii="Times New Roman" w:hAnsi="Times New Roman" w:cs="Times New Roman"/>
            <w:b/>
            <w:bCs/>
            <w:sz w:val="28"/>
            <w:szCs w:val="28"/>
          </w:rPr>
          <w:t>Порядок определения победителей и призеров конкурса.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(приложение 2 к извещению)</w:t>
      </w:r>
    </w:p>
    <w:p w:rsidR="00E401C9" w:rsidRDefault="00E401C9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1C9" w:rsidRDefault="00D94516">
      <w:pPr>
        <w:pStyle w:val="af5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 срок объявления результатов конкурса:</w:t>
      </w:r>
    </w:p>
    <w:p w:rsidR="00E401C9" w:rsidRDefault="00D945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победителях конкурса будет размещена на официальном </w:t>
      </w:r>
      <w:r>
        <w:rPr>
          <w:rFonts w:ascii="Times New Roman" w:hAnsi="Times New Roman" w:cs="Times New Roman"/>
          <w:sz w:val="28"/>
          <w:szCs w:val="28"/>
        </w:rPr>
        <w:t>сайте Министерства (https://mintrudsoc.rkomi.ru/) в срок не позднее 25 ноября 2025 года, а также освещена в средствах массовой информации.</w:t>
      </w:r>
    </w:p>
    <w:p w:rsidR="00E401C9" w:rsidRDefault="00D94516">
      <w:pPr>
        <w:pStyle w:val="af5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Контактные данные лиц, ответственных за проведение конкурса: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1"/>
        <w:gridCol w:w="3684"/>
      </w:tblGrid>
      <w:tr w:rsidR="00E401C9">
        <w:trPr>
          <w:trHeight w:val="300"/>
        </w:trPr>
        <w:tc>
          <w:tcPr>
            <w:tcW w:w="3029" w:type="pct"/>
            <w:shd w:val="clear" w:color="auto" w:fill="auto"/>
            <w:noWrap/>
          </w:tcPr>
          <w:p w:rsidR="00E401C9" w:rsidRDefault="00D9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71" w:type="pct"/>
            <w:shd w:val="clear" w:color="auto" w:fill="auto"/>
            <w:noWrap/>
          </w:tcPr>
          <w:p w:rsidR="00E401C9" w:rsidRDefault="00D9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</w:tr>
      <w:tr w:rsidR="00E401C9">
        <w:trPr>
          <w:trHeight w:val="300"/>
        </w:trPr>
        <w:tc>
          <w:tcPr>
            <w:tcW w:w="3029" w:type="pct"/>
            <w:shd w:val="clear" w:color="auto" w:fill="auto"/>
            <w:noWrap/>
          </w:tcPr>
          <w:p w:rsidR="00E401C9" w:rsidRDefault="00D9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Владимир Владимирович</w:t>
            </w:r>
          </w:p>
        </w:tc>
        <w:tc>
          <w:tcPr>
            <w:tcW w:w="1971" w:type="pct"/>
            <w:shd w:val="clear" w:color="auto" w:fill="auto"/>
            <w:noWrap/>
          </w:tcPr>
          <w:p w:rsidR="00E401C9" w:rsidRDefault="00D9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(8212)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286-090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(доб. 300)</w:t>
            </w:r>
          </w:p>
        </w:tc>
      </w:tr>
      <w:tr w:rsidR="00E401C9">
        <w:trPr>
          <w:trHeight w:val="300"/>
        </w:trPr>
        <w:tc>
          <w:tcPr>
            <w:tcW w:w="3029" w:type="pct"/>
            <w:shd w:val="clear" w:color="auto" w:fill="auto"/>
            <w:noWrap/>
          </w:tcPr>
          <w:p w:rsidR="00E401C9" w:rsidRDefault="00D9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Вещицкая Наталья Витальевна</w:t>
            </w:r>
          </w:p>
        </w:tc>
        <w:tc>
          <w:tcPr>
            <w:tcW w:w="1971" w:type="pct"/>
            <w:shd w:val="clear" w:color="auto" w:fill="auto"/>
            <w:noWrap/>
          </w:tcPr>
          <w:p w:rsidR="00E401C9" w:rsidRDefault="00D9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(8212) 286-090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(доб. 301)</w:t>
            </w:r>
          </w:p>
        </w:tc>
      </w:tr>
    </w:tbl>
    <w:p w:rsidR="00E401C9" w:rsidRDefault="00E401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01C9" w:rsidRDefault="00D94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E401C9" w:rsidRDefault="00D9451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извещению</w:t>
      </w:r>
    </w:p>
    <w:p w:rsidR="00E401C9" w:rsidRDefault="00E401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01C9" w:rsidRDefault="00D94516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Перечень_документов,_представляемых"/>
      <w:bookmarkEnd w:id="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документов, представляемых для участия в конкурсе, требования к их содержанию и оформлению:</w:t>
      </w:r>
    </w:p>
    <w:p w:rsidR="00E401C9" w:rsidRDefault="00E40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01C9" w:rsidRDefault="00D94516">
      <w:pPr>
        <w:pStyle w:val="af5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номинациям «</w:t>
      </w:r>
      <w:r>
        <w:rPr>
          <w:rFonts w:ascii="Times New Roman" w:hAnsi="Times New Roman" w:cs="Times New Roman"/>
          <w:b/>
          <w:sz w:val="28"/>
          <w:szCs w:val="28"/>
        </w:rPr>
        <w:t>Лучшая практика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организациях производственной сферы», «Лучшая практика наставничества в организациях непроизводственной сферы» предоставляются следующие документы:</w:t>
      </w:r>
    </w:p>
    <w:p w:rsidR="00E401C9" w:rsidRDefault="00D94516">
      <w:pPr>
        <w:pStyle w:val="af5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https://mintrudsoc.rkomi.ru/uploads/documents/zayavka_po_organizatsii_2024_2024-07-24_12-15-25.docx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 xml:space="preserve">заявка на участие в конкурсе «Лучшие практики наставничества.                    Лучшие наставники Республики Коми» </w:t>
        </w:r>
        <w:r>
          <w:rPr>
            <w:rStyle w:val="afa"/>
            <w:rFonts w:ascii="Times New Roman" w:hAnsi="Times New Roman" w:cs="Times New Roman"/>
            <w:i/>
            <w:sz w:val="28"/>
            <w:szCs w:val="28"/>
          </w:rPr>
          <w:t>(в отношении организации)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E401C9" w:rsidRDefault="00D94516">
      <w:pPr>
        <w:pStyle w:val="af5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https://mintrudsoc.rkomi.ru/uploads/documents/anketa_po_organizatsii_2024_2024-07-24_12-15-25.docx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>анкета участника конкурса;</w:t>
        </w:r>
      </w:hyperlink>
    </w:p>
    <w:p w:rsidR="00E401C9" w:rsidRDefault="00D94516">
      <w:pPr>
        <w:pStyle w:val="af5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положения о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наставничестве или иного документа организации, предусматривающего реализацию практики наставничества в организации;</w:t>
      </w:r>
    </w:p>
    <w:p w:rsidR="00E401C9" w:rsidRDefault="00D94516">
      <w:pPr>
        <w:pStyle w:val="af5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(не более 15 листов) о содержании и результатах реализации практики наставничества в организации, составленная в сво</w:t>
      </w:r>
      <w:r>
        <w:rPr>
          <w:rFonts w:ascii="Times New Roman" w:hAnsi="Times New Roman" w:cs="Times New Roman"/>
          <w:sz w:val="28"/>
          <w:szCs w:val="28"/>
        </w:rPr>
        <w:t>бодной форме, содержащая исчерпывающее описание практики наставничества;</w:t>
      </w:r>
    </w:p>
    <w:p w:rsidR="00E401C9" w:rsidRDefault="00D94516">
      <w:pPr>
        <w:pStyle w:val="af5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материалы, в том числе публикации, фото- и видеоматериалы, связанные с применением практики наставничества в организации (при наличии).</w:t>
      </w:r>
    </w:p>
    <w:p w:rsidR="00E401C9" w:rsidRDefault="00E40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1C9" w:rsidRDefault="00D94516">
      <w:pPr>
        <w:pStyle w:val="af5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"/>
      <w:bookmarkEnd w:id="2"/>
      <w:r>
        <w:rPr>
          <w:rFonts w:ascii="Times New Roman" w:hAnsi="Times New Roman" w:cs="Times New Roman"/>
          <w:sz w:val="28"/>
          <w:szCs w:val="28"/>
        </w:rPr>
        <w:t>По номинациям «</w:t>
      </w:r>
      <w:r>
        <w:rPr>
          <w:rFonts w:ascii="Times New Roman" w:hAnsi="Times New Roman" w:cs="Times New Roman"/>
          <w:b/>
          <w:sz w:val="28"/>
          <w:szCs w:val="28"/>
        </w:rPr>
        <w:t>Лучший наставник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Коми в производственной сфере», «Лучший наставник Республики Коми в непроизводственной сфере» предоставляются следующие документы:</w:t>
      </w:r>
    </w:p>
    <w:p w:rsidR="00E401C9" w:rsidRDefault="00D94516">
      <w:pPr>
        <w:pStyle w:val="af5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https://mintrudsoc.rkomi.ru/uploads/documents/zayavka_na_nastavnika_2024_2024-07-24_12-15-25.docx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 xml:space="preserve">заявка на участие в конкурсе «Лучшие практики наставничества.                    Лучшие наставники Республики Коми» </w:t>
        </w:r>
        <w:r>
          <w:rPr>
            <w:rStyle w:val="afa"/>
            <w:rFonts w:ascii="Times New Roman" w:hAnsi="Times New Roman" w:cs="Times New Roman"/>
            <w:i/>
            <w:sz w:val="28"/>
            <w:szCs w:val="28"/>
          </w:rPr>
          <w:t>(в отношении наставника)</w:t>
        </w:r>
        <w:r>
          <w:rPr>
            <w:rStyle w:val="afa"/>
            <w:rFonts w:ascii="Times New Roman" w:hAnsi="Times New Roman" w:cs="Times New Roman"/>
            <w:sz w:val="28"/>
            <w:szCs w:val="28"/>
          </w:rPr>
          <w:t>;</w:t>
        </w:r>
      </w:hyperlink>
    </w:p>
    <w:p w:rsidR="00E401C9" w:rsidRDefault="00D94516">
      <w:pPr>
        <w:pStyle w:val="af5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https://mintrudsoc.rkomi.ru/uploads/documents/anketa_nastavnika_2024_2024-07-24_12-15-25.docx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>анкета наставника;</w:t>
        </w:r>
      </w:hyperlink>
    </w:p>
    <w:p w:rsidR="00E401C9" w:rsidRDefault="00D94516">
      <w:pPr>
        <w:pStyle w:val="af5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https://mintrudsoc.rkomi.ru/uploads/documents/soglasie_nastavnika_2024_2024-07-24_12-15-25.docx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>согласие наставника на участие в конкурсе и обработку персональных данных;</w:t>
        </w:r>
      </w:hyperlink>
    </w:p>
    <w:p w:rsidR="00E401C9" w:rsidRDefault="00D94516">
      <w:pPr>
        <w:pStyle w:val="af5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</w:t>
      </w:r>
      <w:r>
        <w:rPr>
          <w:rFonts w:ascii="Times New Roman" w:hAnsi="Times New Roman" w:cs="Times New Roman"/>
          <w:sz w:val="28"/>
          <w:szCs w:val="28"/>
        </w:rPr>
        <w:t>товеряющего личность наставника;</w:t>
      </w:r>
    </w:p>
    <w:p w:rsidR="00E401C9" w:rsidRDefault="00D94516">
      <w:pPr>
        <w:pStyle w:val="af5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на наставника (не более 5 листов) в свободной форме, содержащая в том числе сведения о его профессиональных достижениях, реализуемых проектах в сфере наставничества, награждениях и поощрениях, связанных с осу</w:t>
      </w:r>
      <w:r>
        <w:rPr>
          <w:rFonts w:ascii="Times New Roman" w:hAnsi="Times New Roman" w:cs="Times New Roman"/>
          <w:sz w:val="28"/>
          <w:szCs w:val="28"/>
        </w:rPr>
        <w:t>ществлением функций наставника, и т.п.;</w:t>
      </w:r>
    </w:p>
    <w:p w:rsidR="00E401C9" w:rsidRDefault="00D94516">
      <w:pPr>
        <w:pStyle w:val="af5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материалы, в том числе публикации, фото- и видеоматериалы, отражающие процесс и результаты осуществления наставнической деятельности, копии сертификатов, дипломов, грамот, благодарственных писем и иных документов, подтверждающих достижения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аставника в профессиональной деятельности, отзывы работников,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отношении которых осуществлялось наставничество (при наличии), копия трудового договора или дополнительных соглашений к трудовому договору, в которых указывается содержание, сроки и форма выпо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лнения работы по наставничеству, и т.п.</w:t>
      </w:r>
    </w:p>
    <w:p w:rsidR="00E401C9" w:rsidRDefault="00D945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 наставников могут быть поданы только организациями, которые участвуют в конкурсе по номинации «Лучшая практика наставничества в организациях производственной сферы» или «Лучшая практика наставничества в </w:t>
      </w:r>
      <w:r>
        <w:rPr>
          <w:rFonts w:ascii="Times New Roman" w:hAnsi="Times New Roman" w:cs="Times New Roman"/>
          <w:sz w:val="28"/>
          <w:szCs w:val="28"/>
        </w:rPr>
        <w:t>организациях непроизводственной сферы».</w:t>
      </w:r>
    </w:p>
    <w:p w:rsidR="00E401C9" w:rsidRDefault="00E40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01C9" w:rsidRDefault="00D94516">
      <w:pPr>
        <w:pStyle w:val="af5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заявки и документы предоставляются на бумажном (в отдельном скоросшивателе) и электронном носителе (на CD/DVD-диске или на USB-флеш-накопителе) отдельно по каждой номинации с описью предоставляемых документов.</w:t>
      </w:r>
    </w:p>
    <w:p w:rsidR="00E401C9" w:rsidRDefault="00D945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электронном носителе (на CD/DVD-диске или на USB-флеш-накопителе) предоставляются систематизированные и подписанные электронные образы документов (в формате PDF), фото- и видеоматериалы (в формате jpeg, png, Mpeg4, avi).</w:t>
      </w:r>
    </w:p>
    <w:p w:rsidR="00E401C9" w:rsidRDefault="00D94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E401C9" w:rsidRDefault="00D9451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извещению</w:t>
      </w:r>
    </w:p>
    <w:p w:rsidR="00E401C9" w:rsidRDefault="00E40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01C9" w:rsidRDefault="00D94516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Порядок_определения_победителей"/>
      <w:bookmarkEnd w:id="3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определения победителей и призеров конкурса</w:t>
      </w:r>
    </w:p>
    <w:p w:rsidR="00E401C9" w:rsidRDefault="00E40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1C9" w:rsidRDefault="00D9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заявки участников конкурса, допущенные к участию в конкурсе, ранжируются по сумме баллов, присваиваемых в соответствии с системой оценки критериев участия в конкурсе.</w:t>
      </w:r>
    </w:p>
    <w:p w:rsidR="00E401C9" w:rsidRDefault="00D9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утверж</w:t>
      </w:r>
      <w:r>
        <w:rPr>
          <w:rFonts w:ascii="Times New Roman" w:hAnsi="Times New Roman" w:cs="Times New Roman"/>
          <w:sz w:val="28"/>
          <w:szCs w:val="28"/>
        </w:rPr>
        <w:t>дение результатов ранжирования заявок участников конкурса осуществляется членами конкурсной комиссии на заседании конкурсной комиссии.</w:t>
      </w:r>
    </w:p>
    <w:p w:rsidR="00E401C9" w:rsidRDefault="00D9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Заявке, набравшей наибольшее количество баллов, присваивается порядковый номер «1», остальным заявкам присваиваются поряд</w:t>
      </w:r>
      <w:r>
        <w:rPr>
          <w:rFonts w:ascii="Times New Roman" w:hAnsi="Times New Roman" w:cs="Times New Roman"/>
          <w:sz w:val="28"/>
          <w:szCs w:val="28"/>
        </w:rPr>
        <w:t>ковые номера в зависимости от количества набранных баллов (от большего к меньшему).</w:t>
      </w:r>
    </w:p>
    <w:p w:rsidR="00E401C9" w:rsidRDefault="00D9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конкурса, заявке которого по результатам ранжирования присвоен один из порядковых номеров «1», «2» или «3» считается победителем конкурса, занявшим первое, второе,</w:t>
      </w:r>
      <w:r>
        <w:rPr>
          <w:rFonts w:ascii="Times New Roman" w:hAnsi="Times New Roman" w:cs="Times New Roman"/>
          <w:sz w:val="28"/>
          <w:szCs w:val="28"/>
        </w:rPr>
        <w:t xml:space="preserve"> третье место соответственно.</w:t>
      </w:r>
    </w:p>
    <w:p w:rsidR="00E401C9" w:rsidRDefault="00D9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две и более заявки на участие в конкурсе набрали одинаковое наибольшее количество баллов, победитель конкурса в данной номинации определяется по результатам открытого голосования членов конкурсной комиссии просты</w:t>
      </w:r>
      <w:r>
        <w:rPr>
          <w:rFonts w:ascii="Times New Roman" w:hAnsi="Times New Roman" w:cs="Times New Roman"/>
          <w:sz w:val="28"/>
          <w:szCs w:val="28"/>
        </w:rPr>
        <w:t>м большинством голосов. В случае равенства числа голосов решающим является голос председателя конкурсной комиссии, а в его отсутствие - заместителя председателя конкурсной комиссии.</w:t>
      </w:r>
    </w:p>
    <w:p w:rsidR="00E401C9" w:rsidRDefault="00D9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по номинациям «</w:t>
      </w:r>
      <w:r>
        <w:rPr>
          <w:rFonts w:ascii="Times New Roman" w:hAnsi="Times New Roman" w:cs="Times New Roman"/>
          <w:sz w:val="28"/>
          <w:szCs w:val="28"/>
        </w:rPr>
        <w:t>Лучший наставник Республики Коми в производственной сфере», «Лучший наставник Республики Коми в непроизводственной сфере» определяются конкурсной комиссией как лауреаты премии Правительства Республики Коми.</w:t>
      </w:r>
    </w:p>
    <w:p w:rsidR="00E401C9" w:rsidRDefault="00E401C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01C9" w:rsidRDefault="00D9451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 критериев участия в конкурсе «Луч</w:t>
      </w:r>
      <w:r>
        <w:rPr>
          <w:rFonts w:ascii="Times New Roman" w:hAnsi="Times New Roman" w:cs="Times New Roman"/>
          <w:sz w:val="28"/>
          <w:szCs w:val="28"/>
        </w:rPr>
        <w:t>шие практики наставничества. Лучшие наставники Республики Коми» по номинациям конкурса: «Лучшая практика наставничества в организациях производственной сферы», «Лучшая практика наставничества в организациях непроизводственной сферы»</w:t>
      </w:r>
    </w:p>
    <w:p w:rsidR="00E401C9" w:rsidRDefault="00E401C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312"/>
        <w:gridCol w:w="2335"/>
      </w:tblGrid>
      <w:tr w:rsidR="00E401C9">
        <w:tc>
          <w:tcPr>
            <w:tcW w:w="846" w:type="dxa"/>
            <w:vAlign w:val="center"/>
          </w:tcPr>
          <w:p w:rsidR="00E401C9" w:rsidRDefault="00D94516">
            <w:pPr>
              <w:ind w:firstLine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12" w:type="dxa"/>
            <w:vAlign w:val="center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2335" w:type="dxa"/>
            <w:vAlign w:val="center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применения практики наставничества в организации</w:t>
            </w:r>
          </w:p>
        </w:tc>
        <w:tc>
          <w:tcPr>
            <w:tcW w:w="2335" w:type="dxa"/>
          </w:tcPr>
          <w:p w:rsidR="00E401C9" w:rsidRDefault="00E401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9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одного года</w:t>
            </w:r>
          </w:p>
        </w:tc>
        <w:tc>
          <w:tcPr>
            <w:tcW w:w="2335" w:type="dxa"/>
            <w:tcBorders>
              <w:left w:val="none" w:sz="4" w:space="0" w:color="000000"/>
            </w:tcBorders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9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одного года до трех лет</w:t>
            </w:r>
          </w:p>
        </w:tc>
        <w:tc>
          <w:tcPr>
            <w:tcW w:w="2335" w:type="dxa"/>
            <w:tcBorders>
              <w:left w:val="none" w:sz="4" w:space="0" w:color="000000"/>
            </w:tcBorders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9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трех до пяти лет</w:t>
            </w:r>
          </w:p>
        </w:tc>
        <w:tc>
          <w:tcPr>
            <w:tcW w:w="2335" w:type="dxa"/>
            <w:tcBorders>
              <w:left w:val="none" w:sz="4" w:space="0" w:color="000000"/>
            </w:tcBorders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9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пяти до 10 лет</w:t>
            </w:r>
          </w:p>
        </w:tc>
        <w:tc>
          <w:tcPr>
            <w:tcW w:w="2335" w:type="dxa"/>
            <w:tcBorders>
              <w:left w:val="none" w:sz="4" w:space="0" w:color="000000"/>
            </w:tcBorders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9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 лет</w:t>
            </w:r>
          </w:p>
        </w:tc>
        <w:tc>
          <w:tcPr>
            <w:tcW w:w="2335" w:type="dxa"/>
            <w:tcBorders>
              <w:left w:val="none" w:sz="4" w:space="0" w:color="000000"/>
            </w:tcBorders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в практике наставничества инструментов национальной системы квалификаций</w:t>
            </w:r>
          </w:p>
        </w:tc>
        <w:tc>
          <w:tcPr>
            <w:tcW w:w="2335" w:type="dxa"/>
          </w:tcPr>
          <w:p w:rsidR="00E401C9" w:rsidRDefault="00E401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10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национальной системы квалификаций не применяются</w:t>
            </w:r>
          </w:p>
        </w:tc>
        <w:tc>
          <w:tcPr>
            <w:tcW w:w="2335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не присваиваются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10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Применяются профессиональные стандарты</w:t>
            </w:r>
          </w:p>
        </w:tc>
        <w:tc>
          <w:tcPr>
            <w:tcW w:w="2335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10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и (или) наставники направляются на независимую оценку квалификации в соответствии с Федеральным законом от 03.07.2016 № 238-ФЗ «О независимой оценке квалификации»</w:t>
            </w:r>
          </w:p>
        </w:tc>
        <w:tc>
          <w:tcPr>
            <w:tcW w:w="2335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10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left w:val="none" w:sz="4" w:space="0" w:color="000000"/>
            </w:tcBorders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Процентное отношение числа наставников, имеющих действующие свидетельства о квалификации, полученные в соответствии с Федеральным законом от 03.07.2016 № 238-ФЗ «О независимой оценке квалификации», по виду профессиональной деятельности, по которому осущест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вляется наставничество, к общему числу наставников в организации (за два календарных года, предшествующих конкурсному году)</w:t>
            </w:r>
          </w:p>
        </w:tc>
        <w:tc>
          <w:tcPr>
            <w:tcW w:w="2335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10 %: 3 балла;</w:t>
            </w:r>
          </w:p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 до 50 %: 5 баллов;</w:t>
            </w:r>
          </w:p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51 до 100 %: 10 баллов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10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Процентное отношение числа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ников, которых после окончания процедуры наставничества организация направила на независимую оценку квалификации в соответствии с Федеральным законом от 03.07.2016 № 238-ФЗ «О независимой оценке квалификации», к общему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числу работников, за которыми закрепл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 наставник (за два календарных года, предшествующих конкурсному году)</w:t>
            </w:r>
          </w:p>
        </w:tc>
        <w:tc>
          <w:tcPr>
            <w:tcW w:w="2335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10 %: 1 балл;</w:t>
            </w:r>
          </w:p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 до 50 %: 5 баллов;</w:t>
            </w:r>
          </w:p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51 до 100 %: 10 баллов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принятых на работу в организацию в течение одного года после окончания ими высших учебных заведений или средних специальных учебных заведений (за два календарных года, предшествующих конкурсному году)</w:t>
            </w:r>
          </w:p>
        </w:tc>
        <w:tc>
          <w:tcPr>
            <w:tcW w:w="2335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пяти работников: 1 балл;</w:t>
            </w:r>
          </w:p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пяти работников: 2 балла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left w:val="none" w:sz="4" w:space="0" w:color="000000"/>
            </w:tcBorders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Процентное отношение числа принятых на работу работников, за которыми был закреплен наставник, к общему числу принятых работников в организацию (за два календарных года, предшествующих конкурсному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оду)</w:t>
            </w:r>
          </w:p>
        </w:tc>
        <w:tc>
          <w:tcPr>
            <w:tcW w:w="2335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10 %: 1 балл;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 до 50 %: 2 балла;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51 до 70 %: 3 балла;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71 до 100 %: 5 баллов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- инвалидов I и II групп, за которыми был закреплен наставник (за два календарных года, предшествующих конкурсному году)</w:t>
            </w:r>
          </w:p>
        </w:tc>
        <w:tc>
          <w:tcPr>
            <w:tcW w:w="2335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трех работников: 1 балл;</w:t>
            </w:r>
          </w:p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трех работников: 2 балла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left w:val="none" w:sz="4" w:space="0" w:color="000000"/>
            </w:tcBorders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Процентное отношение числа работников, за которыми был закреплен наставник (за два календарных года, предшествующих конкурсному году), принятых на работу и продолжающих работу в организации на дату подачи заявки на участие в конкурсе, к общему числу 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на работу работников, за которыми был закреплен наставник (за два календарных года, предшествующих конкурсному году)</w:t>
            </w:r>
          </w:p>
        </w:tc>
        <w:tc>
          <w:tcPr>
            <w:tcW w:w="2335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50 %: 1 балл;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51 до 70 %: 3 балла;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71 до 100 %: 5 баллов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left w:val="none" w:sz="4" w:space="0" w:color="000000"/>
            </w:tcBorders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которые впервые осуществляли функции наставника (за два календарных года, предшествующих конкурсному году)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 более: 1 балл за каждого работника, но не более 3 баллов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 образовательных организаций высшего образования и среднего профессионального образования, принятых в организацию для прохождения практической подготовки, за которыми были закреплены наставники (за два календарных года, предшествующих конкурсному году)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да: 1 балл за каждого обучающегося, но не более 3 баллов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указанных в пункте 8, трудоустроенных в организацию после завершения обучения</w:t>
            </w:r>
          </w:p>
        </w:tc>
        <w:tc>
          <w:tcPr>
            <w:tcW w:w="2335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да: 1 балл за каждого обучающегося, но не более 3 баллов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 системы мотивации наставничества</w:t>
            </w:r>
          </w:p>
        </w:tc>
        <w:tc>
          <w:tcPr>
            <w:tcW w:w="2335" w:type="dxa"/>
          </w:tcPr>
          <w:p w:rsidR="00E401C9" w:rsidRDefault="00E401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11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мер материального стимулирования наставничества</w:t>
            </w:r>
          </w:p>
        </w:tc>
        <w:tc>
          <w:tcPr>
            <w:tcW w:w="2335" w:type="dxa"/>
            <w:tcBorders>
              <w:left w:val="none" w:sz="4" w:space="0" w:color="000000"/>
            </w:tcBorders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за каждую меру, но не более 10 баллов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11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мер нематериального стимулирования наставничества</w:t>
            </w:r>
          </w:p>
        </w:tc>
        <w:tc>
          <w:tcPr>
            <w:tcW w:w="2335" w:type="dxa"/>
            <w:tcBorders>
              <w:left w:val="none" w:sz="4" w:space="0" w:color="000000"/>
            </w:tcBorders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за каждую меру, но не более 5 баллов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осуществляющих функции наставничества, прошедших обучение (курсы повышения квалификации, тренинги, семинары и другие обучающие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роприятия) в течение двух календарных лет, предшествующих конкурсному году</w:t>
            </w:r>
          </w:p>
        </w:tc>
        <w:tc>
          <w:tcPr>
            <w:tcW w:w="2335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да: 1 балл за каждого работника, но не более 5 баллов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внутрикорпоративных конкурсов или иных мероприятий среди наставников</w:t>
            </w:r>
          </w:p>
        </w:tc>
        <w:tc>
          <w:tcPr>
            <w:tcW w:w="2335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да: 2 балла за каждое мероприятие, но не более 6 баллов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информации о деятельности наставников в течение двух календарных лет, предшествующих конкурсному году</w:t>
            </w:r>
          </w:p>
        </w:tc>
        <w:tc>
          <w:tcPr>
            <w:tcW w:w="2335" w:type="dxa"/>
          </w:tcPr>
          <w:p w:rsidR="00E401C9" w:rsidRDefault="00E401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12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организации, на информационных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ендах в организации и др.</w:t>
            </w:r>
          </w:p>
        </w:tc>
        <w:tc>
          <w:tcPr>
            <w:tcW w:w="2335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балла за каждую публикацию, но не более 3 баллов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12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печатных и электронных средствах массовой информации</w:t>
            </w:r>
          </w:p>
        </w:tc>
        <w:tc>
          <w:tcPr>
            <w:tcW w:w="2335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 за каждую публикацию, но не более 10 баллов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в одной из номинаций регионального этапа конкурса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Лучшие практики наставничества Республики Коми», организованного Министерством экономического развития, промышленности и транспорта Республики Коми в рамках реализации регионального проекта «Системные меры по повышению производительности труда» национально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проекта «Производительность труда»</w:t>
            </w:r>
          </w:p>
        </w:tc>
        <w:tc>
          <w:tcPr>
            <w:tcW w:w="2335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да: 5 баллов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практики наставничества</w:t>
            </w:r>
          </w:p>
        </w:tc>
        <w:tc>
          <w:tcPr>
            <w:tcW w:w="2335" w:type="dxa"/>
          </w:tcPr>
          <w:p w:rsidR="00E401C9" w:rsidRDefault="00D945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баллов (присваиваются по результатам подсчета баллов (среднее значение), определенных членами конкурсной комиссии на основании критериев оценки по форме согласно приложению)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left w:val="none" w:sz="4" w:space="0" w:color="000000"/>
            </w:tcBorders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Уникальность практики наставничества</w:t>
            </w:r>
          </w:p>
        </w:tc>
        <w:tc>
          <w:tcPr>
            <w:tcW w:w="2335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баллов (присваивают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по результатам подсчета баллов (среднее значение), определенных членами конкурсной комиссии на основании критериев оценки по форме согласно приложению)</w:t>
            </w:r>
          </w:p>
        </w:tc>
      </w:tr>
      <w:tr w:rsidR="00E401C9">
        <w:tc>
          <w:tcPr>
            <w:tcW w:w="846" w:type="dxa"/>
          </w:tcPr>
          <w:p w:rsidR="00E401C9" w:rsidRDefault="00E401C9">
            <w:pPr>
              <w:numPr>
                <w:ilvl w:val="0"/>
                <w:numId w:val="8"/>
              </w:numPr>
              <w:spacing w:after="200" w:line="276" w:lineRule="auto"/>
              <w:ind w:left="0" w:firstLin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left w:val="none" w:sz="4" w:space="0" w:color="000000"/>
            </w:tcBorders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тиражирования практики наставничества</w:t>
            </w:r>
          </w:p>
        </w:tc>
        <w:tc>
          <w:tcPr>
            <w:tcW w:w="2335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баллов (присваиваются по результатам подсчета баллов (среднее значение), определенных членами конкурсной комиссии на основании критериев оценки по форме согласно приложению)</w:t>
            </w:r>
          </w:p>
        </w:tc>
      </w:tr>
    </w:tbl>
    <w:p w:rsidR="00E401C9" w:rsidRDefault="00E401C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401C9" w:rsidRDefault="00D94516">
      <w:pPr>
        <w:ind w:left="382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401C9" w:rsidRDefault="00D94516">
      <w:pPr>
        <w:ind w:left="382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системе оценки критериев участия в конкурсе «Лучшие п</w:t>
      </w:r>
      <w:r>
        <w:rPr>
          <w:rFonts w:ascii="Times New Roman" w:hAnsi="Times New Roman" w:cs="Times New Roman"/>
          <w:sz w:val="28"/>
          <w:szCs w:val="28"/>
        </w:rPr>
        <w:t>рактики наставничества. Лучшие наставники Республики Коми» по номинациям конкурса:</w:t>
      </w:r>
    </w:p>
    <w:p w:rsidR="00E401C9" w:rsidRDefault="00D94516">
      <w:pPr>
        <w:ind w:left="382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практика наставничества в организациях</w:t>
      </w:r>
    </w:p>
    <w:p w:rsidR="00E401C9" w:rsidRDefault="00D94516">
      <w:pPr>
        <w:ind w:left="382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производственной сферы», «Лучшая практика наставничества</w:t>
      </w:r>
    </w:p>
    <w:p w:rsidR="00E401C9" w:rsidRDefault="00D94516">
      <w:pPr>
        <w:ind w:left="382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организациях непроизводственной сферы»</w:t>
      </w:r>
    </w:p>
    <w:p w:rsidR="00E401C9" w:rsidRDefault="00E401C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401C9" w:rsidRDefault="00E401C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401C9" w:rsidRDefault="00D9451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критерию «</w:t>
      </w:r>
      <w:r>
        <w:rPr>
          <w:rFonts w:ascii="Times New Roman" w:hAnsi="Times New Roman" w:cs="Times New Roman"/>
          <w:sz w:val="28"/>
          <w:szCs w:val="28"/>
        </w:rPr>
        <w:t>Результативность практики наставничества»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:rsidR="00E401C9" w:rsidRDefault="00E401C9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2289"/>
        <w:gridCol w:w="7056"/>
      </w:tblGrid>
      <w:tr w:rsidR="00E401C9">
        <w:tc>
          <w:tcPr>
            <w:tcW w:w="2289" w:type="dxa"/>
            <w:shd w:val="clear" w:color="auto" w:fill="FFFFFF" w:themeFill="background1"/>
          </w:tcPr>
          <w:p w:rsidR="00E401C9" w:rsidRDefault="00D9451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Диапазон баллов</w:t>
            </w:r>
          </w:p>
        </w:tc>
        <w:tc>
          <w:tcPr>
            <w:tcW w:w="7056" w:type="dxa"/>
            <w:shd w:val="clear" w:color="auto" w:fill="FFFFFF" w:themeFill="background1"/>
          </w:tcPr>
          <w:p w:rsidR="00E401C9" w:rsidRDefault="00D9451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Примерное содержание оценки</w:t>
            </w:r>
          </w:p>
        </w:tc>
      </w:tr>
      <w:tr w:rsidR="00E401C9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9" w:rsidRDefault="00D9451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 до 3 баллов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9" w:rsidRDefault="00D945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Отсутствует информация о запланированном результате и степени его достижения,</w:t>
            </w:r>
          </w:p>
          <w:p w:rsidR="00E401C9" w:rsidRDefault="00D945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или</w:t>
            </w:r>
          </w:p>
          <w:p w:rsidR="00E401C9" w:rsidRDefault="00D945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информация представлена общими фразами, ее недостаточно для проведения объективной оценки результативности практики,</w:t>
            </w:r>
          </w:p>
          <w:p w:rsidR="00E401C9" w:rsidRDefault="00D945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или</w:t>
            </w:r>
          </w:p>
          <w:p w:rsidR="00E401C9" w:rsidRDefault="00D9451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заявке указана низкая степень достижения запланированного результата</w:t>
            </w:r>
          </w:p>
        </w:tc>
      </w:tr>
      <w:tr w:rsidR="00E401C9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9" w:rsidRDefault="00D9451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4 до 7 баллов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9" w:rsidRDefault="00D945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Результативность практики оценивается по достижении согласованных показателей.</w:t>
            </w:r>
          </w:p>
          <w:p w:rsidR="00E401C9" w:rsidRDefault="00D9451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Запланированный результат не является значимым, существенным и масштабным, но степень его достижения средняя или высокая</w:t>
            </w:r>
          </w:p>
        </w:tc>
      </w:tr>
      <w:tr w:rsidR="00E401C9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9" w:rsidRDefault="00D9451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8 до 10 баллов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9" w:rsidRDefault="00D945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Результативность практики оценивается</w:t>
            </w:r>
            <w:r>
              <w:rPr>
                <w:sz w:val="28"/>
                <w:szCs w:val="28"/>
              </w:rPr>
              <w:t xml:space="preserve"> по достижении согласованных показателей.</w:t>
            </w:r>
          </w:p>
          <w:p w:rsidR="00E401C9" w:rsidRDefault="00D945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Запланированный результат является значимым, существенным, масштабным и характеризуется высокой степенью его достижения</w:t>
            </w:r>
          </w:p>
        </w:tc>
      </w:tr>
    </w:tbl>
    <w:p w:rsidR="00E401C9" w:rsidRDefault="00E401C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401C9" w:rsidRDefault="00E401C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401C9" w:rsidRDefault="00D9451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критерию «Уникальность практики наставничества»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</w:p>
    <w:p w:rsidR="00E401C9" w:rsidRDefault="00E401C9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2289"/>
        <w:gridCol w:w="7056"/>
      </w:tblGrid>
      <w:tr w:rsidR="00E401C9">
        <w:tc>
          <w:tcPr>
            <w:tcW w:w="2289" w:type="dxa"/>
            <w:shd w:val="clear" w:color="auto" w:fill="FFFFFF" w:themeFill="background1"/>
          </w:tcPr>
          <w:p w:rsidR="00E401C9" w:rsidRDefault="00D9451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Диапазон баллов</w:t>
            </w:r>
          </w:p>
        </w:tc>
        <w:tc>
          <w:tcPr>
            <w:tcW w:w="7056" w:type="dxa"/>
            <w:shd w:val="clear" w:color="auto" w:fill="FFFFFF" w:themeFill="background1"/>
          </w:tcPr>
          <w:p w:rsidR="00E401C9" w:rsidRDefault="00D9451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Примерное содер</w:t>
            </w:r>
            <w:r>
              <w:rPr>
                <w:sz w:val="28"/>
                <w:szCs w:val="28"/>
              </w:rPr>
              <w:t>жание оценки</w:t>
            </w:r>
          </w:p>
        </w:tc>
      </w:tr>
      <w:tr w:rsidR="00E401C9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9" w:rsidRDefault="00D9451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3 баллов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9" w:rsidRDefault="00D94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мероприятий не позволяет сделать вывод о том, что практика является уникальной в сравнении с аналогичной деятельностью других организаций,</w:t>
            </w:r>
          </w:p>
          <w:p w:rsidR="00E401C9" w:rsidRDefault="00D94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</w:t>
            </w:r>
          </w:p>
          <w:p w:rsidR="00E401C9" w:rsidRDefault="00D9451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является продолжением уже существующих процессов и методов в деятельности организации</w:t>
            </w:r>
          </w:p>
        </w:tc>
      </w:tr>
      <w:tr w:rsidR="00E401C9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9" w:rsidRDefault="00D9451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 до 7 баллов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9" w:rsidRDefault="00D9451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направлена на внедрение новых или значительно улучшенных процессов и методов в деятельности организации</w:t>
            </w:r>
          </w:p>
        </w:tc>
      </w:tr>
      <w:tr w:rsidR="00E401C9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9" w:rsidRDefault="00D9451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 до 10 баллов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9" w:rsidRDefault="00D9451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яв</w:t>
            </w:r>
            <w:r>
              <w:rPr>
                <w:sz w:val="28"/>
                <w:szCs w:val="28"/>
              </w:rPr>
              <w:t>ляется уникальной в сравнении с аналогичной деятельностью других организаций</w:t>
            </w:r>
          </w:p>
        </w:tc>
      </w:tr>
    </w:tbl>
    <w:p w:rsidR="00E401C9" w:rsidRDefault="00E401C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401C9" w:rsidRDefault="00D9451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критерию «Возможность тиражирования практики наставничества»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</w:p>
    <w:p w:rsidR="00E401C9" w:rsidRDefault="00E401C9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2293"/>
        <w:gridCol w:w="7052"/>
      </w:tblGrid>
      <w:tr w:rsidR="00E401C9">
        <w:tc>
          <w:tcPr>
            <w:tcW w:w="2293" w:type="dxa"/>
            <w:shd w:val="clear" w:color="auto" w:fill="FFFFFF" w:themeFill="background1"/>
          </w:tcPr>
          <w:p w:rsidR="00E401C9" w:rsidRDefault="00D9451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Диапазон баллов</w:t>
            </w:r>
          </w:p>
        </w:tc>
        <w:tc>
          <w:tcPr>
            <w:tcW w:w="7052" w:type="dxa"/>
            <w:shd w:val="clear" w:color="auto" w:fill="FFFFFF" w:themeFill="background1"/>
          </w:tcPr>
          <w:p w:rsidR="00E401C9" w:rsidRDefault="00D9451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Примерное содержание оценки</w:t>
            </w:r>
          </w:p>
        </w:tc>
      </w:tr>
      <w:tr w:rsidR="00E401C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9" w:rsidRDefault="00D9451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3 баллов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9" w:rsidRDefault="00D9451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имеет потенциал для внедрения в отдельных организациях отрасли</w:t>
            </w:r>
          </w:p>
        </w:tc>
      </w:tr>
      <w:tr w:rsidR="00E401C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9" w:rsidRDefault="00D9451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 до 7 баллов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9" w:rsidRDefault="00D9451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имеет потенциал для внедрения во всех организациях отрасли</w:t>
            </w:r>
          </w:p>
        </w:tc>
      </w:tr>
      <w:tr w:rsidR="00E401C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9" w:rsidRDefault="00D9451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 до 10 баллов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9" w:rsidRDefault="00D9451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имеет потенциал для внедрения в организациях двух и более отраслей</w:t>
            </w:r>
          </w:p>
        </w:tc>
      </w:tr>
    </w:tbl>
    <w:p w:rsidR="00E401C9" w:rsidRDefault="00E401C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401C9" w:rsidRDefault="00E401C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401C9" w:rsidRDefault="00D94516">
      <w:pPr>
        <w:ind w:left="142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E401C9" w:rsidRDefault="00D9451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 критериев участия в конкурсе «Лучшие практики наставничества. Лучшие наставники Республики Коми» по номинациям конкурса: «Лучший наставник Республики Коми в производственной сфере», «Лучший наставник Республики Коми в непроизводственной сф</w:t>
      </w:r>
      <w:r>
        <w:rPr>
          <w:rFonts w:ascii="Times New Roman" w:hAnsi="Times New Roman" w:cs="Times New Roman"/>
          <w:sz w:val="28"/>
          <w:szCs w:val="28"/>
        </w:rPr>
        <w:t>ере»</w:t>
      </w:r>
    </w:p>
    <w:p w:rsidR="00E401C9" w:rsidRDefault="00E401C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462"/>
        <w:gridCol w:w="3260"/>
      </w:tblGrid>
      <w:tr w:rsidR="00E401C9">
        <w:tc>
          <w:tcPr>
            <w:tcW w:w="629" w:type="dxa"/>
            <w:vAlign w:val="center"/>
          </w:tcPr>
          <w:p w:rsidR="00E401C9" w:rsidRDefault="00D94516">
            <w:pPr>
              <w:spacing w:after="200" w:line="276" w:lineRule="auto"/>
              <w:ind w:left="72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62" w:type="dxa"/>
            <w:vAlign w:val="center"/>
          </w:tcPr>
          <w:p w:rsidR="00E401C9" w:rsidRDefault="00D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3260" w:type="dxa"/>
            <w:vAlign w:val="center"/>
          </w:tcPr>
          <w:p w:rsidR="00E401C9" w:rsidRDefault="00D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E401C9">
        <w:tc>
          <w:tcPr>
            <w:tcW w:w="629" w:type="dxa"/>
          </w:tcPr>
          <w:p w:rsidR="00E401C9" w:rsidRDefault="00E401C9"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 имеет профильное образование по виду профессиональной деятельности, по которому осуществляется наставничество</w:t>
            </w:r>
          </w:p>
        </w:tc>
        <w:tc>
          <w:tcPr>
            <w:tcW w:w="3260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да: 5 баллов</w:t>
            </w:r>
          </w:p>
        </w:tc>
      </w:tr>
      <w:tr w:rsidR="00E401C9">
        <w:tc>
          <w:tcPr>
            <w:tcW w:w="629" w:type="dxa"/>
          </w:tcPr>
          <w:p w:rsidR="00E401C9" w:rsidRDefault="00E401C9"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 по виду профессиональной деятельности, по которому осуществляется наставничество</w:t>
            </w:r>
          </w:p>
        </w:tc>
        <w:tc>
          <w:tcPr>
            <w:tcW w:w="3260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одного года: 1 балл;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одного года до пяти лет: 2 балла;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пяти до семи лет: 3 балла;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семи до 10 лет: 4 балла;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 лет: 5 баллов</w:t>
            </w:r>
          </w:p>
        </w:tc>
      </w:tr>
      <w:tr w:rsidR="00E401C9">
        <w:tc>
          <w:tcPr>
            <w:tcW w:w="629" w:type="dxa"/>
          </w:tcPr>
          <w:p w:rsidR="00E401C9" w:rsidRDefault="00E401C9"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по виду профессиональной деятельности, по которому осуществляется наставничество</w:t>
            </w:r>
          </w:p>
        </w:tc>
        <w:tc>
          <w:tcPr>
            <w:tcW w:w="3260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одного года: 1 балл;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одного года до пяти лет: 2 балла;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пяти до семи лет: 3 балла;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семи до 10 лет: 4 балла;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 лет: 5 баллов</w:t>
            </w:r>
          </w:p>
        </w:tc>
      </w:tr>
      <w:tr w:rsidR="00E401C9">
        <w:tc>
          <w:tcPr>
            <w:tcW w:w="629" w:type="dxa"/>
          </w:tcPr>
          <w:p w:rsidR="00E401C9" w:rsidRDefault="00E401C9"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действующего свидетельства о квалификации, полученного в соответствии с Федеральным законом от 03.07.2016 № 238-ФЗ «О независимой оценке квалификации», по виду профессиональной деятельности, по которому осуществляется наставничество</w:t>
            </w:r>
          </w:p>
        </w:tc>
        <w:tc>
          <w:tcPr>
            <w:tcW w:w="3260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рисваиваются;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свидетельство: 5 баллов</w:t>
            </w:r>
          </w:p>
        </w:tc>
      </w:tr>
      <w:tr w:rsidR="00E401C9">
        <w:tc>
          <w:tcPr>
            <w:tcW w:w="629" w:type="dxa"/>
          </w:tcPr>
          <w:p w:rsidR="00E401C9" w:rsidRDefault="00E401C9"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в отношении которых участник конкурса осуществлял наставничество за весь период работы в организации</w:t>
            </w:r>
          </w:p>
        </w:tc>
        <w:tc>
          <w:tcPr>
            <w:tcW w:w="3260" w:type="dxa"/>
          </w:tcPr>
          <w:p w:rsidR="00E401C9" w:rsidRDefault="00D945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пяти работников: 1 балл;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401C9" w:rsidRDefault="00D945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шести до 10 работников: 3 балла;</w:t>
            </w:r>
          </w:p>
          <w:p w:rsidR="00E401C9" w:rsidRDefault="00E401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1C9" w:rsidRDefault="00D945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11 до 20 работников: 5 баллов;</w:t>
            </w:r>
          </w:p>
          <w:p w:rsidR="00E401C9" w:rsidRDefault="00E401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1C9" w:rsidRDefault="00D945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21 и более работников: 8 баллов</w:t>
            </w:r>
          </w:p>
        </w:tc>
      </w:tr>
      <w:tr w:rsidR="00E401C9">
        <w:tc>
          <w:tcPr>
            <w:tcW w:w="629" w:type="dxa"/>
          </w:tcPr>
          <w:p w:rsidR="00E401C9" w:rsidRDefault="00E401C9"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Процентное отношение количества работников, в отношении которых осуществлялось наставничество, продолжающих работу в организации и получивших повышение в должности на дату подачи заявк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участие в конкурсе, к общему количеству работников, в отношении которых осуществлялось наставничество </w:t>
            </w:r>
          </w:p>
        </w:tc>
        <w:tc>
          <w:tcPr>
            <w:tcW w:w="3260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20 %: 1 балл;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 до 30 %: 3 балла;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31 % и более: 5 баллов</w:t>
            </w:r>
          </w:p>
        </w:tc>
      </w:tr>
      <w:tr w:rsidR="00E401C9">
        <w:tc>
          <w:tcPr>
            <w:tcW w:w="629" w:type="dxa"/>
          </w:tcPr>
          <w:p w:rsidR="00E401C9" w:rsidRDefault="00E401C9"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Процентное отношение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личества работников, в отношении которых осуществлялось наставничество, ставших наставниками и продолжающих работу в организации на дату подачи заявки на участие в конкурсе, к общему количеству работников, в отношении которых осуществлялось наставничество </w:t>
            </w:r>
          </w:p>
        </w:tc>
        <w:tc>
          <w:tcPr>
            <w:tcW w:w="3260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5 %: 1 балл;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10 %: 3 балла;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11 % и более: 5 баллов</w:t>
            </w:r>
          </w:p>
        </w:tc>
      </w:tr>
      <w:tr w:rsidR="00E401C9">
        <w:tc>
          <w:tcPr>
            <w:tcW w:w="629" w:type="dxa"/>
          </w:tcPr>
          <w:p w:rsidR="00E401C9" w:rsidRDefault="00E401C9"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в отношении которых осуществлялось наставничество, принятых на работу в организацию в течение одного года после окончания ими высших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бных заведений или средних специальных учебных заведений </w:t>
            </w:r>
          </w:p>
        </w:tc>
        <w:tc>
          <w:tcPr>
            <w:tcW w:w="3260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 более: 1 балл за каждого работника, но не более 5 баллов</w:t>
            </w:r>
          </w:p>
        </w:tc>
      </w:tr>
      <w:tr w:rsidR="00E401C9">
        <w:tc>
          <w:tcPr>
            <w:tcW w:w="629" w:type="dxa"/>
          </w:tcPr>
          <w:p w:rsidR="00E401C9" w:rsidRDefault="00E401C9"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- инвалидов I и II групп в отношении которых осуществлялось наставничество</w:t>
            </w:r>
          </w:p>
        </w:tc>
        <w:tc>
          <w:tcPr>
            <w:tcW w:w="3260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 более: 1 балл за каждого работника, но не более 5 баллов</w:t>
            </w:r>
          </w:p>
        </w:tc>
      </w:tr>
      <w:tr w:rsidR="00E401C9">
        <w:tc>
          <w:tcPr>
            <w:tcW w:w="629" w:type="dxa"/>
          </w:tcPr>
          <w:p w:rsidR="00E401C9" w:rsidRDefault="00E401C9"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образовательных организаций высшего образования и среднего профессионального образования, в отношении которых осуществлялось наставничеств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 период прохождения ими практической подготовки в организации </w:t>
            </w:r>
          </w:p>
        </w:tc>
        <w:tc>
          <w:tcPr>
            <w:tcW w:w="3260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 более: 1 балл за каждого обучающегося, но не более 5 баллов</w:t>
            </w:r>
          </w:p>
        </w:tc>
      </w:tr>
      <w:tr w:rsidR="00E401C9">
        <w:tc>
          <w:tcPr>
            <w:tcW w:w="629" w:type="dxa"/>
          </w:tcPr>
          <w:p w:rsidR="00E401C9" w:rsidRDefault="00E401C9"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общероссийских конкурсах наставничества, профессионального мастерства по виду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ессиональной деятельности, по которому осуществлялось наставничество </w:t>
            </w:r>
          </w:p>
        </w:tc>
        <w:tc>
          <w:tcPr>
            <w:tcW w:w="3260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участник: 2 балла;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финалист (призер): 5 баллов;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победитель: 8 баллов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(баллы суммируются за каждое участие в конкурсе)</w:t>
            </w:r>
          </w:p>
        </w:tc>
      </w:tr>
      <w:tr w:rsidR="00E401C9">
        <w:tc>
          <w:tcPr>
            <w:tcW w:w="629" w:type="dxa"/>
          </w:tcPr>
          <w:p w:rsidR="00E401C9" w:rsidRDefault="00E401C9"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конкурсах наставничества, профессионального мастерства</w:t>
            </w:r>
          </w:p>
        </w:tc>
        <w:tc>
          <w:tcPr>
            <w:tcW w:w="3260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участник: 1 балл;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финалист (призер): 3 балла;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победитель: 5 баллов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(баллы суммируются за каждое участие в конкурсе)</w:t>
            </w:r>
          </w:p>
        </w:tc>
      </w:tr>
      <w:tr w:rsidR="00E401C9">
        <w:tc>
          <w:tcPr>
            <w:tcW w:w="629" w:type="dxa"/>
          </w:tcPr>
          <w:p w:rsidR="00E401C9" w:rsidRDefault="00E401C9"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муниципальных, отрасл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евых и иных конкурсах наставничества, профессионального мастерства</w:t>
            </w:r>
          </w:p>
        </w:tc>
        <w:tc>
          <w:tcPr>
            <w:tcW w:w="3260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участник: 1 балл;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финалист (призер): 2 балла;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победитель: 3 балла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(баллы суммируются за каждое участие в конкурсе, но не более 15 баллов)</w:t>
            </w:r>
          </w:p>
        </w:tc>
      </w:tr>
      <w:tr w:rsidR="00E401C9">
        <w:tc>
          <w:tcPr>
            <w:tcW w:w="629" w:type="dxa"/>
          </w:tcPr>
          <w:p w:rsidR="00E401C9" w:rsidRDefault="00E401C9"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благодарственных писем, грамот, дипломов, наград (поощрений) за профессиональную деятельность, по которой осуществлялось наставничество</w:t>
            </w:r>
          </w:p>
        </w:tc>
        <w:tc>
          <w:tcPr>
            <w:tcW w:w="3260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поощрений от организаций: 1 балл (баллы суммируются за каждое поощрение,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5 баллов);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поощрений органов местного самоуправления 1 балл (баллы суммируются за каждое поощрение);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поощрений региональных органов государственной власти: 3 балла (баллы суммируются за каждое поощрение);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поощрений федерал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органов государственной власти: 5 баллов (баллы суммируются за каждое поощрение)</w:t>
            </w:r>
          </w:p>
        </w:tc>
      </w:tr>
      <w:tr w:rsidR="00E401C9">
        <w:tc>
          <w:tcPr>
            <w:tcW w:w="629" w:type="dxa"/>
          </w:tcPr>
          <w:p w:rsidR="00E401C9" w:rsidRDefault="00E401C9"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наставником информационно-методических материалов (приказы, инструкции, памятки и т.п.) по виду профессиональной деятельности, по которому осуществляется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тавничество (за два календарных года, предшествующих конкурсному году)</w:t>
            </w:r>
          </w:p>
        </w:tc>
        <w:tc>
          <w:tcPr>
            <w:tcW w:w="3260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 баллы не присваиваются;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да: 1 балл за каждый разработанный материал, но не более 3 баллов</w:t>
            </w:r>
          </w:p>
        </w:tc>
      </w:tr>
      <w:tr w:rsidR="00E401C9">
        <w:tc>
          <w:tcPr>
            <w:tcW w:w="629" w:type="dxa"/>
          </w:tcPr>
          <w:p w:rsidR="00E401C9" w:rsidRDefault="00E401C9"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признание деятельности наставника, а также иные достижения, характеризующие результаты его работы </w:t>
            </w:r>
          </w:p>
        </w:tc>
        <w:tc>
          <w:tcPr>
            <w:tcW w:w="3260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баллов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(присваиваются по результатам подсчета баллов (среднее значение), присужденных членами конкурсной комиссии, на основании анал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 материалов, представленных участником конкурса)</w:t>
            </w:r>
          </w:p>
        </w:tc>
      </w:tr>
      <w:tr w:rsidR="00E401C9">
        <w:tc>
          <w:tcPr>
            <w:tcW w:w="629" w:type="dxa"/>
          </w:tcPr>
          <w:p w:rsidR="00E401C9" w:rsidRDefault="00E401C9">
            <w:pPr>
              <w:numPr>
                <w:ilvl w:val="0"/>
                <w:numId w:val="7"/>
              </w:numPr>
              <w:spacing w:after="200" w:line="276" w:lineRule="auto"/>
              <w:ind w:left="83" w:right="32" w:hanging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публикаций, фото- и видеоматериалов, отражающих процесс осуществления наставнической деятельности</w:t>
            </w:r>
          </w:p>
        </w:tc>
        <w:tc>
          <w:tcPr>
            <w:tcW w:w="3260" w:type="dxa"/>
          </w:tcPr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баллов</w:t>
            </w:r>
          </w:p>
          <w:p w:rsidR="00E401C9" w:rsidRDefault="00D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(присваиваются по результатам подсчета баллов (среднее значение), присужденны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членами конкурсной комиссии, на основании анализа материалов, представленных участником конкурса)</w:t>
            </w:r>
          </w:p>
        </w:tc>
      </w:tr>
    </w:tbl>
    <w:p w:rsidR="00E401C9" w:rsidRDefault="00E401C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01C9" w:rsidRDefault="00E401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4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C9" w:rsidRDefault="00D94516">
      <w:pPr>
        <w:spacing w:after="0" w:line="240" w:lineRule="auto"/>
      </w:pPr>
      <w:r>
        <w:separator/>
      </w:r>
    </w:p>
  </w:endnote>
  <w:endnote w:type="continuationSeparator" w:id="0">
    <w:p w:rsidR="00E401C9" w:rsidRDefault="00D9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C9" w:rsidRDefault="00D94516">
      <w:pPr>
        <w:spacing w:after="0" w:line="240" w:lineRule="auto"/>
      </w:pPr>
      <w:r>
        <w:separator/>
      </w:r>
    </w:p>
  </w:footnote>
  <w:footnote w:type="continuationSeparator" w:id="0">
    <w:p w:rsidR="00E401C9" w:rsidRDefault="00D94516">
      <w:pPr>
        <w:spacing w:after="0" w:line="240" w:lineRule="auto"/>
      </w:pPr>
      <w:r>
        <w:continuationSeparator/>
      </w:r>
    </w:p>
  </w:footnote>
  <w:footnote w:id="1">
    <w:p w:rsidR="00E401C9" w:rsidRDefault="00D94516">
      <w:pPr>
        <w:pStyle w:val="af6"/>
        <w:rPr>
          <w:rFonts w:ascii="Times New Roman" w:hAnsi="Times New Roman"/>
        </w:rPr>
      </w:pPr>
      <w:r>
        <w:rPr>
          <w:rStyle w:val="af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Результативность практики наставничества - степень достижения запланированного результата.</w:t>
      </w:r>
    </w:p>
  </w:footnote>
  <w:footnote w:id="2">
    <w:p w:rsidR="00E401C9" w:rsidRDefault="00D94516">
      <w:pPr>
        <w:pStyle w:val="af6"/>
      </w:pPr>
      <w:r>
        <w:rPr>
          <w:rStyle w:val="af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Уникальность практики наставничества - свойство практики, определяющее ее новизну и неповторимость среди других практик наставничества, представленных в Конкурсе.</w:t>
      </w:r>
    </w:p>
  </w:footnote>
  <w:footnote w:id="3">
    <w:p w:rsidR="00E401C9" w:rsidRDefault="00D94516">
      <w:pPr>
        <w:rPr>
          <w:rFonts w:ascii="Times New Roman" w:hAnsi="Times New Roman" w:cs="Times New Roman"/>
          <w:sz w:val="20"/>
          <w:szCs w:val="20"/>
        </w:rPr>
      </w:pPr>
      <w:r>
        <w:rPr>
          <w:rStyle w:val="af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Возможность тиражирования практики наставничества - потенциал практики к использованию в иных организациях для достижения желаемого результата в других географических, экономических или социальных условиях.</w:t>
      </w:r>
    </w:p>
    <w:p w:rsidR="00E401C9" w:rsidRDefault="00E401C9">
      <w:pPr>
        <w:pStyle w:val="af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18BF"/>
    <w:multiLevelType w:val="hybridMultilevel"/>
    <w:tmpl w:val="0D04B290"/>
    <w:lvl w:ilvl="0" w:tplc="DE3084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1D435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E455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1B6DC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CA0833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C969A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EF47E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CACB6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714AA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6A04A0D"/>
    <w:multiLevelType w:val="hybridMultilevel"/>
    <w:tmpl w:val="213A318A"/>
    <w:lvl w:ilvl="0" w:tplc="0BB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AC03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00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C8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CC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A6C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EF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83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FE0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263A3"/>
    <w:multiLevelType w:val="hybridMultilevel"/>
    <w:tmpl w:val="42C288F8"/>
    <w:lvl w:ilvl="0" w:tplc="17C431E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4300DA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0D0E2B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426451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4BE03E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204358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454EF6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5027F0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FC4A36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1AE463D9"/>
    <w:multiLevelType w:val="hybridMultilevel"/>
    <w:tmpl w:val="870C7ADC"/>
    <w:lvl w:ilvl="0" w:tplc="DE2CFAE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1922CC2">
      <w:start w:val="1"/>
      <w:numFmt w:val="lowerLetter"/>
      <w:lvlText w:val="%2."/>
      <w:lvlJc w:val="left"/>
      <w:pPr>
        <w:ind w:left="1440" w:hanging="360"/>
      </w:pPr>
    </w:lvl>
    <w:lvl w:ilvl="2" w:tplc="82708DF0">
      <w:start w:val="1"/>
      <w:numFmt w:val="lowerRoman"/>
      <w:lvlText w:val="%3."/>
      <w:lvlJc w:val="right"/>
      <w:pPr>
        <w:ind w:left="2160" w:hanging="180"/>
      </w:pPr>
    </w:lvl>
    <w:lvl w:ilvl="3" w:tplc="D1089658">
      <w:start w:val="1"/>
      <w:numFmt w:val="decimal"/>
      <w:lvlText w:val="%4."/>
      <w:lvlJc w:val="left"/>
      <w:pPr>
        <w:ind w:left="2880" w:hanging="360"/>
      </w:pPr>
    </w:lvl>
    <w:lvl w:ilvl="4" w:tplc="1EE0E498">
      <w:start w:val="1"/>
      <w:numFmt w:val="lowerLetter"/>
      <w:lvlText w:val="%5."/>
      <w:lvlJc w:val="left"/>
      <w:pPr>
        <w:ind w:left="3600" w:hanging="360"/>
      </w:pPr>
    </w:lvl>
    <w:lvl w:ilvl="5" w:tplc="3F1C97B0">
      <w:start w:val="1"/>
      <w:numFmt w:val="lowerRoman"/>
      <w:lvlText w:val="%6."/>
      <w:lvlJc w:val="right"/>
      <w:pPr>
        <w:ind w:left="4320" w:hanging="180"/>
      </w:pPr>
    </w:lvl>
    <w:lvl w:ilvl="6" w:tplc="B2C0264E">
      <w:start w:val="1"/>
      <w:numFmt w:val="decimal"/>
      <w:lvlText w:val="%7."/>
      <w:lvlJc w:val="left"/>
      <w:pPr>
        <w:ind w:left="5040" w:hanging="360"/>
      </w:pPr>
    </w:lvl>
    <w:lvl w:ilvl="7" w:tplc="DAEAD3CE">
      <w:start w:val="1"/>
      <w:numFmt w:val="lowerLetter"/>
      <w:lvlText w:val="%8."/>
      <w:lvlJc w:val="left"/>
      <w:pPr>
        <w:ind w:left="5760" w:hanging="360"/>
      </w:pPr>
    </w:lvl>
    <w:lvl w:ilvl="8" w:tplc="0290CCE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B733B"/>
    <w:multiLevelType w:val="hybridMultilevel"/>
    <w:tmpl w:val="0380C13C"/>
    <w:lvl w:ilvl="0" w:tplc="C4941B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90A36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00844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FCE879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F9E75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89E256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9CAB3A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5DA7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A29D4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8834C7"/>
    <w:multiLevelType w:val="hybridMultilevel"/>
    <w:tmpl w:val="E81650B6"/>
    <w:lvl w:ilvl="0" w:tplc="D4925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E17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78A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C9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83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945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83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0FB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A0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1510A"/>
    <w:multiLevelType w:val="hybridMultilevel"/>
    <w:tmpl w:val="5972F600"/>
    <w:lvl w:ilvl="0" w:tplc="14C41CA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D38651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34EA66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7EAE3A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A60492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B0EEC8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540922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C26528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ADCE6E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>
    <w:nsid w:val="25A036BB"/>
    <w:multiLevelType w:val="hybridMultilevel"/>
    <w:tmpl w:val="A5A66542"/>
    <w:lvl w:ilvl="0" w:tplc="11C2C38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3F4BF7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C0C980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D0C7B1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BE6D6D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5DCA8F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580EFA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6BCEA8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8E2A9F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27575F94"/>
    <w:multiLevelType w:val="hybridMultilevel"/>
    <w:tmpl w:val="E6BA2DE2"/>
    <w:lvl w:ilvl="0" w:tplc="A8D0E1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F4AC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B47C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6C36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8C89E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23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FB0B5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FD2F0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32AA2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3C3DF3"/>
    <w:multiLevelType w:val="hybridMultilevel"/>
    <w:tmpl w:val="9782EC20"/>
    <w:lvl w:ilvl="0" w:tplc="20500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D6A05E5A">
      <w:start w:val="1"/>
      <w:numFmt w:val="lowerLetter"/>
      <w:lvlText w:val="%2."/>
      <w:lvlJc w:val="left"/>
      <w:pPr>
        <w:ind w:left="1440" w:hanging="360"/>
      </w:pPr>
    </w:lvl>
    <w:lvl w:ilvl="2" w:tplc="23189928">
      <w:start w:val="1"/>
      <w:numFmt w:val="lowerRoman"/>
      <w:lvlText w:val="%3."/>
      <w:lvlJc w:val="right"/>
      <w:pPr>
        <w:ind w:left="2160" w:hanging="180"/>
      </w:pPr>
    </w:lvl>
    <w:lvl w:ilvl="3" w:tplc="137604A2">
      <w:start w:val="1"/>
      <w:numFmt w:val="decimal"/>
      <w:lvlText w:val="%4."/>
      <w:lvlJc w:val="left"/>
      <w:pPr>
        <w:ind w:left="2880" w:hanging="360"/>
      </w:pPr>
    </w:lvl>
    <w:lvl w:ilvl="4" w:tplc="1220B990">
      <w:start w:val="1"/>
      <w:numFmt w:val="lowerLetter"/>
      <w:lvlText w:val="%5."/>
      <w:lvlJc w:val="left"/>
      <w:pPr>
        <w:ind w:left="3600" w:hanging="360"/>
      </w:pPr>
    </w:lvl>
    <w:lvl w:ilvl="5" w:tplc="72EAEF9E">
      <w:start w:val="1"/>
      <w:numFmt w:val="lowerRoman"/>
      <w:lvlText w:val="%6."/>
      <w:lvlJc w:val="right"/>
      <w:pPr>
        <w:ind w:left="4320" w:hanging="180"/>
      </w:pPr>
    </w:lvl>
    <w:lvl w:ilvl="6" w:tplc="31D0608E">
      <w:start w:val="1"/>
      <w:numFmt w:val="decimal"/>
      <w:lvlText w:val="%7."/>
      <w:lvlJc w:val="left"/>
      <w:pPr>
        <w:ind w:left="5040" w:hanging="360"/>
      </w:pPr>
    </w:lvl>
    <w:lvl w:ilvl="7" w:tplc="8482CE40">
      <w:start w:val="1"/>
      <w:numFmt w:val="lowerLetter"/>
      <w:lvlText w:val="%8."/>
      <w:lvlJc w:val="left"/>
      <w:pPr>
        <w:ind w:left="5760" w:hanging="360"/>
      </w:pPr>
    </w:lvl>
    <w:lvl w:ilvl="8" w:tplc="E44A785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76172"/>
    <w:multiLevelType w:val="hybridMultilevel"/>
    <w:tmpl w:val="29528E2C"/>
    <w:lvl w:ilvl="0" w:tplc="DAC659BC">
      <w:start w:val="1"/>
      <w:numFmt w:val="decimal"/>
      <w:lvlText w:val="1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21E9392">
      <w:start w:val="1"/>
      <w:numFmt w:val="lowerLetter"/>
      <w:lvlText w:val="%2."/>
      <w:lvlJc w:val="left"/>
      <w:pPr>
        <w:ind w:left="1440" w:hanging="360"/>
      </w:pPr>
    </w:lvl>
    <w:lvl w:ilvl="2" w:tplc="E74E4396">
      <w:start w:val="1"/>
      <w:numFmt w:val="lowerRoman"/>
      <w:lvlText w:val="%3."/>
      <w:lvlJc w:val="right"/>
      <w:pPr>
        <w:ind w:left="2160" w:hanging="180"/>
      </w:pPr>
    </w:lvl>
    <w:lvl w:ilvl="3" w:tplc="64F0E0DA">
      <w:start w:val="1"/>
      <w:numFmt w:val="decimal"/>
      <w:lvlText w:val="%4."/>
      <w:lvlJc w:val="left"/>
      <w:pPr>
        <w:ind w:left="2880" w:hanging="360"/>
      </w:pPr>
    </w:lvl>
    <w:lvl w:ilvl="4" w:tplc="8FA06484">
      <w:start w:val="1"/>
      <w:numFmt w:val="lowerLetter"/>
      <w:lvlText w:val="%5."/>
      <w:lvlJc w:val="left"/>
      <w:pPr>
        <w:ind w:left="3600" w:hanging="360"/>
      </w:pPr>
    </w:lvl>
    <w:lvl w:ilvl="5" w:tplc="909AEB96">
      <w:start w:val="1"/>
      <w:numFmt w:val="lowerRoman"/>
      <w:lvlText w:val="%6."/>
      <w:lvlJc w:val="right"/>
      <w:pPr>
        <w:ind w:left="4320" w:hanging="180"/>
      </w:pPr>
    </w:lvl>
    <w:lvl w:ilvl="6" w:tplc="62D4F71A">
      <w:start w:val="1"/>
      <w:numFmt w:val="decimal"/>
      <w:lvlText w:val="%7."/>
      <w:lvlJc w:val="left"/>
      <w:pPr>
        <w:ind w:left="5040" w:hanging="360"/>
      </w:pPr>
    </w:lvl>
    <w:lvl w:ilvl="7" w:tplc="2586010E">
      <w:start w:val="1"/>
      <w:numFmt w:val="lowerLetter"/>
      <w:lvlText w:val="%8."/>
      <w:lvlJc w:val="left"/>
      <w:pPr>
        <w:ind w:left="5760" w:hanging="360"/>
      </w:pPr>
    </w:lvl>
    <w:lvl w:ilvl="8" w:tplc="B35A0A7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A4A97"/>
    <w:multiLevelType w:val="hybridMultilevel"/>
    <w:tmpl w:val="A31E3E70"/>
    <w:lvl w:ilvl="0" w:tplc="D520CA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5C699D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C0555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77A08E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D12E82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4CCBC2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2EEE0C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8B4E42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AFC552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666A0B"/>
    <w:multiLevelType w:val="hybridMultilevel"/>
    <w:tmpl w:val="EAC63CB0"/>
    <w:lvl w:ilvl="0" w:tplc="85DA5F5A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8D00B8D4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51488E64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036E130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34C86882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C26C1F5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94D40578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3FA63EBE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6BCABB7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3">
    <w:nsid w:val="510F67D2"/>
    <w:multiLevelType w:val="hybridMultilevel"/>
    <w:tmpl w:val="804E8E10"/>
    <w:lvl w:ilvl="0" w:tplc="A7143EA4">
      <w:start w:val="1"/>
      <w:numFmt w:val="decimal"/>
      <w:lvlText w:val="%1."/>
      <w:lvlJc w:val="left"/>
      <w:pPr>
        <w:ind w:left="360" w:hanging="360"/>
      </w:pPr>
    </w:lvl>
    <w:lvl w:ilvl="1" w:tplc="9210E20E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D0F4CEEC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AC32AD9E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21484A0A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B8087EB6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6F1CDD2C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96222588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3670D8B2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53E8221D"/>
    <w:multiLevelType w:val="hybridMultilevel"/>
    <w:tmpl w:val="F90E21F2"/>
    <w:lvl w:ilvl="0" w:tplc="B7AE235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3226A6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590F46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B523B5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FCC58D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D4EFDD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6D09FF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AE8AFC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BB27B3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5">
    <w:nsid w:val="5DD03D35"/>
    <w:multiLevelType w:val="hybridMultilevel"/>
    <w:tmpl w:val="C03C701E"/>
    <w:lvl w:ilvl="0" w:tplc="C78E412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2B65CB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802837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A70BA8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8B230F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9C6C17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FF819F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AF0DA7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02C853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6">
    <w:nsid w:val="6AB57658"/>
    <w:multiLevelType w:val="hybridMultilevel"/>
    <w:tmpl w:val="9C6C56A6"/>
    <w:lvl w:ilvl="0" w:tplc="95CE64D2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BFAC880">
      <w:start w:val="1"/>
      <w:numFmt w:val="lowerLetter"/>
      <w:lvlText w:val="%2."/>
      <w:lvlJc w:val="left"/>
      <w:pPr>
        <w:ind w:left="1440" w:hanging="360"/>
      </w:pPr>
    </w:lvl>
    <w:lvl w:ilvl="2" w:tplc="7034FE0C">
      <w:start w:val="1"/>
      <w:numFmt w:val="lowerRoman"/>
      <w:lvlText w:val="%3."/>
      <w:lvlJc w:val="right"/>
      <w:pPr>
        <w:ind w:left="2160" w:hanging="180"/>
      </w:pPr>
    </w:lvl>
    <w:lvl w:ilvl="3" w:tplc="D1C8A474">
      <w:start w:val="1"/>
      <w:numFmt w:val="decimal"/>
      <w:lvlText w:val="%4."/>
      <w:lvlJc w:val="left"/>
      <w:pPr>
        <w:ind w:left="2880" w:hanging="360"/>
      </w:pPr>
    </w:lvl>
    <w:lvl w:ilvl="4" w:tplc="8018C0DA">
      <w:start w:val="1"/>
      <w:numFmt w:val="lowerLetter"/>
      <w:lvlText w:val="%5."/>
      <w:lvlJc w:val="left"/>
      <w:pPr>
        <w:ind w:left="3600" w:hanging="360"/>
      </w:pPr>
    </w:lvl>
    <w:lvl w:ilvl="5" w:tplc="F2FC4EDC">
      <w:start w:val="1"/>
      <w:numFmt w:val="lowerRoman"/>
      <w:lvlText w:val="%6."/>
      <w:lvlJc w:val="right"/>
      <w:pPr>
        <w:ind w:left="4320" w:hanging="180"/>
      </w:pPr>
    </w:lvl>
    <w:lvl w:ilvl="6" w:tplc="D6086EB4">
      <w:start w:val="1"/>
      <w:numFmt w:val="decimal"/>
      <w:lvlText w:val="%7."/>
      <w:lvlJc w:val="left"/>
      <w:pPr>
        <w:ind w:left="5040" w:hanging="360"/>
      </w:pPr>
    </w:lvl>
    <w:lvl w:ilvl="7" w:tplc="5D46CB20">
      <w:start w:val="1"/>
      <w:numFmt w:val="lowerLetter"/>
      <w:lvlText w:val="%8."/>
      <w:lvlJc w:val="left"/>
      <w:pPr>
        <w:ind w:left="5760" w:hanging="360"/>
      </w:pPr>
    </w:lvl>
    <w:lvl w:ilvl="8" w:tplc="1FB8390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8102A"/>
    <w:multiLevelType w:val="hybridMultilevel"/>
    <w:tmpl w:val="AA88A178"/>
    <w:lvl w:ilvl="0" w:tplc="2052493C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E39EABC8">
      <w:start w:val="1"/>
      <w:numFmt w:val="lowerLetter"/>
      <w:lvlText w:val="%2."/>
      <w:lvlJc w:val="left"/>
      <w:pPr>
        <w:ind w:left="1648" w:hanging="360"/>
      </w:pPr>
    </w:lvl>
    <w:lvl w:ilvl="2" w:tplc="C40C7588">
      <w:start w:val="1"/>
      <w:numFmt w:val="lowerRoman"/>
      <w:lvlText w:val="%3."/>
      <w:lvlJc w:val="right"/>
      <w:pPr>
        <w:ind w:left="2368" w:hanging="180"/>
      </w:pPr>
    </w:lvl>
    <w:lvl w:ilvl="3" w:tplc="5D78326A">
      <w:start w:val="1"/>
      <w:numFmt w:val="decimal"/>
      <w:lvlText w:val="%4."/>
      <w:lvlJc w:val="left"/>
      <w:pPr>
        <w:ind w:left="3088" w:hanging="360"/>
      </w:pPr>
    </w:lvl>
    <w:lvl w:ilvl="4" w:tplc="7C0C5348">
      <w:start w:val="1"/>
      <w:numFmt w:val="lowerLetter"/>
      <w:lvlText w:val="%5."/>
      <w:lvlJc w:val="left"/>
      <w:pPr>
        <w:ind w:left="3808" w:hanging="360"/>
      </w:pPr>
    </w:lvl>
    <w:lvl w:ilvl="5" w:tplc="77961C8A">
      <w:start w:val="1"/>
      <w:numFmt w:val="lowerRoman"/>
      <w:lvlText w:val="%6."/>
      <w:lvlJc w:val="right"/>
      <w:pPr>
        <w:ind w:left="4528" w:hanging="180"/>
      </w:pPr>
    </w:lvl>
    <w:lvl w:ilvl="6" w:tplc="62EC8F08">
      <w:start w:val="1"/>
      <w:numFmt w:val="decimal"/>
      <w:lvlText w:val="%7."/>
      <w:lvlJc w:val="left"/>
      <w:pPr>
        <w:ind w:left="5248" w:hanging="360"/>
      </w:pPr>
    </w:lvl>
    <w:lvl w:ilvl="7" w:tplc="CE74E592">
      <w:start w:val="1"/>
      <w:numFmt w:val="lowerLetter"/>
      <w:lvlText w:val="%8."/>
      <w:lvlJc w:val="left"/>
      <w:pPr>
        <w:ind w:left="5968" w:hanging="360"/>
      </w:pPr>
    </w:lvl>
    <w:lvl w:ilvl="8" w:tplc="C0D08EA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3612307"/>
    <w:multiLevelType w:val="hybridMultilevel"/>
    <w:tmpl w:val="EF0AE9BC"/>
    <w:lvl w:ilvl="0" w:tplc="6F52F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9AD8B2">
      <w:start w:val="1"/>
      <w:numFmt w:val="lowerLetter"/>
      <w:lvlText w:val="%2."/>
      <w:lvlJc w:val="left"/>
      <w:pPr>
        <w:ind w:left="1647" w:hanging="360"/>
      </w:pPr>
    </w:lvl>
    <w:lvl w:ilvl="2" w:tplc="AAF2AA6A">
      <w:start w:val="1"/>
      <w:numFmt w:val="lowerRoman"/>
      <w:lvlText w:val="%3."/>
      <w:lvlJc w:val="right"/>
      <w:pPr>
        <w:ind w:left="2367" w:hanging="180"/>
      </w:pPr>
    </w:lvl>
    <w:lvl w:ilvl="3" w:tplc="23D8590A">
      <w:start w:val="1"/>
      <w:numFmt w:val="decimal"/>
      <w:lvlText w:val="%4."/>
      <w:lvlJc w:val="left"/>
      <w:pPr>
        <w:ind w:left="3087" w:hanging="360"/>
      </w:pPr>
    </w:lvl>
    <w:lvl w:ilvl="4" w:tplc="40CC441A">
      <w:start w:val="1"/>
      <w:numFmt w:val="lowerLetter"/>
      <w:lvlText w:val="%5."/>
      <w:lvlJc w:val="left"/>
      <w:pPr>
        <w:ind w:left="3807" w:hanging="360"/>
      </w:pPr>
    </w:lvl>
    <w:lvl w:ilvl="5" w:tplc="1C7E4F86">
      <w:start w:val="1"/>
      <w:numFmt w:val="lowerRoman"/>
      <w:lvlText w:val="%6."/>
      <w:lvlJc w:val="right"/>
      <w:pPr>
        <w:ind w:left="4527" w:hanging="180"/>
      </w:pPr>
    </w:lvl>
    <w:lvl w:ilvl="6" w:tplc="1C4E5CA2">
      <w:start w:val="1"/>
      <w:numFmt w:val="decimal"/>
      <w:lvlText w:val="%7."/>
      <w:lvlJc w:val="left"/>
      <w:pPr>
        <w:ind w:left="5247" w:hanging="360"/>
      </w:pPr>
    </w:lvl>
    <w:lvl w:ilvl="7" w:tplc="175EF71E">
      <w:start w:val="1"/>
      <w:numFmt w:val="lowerLetter"/>
      <w:lvlText w:val="%8."/>
      <w:lvlJc w:val="left"/>
      <w:pPr>
        <w:ind w:left="5967" w:hanging="360"/>
      </w:pPr>
    </w:lvl>
    <w:lvl w:ilvl="8" w:tplc="E7228C84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8"/>
  </w:num>
  <w:num w:numId="5">
    <w:abstractNumId w:val="1"/>
  </w:num>
  <w:num w:numId="6">
    <w:abstractNumId w:val="4"/>
  </w:num>
  <w:num w:numId="7">
    <w:abstractNumId w:val="8"/>
  </w:num>
  <w:num w:numId="8">
    <w:abstractNumId w:val="13"/>
  </w:num>
  <w:num w:numId="9">
    <w:abstractNumId w:val="17"/>
  </w:num>
  <w:num w:numId="10">
    <w:abstractNumId w:val="3"/>
  </w:num>
  <w:num w:numId="11">
    <w:abstractNumId w:val="16"/>
  </w:num>
  <w:num w:numId="12">
    <w:abstractNumId w:val="10"/>
  </w:num>
  <w:num w:numId="13">
    <w:abstractNumId w:val="12"/>
  </w:num>
  <w:num w:numId="14">
    <w:abstractNumId w:val="7"/>
  </w:num>
  <w:num w:numId="15">
    <w:abstractNumId w:val="15"/>
  </w:num>
  <w:num w:numId="16">
    <w:abstractNumId w:val="6"/>
  </w:num>
  <w:num w:numId="17">
    <w:abstractNumId w:val="14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C9"/>
    <w:rsid w:val="00D94516"/>
    <w:rsid w:val="00E4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25258-B41C-40AD-AF60-58955AEE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footnote text"/>
    <w:basedOn w:val="a"/>
    <w:link w:val="af7"/>
    <w:uiPriority w:val="99"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unhideWhenUsed/>
    <w:rPr>
      <w:vertAlign w:val="superscript"/>
    </w:rPr>
  </w:style>
  <w:style w:type="table" w:customStyle="1" w:styleId="120">
    <w:name w:val="Сетка таблицы12"/>
    <w:basedOn w:val="a1"/>
    <w:next w:val="af9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soc.rkomi.ru/uploads/documents/zayavka_po_organizatsii_2025-07-17_15-08-08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s-fin.rk.local:8000/cgi/online.cgi?req=doc&amp;base=RLAW096&amp;n=247665&amp;dst=100002&amp;date=16.07.2025" TargetMode="External"/><Relationship Id="rId12" Type="http://schemas.openxmlformats.org/officeDocument/2006/relationships/hyperlink" Target="https://mintrudsoc.rkomi.ru/uploads/documents/soglasie_nastavnika_2025-07-17_15-08-0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trudsoc.rkomi.ru/uploads/documents/anketa_nastavnika_2025-07-17_15-08-08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intrudsoc.rkomi.ru/uploads/documents/zayavka_na_nastavnika_2025-07-17_15-08-0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soc.rkomi.ru/uploads/documents/anketa_po_organizatsii_2025-07-17_15-08-08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Владимир Владимирович</dc:creator>
  <cp:keywords/>
  <dc:description/>
  <cp:lastModifiedBy>Администрация</cp:lastModifiedBy>
  <cp:revision>2</cp:revision>
  <dcterms:created xsi:type="dcterms:W3CDTF">2025-07-25T11:01:00Z</dcterms:created>
  <dcterms:modified xsi:type="dcterms:W3CDTF">2025-07-25T11:01:00Z</dcterms:modified>
</cp:coreProperties>
</file>