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F1" w:rsidRPr="008351F1" w:rsidRDefault="008351F1" w:rsidP="008351F1">
      <w:pPr>
        <w:shd w:val="clear" w:color="auto" w:fill="EBEBEB"/>
        <w:spacing w:after="0" w:line="240" w:lineRule="auto"/>
        <w:jc w:val="center"/>
        <w:outlineLvl w:val="0"/>
        <w:rPr>
          <w:rFonts w:ascii="Arial" w:eastAsia="Times New Roman" w:hAnsi="Arial" w:cs="Arial"/>
          <w:color w:val="474747"/>
          <w:kern w:val="36"/>
          <w:sz w:val="38"/>
          <w:szCs w:val="38"/>
          <w:lang w:eastAsia="ru-RU"/>
        </w:rPr>
      </w:pPr>
      <w:proofErr w:type="gramStart"/>
      <w:r w:rsidRPr="008351F1">
        <w:rPr>
          <w:rFonts w:ascii="Arial" w:eastAsia="Times New Roman" w:hAnsi="Arial" w:cs="Arial"/>
          <w:color w:val="474747"/>
          <w:kern w:val="36"/>
          <w:sz w:val="38"/>
          <w:szCs w:val="38"/>
          <w:lang w:eastAsia="ru-RU"/>
        </w:rPr>
        <w:t>Очередное</w:t>
      </w:r>
      <w:proofErr w:type="gramEnd"/>
      <w:r w:rsidRPr="008351F1">
        <w:rPr>
          <w:rFonts w:ascii="Arial" w:eastAsia="Times New Roman" w:hAnsi="Arial" w:cs="Arial"/>
          <w:color w:val="474747"/>
          <w:kern w:val="36"/>
          <w:sz w:val="38"/>
          <w:szCs w:val="38"/>
          <w:lang w:eastAsia="ru-RU"/>
        </w:rPr>
        <w:t xml:space="preserve"> заседании </w:t>
      </w:r>
      <w:r>
        <w:rPr>
          <w:rFonts w:ascii="Arial" w:eastAsia="Times New Roman" w:hAnsi="Arial" w:cs="Arial"/>
          <w:color w:val="474747"/>
          <w:kern w:val="36"/>
          <w:sz w:val="38"/>
          <w:szCs w:val="38"/>
          <w:lang w:eastAsia="ru-RU"/>
        </w:rPr>
        <w:t>АТК</w:t>
      </w:r>
      <w:r w:rsidRPr="008351F1">
        <w:rPr>
          <w:rFonts w:ascii="Arial" w:eastAsia="Times New Roman" w:hAnsi="Arial" w:cs="Arial"/>
          <w:color w:val="474747"/>
          <w:kern w:val="36"/>
          <w:sz w:val="38"/>
          <w:szCs w:val="38"/>
          <w:lang w:eastAsia="ru-RU"/>
        </w:rPr>
        <w:t xml:space="preserve"> в администрации МР "Корткеросский"</w:t>
      </w:r>
    </w:p>
    <w:p w:rsidR="000C21D6" w:rsidRDefault="008351F1">
      <w:r>
        <w:rPr>
          <w:noProof/>
          <w:lang w:eastAsia="ru-RU"/>
        </w:rPr>
        <w:drawing>
          <wp:inline distT="0" distB="0" distL="0" distR="0">
            <wp:extent cx="5940425" cy="4456479"/>
            <wp:effectExtent l="0" t="0" r="3175" b="1270"/>
            <wp:docPr id="1" name="Рисунок 1" descr="http://kortkeros.ru/thumb/2/ybGtoQHTr-JiHTtPU3Db3w/r/d/kc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tkeros.ru/thumb/2/ybGtoQHTr-JiHTtPU3Db3w/r/d/kch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51F1" w:rsidRDefault="008351F1" w:rsidP="008351F1">
      <w:pPr>
        <w:pStyle w:val="a3"/>
        <w:shd w:val="clear" w:color="auto" w:fill="EBEBEB"/>
        <w:spacing w:before="240" w:beforeAutospacing="0" w:after="240" w:afterAutospacing="0"/>
        <w:jc w:val="both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color w:val="2E2E2E"/>
          <w:sz w:val="21"/>
          <w:szCs w:val="21"/>
        </w:rPr>
        <w:t xml:space="preserve">29 августа состоялось очередное заседание </w:t>
      </w:r>
      <w:r>
        <w:rPr>
          <w:rFonts w:ascii="Arial" w:hAnsi="Arial" w:cs="Arial"/>
          <w:color w:val="2E2E2E"/>
          <w:sz w:val="21"/>
          <w:szCs w:val="21"/>
        </w:rPr>
        <w:t>Антитеррористическая комиссия</w:t>
      </w:r>
      <w:r>
        <w:rPr>
          <w:rFonts w:ascii="Arial" w:hAnsi="Arial" w:cs="Arial"/>
          <w:color w:val="2E2E2E"/>
          <w:sz w:val="21"/>
          <w:szCs w:val="21"/>
        </w:rPr>
        <w:t xml:space="preserve"> МР «Корткеросский» под председательствованием </w:t>
      </w:r>
      <w:proofErr w:type="spellStart"/>
      <w:r>
        <w:rPr>
          <w:rFonts w:ascii="Arial" w:hAnsi="Arial" w:cs="Arial"/>
          <w:color w:val="2E2E2E"/>
          <w:sz w:val="21"/>
          <w:szCs w:val="21"/>
        </w:rPr>
        <w:t>врио</w:t>
      </w:r>
      <w:proofErr w:type="spellEnd"/>
      <w:r>
        <w:rPr>
          <w:rFonts w:ascii="Arial" w:hAnsi="Arial" w:cs="Arial"/>
          <w:color w:val="2E2E2E"/>
          <w:sz w:val="21"/>
          <w:szCs w:val="21"/>
        </w:rPr>
        <w:t xml:space="preserve"> руководителя администрации МР «Корткеросский» Константина Сажина.</w:t>
      </w:r>
    </w:p>
    <w:p w:rsidR="008351F1" w:rsidRDefault="008351F1" w:rsidP="008351F1">
      <w:pPr>
        <w:pStyle w:val="a3"/>
        <w:shd w:val="clear" w:color="auto" w:fill="EBEBEB"/>
        <w:spacing w:before="240" w:beforeAutospacing="0" w:after="240" w:afterAutospacing="0"/>
        <w:jc w:val="both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color w:val="2E2E2E"/>
          <w:sz w:val="21"/>
          <w:szCs w:val="21"/>
        </w:rPr>
        <w:t xml:space="preserve">В преддверии Дня солидарности в борьбе с терроризмом основной темой </w:t>
      </w:r>
      <w:r>
        <w:rPr>
          <w:rFonts w:ascii="Arial" w:hAnsi="Arial" w:cs="Arial"/>
          <w:color w:val="2E2E2E"/>
          <w:sz w:val="21"/>
          <w:szCs w:val="21"/>
        </w:rPr>
        <w:t>АТК</w:t>
      </w:r>
      <w:r>
        <w:rPr>
          <w:rFonts w:ascii="Arial" w:hAnsi="Arial" w:cs="Arial"/>
          <w:color w:val="2E2E2E"/>
          <w:sz w:val="21"/>
          <w:szCs w:val="21"/>
        </w:rPr>
        <w:t xml:space="preserve"> стало обсуждение мероприятий, запланированных в этот день учреждениями культуры, спорта и образования на территории района. По данному факту Константин Анатольевич поручил всем ответственным продумать систему </w:t>
      </w:r>
      <w:proofErr w:type="gramStart"/>
      <w:r>
        <w:rPr>
          <w:rFonts w:ascii="Arial" w:hAnsi="Arial" w:cs="Arial"/>
          <w:color w:val="2E2E2E"/>
          <w:sz w:val="21"/>
          <w:szCs w:val="21"/>
        </w:rPr>
        <w:t>контроля за</w:t>
      </w:r>
      <w:proofErr w:type="gramEnd"/>
      <w:r>
        <w:rPr>
          <w:rFonts w:ascii="Arial" w:hAnsi="Arial" w:cs="Arial"/>
          <w:color w:val="2E2E2E"/>
          <w:sz w:val="21"/>
          <w:szCs w:val="21"/>
        </w:rPr>
        <w:t>  проведением мероприятий антитеррористической направленности, чтобы они остались не только «на бумаге», а были реально проведены. </w:t>
      </w:r>
    </w:p>
    <w:p w:rsidR="008351F1" w:rsidRDefault="008351F1" w:rsidP="008351F1">
      <w:pPr>
        <w:pStyle w:val="a3"/>
        <w:shd w:val="clear" w:color="auto" w:fill="EBEBEB"/>
        <w:spacing w:before="240" w:beforeAutospacing="0" w:after="240" w:afterAutospacing="0"/>
        <w:jc w:val="both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color w:val="2E2E2E"/>
          <w:sz w:val="21"/>
          <w:szCs w:val="21"/>
        </w:rPr>
        <w:t>Кроме того, отдельными вопросами повестки были обсуждены: готовность избирательных участков к голосованию 8 сен</w:t>
      </w:r>
      <w:r>
        <w:rPr>
          <w:rFonts w:ascii="Arial" w:hAnsi="Arial" w:cs="Arial"/>
          <w:color w:val="2E2E2E"/>
          <w:sz w:val="21"/>
          <w:szCs w:val="21"/>
        </w:rPr>
        <w:t>тября.</w:t>
      </w:r>
    </w:p>
    <w:p w:rsidR="008351F1" w:rsidRDefault="008351F1"/>
    <w:sectPr w:rsidR="00835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F1"/>
    <w:rsid w:val="000C21D6"/>
    <w:rsid w:val="0083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5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1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5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5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1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5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УсачевИА</dc:creator>
  <cp:lastModifiedBy>УсачевИА</cp:lastModifiedBy>
  <cp:revision>1</cp:revision>
  <dcterms:created xsi:type="dcterms:W3CDTF">2020-01-23T07:46:00Z</dcterms:created>
  <dcterms:modified xsi:type="dcterms:W3CDTF">2020-01-23T07:51:00Z</dcterms:modified>
</cp:coreProperties>
</file>