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D24331" w:rsidRDefault="00D0037D" w:rsidP="00D24331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28</w:t>
      </w:r>
      <w:r w:rsidR="00D24331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декабря</w:t>
      </w:r>
      <w:r w:rsidR="00D24331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202</w:t>
      </w:r>
      <w:r w:rsidR="00D243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3</w:t>
      </w:r>
      <w:r w:rsidR="00D24331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 состоялось</w:t>
      </w:r>
      <w:r w:rsidR="00D243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D24331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заседание муниципальной антитеррористической комиссии под председательством</w:t>
      </w:r>
      <w:r w:rsidR="00D243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заместителя</w:t>
      </w:r>
      <w:r w:rsidR="00D24331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>руководителя администрации</w:t>
      </w:r>
      <w:r w:rsidR="00D24331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</w:t>
      </w:r>
      <w:r w:rsidR="00D24331">
        <w:rPr>
          <w:rFonts w:ascii="Arial" w:hAnsi="Arial" w:cs="Arial"/>
          <w:i/>
          <w:color w:val="000000"/>
          <w:sz w:val="28"/>
          <w:szCs w:val="28"/>
        </w:rPr>
        <w:t xml:space="preserve">– заместителя </w:t>
      </w:r>
      <w:r w:rsidR="00D24331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D24331">
        <w:rPr>
          <w:rFonts w:ascii="Arial" w:hAnsi="Arial" w:cs="Arial"/>
          <w:i/>
          <w:color w:val="000000"/>
          <w:sz w:val="28"/>
          <w:szCs w:val="28"/>
        </w:rPr>
        <w:t>я</w:t>
      </w:r>
      <w:r w:rsidR="00D24331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D243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D24331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D24331" w:rsidRDefault="00D0037D" w:rsidP="00D24331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Нестеровой Людмилы Витальевны</w:t>
      </w:r>
      <w:r w:rsidR="00D24331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9344B6" w:rsidRDefault="009344B6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FB7292" w:rsidRPr="00D0037D" w:rsidRDefault="00D0037D" w:rsidP="00D0037D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6"/>
          <w:szCs w:val="26"/>
        </w:rPr>
      </w:pPr>
      <w:r w:rsidRPr="00D0037D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антитеррористической комиссии муниципального района «Корткеросский» на 2023 год в </w:t>
      </w:r>
      <w:r w:rsidRPr="00D0037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0037D">
        <w:rPr>
          <w:rFonts w:ascii="Times New Roman" w:hAnsi="Times New Roman" w:cs="Times New Roman"/>
          <w:sz w:val="26"/>
          <w:szCs w:val="26"/>
        </w:rPr>
        <w:t xml:space="preserve"> квартале проведено 1 заседания АТК МР «Корткеросский» 28.12.2023, на котором рассмотрены следующие вопросы: </w:t>
      </w:r>
      <w:proofErr w:type="gramStart"/>
      <w:r w:rsidRPr="00D0037D">
        <w:rPr>
          <w:rFonts w:ascii="Times New Roman" w:hAnsi="Times New Roman" w:cs="Times New Roman"/>
          <w:sz w:val="26"/>
          <w:szCs w:val="26"/>
        </w:rPr>
        <w:t>«О мерах по обеспечению безопасности в период подготовки и проведения новогодних и рождественских мероприятий, «О проводимой работе в целях профилактики и пресечения преступлений в сфере незаконного оборота оружия на территории МР «Корткеросский», «О состоянии работы по реализации требований к антитеррористической защищенности объектов (территорий) образовательных организаций», «О некоторых итогах деятельности Антитеррористической комиссии в МР «Корткеросский» в 2023 году и планирование деятельности</w:t>
      </w:r>
      <w:proofErr w:type="gramEnd"/>
      <w:r w:rsidRPr="00D0037D">
        <w:rPr>
          <w:rFonts w:ascii="Times New Roman" w:hAnsi="Times New Roman" w:cs="Times New Roman"/>
          <w:sz w:val="26"/>
          <w:szCs w:val="26"/>
        </w:rPr>
        <w:t xml:space="preserve"> на 2024 год». 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терроризму, даны соответствующие указания в части касающегося. Обстановка в районе спокойная, стабильная и контролируемая.</w:t>
      </w:r>
      <w:bookmarkStart w:id="0" w:name="_GoBack"/>
      <w:bookmarkEnd w:id="0"/>
    </w:p>
    <w:sectPr w:rsidR="00FB7292" w:rsidRPr="00D0037D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0444A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C873F3"/>
    <w:rsid w:val="00D0037D"/>
    <w:rsid w:val="00D24331"/>
    <w:rsid w:val="00D44BC3"/>
    <w:rsid w:val="00E50A92"/>
    <w:rsid w:val="00F21A1C"/>
    <w:rsid w:val="00F25669"/>
    <w:rsid w:val="00FB7292"/>
    <w:rsid w:val="00FD157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C794-09F8-403E-8B87-6D95AA39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2</cp:revision>
  <dcterms:created xsi:type="dcterms:W3CDTF">2024-01-12T12:06:00Z</dcterms:created>
  <dcterms:modified xsi:type="dcterms:W3CDTF">2024-01-12T12:06:00Z</dcterms:modified>
</cp:coreProperties>
</file>