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250" w:rsidRPr="00641250" w:rsidRDefault="00641250" w:rsidP="00641250">
      <w:pPr>
        <w:spacing w:after="0" w:line="765" w:lineRule="atLeast"/>
        <w:rPr>
          <w:rFonts w:ascii="Inter" w:eastAsia="Times New Roman" w:hAnsi="Inter" w:cs="Times New Roman"/>
          <w:b/>
          <w:bCs/>
          <w:sz w:val="32"/>
          <w:szCs w:val="32"/>
          <w:lang w:eastAsia="ru-RU"/>
        </w:rPr>
      </w:pPr>
      <w:r w:rsidRPr="00641250">
        <w:rPr>
          <w:rFonts w:ascii="Inter" w:eastAsia="Times New Roman" w:hAnsi="Inter" w:cs="Times New Roman"/>
          <w:b/>
          <w:bCs/>
          <w:sz w:val="32"/>
          <w:szCs w:val="32"/>
          <w:lang w:eastAsia="ru-RU"/>
        </w:rPr>
        <w:t>Информация для физических лиц, проходящих (перемещающихся) на объект транспортной инфраструктуры либо находящимся на объекте транспортной инфраструктуры</w:t>
      </w:r>
    </w:p>
    <w:p w:rsidR="00641250" w:rsidRPr="00641250" w:rsidRDefault="00641250" w:rsidP="00641250">
      <w:pPr>
        <w:shd w:val="clear" w:color="auto" w:fill="FFFFFF"/>
        <w:spacing w:after="100" w:afterAutospacing="1" w:line="240" w:lineRule="auto"/>
        <w:jc w:val="center"/>
        <w:rPr>
          <w:rFonts w:ascii="Inter" w:eastAsia="Times New Roman" w:hAnsi="Inter" w:cs="Times New Roman"/>
          <w:color w:val="212529"/>
          <w:sz w:val="24"/>
          <w:szCs w:val="24"/>
          <w:lang w:eastAsia="ru-RU"/>
        </w:rPr>
      </w:pPr>
      <w:r w:rsidRPr="00641250">
        <w:rPr>
          <w:rFonts w:ascii="Inter" w:eastAsia="Times New Roman" w:hAnsi="Inter" w:cs="Times New Roman"/>
          <w:color w:val="212529"/>
          <w:sz w:val="24"/>
          <w:szCs w:val="24"/>
          <w:lang w:eastAsia="ru-RU"/>
        </w:rPr>
        <w:t> </w:t>
      </w:r>
    </w:p>
    <w:p w:rsidR="00641250" w:rsidRPr="00641250" w:rsidRDefault="00624C68" w:rsidP="00641250">
      <w:pPr>
        <w:shd w:val="clear" w:color="auto" w:fill="FFFFFF"/>
        <w:spacing w:before="450" w:after="450" w:line="240" w:lineRule="auto"/>
        <w:jc w:val="both"/>
        <w:rPr>
          <w:rFonts w:ascii="Inter" w:eastAsia="Times New Roman" w:hAnsi="Inter" w:cs="Times New Roman"/>
          <w:color w:val="212529"/>
          <w:sz w:val="24"/>
          <w:szCs w:val="24"/>
          <w:lang w:eastAsia="ru-RU"/>
        </w:rPr>
      </w:pPr>
      <w:r>
        <w:rPr>
          <w:rFonts w:ascii="Inter" w:eastAsia="Times New Roman" w:hAnsi="Inter" w:cs="Times New Roman"/>
          <w:b/>
          <w:bCs/>
          <w:color w:val="212529"/>
          <w:sz w:val="24"/>
          <w:szCs w:val="24"/>
          <w:lang w:eastAsia="ru-RU"/>
        </w:rPr>
        <w:t xml:space="preserve">           </w:t>
      </w:r>
      <w:r w:rsidR="00641250" w:rsidRPr="00641250">
        <w:rPr>
          <w:rFonts w:ascii="Inter" w:eastAsia="Times New Roman" w:hAnsi="Inter" w:cs="Times New Roman"/>
          <w:b/>
          <w:bCs/>
          <w:color w:val="212529"/>
          <w:sz w:val="24"/>
          <w:szCs w:val="24"/>
          <w:lang w:eastAsia="ru-RU"/>
        </w:rPr>
        <w:t>Информирование физических лиц, проходящих (перемещающихся) на объект транспортной инфраструктуры либо находящихся на объекте транспортной инфраструктуры, о границах зоны транспортной безопасности объекта транспортной инфраструктуры и необходимости соблюдения установленных законодательством Российской Федерации в области обеспечения транспортной безопасности требований.</w:t>
      </w:r>
    </w:p>
    <w:p w:rsidR="00641250" w:rsidRPr="00641250" w:rsidRDefault="00624C68" w:rsidP="00641250">
      <w:pPr>
        <w:shd w:val="clear" w:color="auto" w:fill="FFFFFF"/>
        <w:spacing w:before="450" w:after="450"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xml:space="preserve">           </w:t>
      </w:r>
      <w:r w:rsidR="00641250" w:rsidRPr="00641250">
        <w:rPr>
          <w:rFonts w:ascii="Inter" w:eastAsia="Times New Roman" w:hAnsi="Inter" w:cs="Times New Roman"/>
          <w:color w:val="212529"/>
          <w:sz w:val="24"/>
          <w:szCs w:val="24"/>
          <w:lang w:eastAsia="ru-RU"/>
        </w:rPr>
        <w:t>В соответствии с подпунктом 9</w:t>
      </w:r>
      <w:r w:rsidR="00641250" w:rsidRPr="00641250">
        <w:rPr>
          <w:rFonts w:ascii="Inter" w:eastAsia="Times New Roman" w:hAnsi="Inter" w:cs="Times New Roman"/>
          <w:color w:val="212121"/>
          <w:sz w:val="18"/>
          <w:szCs w:val="18"/>
          <w:vertAlign w:val="superscript"/>
          <w:lang w:eastAsia="ru-RU"/>
        </w:rPr>
        <w:t>(1)</w:t>
      </w:r>
      <w:r w:rsidR="00641250" w:rsidRPr="00641250">
        <w:rPr>
          <w:rFonts w:ascii="Inter" w:eastAsia="Times New Roman" w:hAnsi="Inter" w:cs="Times New Roman"/>
          <w:color w:val="212529"/>
          <w:sz w:val="24"/>
          <w:szCs w:val="24"/>
          <w:lang w:eastAsia="ru-RU"/>
        </w:rPr>
        <w:t> пункта 4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 утвержденными Постановление Правительства РФ от 10.12.2020 № 2070 информируем физических лиц, проходящих (перемещающихся) на объект транспортной инфраструктуры либо находящихся на объекте транспортной инфраструктуры, о границах зоны транспортной безопасности объекта транспортной инфраструктуры и необходимости соблюдения установленных законодательством Российской Федерации в области обеспечения транспортной безопасности требований.</w:t>
      </w:r>
    </w:p>
    <w:p w:rsidR="003D1B78" w:rsidRDefault="00624C68" w:rsidP="003D1B78">
      <w:pPr>
        <w:shd w:val="clear" w:color="auto" w:fill="FFFFFF"/>
        <w:spacing w:before="450" w:after="450"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xml:space="preserve">          </w:t>
      </w:r>
      <w:r w:rsidR="00641250" w:rsidRPr="00641250">
        <w:rPr>
          <w:rFonts w:ascii="Inter" w:eastAsia="Times New Roman" w:hAnsi="Inter" w:cs="Times New Roman"/>
          <w:color w:val="212529"/>
          <w:sz w:val="24"/>
          <w:szCs w:val="24"/>
          <w:lang w:eastAsia="ru-RU"/>
        </w:rPr>
        <w:t>Объект</w:t>
      </w:r>
      <w:r w:rsidR="003D1B78">
        <w:rPr>
          <w:rFonts w:ascii="Inter" w:eastAsia="Times New Roman" w:hAnsi="Inter" w:cs="Times New Roman"/>
          <w:color w:val="212529"/>
          <w:sz w:val="24"/>
          <w:szCs w:val="24"/>
          <w:lang w:eastAsia="ru-RU"/>
        </w:rPr>
        <w:t>о</w:t>
      </w:r>
      <w:r w:rsidR="00641250" w:rsidRPr="00641250">
        <w:rPr>
          <w:rFonts w:ascii="Inter" w:eastAsia="Times New Roman" w:hAnsi="Inter" w:cs="Times New Roman"/>
          <w:color w:val="212529"/>
          <w:sz w:val="24"/>
          <w:szCs w:val="24"/>
          <w:lang w:eastAsia="ru-RU"/>
        </w:rPr>
        <w:t xml:space="preserve">м транспортной инфраструктуры, находящимся в </w:t>
      </w:r>
      <w:r w:rsidR="004A4B92">
        <w:rPr>
          <w:rFonts w:ascii="Inter" w:eastAsia="Times New Roman" w:hAnsi="Inter" w:cs="Times New Roman"/>
          <w:color w:val="212529"/>
          <w:sz w:val="24"/>
          <w:szCs w:val="24"/>
          <w:lang w:eastAsia="ru-RU"/>
        </w:rPr>
        <w:t>собственности</w:t>
      </w:r>
      <w:r w:rsidR="00641250" w:rsidRPr="00641250">
        <w:rPr>
          <w:rFonts w:ascii="Inter" w:eastAsia="Times New Roman" w:hAnsi="Inter" w:cs="Times New Roman"/>
          <w:color w:val="212529"/>
          <w:sz w:val="24"/>
          <w:szCs w:val="24"/>
          <w:lang w:eastAsia="ru-RU"/>
        </w:rPr>
        <w:t xml:space="preserve"> администрации </w:t>
      </w:r>
      <w:r w:rsidR="00641250">
        <w:rPr>
          <w:rFonts w:ascii="Inter" w:eastAsia="Times New Roman" w:hAnsi="Inter" w:cs="Times New Roman"/>
          <w:color w:val="212529"/>
          <w:sz w:val="24"/>
          <w:szCs w:val="24"/>
          <w:lang w:eastAsia="ru-RU"/>
        </w:rPr>
        <w:t>муниципального района «Корткеросский»</w:t>
      </w:r>
      <w:r w:rsidR="00641250" w:rsidRPr="00641250">
        <w:rPr>
          <w:rFonts w:ascii="Inter" w:eastAsia="Times New Roman" w:hAnsi="Inter" w:cs="Times New Roman"/>
          <w:color w:val="212529"/>
          <w:sz w:val="24"/>
          <w:szCs w:val="24"/>
          <w:lang w:eastAsia="ru-RU"/>
        </w:rPr>
        <w:t xml:space="preserve"> явля</w:t>
      </w:r>
      <w:r w:rsidR="00641250">
        <w:rPr>
          <w:rFonts w:ascii="Inter" w:eastAsia="Times New Roman" w:hAnsi="Inter" w:cs="Times New Roman"/>
          <w:color w:val="212529"/>
          <w:sz w:val="24"/>
          <w:szCs w:val="24"/>
          <w:lang w:eastAsia="ru-RU"/>
        </w:rPr>
        <w:t>е</w:t>
      </w:r>
      <w:r w:rsidR="00641250" w:rsidRPr="00641250">
        <w:rPr>
          <w:rFonts w:ascii="Inter" w:eastAsia="Times New Roman" w:hAnsi="Inter" w:cs="Times New Roman"/>
          <w:color w:val="212529"/>
          <w:sz w:val="24"/>
          <w:szCs w:val="24"/>
          <w:lang w:eastAsia="ru-RU"/>
        </w:rPr>
        <w:t>тся мостов</w:t>
      </w:r>
      <w:r w:rsidR="00641250">
        <w:rPr>
          <w:rFonts w:ascii="Inter" w:eastAsia="Times New Roman" w:hAnsi="Inter" w:cs="Times New Roman"/>
          <w:color w:val="212529"/>
          <w:sz w:val="24"/>
          <w:szCs w:val="24"/>
          <w:lang w:eastAsia="ru-RU"/>
        </w:rPr>
        <w:t>о</w:t>
      </w:r>
      <w:r w:rsidR="00641250" w:rsidRPr="00641250">
        <w:rPr>
          <w:rFonts w:ascii="Inter" w:eastAsia="Times New Roman" w:hAnsi="Inter" w:cs="Times New Roman"/>
          <w:color w:val="212529"/>
          <w:sz w:val="24"/>
          <w:szCs w:val="24"/>
          <w:lang w:eastAsia="ru-RU"/>
        </w:rPr>
        <w:t>е сооружени</w:t>
      </w:r>
      <w:r w:rsidR="00641250">
        <w:rPr>
          <w:rFonts w:ascii="Inter" w:eastAsia="Times New Roman" w:hAnsi="Inter" w:cs="Times New Roman"/>
          <w:color w:val="212529"/>
          <w:sz w:val="24"/>
          <w:szCs w:val="24"/>
          <w:lang w:eastAsia="ru-RU"/>
        </w:rPr>
        <w:t>е</w:t>
      </w:r>
      <w:r w:rsidR="00641250" w:rsidRPr="00641250">
        <w:rPr>
          <w:rFonts w:ascii="Inter" w:eastAsia="Times New Roman" w:hAnsi="Inter" w:cs="Times New Roman"/>
          <w:color w:val="212529"/>
          <w:sz w:val="24"/>
          <w:szCs w:val="24"/>
          <w:lang w:eastAsia="ru-RU"/>
        </w:rPr>
        <w:t>.</w:t>
      </w:r>
      <w:r w:rsidR="004A4B92">
        <w:rPr>
          <w:rFonts w:ascii="Inter" w:eastAsia="Times New Roman" w:hAnsi="Inter" w:cs="Times New Roman"/>
          <w:color w:val="212529"/>
          <w:sz w:val="24"/>
          <w:szCs w:val="24"/>
          <w:lang w:eastAsia="ru-RU"/>
        </w:rPr>
        <w:t xml:space="preserve"> Адрес местонахождения объекта- автомобильная дорога общего пользования местного значения «По </w:t>
      </w:r>
      <w:proofErr w:type="spellStart"/>
      <w:r w:rsidR="004A4B92">
        <w:rPr>
          <w:rFonts w:ascii="Inter" w:eastAsia="Times New Roman" w:hAnsi="Inter" w:cs="Times New Roman"/>
          <w:color w:val="212529"/>
          <w:sz w:val="24"/>
          <w:szCs w:val="24"/>
          <w:lang w:eastAsia="ru-RU"/>
        </w:rPr>
        <w:t>д.Важкурья</w:t>
      </w:r>
      <w:proofErr w:type="spellEnd"/>
      <w:r w:rsidR="004A4B92">
        <w:rPr>
          <w:rFonts w:ascii="Inter" w:eastAsia="Times New Roman" w:hAnsi="Inter" w:cs="Times New Roman"/>
          <w:color w:val="212529"/>
          <w:sz w:val="24"/>
          <w:szCs w:val="24"/>
          <w:lang w:eastAsia="ru-RU"/>
        </w:rPr>
        <w:t>».</w:t>
      </w:r>
      <w:bookmarkStart w:id="0" w:name="_GoBack"/>
      <w:bookmarkEnd w:id="0"/>
      <w:r w:rsidR="00641250" w:rsidRPr="00641250">
        <w:rPr>
          <w:rFonts w:ascii="Inter" w:eastAsia="Times New Roman" w:hAnsi="Inter" w:cs="Times New Roman"/>
          <w:color w:val="212529"/>
          <w:sz w:val="24"/>
          <w:szCs w:val="24"/>
          <w:lang w:eastAsia="ru-RU"/>
        </w:rPr>
        <w:t xml:space="preserve"> Для устойчивого и безопасного функционирования объект</w:t>
      </w:r>
      <w:r w:rsidR="00641250">
        <w:rPr>
          <w:rFonts w:ascii="Inter" w:eastAsia="Times New Roman" w:hAnsi="Inter" w:cs="Times New Roman"/>
          <w:color w:val="212529"/>
          <w:sz w:val="24"/>
          <w:szCs w:val="24"/>
          <w:lang w:eastAsia="ru-RU"/>
        </w:rPr>
        <w:t>а</w:t>
      </w:r>
      <w:r w:rsidR="00641250" w:rsidRPr="00641250">
        <w:rPr>
          <w:rFonts w:ascii="Inter" w:eastAsia="Times New Roman" w:hAnsi="Inter" w:cs="Times New Roman"/>
          <w:color w:val="212529"/>
          <w:sz w:val="24"/>
          <w:szCs w:val="24"/>
          <w:lang w:eastAsia="ru-RU"/>
        </w:rPr>
        <w:t xml:space="preserve"> транспортной инфраструктуры, необходимо соблюдать требования по обеспечению транспортной безопасности.</w:t>
      </w:r>
    </w:p>
    <w:p w:rsidR="003D1B78" w:rsidRDefault="003D1B78" w:rsidP="003D1B78">
      <w:pPr>
        <w:shd w:val="clear" w:color="auto" w:fill="FFFFFF"/>
        <w:spacing w:before="450" w:after="450"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xml:space="preserve">           </w:t>
      </w:r>
      <w:r w:rsidR="00641250" w:rsidRPr="00641250">
        <w:rPr>
          <w:rFonts w:ascii="Inter" w:eastAsia="Times New Roman" w:hAnsi="Inter" w:cs="Times New Roman"/>
          <w:color w:val="212529"/>
          <w:sz w:val="24"/>
          <w:szCs w:val="24"/>
          <w:lang w:eastAsia="ru-RU"/>
        </w:rPr>
        <w:t>На основании технических и технологических конструктивных особенностей объект</w:t>
      </w:r>
      <w:r w:rsidR="00641250">
        <w:rPr>
          <w:rFonts w:ascii="Inter" w:eastAsia="Times New Roman" w:hAnsi="Inter" w:cs="Times New Roman"/>
          <w:color w:val="212529"/>
          <w:sz w:val="24"/>
          <w:szCs w:val="24"/>
          <w:lang w:eastAsia="ru-RU"/>
        </w:rPr>
        <w:t>а</w:t>
      </w:r>
      <w:r w:rsidR="00641250" w:rsidRPr="00641250">
        <w:rPr>
          <w:rFonts w:ascii="Inter" w:eastAsia="Times New Roman" w:hAnsi="Inter" w:cs="Times New Roman"/>
          <w:color w:val="212529"/>
          <w:sz w:val="24"/>
          <w:szCs w:val="24"/>
          <w:lang w:eastAsia="ru-RU"/>
        </w:rPr>
        <w:t xml:space="preserve"> транспортной инфраструктуры, определен</w:t>
      </w:r>
      <w:r w:rsidR="00641250">
        <w:rPr>
          <w:rFonts w:ascii="Inter" w:eastAsia="Times New Roman" w:hAnsi="Inter" w:cs="Times New Roman"/>
          <w:color w:val="212529"/>
          <w:sz w:val="24"/>
          <w:szCs w:val="24"/>
          <w:lang w:eastAsia="ru-RU"/>
        </w:rPr>
        <w:t>а</w:t>
      </w:r>
      <w:r w:rsidR="00641250" w:rsidRPr="00641250">
        <w:rPr>
          <w:rFonts w:ascii="Inter" w:eastAsia="Times New Roman" w:hAnsi="Inter" w:cs="Times New Roman"/>
          <w:color w:val="212529"/>
          <w:sz w:val="24"/>
          <w:szCs w:val="24"/>
          <w:lang w:eastAsia="ru-RU"/>
        </w:rPr>
        <w:t xml:space="preserve"> границ</w:t>
      </w:r>
      <w:r w:rsidR="00641250">
        <w:rPr>
          <w:rFonts w:ascii="Inter" w:eastAsia="Times New Roman" w:hAnsi="Inter" w:cs="Times New Roman"/>
          <w:color w:val="212529"/>
          <w:sz w:val="24"/>
          <w:szCs w:val="24"/>
          <w:lang w:eastAsia="ru-RU"/>
        </w:rPr>
        <w:t>а</w:t>
      </w:r>
      <w:r w:rsidR="00641250" w:rsidRPr="00641250">
        <w:rPr>
          <w:rFonts w:ascii="Inter" w:eastAsia="Times New Roman" w:hAnsi="Inter" w:cs="Times New Roman"/>
          <w:color w:val="212529"/>
          <w:sz w:val="24"/>
          <w:szCs w:val="24"/>
          <w:lang w:eastAsia="ru-RU"/>
        </w:rPr>
        <w:t xml:space="preserve"> зоны транспортной безопасности: </w:t>
      </w:r>
      <w:proofErr w:type="spellStart"/>
      <w:r w:rsidR="00641250" w:rsidRPr="00641250">
        <w:rPr>
          <w:rFonts w:ascii="Inter" w:eastAsia="Times New Roman" w:hAnsi="Inter" w:cs="Times New Roman"/>
          <w:color w:val="212529"/>
          <w:sz w:val="24"/>
          <w:szCs w:val="24"/>
          <w:lang w:eastAsia="ru-RU"/>
        </w:rPr>
        <w:t>подмостовое</w:t>
      </w:r>
      <w:proofErr w:type="spellEnd"/>
      <w:r w:rsidR="00641250" w:rsidRPr="00641250">
        <w:rPr>
          <w:rFonts w:ascii="Inter" w:eastAsia="Times New Roman" w:hAnsi="Inter" w:cs="Times New Roman"/>
          <w:color w:val="212529"/>
          <w:sz w:val="24"/>
          <w:szCs w:val="24"/>
          <w:lang w:eastAsia="ru-RU"/>
        </w:rPr>
        <w:t xml:space="preserve"> пространство от места сопряжения опор с пролетным строением, от нижней части пролетного строения до конуса насыпи; </w:t>
      </w:r>
      <w:proofErr w:type="spellStart"/>
      <w:r w:rsidR="00641250" w:rsidRPr="00641250">
        <w:rPr>
          <w:rFonts w:ascii="Inter" w:eastAsia="Times New Roman" w:hAnsi="Inter" w:cs="Times New Roman"/>
          <w:color w:val="212529"/>
          <w:sz w:val="24"/>
          <w:szCs w:val="24"/>
          <w:lang w:eastAsia="ru-RU"/>
        </w:rPr>
        <w:t>подмостовое</w:t>
      </w:r>
      <w:proofErr w:type="spellEnd"/>
      <w:r w:rsidR="00641250" w:rsidRPr="00641250">
        <w:rPr>
          <w:rFonts w:ascii="Inter" w:eastAsia="Times New Roman" w:hAnsi="Inter" w:cs="Times New Roman"/>
          <w:color w:val="212529"/>
          <w:sz w:val="24"/>
          <w:szCs w:val="24"/>
          <w:lang w:eastAsia="ru-RU"/>
        </w:rPr>
        <w:t xml:space="preserve"> пространство вокруг опор с границей на удалении 1 м от внешних границ опор до поверхности земли, воды; </w:t>
      </w:r>
      <w:proofErr w:type="spellStart"/>
      <w:r w:rsidR="00641250" w:rsidRPr="00641250">
        <w:rPr>
          <w:rFonts w:ascii="Inter" w:eastAsia="Times New Roman" w:hAnsi="Inter" w:cs="Times New Roman"/>
          <w:color w:val="212529"/>
          <w:sz w:val="24"/>
          <w:szCs w:val="24"/>
          <w:lang w:eastAsia="ru-RU"/>
        </w:rPr>
        <w:t>подмостовое</w:t>
      </w:r>
      <w:proofErr w:type="spellEnd"/>
      <w:r w:rsidR="00641250" w:rsidRPr="00641250">
        <w:rPr>
          <w:rFonts w:ascii="Inter" w:eastAsia="Times New Roman" w:hAnsi="Inter" w:cs="Times New Roman"/>
          <w:color w:val="212529"/>
          <w:sz w:val="24"/>
          <w:szCs w:val="24"/>
          <w:lang w:eastAsia="ru-RU"/>
        </w:rPr>
        <w:t xml:space="preserve"> пространство, с границей на удалении 0,5 м от нижней части пролетных строений.</w:t>
      </w:r>
    </w:p>
    <w:p w:rsidR="00641250" w:rsidRPr="00641250" w:rsidRDefault="003D1B78" w:rsidP="003D1B78">
      <w:pPr>
        <w:shd w:val="clear" w:color="auto" w:fill="FFFFFF"/>
        <w:spacing w:before="450" w:after="450"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lastRenderedPageBreak/>
        <w:t xml:space="preserve">            </w:t>
      </w:r>
      <w:r w:rsidR="00641250" w:rsidRPr="00641250">
        <w:rPr>
          <w:rFonts w:ascii="Inter" w:eastAsia="Times New Roman" w:hAnsi="Inter" w:cs="Times New Roman"/>
          <w:color w:val="212529"/>
          <w:sz w:val="24"/>
          <w:szCs w:val="24"/>
          <w:lang w:eastAsia="ru-RU"/>
        </w:rPr>
        <w:t>Физические лица, следующие либо находящиеся на объекте транспортной инфраструктуры или транспортном средстве, обязаны соблюдать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утвержденные Постановлением Правительства РФ от 15.11.2014 № 1208, а именно:</w:t>
      </w:r>
      <w:r w:rsidR="00641250" w:rsidRPr="00641250">
        <w:rPr>
          <w:rFonts w:ascii="Inter" w:eastAsia="Times New Roman" w:hAnsi="Inter" w:cs="Times New Roman"/>
          <w:color w:val="212529"/>
          <w:sz w:val="24"/>
          <w:szCs w:val="24"/>
          <w:lang w:eastAsia="ru-RU"/>
        </w:rPr>
        <w:br/>
        <w:t>а) осуществлять проход (проезд) в зону транспортной безопасности в соответствии с правилами проведения досмотра, дополнительного досмотра и повторного досмотра в целях обеспечения транспортной безопасности, включающими перечень необходимых документов,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w:t>
      </w:r>
      <w:r w:rsidR="00641250" w:rsidRPr="00641250">
        <w:rPr>
          <w:rFonts w:ascii="Inter" w:eastAsia="Times New Roman" w:hAnsi="Inter" w:cs="Times New Roman"/>
          <w:color w:val="212529"/>
          <w:sz w:val="24"/>
          <w:szCs w:val="24"/>
          <w:lang w:eastAsia="ru-RU"/>
        </w:rPr>
        <w:br/>
        <w:t>б) выполнять требования сил обеспечения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r w:rsidR="00641250" w:rsidRPr="00641250">
        <w:rPr>
          <w:rFonts w:ascii="Inter" w:eastAsia="Times New Roman" w:hAnsi="Inter" w:cs="Times New Roman"/>
          <w:color w:val="212529"/>
          <w:sz w:val="24"/>
          <w:szCs w:val="24"/>
          <w:lang w:eastAsia="ru-RU"/>
        </w:rPr>
        <w:br/>
        <w:t>в) информировать силы обеспечения транспортной безопасности  о событиях или действиях, создающих угрозу транспортной безопасности объекта транспортной инфраструктуры или транспортного средства.</w:t>
      </w:r>
      <w:r w:rsidR="00641250" w:rsidRPr="00641250">
        <w:rPr>
          <w:rFonts w:ascii="Inter" w:eastAsia="Times New Roman" w:hAnsi="Inter" w:cs="Times New Roman"/>
          <w:color w:val="212529"/>
          <w:sz w:val="24"/>
          <w:szCs w:val="24"/>
          <w:lang w:eastAsia="ru-RU"/>
        </w:rPr>
        <w:br/>
        <w:t>          Физическим лицам, следующим либо находящимся на объекте транспортной инфраструктуры или транспортном средстве, запрещается:</w:t>
      </w:r>
      <w:r w:rsidR="00641250" w:rsidRPr="00641250">
        <w:rPr>
          <w:rFonts w:ascii="Inter" w:eastAsia="Times New Roman" w:hAnsi="Inter" w:cs="Times New Roman"/>
          <w:color w:val="212529"/>
          <w:sz w:val="24"/>
          <w:szCs w:val="24"/>
          <w:lang w:eastAsia="ru-RU"/>
        </w:rPr>
        <w:br/>
        <w:t>а) проносить (провозить) в зону транспортной безопасности предметы и вещества, запрещенные или ограниченные для перемещения на объекте транспортной инфраструктуры и (или) транспортном средстве;</w:t>
      </w:r>
      <w:r w:rsidR="00641250" w:rsidRPr="00641250">
        <w:rPr>
          <w:rFonts w:ascii="Inter" w:eastAsia="Times New Roman" w:hAnsi="Inter" w:cs="Times New Roman"/>
          <w:color w:val="212529"/>
          <w:sz w:val="24"/>
          <w:szCs w:val="24"/>
          <w:lang w:eastAsia="ru-RU"/>
        </w:rPr>
        <w:br/>
        <w:t>б) препятствовать функционированию технических средств обеспечения транспортной безопасности, расположенных в зоне транспортной безопасности;</w:t>
      </w:r>
      <w:r w:rsidR="00641250" w:rsidRPr="00641250">
        <w:rPr>
          <w:rFonts w:ascii="Inter" w:eastAsia="Times New Roman" w:hAnsi="Inter" w:cs="Times New Roman"/>
          <w:color w:val="212529"/>
          <w:sz w:val="24"/>
          <w:szCs w:val="24"/>
          <w:lang w:eastAsia="ru-RU"/>
        </w:rPr>
        <w:br/>
        <w:t>в)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 предусмотренных требованиями по обеспечению транспортной безопасности, установленными в соответствии со статьей 8 Федерального закона "О транспортной безопасности";</w:t>
      </w:r>
      <w:r w:rsidR="00641250" w:rsidRPr="00641250">
        <w:rPr>
          <w:rFonts w:ascii="Inter" w:eastAsia="Times New Roman" w:hAnsi="Inter" w:cs="Times New Roman"/>
          <w:color w:val="212529"/>
          <w:sz w:val="24"/>
          <w:szCs w:val="24"/>
          <w:lang w:eastAsia="ru-RU"/>
        </w:rPr>
        <w:br/>
        <w:t>г) совершать действия, создающие препятствия (в том числе с использованием транспортных и других технических средств) функционированию транспортного средства или ограничивающие функционирование объектов транспортной инфраструктуры, включая распространение заведомо ложных сообщений о событиях или действиях, создающих угрозу транспортной безопасности объекта транспортной инфраструктуры или транспортного средства, а также действия, направленные на повреждение (хищение) элементов объекта транспортной инфраструктуры или транспортного средства, которые могут привести их в негодное для эксплуатации состояние либо состояние, угрожающее жизни или здоровью персонала субъекта транспортной инфраструктуры или подразделения транспортной безопасности, пассажиров и других лиц;</w:t>
      </w:r>
      <w:r w:rsidR="00641250" w:rsidRPr="00641250">
        <w:rPr>
          <w:rFonts w:ascii="Inter" w:eastAsia="Times New Roman" w:hAnsi="Inter" w:cs="Times New Roman"/>
          <w:color w:val="212529"/>
          <w:sz w:val="24"/>
          <w:szCs w:val="24"/>
          <w:lang w:eastAsia="ru-RU"/>
        </w:rPr>
        <w:br/>
        <w:t>д) передавать документы сторонним лицам, предоставляющие право прохождения процедуры досмотра в особом порядке, для прохода (проезда) в зону транспортной безопасности;</w:t>
      </w:r>
      <w:r w:rsidR="00641250" w:rsidRPr="00641250">
        <w:rPr>
          <w:rFonts w:ascii="Inter" w:eastAsia="Times New Roman" w:hAnsi="Inter" w:cs="Times New Roman"/>
          <w:color w:val="212529"/>
          <w:sz w:val="24"/>
          <w:szCs w:val="24"/>
          <w:lang w:eastAsia="ru-RU"/>
        </w:rPr>
        <w:br/>
        <w:t>е) осуществлять проход (проезд) в зону транспортной безопасности объекта транспортной инфраструктуры или транспортного средства вне (в обход) установленных субъектом транспортной инфраструктуры или перевозчиком проходов (проездов);</w:t>
      </w:r>
      <w:r w:rsidR="00641250" w:rsidRPr="00641250">
        <w:rPr>
          <w:rFonts w:ascii="Inter" w:eastAsia="Times New Roman" w:hAnsi="Inter" w:cs="Times New Roman"/>
          <w:color w:val="212529"/>
          <w:sz w:val="24"/>
          <w:szCs w:val="24"/>
          <w:lang w:eastAsia="ru-RU"/>
        </w:rPr>
        <w:br/>
        <w:t>ж) предпринимать действия,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w:t>
      </w:r>
      <w:r w:rsidR="00641250" w:rsidRPr="00641250">
        <w:rPr>
          <w:rFonts w:ascii="Inter" w:eastAsia="Times New Roman" w:hAnsi="Inter" w:cs="Times New Roman"/>
          <w:color w:val="212529"/>
          <w:sz w:val="24"/>
          <w:szCs w:val="24"/>
          <w:lang w:eastAsia="ru-RU"/>
        </w:rPr>
        <w:br/>
        <w:t>з) использовать пиротехнические изделия без разрешения лица, ответственного за обеспечение транспортной безопасности на объекте транспортной инфраструктуры или транспортном средстве;</w:t>
      </w:r>
      <w:r w:rsidR="00641250" w:rsidRPr="00641250">
        <w:rPr>
          <w:rFonts w:ascii="Inter" w:eastAsia="Times New Roman" w:hAnsi="Inter" w:cs="Times New Roman"/>
          <w:color w:val="212529"/>
          <w:sz w:val="24"/>
          <w:szCs w:val="24"/>
          <w:lang w:eastAsia="ru-RU"/>
        </w:rPr>
        <w:br/>
        <w:t>и) использовать маломерные самоходные и несамоходные суда (плавательные средства) на участках акваторий морских портов, используемых для посадки (высадки) пассажиров и (или) перевалки грузов повышенной опасности, определенных обязательными постановлениями в морском порту, утверждаемыми Министерством транспорта Российской Федерации.</w:t>
      </w:r>
      <w:r w:rsidR="00641250" w:rsidRPr="00641250">
        <w:rPr>
          <w:rFonts w:ascii="Inter" w:eastAsia="Times New Roman" w:hAnsi="Inter" w:cs="Times New Roman"/>
          <w:color w:val="212529"/>
          <w:sz w:val="24"/>
          <w:szCs w:val="24"/>
          <w:lang w:eastAsia="ru-RU"/>
        </w:rPr>
        <w:br/>
        <w:t>        В соответствии с подпунктом 14 пункта 7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21.12.2020 № 2201 информируем всех физических лиц, находящихся на объектах транспортной инфраструктуры, о положениях законодательства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объектов транспортной инфраструктуры, в части касающейся, в том числе о запрете:</w:t>
      </w:r>
    </w:p>
    <w:p w:rsidR="00641250" w:rsidRPr="00641250" w:rsidRDefault="00641250" w:rsidP="00641250">
      <w:pPr>
        <w:shd w:val="clear" w:color="auto" w:fill="FFFFFF"/>
        <w:spacing w:after="100" w:afterAutospacing="1" w:line="240" w:lineRule="auto"/>
        <w:rPr>
          <w:rFonts w:ascii="Inter" w:eastAsia="Times New Roman" w:hAnsi="Inter" w:cs="Times New Roman"/>
          <w:color w:val="212529"/>
          <w:sz w:val="24"/>
          <w:szCs w:val="24"/>
          <w:lang w:eastAsia="ru-RU"/>
        </w:rPr>
      </w:pPr>
      <w:r w:rsidRPr="00641250">
        <w:rPr>
          <w:rFonts w:ascii="Inter" w:eastAsia="Times New Roman" w:hAnsi="Inter" w:cs="Times New Roman"/>
          <w:color w:val="212529"/>
          <w:sz w:val="24"/>
          <w:szCs w:val="24"/>
          <w:lang w:eastAsia="ru-RU"/>
        </w:rPr>
        <w:t>допуска в зоны транспортной безопасности объектов транспортной инфраструктуры вне контрольно-пропускных пунктов и (или) постов объектов транспортной инфраструктуры;</w:t>
      </w:r>
    </w:p>
    <w:p w:rsidR="00641250" w:rsidRPr="00641250" w:rsidRDefault="00641250" w:rsidP="00641250">
      <w:pPr>
        <w:shd w:val="clear" w:color="auto" w:fill="FFFFFF"/>
        <w:spacing w:after="100" w:afterAutospacing="1" w:line="240" w:lineRule="auto"/>
        <w:rPr>
          <w:rFonts w:ascii="Inter" w:eastAsia="Times New Roman" w:hAnsi="Inter" w:cs="Times New Roman"/>
          <w:color w:val="212529"/>
          <w:sz w:val="24"/>
          <w:szCs w:val="24"/>
          <w:lang w:eastAsia="ru-RU"/>
        </w:rPr>
      </w:pPr>
      <w:r w:rsidRPr="00641250">
        <w:rPr>
          <w:rFonts w:ascii="Inter" w:eastAsia="Times New Roman" w:hAnsi="Inter" w:cs="Times New Roman"/>
          <w:color w:val="212529"/>
          <w:sz w:val="24"/>
          <w:szCs w:val="24"/>
          <w:lang w:eastAsia="ru-RU"/>
        </w:rPr>
        <w:t>допуска в зону транспортной безопасности объектов транспортной инфраструктуры или ее части по поддельным (подложным) и (или) недействительным проездным и (или) удостоверяющим личность документам и пропускам, а также перевозки грузов по поддельным (подложным) и (или) недействительным перевозочным документам;</w:t>
      </w:r>
    </w:p>
    <w:p w:rsidR="00641250" w:rsidRPr="00641250" w:rsidRDefault="00641250" w:rsidP="00641250">
      <w:pPr>
        <w:shd w:val="clear" w:color="auto" w:fill="FFFFFF"/>
        <w:spacing w:after="100" w:afterAutospacing="1" w:line="240" w:lineRule="auto"/>
        <w:rPr>
          <w:rFonts w:ascii="Inter" w:eastAsia="Times New Roman" w:hAnsi="Inter" w:cs="Times New Roman"/>
          <w:color w:val="212529"/>
          <w:sz w:val="24"/>
          <w:szCs w:val="24"/>
          <w:lang w:eastAsia="ru-RU"/>
        </w:rPr>
      </w:pPr>
      <w:r w:rsidRPr="00641250">
        <w:rPr>
          <w:rFonts w:ascii="Inter" w:eastAsia="Times New Roman" w:hAnsi="Inter" w:cs="Times New Roman"/>
          <w:color w:val="212529"/>
          <w:sz w:val="24"/>
          <w:szCs w:val="24"/>
          <w:lang w:eastAsia="ru-RU"/>
        </w:rPr>
        <w:t>перемещения предметов и веществ, которые запрещены или ограничены для перемещения;</w:t>
      </w:r>
    </w:p>
    <w:p w:rsidR="00641250" w:rsidRPr="00641250" w:rsidRDefault="00641250" w:rsidP="00641250">
      <w:pPr>
        <w:shd w:val="clear" w:color="auto" w:fill="FFFFFF"/>
        <w:spacing w:after="100" w:afterAutospacing="1" w:line="240" w:lineRule="auto"/>
        <w:rPr>
          <w:rFonts w:ascii="Inter" w:eastAsia="Times New Roman" w:hAnsi="Inter" w:cs="Times New Roman"/>
          <w:color w:val="212529"/>
          <w:sz w:val="24"/>
          <w:szCs w:val="24"/>
          <w:lang w:eastAsia="ru-RU"/>
        </w:rPr>
      </w:pPr>
      <w:r w:rsidRPr="00641250">
        <w:rPr>
          <w:rFonts w:ascii="Inter" w:eastAsia="Times New Roman" w:hAnsi="Inter" w:cs="Times New Roman"/>
          <w:color w:val="212529"/>
          <w:sz w:val="24"/>
          <w:szCs w:val="24"/>
          <w:lang w:eastAsia="ru-RU"/>
        </w:rPr>
        <w:t>действий на объектах транспортной инфраструктуры, приводящих к повреждению устройств и оборудования объектов транспортной инфраструктуры или использованию их не по функциональному назначению, влекущих за собой человеческие жертвы, материальный ущерб или способствующих наступлению таких последствий.</w:t>
      </w:r>
    </w:p>
    <w:p w:rsidR="00641250" w:rsidRPr="00641250" w:rsidRDefault="003D1B78" w:rsidP="00641250">
      <w:pPr>
        <w:shd w:val="clear" w:color="auto" w:fill="FFFFFF"/>
        <w:spacing w:after="100" w:afterAutospacing="1" w:line="240" w:lineRule="auto"/>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xml:space="preserve">         </w:t>
      </w:r>
      <w:r w:rsidR="00641250" w:rsidRPr="00641250">
        <w:rPr>
          <w:rFonts w:ascii="Inter" w:eastAsia="Times New Roman" w:hAnsi="Inter" w:cs="Times New Roman"/>
          <w:color w:val="212529"/>
          <w:sz w:val="24"/>
          <w:szCs w:val="24"/>
          <w:lang w:eastAsia="ru-RU"/>
        </w:rPr>
        <w:t>Также информирование юридических лиц и индивидуальных предпринимателей осуществляется путем направления Заказчиком работ (услуг) соответствующих уведомительных писем в адрес подрядных организаций.</w:t>
      </w:r>
      <w:r w:rsidR="00641250" w:rsidRPr="00641250">
        <w:rPr>
          <w:rFonts w:ascii="Inter" w:eastAsia="Times New Roman" w:hAnsi="Inter" w:cs="Times New Roman"/>
          <w:color w:val="212529"/>
          <w:sz w:val="24"/>
          <w:szCs w:val="24"/>
          <w:lang w:eastAsia="ru-RU"/>
        </w:rPr>
        <w:br/>
        <w:t>     </w:t>
      </w:r>
    </w:p>
    <w:p w:rsidR="00641250" w:rsidRDefault="00641250"/>
    <w:sectPr w:rsidR="00641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50"/>
    <w:rsid w:val="00395E4F"/>
    <w:rsid w:val="003D1B78"/>
    <w:rsid w:val="00431D92"/>
    <w:rsid w:val="004A4B92"/>
    <w:rsid w:val="00624C68"/>
    <w:rsid w:val="0064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54C4"/>
  <w15:chartTrackingRefBased/>
  <w15:docId w15:val="{5FAFCC62-4D0E-4A06-BCA2-CA17914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E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5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4970">
      <w:bodyDiv w:val="1"/>
      <w:marLeft w:val="0"/>
      <w:marRight w:val="0"/>
      <w:marTop w:val="0"/>
      <w:marBottom w:val="0"/>
      <w:divBdr>
        <w:top w:val="none" w:sz="0" w:space="0" w:color="auto"/>
        <w:left w:val="none" w:sz="0" w:space="0" w:color="auto"/>
        <w:bottom w:val="none" w:sz="0" w:space="0" w:color="auto"/>
        <w:right w:val="none" w:sz="0" w:space="0" w:color="auto"/>
      </w:divBdr>
      <w:divsChild>
        <w:div w:id="386297933">
          <w:marLeft w:val="0"/>
          <w:marRight w:val="0"/>
          <w:marTop w:val="0"/>
          <w:marBottom w:val="750"/>
          <w:divBdr>
            <w:top w:val="none" w:sz="0" w:space="0" w:color="auto"/>
            <w:left w:val="none" w:sz="0" w:space="0" w:color="auto"/>
            <w:bottom w:val="none" w:sz="0" w:space="0" w:color="auto"/>
            <w:right w:val="none" w:sz="0" w:space="0" w:color="auto"/>
          </w:divBdr>
        </w:div>
        <w:div w:id="331685674">
          <w:marLeft w:val="0"/>
          <w:marRight w:val="0"/>
          <w:marTop w:val="0"/>
          <w:marBottom w:val="0"/>
          <w:divBdr>
            <w:top w:val="none" w:sz="0" w:space="0" w:color="auto"/>
            <w:left w:val="none" w:sz="0" w:space="0" w:color="auto"/>
            <w:bottom w:val="none" w:sz="0" w:space="0" w:color="auto"/>
            <w:right w:val="none" w:sz="0" w:space="0" w:color="auto"/>
          </w:divBdr>
          <w:divsChild>
            <w:div w:id="705177953">
              <w:marLeft w:val="0"/>
              <w:marRight w:val="0"/>
              <w:marTop w:val="0"/>
              <w:marBottom w:val="0"/>
              <w:divBdr>
                <w:top w:val="none" w:sz="0" w:space="0" w:color="auto"/>
                <w:left w:val="none" w:sz="0" w:space="0" w:color="auto"/>
                <w:bottom w:val="none" w:sz="0" w:space="0" w:color="auto"/>
                <w:right w:val="none" w:sz="0" w:space="0" w:color="auto"/>
              </w:divBdr>
              <w:divsChild>
                <w:div w:id="5258135">
                  <w:marLeft w:val="0"/>
                  <w:marRight w:val="0"/>
                  <w:marTop w:val="0"/>
                  <w:marBottom w:val="0"/>
                  <w:divBdr>
                    <w:top w:val="none" w:sz="0" w:space="0" w:color="auto"/>
                    <w:left w:val="none" w:sz="0" w:space="0" w:color="auto"/>
                    <w:bottom w:val="none" w:sz="0" w:space="0" w:color="auto"/>
                    <w:right w:val="none" w:sz="0" w:space="0" w:color="auto"/>
                  </w:divBdr>
                  <w:divsChild>
                    <w:div w:id="14072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Pitas</dc:creator>
  <cp:keywords/>
  <dc:description/>
  <cp:lastModifiedBy>Pitas</cp:lastModifiedBy>
  <cp:revision>2</cp:revision>
  <cp:lastPrinted>2025-07-01T06:18:00Z</cp:lastPrinted>
  <dcterms:created xsi:type="dcterms:W3CDTF">2025-07-01T13:31:00Z</dcterms:created>
  <dcterms:modified xsi:type="dcterms:W3CDTF">2025-07-01T13:31:00Z</dcterms:modified>
</cp:coreProperties>
</file>