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F74FF8" w:rsidRPr="00F74FF8" w:rsidTr="00374BC6">
        <w:trPr>
          <w:trHeight w:val="983"/>
        </w:trPr>
        <w:tc>
          <w:tcPr>
            <w:tcW w:w="3686" w:type="dxa"/>
            <w:shd w:val="clear" w:color="auto" w:fill="auto"/>
          </w:tcPr>
          <w:p w:rsidR="00F74FF8" w:rsidRPr="00F74FF8" w:rsidRDefault="00F74FF8" w:rsidP="00F7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0"/>
            <w:r w:rsidRPr="00F74FF8">
              <w:rPr>
                <w:rFonts w:ascii="Times New Roman" w:hAnsi="Times New Roman" w:cs="Times New Roman"/>
                <w:b/>
                <w:sz w:val="28"/>
                <w:szCs w:val="28"/>
              </w:rPr>
              <w:t>«Кöрткерöс» муниципальнöй районса</w:t>
            </w:r>
          </w:p>
          <w:p w:rsidR="00F74FF8" w:rsidRPr="00F74FF8" w:rsidRDefault="00F74FF8" w:rsidP="00F74FF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F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F74FF8" w:rsidRPr="00F74FF8" w:rsidRDefault="00F74FF8" w:rsidP="00F74FF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EF7A72B" wp14:editId="6DD4D63D">
                  <wp:extent cx="666750" cy="685800"/>
                  <wp:effectExtent l="1905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F74FF8" w:rsidRPr="00F74FF8" w:rsidRDefault="00F74FF8" w:rsidP="00F74FF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F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F74FF8" w:rsidRPr="00F74FF8" w:rsidRDefault="00F74FF8" w:rsidP="00F7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F74FF8" w:rsidRPr="00F74FF8" w:rsidRDefault="00F74FF8" w:rsidP="00F7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FF8">
        <w:rPr>
          <w:rFonts w:ascii="Times New Roman" w:hAnsi="Times New Roman" w:cs="Times New Roman"/>
          <w:b/>
          <w:sz w:val="32"/>
          <w:szCs w:val="32"/>
        </w:rPr>
        <w:t xml:space="preserve">ГЛАВА МУНИЦИПАЛЬНОГО РАЙОНА «КОРТКЕРОССКИЙ»-РУКОВОДИТЕЛЬ </w:t>
      </w:r>
    </w:p>
    <w:p w:rsidR="00F74FF8" w:rsidRPr="00F74FF8" w:rsidRDefault="00F74FF8" w:rsidP="00F7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FF8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</w:p>
    <w:p w:rsidR="00F74FF8" w:rsidRPr="00F74FF8" w:rsidRDefault="00F74FF8" w:rsidP="00F7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F74FF8" w:rsidRPr="00F74FF8" w:rsidRDefault="00F74FF8" w:rsidP="00F7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FF8">
        <w:rPr>
          <w:rFonts w:ascii="Times New Roman" w:hAnsi="Times New Roman" w:cs="Times New Roman"/>
          <w:b/>
          <w:sz w:val="32"/>
          <w:szCs w:val="32"/>
        </w:rPr>
        <w:t>ТШÖКТÖМ</w:t>
      </w:r>
    </w:p>
    <w:p w:rsidR="00F74FF8" w:rsidRPr="00F74FF8" w:rsidRDefault="00F74FF8" w:rsidP="00F7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FF8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74FF8" w:rsidRPr="00F74FF8" w:rsidRDefault="00F74FF8" w:rsidP="00F74FF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F74FF8" w:rsidRPr="00F74FF8" w:rsidRDefault="00F74FF8" w:rsidP="00F74FF8">
      <w:pPr>
        <w:keepNext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74FF8">
        <w:rPr>
          <w:rFonts w:ascii="Times New Roman" w:hAnsi="Times New Roman" w:cs="Times New Roman"/>
          <w:b/>
          <w:sz w:val="28"/>
          <w:szCs w:val="28"/>
        </w:rPr>
        <w:t>.04.2024                                                                        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F74FF8">
        <w:rPr>
          <w:rFonts w:ascii="Times New Roman" w:hAnsi="Times New Roman" w:cs="Times New Roman"/>
          <w:b/>
          <w:sz w:val="28"/>
          <w:szCs w:val="28"/>
        </w:rPr>
        <w:t>-р</w:t>
      </w:r>
    </w:p>
    <w:p w:rsidR="00F74FF8" w:rsidRPr="00F74FF8" w:rsidRDefault="00F74FF8" w:rsidP="00F74FF8">
      <w:pPr>
        <w:keepNext/>
        <w:tabs>
          <w:tab w:val="left" w:pos="3828"/>
        </w:tabs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74FF8" w:rsidRPr="00F74FF8" w:rsidRDefault="00F74FF8" w:rsidP="00F74FF8">
      <w:pPr>
        <w:keepNext/>
        <w:tabs>
          <w:tab w:val="left" w:pos="382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FF8">
        <w:rPr>
          <w:rFonts w:ascii="Times New Roman" w:hAnsi="Times New Roman" w:cs="Times New Roman"/>
          <w:sz w:val="28"/>
          <w:szCs w:val="28"/>
        </w:rPr>
        <w:t>с.Корткерос, Корткеросский р-н,</w:t>
      </w:r>
    </w:p>
    <w:p w:rsidR="00F74FF8" w:rsidRPr="00F74FF8" w:rsidRDefault="00F74FF8" w:rsidP="00F74FF8">
      <w:pPr>
        <w:keepNext/>
        <w:tabs>
          <w:tab w:val="left" w:pos="382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FF8"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F63B2E" w:rsidRPr="00F74FF8" w:rsidRDefault="00F63B2E" w:rsidP="00F74F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3B2E" w:rsidRPr="00F74FF8" w:rsidRDefault="00F63B2E" w:rsidP="00F74FF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FF8">
        <w:rPr>
          <w:rFonts w:ascii="Times New Roman" w:hAnsi="Times New Roman" w:cs="Times New Roman"/>
          <w:b/>
          <w:sz w:val="32"/>
          <w:szCs w:val="32"/>
        </w:rPr>
        <w:t xml:space="preserve">Об утверждении порядка реагирования на инциденты при обработке персональных данных в администрации муниципального района «Корткеросский» </w:t>
      </w:r>
    </w:p>
    <w:p w:rsidR="00F63B2E" w:rsidRDefault="00F63B2E" w:rsidP="00F74FF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4FF8" w:rsidRDefault="00F74FF8" w:rsidP="00F74FF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4FF8" w:rsidRPr="00F74FF8" w:rsidRDefault="00F74FF8" w:rsidP="00F74FF8">
      <w:pPr>
        <w:pStyle w:val="a4"/>
        <w:adjustRightInd w:val="0"/>
        <w:ind w:left="0" w:firstLine="567"/>
        <w:jc w:val="both"/>
        <w:rPr>
          <w:sz w:val="28"/>
          <w:szCs w:val="28"/>
        </w:rPr>
      </w:pPr>
      <w:r w:rsidRPr="00F74FF8">
        <w:rPr>
          <w:sz w:val="28"/>
          <w:szCs w:val="28"/>
        </w:rPr>
        <w:t>Утвердить Порядок реагирования на инциденты при обработке персональных данных в администрации муниципального района «Корткеросский» (Приложение).</w:t>
      </w:r>
    </w:p>
    <w:p w:rsidR="00F74FF8" w:rsidRPr="00F74FF8" w:rsidRDefault="00F74FF8" w:rsidP="00F74FF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3B2E" w:rsidRPr="00F74FF8" w:rsidRDefault="00F63B2E" w:rsidP="00F74F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3B2E" w:rsidRPr="00F74FF8" w:rsidRDefault="00F74FF8" w:rsidP="00F74FF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</w:t>
      </w:r>
      <w:r w:rsidR="00F63B2E" w:rsidRPr="00F74FF8">
        <w:rPr>
          <w:rFonts w:ascii="Times New Roman" w:hAnsi="Times New Roman" w:cs="Times New Roman"/>
          <w:b/>
          <w:sz w:val="28"/>
          <w:szCs w:val="28"/>
        </w:rPr>
        <w:t>Сажин</w:t>
      </w: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090F8D" w:rsidRDefault="00F63B2E" w:rsidP="00F63B2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B2E" w:rsidRPr="00F74FF8" w:rsidRDefault="00F63B2E" w:rsidP="00F63B2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74F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3B2E" w:rsidRPr="00F74FF8" w:rsidRDefault="00F63B2E" w:rsidP="00F63B2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74FF8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F63B2E" w:rsidRPr="00F74FF8" w:rsidRDefault="00F63B2E" w:rsidP="00F63B2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74FF8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</w:p>
    <w:p w:rsidR="00F63B2E" w:rsidRPr="00F74FF8" w:rsidRDefault="00F74FF8" w:rsidP="00F63B2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74FF8">
        <w:rPr>
          <w:rFonts w:ascii="Times New Roman" w:hAnsi="Times New Roman" w:cs="Times New Roman"/>
          <w:sz w:val="28"/>
          <w:szCs w:val="28"/>
        </w:rPr>
        <w:t>10.04.</w:t>
      </w:r>
      <w:r w:rsidR="00F63B2E" w:rsidRPr="00F74FF8">
        <w:rPr>
          <w:rFonts w:ascii="Times New Roman" w:hAnsi="Times New Roman" w:cs="Times New Roman"/>
          <w:sz w:val="28"/>
          <w:szCs w:val="28"/>
        </w:rPr>
        <w:t xml:space="preserve">2024 № </w:t>
      </w:r>
      <w:r w:rsidRPr="00F74FF8">
        <w:rPr>
          <w:rFonts w:ascii="Times New Roman" w:hAnsi="Times New Roman" w:cs="Times New Roman"/>
          <w:sz w:val="28"/>
          <w:szCs w:val="28"/>
        </w:rPr>
        <w:t>126</w:t>
      </w:r>
    </w:p>
    <w:p w:rsidR="00F63B2E" w:rsidRPr="00F74FF8" w:rsidRDefault="00F63B2E" w:rsidP="00F63B2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D365E" w:rsidRDefault="00D113CA" w:rsidP="00F74FF8">
      <w:pPr>
        <w:pStyle w:val="Heading10"/>
        <w:keepNext/>
        <w:keepLines/>
        <w:shd w:val="clear" w:color="auto" w:fill="auto"/>
        <w:spacing w:before="0" w:after="0" w:line="240" w:lineRule="auto"/>
      </w:pPr>
      <w:r>
        <w:t>ПОРЯДОК РЕАГИРОВАНИЯ НА ИНЦИДЕНТЫ ПРИ ОБРАБОТКЕ</w:t>
      </w:r>
      <w:r>
        <w:br/>
        <w:t xml:space="preserve">ПЕРСОНАЛЬНЫХ ДАННЫХ В </w:t>
      </w:r>
      <w:r w:rsidR="00F559CC">
        <w:t>АДМИНИСТРАЦИИ МУНИЦИПАЛЬНОГО РАЙОНА «КОРТКЕРОССКИЙ</w:t>
      </w:r>
      <w:r>
        <w:t>»</w:t>
      </w:r>
      <w:bookmarkEnd w:id="0"/>
    </w:p>
    <w:p w:rsidR="00F74FF8" w:rsidRPr="00F74FF8" w:rsidRDefault="00F74FF8" w:rsidP="00F74FF8">
      <w:pPr>
        <w:pStyle w:val="Heading20"/>
        <w:keepNext/>
        <w:keepLines/>
        <w:shd w:val="clear" w:color="auto" w:fill="auto"/>
        <w:tabs>
          <w:tab w:val="left" w:pos="4097"/>
        </w:tabs>
        <w:spacing w:before="0" w:after="0" w:line="240" w:lineRule="auto"/>
        <w:ind w:firstLine="0"/>
      </w:pPr>
      <w:bookmarkStart w:id="1" w:name="bookmark1"/>
    </w:p>
    <w:p w:rsidR="004D365E" w:rsidRPr="00F74FF8" w:rsidRDefault="00F74FF8" w:rsidP="00F74FF8">
      <w:pPr>
        <w:pStyle w:val="Heading20"/>
        <w:keepNext/>
        <w:keepLines/>
        <w:shd w:val="clear" w:color="auto" w:fill="auto"/>
        <w:tabs>
          <w:tab w:val="left" w:pos="4097"/>
        </w:tabs>
        <w:spacing w:before="0" w:after="0" w:line="240" w:lineRule="auto"/>
        <w:ind w:firstLine="0"/>
        <w:jc w:val="center"/>
      </w:pPr>
      <w:r w:rsidRPr="00F74FF8">
        <w:t xml:space="preserve">1. </w:t>
      </w:r>
      <w:r w:rsidR="00D113CA" w:rsidRPr="00F74FF8">
        <w:t>Общие сведения</w:t>
      </w:r>
      <w:bookmarkEnd w:id="1"/>
    </w:p>
    <w:p w:rsidR="004D365E" w:rsidRPr="006657E6" w:rsidRDefault="00F74FF8" w:rsidP="006657E6">
      <w:pPr>
        <w:pStyle w:val="Bodytext20"/>
        <w:shd w:val="clear" w:color="auto" w:fill="auto"/>
        <w:tabs>
          <w:tab w:val="left" w:pos="2395"/>
        </w:tabs>
        <w:spacing w:before="0" w:line="240" w:lineRule="auto"/>
        <w:ind w:firstLine="567"/>
      </w:pPr>
      <w:r w:rsidRPr="006657E6">
        <w:t xml:space="preserve">1.1. </w:t>
      </w:r>
      <w:r w:rsidR="00D113CA" w:rsidRPr="006657E6">
        <w:t xml:space="preserve">Настоящий документ определяет порядок действий в случае обнаружения инцидентов информационной безопасности при обработке конфиденциальной информации, в том числе персональных данных в </w:t>
      </w:r>
      <w:r w:rsidR="00F559CC" w:rsidRPr="006657E6">
        <w:t xml:space="preserve">администрации муниципального района «Корткеросский» </w:t>
      </w:r>
      <w:r w:rsidR="00D113CA" w:rsidRPr="006657E6">
        <w:t xml:space="preserve">(далее </w:t>
      </w:r>
      <w:r w:rsidR="00F559CC" w:rsidRPr="006657E6">
        <w:t>–</w:t>
      </w:r>
      <w:r w:rsidR="00D113CA" w:rsidRPr="006657E6">
        <w:t xml:space="preserve"> </w:t>
      </w:r>
      <w:r w:rsidR="00F559CC" w:rsidRPr="006657E6">
        <w:t xml:space="preserve">Администрация </w:t>
      </w:r>
      <w:r w:rsidR="00D113CA" w:rsidRPr="006657E6">
        <w:t>).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1416"/>
        </w:tabs>
        <w:spacing w:before="0" w:line="240" w:lineRule="auto"/>
        <w:ind w:firstLine="567"/>
      </w:pPr>
      <w:r w:rsidRPr="006657E6">
        <w:t xml:space="preserve">1.2. </w:t>
      </w:r>
      <w:r w:rsidR="00D113CA" w:rsidRPr="006657E6">
        <w:t>К инцидентам информационной безопасности при обработке конфиденциальной информации, в том числе персональных данных (далее - инциденты ИБ) относятся: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1234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нарушение конфиденциальности, целостности или доступности конфиденциальной информации, в том числе персональных данных;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1068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отказ оборудования, сервисов, средств обработки и (или) защиты информации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1068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несоблюдение требований внутренней организационно-распорядительной документации и действующего законодательства Российской Федерации в области защиты информации;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94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заражение вредоносными программами.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К инцидентам информационной безопасности также относятся попытки и факты получения несанкционированного доступа к информационным системам персональных данных (ИСПДн):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94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сеансы работы в ИСПДн незарегистрированных пользователей;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918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сеансы работы Пользователей ИСПДн с нарушением установленного времени доступа;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913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сеансы работы Пользователей ИСПДн, срок действия полномочий которых истек, либо в состав полномочий которых не входят обработка персональных данных;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913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действия третьего лица, пытающегося получить доступ (или получившего доступ) с использованием учетной записи другого пользователя в целях получения коммерческой или другой личной выгоды методом подбора пароля или другого метода (случайного разглашения пароля и т.п.) без ведома владельца учетной записи;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918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совершение попыток несанкционированного доступа к персональной рабочей станции, сейфу, шкафу и др. (нарушение целостности пломб, наклеек с защитной и идентификационной информацией, нарушение или несоответствие номеров печатей и др.);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908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несанкционированное внесение изменений в конфигурации программных или аппаратных средств обработки или защиты персональных данных. Кроме того, к инцидентам ИБ относятся случаи создания предпосылок для наступления случаев, описанных выше.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1425"/>
        </w:tabs>
        <w:spacing w:before="0" w:line="240" w:lineRule="auto"/>
        <w:ind w:firstLine="567"/>
      </w:pPr>
      <w:r w:rsidRPr="006657E6">
        <w:t xml:space="preserve">1.3. </w:t>
      </w:r>
      <w:r w:rsidR="00D113CA" w:rsidRPr="006657E6">
        <w:t xml:space="preserve">В соответствии с частью 3.1 статьи 21 Федерального закона от 27.07.2006 № 152-ФЗ «О персональных данных» в случае выявления инцидента </w:t>
      </w:r>
      <w:r w:rsidR="00F559CC" w:rsidRPr="006657E6">
        <w:t>администрация</w:t>
      </w:r>
      <w:r w:rsidR="00D113CA" w:rsidRPr="006657E6">
        <w:t xml:space="preserve"> обязан</w:t>
      </w:r>
      <w:r w:rsidR="00F559CC" w:rsidRPr="006657E6">
        <w:t>а</w:t>
      </w:r>
      <w:r w:rsidR="00D113CA" w:rsidRPr="006657E6">
        <w:t xml:space="preserve"> уведомить уполномоченный орган по защите прав субъектов персональных данных - Федеральная служба по надзору в сфере связи, информационных технологий и массовых коммуникаций (Роскомнадзор).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1425"/>
        </w:tabs>
        <w:spacing w:before="0" w:line="240" w:lineRule="auto"/>
        <w:ind w:firstLine="567"/>
      </w:pPr>
      <w:r w:rsidRPr="006657E6">
        <w:lastRenderedPageBreak/>
        <w:t xml:space="preserve">1.4. </w:t>
      </w:r>
      <w:r w:rsidR="00D113CA" w:rsidRPr="006657E6">
        <w:t xml:space="preserve">В соответствии с частью 12 статьи 19 Федерального закона от 27.07.2006 № 152-ФЗ «О персональных данных» </w:t>
      </w:r>
      <w:r w:rsidR="00F559CC" w:rsidRPr="006657E6">
        <w:t xml:space="preserve">администрация </w:t>
      </w:r>
      <w:r w:rsidR="00D113CA" w:rsidRPr="006657E6">
        <w:t xml:space="preserve"> обязан</w:t>
      </w:r>
      <w:r w:rsidR="00F559CC" w:rsidRPr="006657E6">
        <w:t>а</w:t>
      </w:r>
      <w:r w:rsidR="00D113CA" w:rsidRPr="006657E6">
        <w:t xml:space="preserve"> в порядке, определенном федеральным органом исполнительной власти, уполномоченным в области обеспечения безопасности (ФСБ России),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 (ГосСОПКА),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данных.</w:t>
      </w:r>
    </w:p>
    <w:p w:rsidR="00F74FF8" w:rsidRPr="006657E6" w:rsidRDefault="00F74FF8" w:rsidP="006657E6">
      <w:pPr>
        <w:pStyle w:val="Bodytext20"/>
        <w:shd w:val="clear" w:color="auto" w:fill="auto"/>
        <w:tabs>
          <w:tab w:val="left" w:pos="1425"/>
        </w:tabs>
        <w:spacing w:before="0" w:line="240" w:lineRule="auto"/>
        <w:ind w:firstLine="567"/>
      </w:pPr>
    </w:p>
    <w:p w:rsidR="004D365E" w:rsidRPr="006657E6" w:rsidRDefault="00F74FF8" w:rsidP="006657E6">
      <w:pPr>
        <w:pStyle w:val="Heading20"/>
        <w:keepNext/>
        <w:keepLines/>
        <w:shd w:val="clear" w:color="auto" w:fill="auto"/>
        <w:tabs>
          <w:tab w:val="left" w:pos="1303"/>
        </w:tabs>
        <w:spacing w:before="0" w:after="0" w:line="240" w:lineRule="auto"/>
        <w:ind w:firstLine="567"/>
        <w:jc w:val="center"/>
      </w:pPr>
      <w:bookmarkStart w:id="2" w:name="bookmark2"/>
      <w:r w:rsidRPr="006657E6">
        <w:t xml:space="preserve">2. </w:t>
      </w:r>
      <w:r w:rsidR="00D113CA" w:rsidRPr="006657E6">
        <w:t>Порядок реагирования на инциденты информационной безопасности</w:t>
      </w:r>
      <w:bookmarkEnd w:id="2"/>
    </w:p>
    <w:p w:rsidR="00F74FF8" w:rsidRPr="006657E6" w:rsidRDefault="00F74FF8" w:rsidP="006657E6">
      <w:pPr>
        <w:pStyle w:val="Heading20"/>
        <w:keepNext/>
        <w:keepLines/>
        <w:shd w:val="clear" w:color="auto" w:fill="auto"/>
        <w:tabs>
          <w:tab w:val="left" w:pos="1303"/>
        </w:tabs>
        <w:spacing w:before="0" w:after="0" w:line="240" w:lineRule="auto"/>
        <w:ind w:firstLine="567"/>
        <w:rPr>
          <w:b w:val="0"/>
        </w:rPr>
      </w:pPr>
    </w:p>
    <w:p w:rsidR="004D365E" w:rsidRPr="006657E6" w:rsidRDefault="00F74FF8" w:rsidP="006657E6">
      <w:pPr>
        <w:pStyle w:val="Bodytext20"/>
        <w:shd w:val="clear" w:color="auto" w:fill="auto"/>
        <w:tabs>
          <w:tab w:val="left" w:pos="1216"/>
        </w:tabs>
        <w:spacing w:before="0" w:line="240" w:lineRule="auto"/>
        <w:ind w:firstLine="567"/>
      </w:pPr>
      <w:r w:rsidRPr="006657E6">
        <w:t xml:space="preserve">2.1. </w:t>
      </w:r>
      <w:r w:rsidR="00D113CA" w:rsidRPr="006657E6">
        <w:t>Последовательность действий работника в случае выявления инцидента ИБ: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94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прекратить работу с ресурсом, в котором выявлен инцидент ИБ;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94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оповестить непосредственного руководителя о факте выявления инцидента ИБ;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908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 xml:space="preserve">непосредственный руководитель работника должен оповестить Ответственного за организацию работ по технической защите персональных данных в </w:t>
      </w:r>
      <w:r w:rsidR="00F559CC" w:rsidRPr="006657E6">
        <w:t>администрации</w:t>
      </w:r>
      <w:r w:rsidR="00D113CA" w:rsidRPr="006657E6">
        <w:t xml:space="preserve"> о факте выявления инцидента ИБ;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913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Ответственный за организацию работ по технической защите персональных данных и Администратор информационной безопасности (далее - Администратор ИБ) собирают всю необходимую информацию для анализа инцидента ИБ.</w:t>
      </w:r>
    </w:p>
    <w:p w:rsidR="004D365E" w:rsidRPr="006657E6" w:rsidRDefault="00F74FF8" w:rsidP="006657E6">
      <w:pPr>
        <w:pStyle w:val="Bodytext20"/>
        <w:shd w:val="clear" w:color="auto" w:fill="auto"/>
        <w:tabs>
          <w:tab w:val="left" w:pos="1182"/>
        </w:tabs>
        <w:spacing w:before="0" w:line="240" w:lineRule="auto"/>
        <w:ind w:firstLine="567"/>
      </w:pPr>
      <w:r w:rsidRPr="006657E6">
        <w:t xml:space="preserve">2.2. </w:t>
      </w:r>
      <w:r w:rsidR="00D113CA" w:rsidRPr="006657E6">
        <w:t>Ответственный за организацию работ по технической защите персональных данных проводит краткий анализ произошедшего инцидента ИБ и причин, способствующих его наступлению, и составляет краткую справку, в которой описываются произошедший инцидент ИБ, его последствия (при наличии) и оценка необходимости проведения расследования инцидента ИБ, возможные меры для устранения последствий инцидента.</w:t>
      </w:r>
    </w:p>
    <w:p w:rsidR="00F74FF8" w:rsidRPr="006657E6" w:rsidRDefault="00F74FF8" w:rsidP="006657E6">
      <w:pPr>
        <w:pStyle w:val="Bodytext20"/>
        <w:shd w:val="clear" w:color="auto" w:fill="auto"/>
        <w:tabs>
          <w:tab w:val="left" w:pos="1182"/>
        </w:tabs>
        <w:spacing w:before="0" w:line="240" w:lineRule="auto"/>
        <w:ind w:firstLine="567"/>
      </w:pPr>
    </w:p>
    <w:p w:rsidR="004D365E" w:rsidRPr="006657E6" w:rsidRDefault="00AD12B2" w:rsidP="006657E6">
      <w:pPr>
        <w:pStyle w:val="Bodytext40"/>
        <w:shd w:val="clear" w:color="auto" w:fill="auto"/>
        <w:tabs>
          <w:tab w:val="left" w:pos="1517"/>
        </w:tabs>
        <w:spacing w:before="0" w:after="0" w:line="240" w:lineRule="auto"/>
        <w:ind w:firstLine="567"/>
        <w:jc w:val="center"/>
      </w:pPr>
      <w:r w:rsidRPr="006657E6">
        <w:t xml:space="preserve">3. </w:t>
      </w:r>
      <w:r w:rsidR="00D113CA" w:rsidRPr="006657E6">
        <w:t>Порядок действий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</w:t>
      </w:r>
    </w:p>
    <w:p w:rsidR="00F74FF8" w:rsidRPr="006657E6" w:rsidRDefault="00F74FF8" w:rsidP="006657E6">
      <w:pPr>
        <w:pStyle w:val="Bodytext40"/>
        <w:shd w:val="clear" w:color="auto" w:fill="auto"/>
        <w:tabs>
          <w:tab w:val="left" w:pos="1517"/>
        </w:tabs>
        <w:spacing w:before="0" w:after="0" w:line="240" w:lineRule="auto"/>
        <w:ind w:firstLine="567"/>
        <w:rPr>
          <w:b w:val="0"/>
        </w:rPr>
      </w:pPr>
    </w:p>
    <w:p w:rsidR="004D365E" w:rsidRPr="006657E6" w:rsidRDefault="00AD12B2" w:rsidP="006657E6">
      <w:pPr>
        <w:pStyle w:val="Bodytext20"/>
        <w:shd w:val="clear" w:color="auto" w:fill="auto"/>
        <w:tabs>
          <w:tab w:val="left" w:pos="1186"/>
        </w:tabs>
        <w:spacing w:before="0" w:line="240" w:lineRule="auto"/>
        <w:ind w:firstLine="567"/>
      </w:pPr>
      <w:r w:rsidRPr="006657E6">
        <w:t xml:space="preserve">3.1. </w:t>
      </w:r>
      <w:r w:rsidR="00D113CA" w:rsidRPr="006657E6">
        <w:t>В случае если инцидент ИБ может стать (или уже стал) причиной негативных последствий для субъектов персональных данных, необходимо немедленно прекратить обработку персональных данных этих субъектов и по возможности блокировать доступ к этим данным до устранения причин, повлекших наступление инцидента ИБ и его последствий. Решение о блокировании доступа к персональным данным принимает Ответственный за организацию работ по технической защите персональных данных. Производится анализ ситуации и реализуются оперативные контрмеры, которые можно применить для локализации инцидента.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230"/>
        </w:tabs>
        <w:spacing w:before="0" w:line="240" w:lineRule="auto"/>
        <w:ind w:firstLine="567"/>
      </w:pPr>
      <w:r w:rsidRPr="006657E6">
        <w:t xml:space="preserve">3.2. </w:t>
      </w:r>
      <w:r w:rsidR="00D113CA" w:rsidRPr="006657E6">
        <w:t xml:space="preserve">Ответственный за организацию обработки персональных данных в </w:t>
      </w:r>
      <w:r w:rsidR="00F559CC" w:rsidRPr="006657E6">
        <w:t>администрации</w:t>
      </w:r>
      <w:r w:rsidR="00D113CA" w:rsidRPr="006657E6">
        <w:t xml:space="preserve"> уведомляет субъекта персональных данных об инциденте и принятых мерах блокирования доступа к его персональным данным.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182"/>
        </w:tabs>
        <w:spacing w:before="0" w:line="240" w:lineRule="auto"/>
        <w:ind w:firstLine="567"/>
      </w:pPr>
      <w:r w:rsidRPr="006657E6">
        <w:t xml:space="preserve">3.3. </w:t>
      </w:r>
      <w:r w:rsidR="00D113CA" w:rsidRPr="006657E6">
        <w:t>Ответственный за организацию работ по технической защите персональных данных, обязан уведомить Роскомнадзор в течение 24 (двадцати четырех) часов о факте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Ответственное лицо должно подать уведомление о данном инциденте на сайте Роскомнадзора (ййр8://рй.^кп.§ОV.^и/^пс^йеп^8/), пройдя верификацию через сервис ЕСИА.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181"/>
        </w:tabs>
        <w:spacing w:before="0" w:line="240" w:lineRule="auto"/>
        <w:ind w:firstLine="567"/>
      </w:pPr>
      <w:r w:rsidRPr="006657E6">
        <w:lastRenderedPageBreak/>
        <w:t xml:space="preserve">3.4. </w:t>
      </w:r>
      <w:r w:rsidR="00D113CA" w:rsidRPr="006657E6">
        <w:t>Персональные данные остаются заблокированными до устранения причин, повлекших наступление инцидента ИБ. Если причины возникновения инцидента ИБ невозможно устранить, то персональные данные должны быть уничтожены. Ответственный за организацию обработки персональных данных и Ответственный за организацию работ по технической защите персональных данных обеспечивают немедленное уничтожение персональных данных.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181"/>
        </w:tabs>
        <w:spacing w:before="0" w:line="240" w:lineRule="auto"/>
        <w:ind w:firstLine="567"/>
      </w:pPr>
      <w:r w:rsidRPr="006657E6">
        <w:t xml:space="preserve">3.5. </w:t>
      </w:r>
      <w:r w:rsidR="00D113CA" w:rsidRPr="006657E6">
        <w:t>Ответственный за организацию обработки персональных данных оповещает субъекта персональных данных о прекращении обработки и уничтожении его персональных данных.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230"/>
        </w:tabs>
        <w:spacing w:before="0" w:line="240" w:lineRule="auto"/>
        <w:ind w:firstLine="567"/>
      </w:pPr>
      <w:r w:rsidRPr="006657E6">
        <w:t xml:space="preserve">3.6. </w:t>
      </w:r>
      <w:r w:rsidR="00D113CA" w:rsidRPr="006657E6">
        <w:t>В порядке, определенном нормативными документами ФСБ России, необходимо обеспечить взаимодействие с ГосСОПКА и передать информацию об инцидентах ИБ, повлекших неправомерную передачу (предоставление, распространение, доступ) персональных данных, в Национальный координационный центр по компьютерным инцидентам (НКЦКИ).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В случае возникновения инцидента в НКЦКИ должна быть направлена следующая информация: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45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дата, время, место происшествия;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45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наличие связи между инцидентом и компьютерной атакой;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45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связь с другими происшествиями — при наличии;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45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технические параметры компьютерного инцидента;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45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последствия.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Передать информацию об инциденте возможно через техническое подключение к ГосСОПКА или путем отправки информации по Е-шай, телефону, факсу на контакты НКЦКИ, указанные на их сайте ййр;//сег1.§оу.т.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Срок передачи информации об инциденте ИБ — 24 часа с момента происшествия.</w:t>
      </w:r>
    </w:p>
    <w:p w:rsidR="00AD12B2" w:rsidRPr="006657E6" w:rsidRDefault="00AD12B2" w:rsidP="006657E6">
      <w:pPr>
        <w:pStyle w:val="Bodytext20"/>
        <w:shd w:val="clear" w:color="auto" w:fill="auto"/>
        <w:spacing w:before="0" w:line="240" w:lineRule="auto"/>
        <w:ind w:firstLine="567"/>
      </w:pPr>
    </w:p>
    <w:p w:rsidR="004D365E" w:rsidRPr="006657E6" w:rsidRDefault="00AD12B2" w:rsidP="006657E6">
      <w:pPr>
        <w:pStyle w:val="Heading20"/>
        <w:keepNext/>
        <w:keepLines/>
        <w:shd w:val="clear" w:color="auto" w:fill="auto"/>
        <w:tabs>
          <w:tab w:val="left" w:pos="2978"/>
        </w:tabs>
        <w:spacing w:before="0" w:after="0" w:line="240" w:lineRule="auto"/>
        <w:ind w:firstLine="567"/>
        <w:jc w:val="center"/>
      </w:pPr>
      <w:bookmarkStart w:id="3" w:name="bookmark3"/>
      <w:r w:rsidRPr="006657E6">
        <w:t xml:space="preserve">4. </w:t>
      </w:r>
      <w:r w:rsidR="00D113CA" w:rsidRPr="006657E6">
        <w:t>Порядок расследования инцидента</w:t>
      </w:r>
      <w:bookmarkEnd w:id="3"/>
    </w:p>
    <w:p w:rsidR="00AD12B2" w:rsidRPr="006657E6" w:rsidRDefault="00AD12B2" w:rsidP="006657E6">
      <w:pPr>
        <w:pStyle w:val="Heading20"/>
        <w:keepNext/>
        <w:keepLines/>
        <w:shd w:val="clear" w:color="auto" w:fill="auto"/>
        <w:tabs>
          <w:tab w:val="left" w:pos="2978"/>
        </w:tabs>
        <w:spacing w:before="0" w:after="0" w:line="240" w:lineRule="auto"/>
        <w:ind w:firstLine="567"/>
        <w:jc w:val="center"/>
        <w:rPr>
          <w:b w:val="0"/>
        </w:rPr>
      </w:pPr>
    </w:p>
    <w:p w:rsidR="004D365E" w:rsidRPr="006657E6" w:rsidRDefault="00AD12B2" w:rsidP="006657E6">
      <w:pPr>
        <w:pStyle w:val="Bodytext20"/>
        <w:shd w:val="clear" w:color="auto" w:fill="auto"/>
        <w:tabs>
          <w:tab w:val="left" w:pos="1181"/>
        </w:tabs>
        <w:spacing w:before="0" w:line="240" w:lineRule="auto"/>
        <w:ind w:firstLine="567"/>
      </w:pPr>
      <w:r w:rsidRPr="006657E6">
        <w:t xml:space="preserve">4.1. </w:t>
      </w:r>
      <w:r w:rsidR="00D113CA" w:rsidRPr="006657E6">
        <w:t>Разбирательство и составление заключений в обязательном порядке должны проводиться в случае выявления следующих фактов:</w:t>
      </w:r>
    </w:p>
    <w:p w:rsidR="004D365E" w:rsidRPr="006657E6" w:rsidRDefault="00AD12B2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-</w:t>
      </w:r>
      <w:r w:rsidR="00D113CA" w:rsidRPr="006657E6">
        <w:t xml:space="preserve"> нарушение конфиденциальности, целостности, доступности персональных данных;</w:t>
      </w:r>
    </w:p>
    <w:p w:rsidR="004D365E" w:rsidRPr="006657E6" w:rsidRDefault="00AD12B2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-</w:t>
      </w:r>
      <w:r w:rsidR="00D113CA" w:rsidRPr="006657E6">
        <w:t xml:space="preserve"> халатность и несоблюдение требований по обеспечению безопасности персональных данных;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4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несоблюдение условий хранения носителей персональных данных;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08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использование средств защиты информации, которые могут привести к нарушению заданного уровня безопасности (конфиденциальность/ целостность/доступность) персональных данных или другим нарушениям, приводящим к снижению уровня защищенности персональных данных.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363"/>
        </w:tabs>
        <w:spacing w:before="0" w:line="240" w:lineRule="auto"/>
        <w:ind w:firstLine="567"/>
      </w:pPr>
      <w:r w:rsidRPr="006657E6">
        <w:t xml:space="preserve">4.2. </w:t>
      </w:r>
      <w:r w:rsidR="00D113CA" w:rsidRPr="006657E6">
        <w:t>В случае установления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Ответственный за организацию работ по технической защите персональных данных, обязан уведомить Роскомнадзор в течение 72 (семидесяти двух)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Ответственный за организацию работ по технической защите персональных данных долж</w:t>
      </w:r>
      <w:r w:rsidR="00AD12B2" w:rsidRPr="006657E6">
        <w:t>е</w:t>
      </w:r>
      <w:r w:rsidRPr="006657E6">
        <w:t>н подать уведомления о результатах внутреннего расследования на сайте Роскомнадзора (</w:t>
      </w:r>
      <w:r w:rsidR="000B11AB" w:rsidRPr="006657E6">
        <w:t>https://pd.rkn.gov.ru/incidents/</w:t>
      </w:r>
      <w:r w:rsidRPr="006657E6">
        <w:t>), пройдя верификацию через сервис ЕСИА.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177"/>
        </w:tabs>
        <w:spacing w:before="0" w:line="240" w:lineRule="auto"/>
        <w:ind w:firstLine="567"/>
      </w:pPr>
      <w:r w:rsidRPr="006657E6">
        <w:t xml:space="preserve">4.3. </w:t>
      </w:r>
      <w:r w:rsidR="00D113CA" w:rsidRPr="006657E6">
        <w:t xml:space="preserve">Проведение внутреннего расследования инцидента возлагается на Комиссию, в состав которой должны входить Администратор ИБ, Ответственный за организацию работ по технической защите персональных данных, Ответственный за организацию </w:t>
      </w:r>
      <w:r w:rsidR="00D113CA" w:rsidRPr="006657E6">
        <w:lastRenderedPageBreak/>
        <w:t>обработки персональных данных, лица, сообщившие об инциденте и другие лица, имеющие отношение к данному инциденту.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Задачами внутреннего расследования являются: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08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установление обстоятельств нарушения, в том числе времени, места и способа его совершения;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4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установление лиц, непосредственно виновных в данном нарушении;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4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выявление причин и условий, способствовавших нарушению.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Права и обязанности Комиссии: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18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опрос работников, допустивших нарушение конфиденциальности информации, а также лиц, которые могут оказать содействие в установлении обстоятельств возникновения инцидента ИБ;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08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проведение осмотров объектов и предметов, которые могут иметь отношение к факту нарушения;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08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привлечение (с разрешения соответствующего руководителя) других работников к проведению отдельных действий в рамках внутреннего расследования.</w:t>
      </w:r>
    </w:p>
    <w:p w:rsidR="004D365E" w:rsidRPr="006657E6" w:rsidRDefault="00D113CA" w:rsidP="006657E6">
      <w:pPr>
        <w:pStyle w:val="Bodytext20"/>
        <w:shd w:val="clear" w:color="auto" w:fill="auto"/>
        <w:tabs>
          <w:tab w:val="left" w:pos="1613"/>
          <w:tab w:val="left" w:pos="6470"/>
          <w:tab w:val="left" w:pos="8026"/>
        </w:tabs>
        <w:spacing w:before="0" w:line="240" w:lineRule="auto"/>
        <w:ind w:firstLine="567"/>
      </w:pPr>
      <w:r w:rsidRPr="006657E6">
        <w:t xml:space="preserve">Все действия членов Комиссии и полученные в ходе расследования материалы подлежат письменному оформлению. В целях исключения возможности какого-либо воздействия на процесс расследования члены Комиссии обязаны соблюдать конфиденциальность расследования до принятия по нему решения </w:t>
      </w:r>
      <w:r w:rsidR="00F559CC" w:rsidRPr="006657E6">
        <w:t>руководителем администрации</w:t>
      </w:r>
      <w:r w:rsidRPr="006657E6">
        <w:t>.</w:t>
      </w:r>
      <w:r w:rsidR="00F559CC" w:rsidRPr="006657E6">
        <w:t xml:space="preserve"> </w:t>
      </w:r>
      <w:r w:rsidRPr="006657E6">
        <w:t>Для</w:t>
      </w:r>
      <w:r w:rsidR="00AD12B2" w:rsidRPr="006657E6">
        <w:t xml:space="preserve"> организованного и оперативного проведения </w:t>
      </w:r>
      <w:r w:rsidRPr="006657E6">
        <w:t>внутреннего</w:t>
      </w:r>
      <w:r w:rsidR="00AD12B2" w:rsidRPr="006657E6">
        <w:t xml:space="preserve"> </w:t>
      </w:r>
      <w:r w:rsidRPr="006657E6">
        <w:t>расследования Администратор ИБ разрабатывает версии причин и составляет план проведения необходимых мероприятий по каждой из этих версий. В ходе расследования могут выдвигаться и отрабатываться дополнительные версии, в этом случае план действий уточняется.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 xml:space="preserve">Одновременно с проведением внутреннего расследования, </w:t>
      </w:r>
      <w:r w:rsidR="00F559CC" w:rsidRPr="006657E6">
        <w:t>руководитель администрации</w:t>
      </w:r>
      <w:r w:rsidRPr="006657E6">
        <w:t xml:space="preserve"> может поручить Комиссии определить актуальность утраченной (разглашенной) конфиденциальной информации, а также определить (подсчитать) ущерб (убытки) по расследуемому факту.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 xml:space="preserve">По окончании внутреннего расследования Комиссия представляет </w:t>
      </w:r>
      <w:r w:rsidR="00F559CC" w:rsidRPr="006657E6">
        <w:t xml:space="preserve">руководителю администрации </w:t>
      </w:r>
      <w:r w:rsidRPr="006657E6">
        <w:t>заключение, в котором излагаются: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4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основания и время проведения расследования;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4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проделанная работа (кратко);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4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время, место и обстоятельства факта нарушения;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4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причины и условия совершения нарушения;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4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виновные лица и степень их вины;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4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наличие умысла в действиях виновных лиц;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4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предложения по возмещению ущерба;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25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предлагаемые меры наказания (учитывая личные и деловые качества виновных лиц) или дальнейшие действия;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4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рекомендации по исключению подобных нарушений;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150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другие вопросы, поставленные перед комиссией (об актуальности конфиденциальной информации, о размерах ущерба и т.д.).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К заключению прилагаются: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4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письменные объяснения лиц, которых опрашивали члены Комиссии;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20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акты (справки) проверок носителей конфиденциальной информации, осмотров помещений и т.д.;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25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другие документы (копии документов), относящиеся к расследованию, в том числе заключения по определению размеров ущерба (убытков).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 xml:space="preserve">Заключение должно быть подписано всеми членами Комиссии. При несогласии с выводами или содержанием отдельных положений член Комиссии, подписывая заключение, приобщает к нему свое особое мнение (в письменном виде). Заключение по результатам расследования подлежит утверждению </w:t>
      </w:r>
      <w:r w:rsidR="00F559CC" w:rsidRPr="006657E6">
        <w:t>руководителем администрации.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1194"/>
        </w:tabs>
        <w:spacing w:before="0" w:line="240" w:lineRule="auto"/>
        <w:ind w:firstLine="567"/>
      </w:pPr>
      <w:r w:rsidRPr="006657E6">
        <w:lastRenderedPageBreak/>
        <w:t xml:space="preserve">4.4. </w:t>
      </w:r>
      <w:r w:rsidR="00D113CA" w:rsidRPr="006657E6">
        <w:t>Работник, в отношении которого проведено расследование, должен быть ознакомлен под роспись с заключением по результатам расследования. Решение о привлечении к ответственности работника принимается только после завершения расследования и оформляется приказом.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 xml:space="preserve">При наличии в действиях лица признаков административного правонарушения или уголовного преступления </w:t>
      </w:r>
      <w:r w:rsidR="00F559CC" w:rsidRPr="006657E6">
        <w:t xml:space="preserve">руководитель администрации </w:t>
      </w:r>
      <w:r w:rsidRPr="006657E6">
        <w:t>обязан обращаться в правоохранительные органы для привлечения виновного к ответственности в соответствии с законодательством Российской Федерации.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В соответствии с Трудовым кодексом возмещение ущерба проводится независимо от привлечения работника к дисциплинарной, административной или уголовной ответственности за действия или бездействие, которыми причинен ущерб работодателю.</w:t>
      </w:r>
    </w:p>
    <w:p w:rsidR="004D365E" w:rsidRPr="006657E6" w:rsidRDefault="00D113CA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 xml:space="preserve">При несогласии работника с результатами подсчета ущерба взыскание должно производиться по решению суда. В этом случае заключение по результатам внутреннего расследования становится письменным обоснованием причастности работника к действиям, повлекшим нарушение режима конфиденциальности. Первый экземпляр заключения с резолюцией главного врача, все материалы внутреннего расследования, включая документ (копию), послуживший поводом для назначения расследования, подлежат хранению в отдельном деле. Дело о внутренних расследованиях вносится в номенклатуру дел </w:t>
      </w:r>
      <w:r w:rsidR="00F559CC" w:rsidRPr="006657E6">
        <w:t>администрации</w:t>
      </w:r>
      <w:r w:rsidRPr="006657E6">
        <w:t>.</w:t>
      </w:r>
    </w:p>
    <w:p w:rsidR="00AD12B2" w:rsidRPr="006657E6" w:rsidRDefault="00AD12B2" w:rsidP="006657E6">
      <w:pPr>
        <w:pStyle w:val="Bodytext20"/>
        <w:shd w:val="clear" w:color="auto" w:fill="auto"/>
        <w:spacing w:before="0" w:line="240" w:lineRule="auto"/>
        <w:ind w:firstLine="567"/>
      </w:pPr>
    </w:p>
    <w:p w:rsidR="004D365E" w:rsidRPr="006657E6" w:rsidRDefault="00AD12B2" w:rsidP="006657E6">
      <w:pPr>
        <w:pStyle w:val="Heading20"/>
        <w:keepNext/>
        <w:keepLines/>
        <w:shd w:val="clear" w:color="auto" w:fill="auto"/>
        <w:tabs>
          <w:tab w:val="left" w:pos="550"/>
        </w:tabs>
        <w:spacing w:before="0" w:after="0" w:line="240" w:lineRule="auto"/>
        <w:ind w:firstLine="567"/>
        <w:jc w:val="center"/>
      </w:pPr>
      <w:bookmarkStart w:id="4" w:name="bookmark4"/>
      <w:r w:rsidRPr="006657E6">
        <w:t xml:space="preserve">5. </w:t>
      </w:r>
      <w:r w:rsidR="00D113CA" w:rsidRPr="006657E6">
        <w:t>Мероприятия по устранению инцидента ИБ и предупреждающие его повторное</w:t>
      </w:r>
      <w:bookmarkEnd w:id="4"/>
      <w:r w:rsidRPr="006657E6">
        <w:t xml:space="preserve"> </w:t>
      </w:r>
      <w:bookmarkStart w:id="5" w:name="bookmark5"/>
      <w:r w:rsidR="00D113CA" w:rsidRPr="006657E6">
        <w:t>возникновение</w:t>
      </w:r>
      <w:bookmarkEnd w:id="5"/>
    </w:p>
    <w:p w:rsidR="00AD12B2" w:rsidRPr="006657E6" w:rsidRDefault="00AD12B2" w:rsidP="006657E6">
      <w:pPr>
        <w:pStyle w:val="Heading20"/>
        <w:keepNext/>
        <w:keepLines/>
        <w:shd w:val="clear" w:color="auto" w:fill="auto"/>
        <w:tabs>
          <w:tab w:val="left" w:pos="550"/>
        </w:tabs>
        <w:spacing w:before="0" w:after="0" w:line="240" w:lineRule="auto"/>
        <w:ind w:firstLine="567"/>
        <w:rPr>
          <w:b w:val="0"/>
        </w:rPr>
      </w:pPr>
    </w:p>
    <w:p w:rsidR="004D365E" w:rsidRPr="006657E6" w:rsidRDefault="00AD12B2" w:rsidP="006657E6">
      <w:pPr>
        <w:pStyle w:val="Bodytext20"/>
        <w:shd w:val="clear" w:color="auto" w:fill="auto"/>
        <w:tabs>
          <w:tab w:val="left" w:pos="1216"/>
        </w:tabs>
        <w:spacing w:before="0" w:line="240" w:lineRule="auto"/>
        <w:ind w:firstLine="567"/>
      </w:pPr>
      <w:r w:rsidRPr="006657E6">
        <w:t xml:space="preserve">5.1. </w:t>
      </w:r>
      <w:r w:rsidR="00D113CA" w:rsidRPr="006657E6">
        <w:t>Мероприятия, в зависимости от произошедшего инцидента ИБ, включают в</w:t>
      </w:r>
      <w:r w:rsidRPr="006657E6">
        <w:t xml:space="preserve"> </w:t>
      </w:r>
      <w:r w:rsidR="00D113CA" w:rsidRPr="006657E6">
        <w:t>себя: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мониторинг событий в информационной системе персональных данных;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17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восстановление операционной системы рабочей станции, на которой произошел инцидент ИБ, на заводские настройки;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своевременное удаление неиспользуемых учетных записей;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17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контроль и мониторинг действий пользователей в информационной системе персональных данных;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5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контроль над действиями системного администратора;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27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проведение обучения (повторного обучения) пользователей правилам обработки и защиты персональных данных;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27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ознакомление пользователей с мерами ответственности, установленными законодательством Российской Федерации за нарушение норм и правил обработки персональных данных, а также за разглашение полученных данных;</w:t>
      </w:r>
    </w:p>
    <w:p w:rsidR="004D365E" w:rsidRPr="006657E6" w:rsidRDefault="00AD12B2" w:rsidP="006657E6">
      <w:pPr>
        <w:pStyle w:val="Bodytext20"/>
        <w:shd w:val="clear" w:color="auto" w:fill="auto"/>
        <w:tabs>
          <w:tab w:val="left" w:pos="917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пересмотр организационно-распорядительной документации, устанавливающей правила обработки и обеспечения безопасности при работе с персональными данными.</w:t>
      </w:r>
    </w:p>
    <w:p w:rsidR="00AD12B2" w:rsidRPr="006657E6" w:rsidRDefault="00AD12B2" w:rsidP="006657E6">
      <w:pPr>
        <w:pStyle w:val="Bodytext20"/>
        <w:shd w:val="clear" w:color="auto" w:fill="auto"/>
        <w:tabs>
          <w:tab w:val="left" w:pos="917"/>
        </w:tabs>
        <w:spacing w:before="0" w:line="240" w:lineRule="auto"/>
        <w:ind w:firstLine="567"/>
      </w:pPr>
    </w:p>
    <w:p w:rsidR="004D365E" w:rsidRPr="006657E6" w:rsidRDefault="00AD12B2" w:rsidP="006657E6">
      <w:pPr>
        <w:pStyle w:val="Heading20"/>
        <w:keepNext/>
        <w:keepLines/>
        <w:shd w:val="clear" w:color="auto" w:fill="auto"/>
        <w:tabs>
          <w:tab w:val="left" w:pos="1548"/>
        </w:tabs>
        <w:spacing w:before="0" w:after="0" w:line="240" w:lineRule="auto"/>
        <w:ind w:firstLine="567"/>
        <w:jc w:val="center"/>
      </w:pPr>
      <w:bookmarkStart w:id="6" w:name="bookmark6"/>
      <w:r w:rsidRPr="006657E6">
        <w:t xml:space="preserve">6. </w:t>
      </w:r>
      <w:r w:rsidR="00D113CA" w:rsidRPr="006657E6">
        <w:t>Пересмотр и внесение изменений в организационные документы по обеспечению безопасности информации</w:t>
      </w:r>
      <w:bookmarkEnd w:id="6"/>
    </w:p>
    <w:p w:rsidR="00AD12B2" w:rsidRPr="006657E6" w:rsidRDefault="00AD12B2" w:rsidP="006657E6">
      <w:pPr>
        <w:pStyle w:val="Heading20"/>
        <w:keepNext/>
        <w:keepLines/>
        <w:shd w:val="clear" w:color="auto" w:fill="auto"/>
        <w:tabs>
          <w:tab w:val="left" w:pos="1548"/>
        </w:tabs>
        <w:spacing w:before="0" w:after="0" w:line="240" w:lineRule="auto"/>
        <w:ind w:firstLine="567"/>
        <w:jc w:val="left"/>
        <w:rPr>
          <w:b w:val="0"/>
        </w:rPr>
      </w:pPr>
    </w:p>
    <w:p w:rsidR="004D365E" w:rsidRPr="006657E6" w:rsidRDefault="006657E6" w:rsidP="006657E6">
      <w:pPr>
        <w:pStyle w:val="Bodytext20"/>
        <w:shd w:val="clear" w:color="auto" w:fill="auto"/>
        <w:tabs>
          <w:tab w:val="left" w:pos="1191"/>
        </w:tabs>
        <w:spacing w:before="0" w:line="240" w:lineRule="auto"/>
        <w:ind w:firstLine="567"/>
      </w:pPr>
      <w:r w:rsidRPr="006657E6">
        <w:t xml:space="preserve">6.1. </w:t>
      </w:r>
      <w:r w:rsidR="00D113CA" w:rsidRPr="006657E6">
        <w:t>Пересмотр положений настоящего</w:t>
      </w:r>
      <w:r w:rsidRPr="006657E6">
        <w:t xml:space="preserve"> порядка</w:t>
      </w:r>
      <w:r w:rsidR="00D113CA" w:rsidRPr="006657E6">
        <w:t xml:space="preserve"> и иных локальных документов </w:t>
      </w:r>
      <w:r w:rsidR="00F559CC" w:rsidRPr="006657E6">
        <w:t>администрации</w:t>
      </w:r>
      <w:r w:rsidR="00D113CA" w:rsidRPr="006657E6">
        <w:t>, касающихся вопросов обработки и обеспечения безопасности персональных данных, проводится в следующих случаях, если иное не установлено в пересматриваемых документах:</w:t>
      </w:r>
    </w:p>
    <w:p w:rsidR="004D365E" w:rsidRPr="006657E6" w:rsidRDefault="006657E6" w:rsidP="006657E6">
      <w:pPr>
        <w:pStyle w:val="Bodytext20"/>
        <w:shd w:val="clear" w:color="auto" w:fill="auto"/>
        <w:tabs>
          <w:tab w:val="left" w:pos="95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на регулярной основе, но не реже одного раза в год;</w:t>
      </w:r>
    </w:p>
    <w:p w:rsidR="004D365E" w:rsidRPr="006657E6" w:rsidRDefault="006657E6" w:rsidP="006657E6">
      <w:pPr>
        <w:pStyle w:val="Bodytext20"/>
        <w:shd w:val="clear" w:color="auto" w:fill="auto"/>
        <w:tabs>
          <w:tab w:val="left" w:pos="917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при появлении новых требований к обработке и обеспечению безопасности персональных данных со стороны российского законодательства и контролирующих органов исполнительной власти РФ;</w:t>
      </w:r>
    </w:p>
    <w:p w:rsidR="004D365E" w:rsidRPr="006657E6" w:rsidRDefault="006657E6" w:rsidP="006657E6">
      <w:pPr>
        <w:pStyle w:val="Bodytext20"/>
        <w:shd w:val="clear" w:color="auto" w:fill="auto"/>
        <w:tabs>
          <w:tab w:val="left" w:pos="927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 xml:space="preserve">по результатам проверок контролирующих органов исполнительной власти </w:t>
      </w:r>
      <w:r w:rsidR="00D113CA" w:rsidRPr="006657E6">
        <w:lastRenderedPageBreak/>
        <w:t>Российской Федерации, выявивших несоответствия требованиям по обеспечению безопасности персональных данных;</w:t>
      </w:r>
    </w:p>
    <w:p w:rsidR="004D365E" w:rsidRPr="006657E6" w:rsidRDefault="006657E6" w:rsidP="006657E6">
      <w:pPr>
        <w:pStyle w:val="Bodytext20"/>
        <w:shd w:val="clear" w:color="auto" w:fill="auto"/>
        <w:tabs>
          <w:tab w:val="left" w:pos="922"/>
        </w:tabs>
        <w:spacing w:before="0" w:line="240" w:lineRule="auto"/>
        <w:ind w:firstLine="567"/>
      </w:pPr>
      <w:r w:rsidRPr="006657E6">
        <w:t xml:space="preserve">- </w:t>
      </w:r>
      <w:r w:rsidR="00D113CA" w:rsidRPr="006657E6">
        <w:t>по результатам внутреннего контроля (аудита) системы защиты персональных данных в случае выявления существенных нарушений;</w:t>
      </w:r>
    </w:p>
    <w:p w:rsidR="004D365E" w:rsidRPr="006657E6" w:rsidRDefault="006657E6" w:rsidP="006657E6">
      <w:pPr>
        <w:pStyle w:val="Bodytext20"/>
        <w:shd w:val="clear" w:color="auto" w:fill="auto"/>
        <w:spacing w:before="0" w:line="240" w:lineRule="auto"/>
        <w:ind w:firstLine="567"/>
      </w:pPr>
      <w:r w:rsidRPr="006657E6">
        <w:t>-</w:t>
      </w:r>
      <w:r w:rsidR="00D113CA" w:rsidRPr="006657E6">
        <w:t xml:space="preserve"> по результатам расследования инцидентов информационной безопасности, связанных с обработкой и обеспечением безопасности персональных данных и выявивших недостатки в правилах предоставления доступа к персональным данным.</w:t>
      </w:r>
    </w:p>
    <w:p w:rsidR="004D365E" w:rsidRPr="00F74FF8" w:rsidRDefault="006657E6" w:rsidP="006657E6">
      <w:pPr>
        <w:pStyle w:val="Bodytext20"/>
        <w:shd w:val="clear" w:color="auto" w:fill="auto"/>
        <w:tabs>
          <w:tab w:val="left" w:pos="1196"/>
        </w:tabs>
        <w:spacing w:before="0" w:line="240" w:lineRule="auto"/>
        <w:ind w:firstLine="567"/>
      </w:pPr>
      <w:r w:rsidRPr="006657E6">
        <w:t xml:space="preserve">6.2. </w:t>
      </w:r>
      <w:r w:rsidR="00D113CA" w:rsidRPr="006657E6">
        <w:t>Ответственным</w:t>
      </w:r>
      <w:r w:rsidRPr="006657E6">
        <w:t>и</w:t>
      </w:r>
      <w:r w:rsidR="00D113CA" w:rsidRPr="006657E6">
        <w:t xml:space="preserve"> за пересмотр настоящего Регламента явля</w:t>
      </w:r>
      <w:r>
        <w:t>ю</w:t>
      </w:r>
      <w:bookmarkStart w:id="7" w:name="_GoBack"/>
      <w:bookmarkEnd w:id="7"/>
      <w:r w:rsidR="00D113CA" w:rsidRPr="006657E6">
        <w:t xml:space="preserve">тся Ответственный за организацию работ по технической защите персональных данных и Ответственный за организацию обработки персональных данных. Внесение изменений производится на основании соответствующего </w:t>
      </w:r>
      <w:r w:rsidR="00F559CC" w:rsidRPr="006657E6">
        <w:t>распоряжения администрации</w:t>
      </w:r>
      <w:r w:rsidR="00F559CC" w:rsidRPr="00F74FF8">
        <w:t xml:space="preserve">. </w:t>
      </w:r>
    </w:p>
    <w:sectPr w:rsidR="004D365E" w:rsidRPr="00F74FF8" w:rsidSect="00F74FF8">
      <w:pgSz w:w="11900" w:h="16840"/>
      <w:pgMar w:top="1148" w:right="985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F4" w:rsidRDefault="004336F4">
      <w:r>
        <w:separator/>
      </w:r>
    </w:p>
  </w:endnote>
  <w:endnote w:type="continuationSeparator" w:id="0">
    <w:p w:rsidR="004336F4" w:rsidRDefault="0043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F4" w:rsidRDefault="004336F4"/>
  </w:footnote>
  <w:footnote w:type="continuationSeparator" w:id="0">
    <w:p w:rsidR="004336F4" w:rsidRDefault="004336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94B"/>
    <w:multiLevelType w:val="multilevel"/>
    <w:tmpl w:val="7F28B29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C677C"/>
    <w:multiLevelType w:val="multilevel"/>
    <w:tmpl w:val="B666EA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85D3D"/>
    <w:multiLevelType w:val="multilevel"/>
    <w:tmpl w:val="5EA8BF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80663"/>
    <w:multiLevelType w:val="multilevel"/>
    <w:tmpl w:val="8ACE7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0E2A45"/>
    <w:multiLevelType w:val="multilevel"/>
    <w:tmpl w:val="BBFC2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5F6893"/>
    <w:multiLevelType w:val="multilevel"/>
    <w:tmpl w:val="24321F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DE24E5"/>
    <w:multiLevelType w:val="multilevel"/>
    <w:tmpl w:val="4D7AA6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5E"/>
    <w:rsid w:val="000B11AB"/>
    <w:rsid w:val="00411CF3"/>
    <w:rsid w:val="004336F4"/>
    <w:rsid w:val="004D365E"/>
    <w:rsid w:val="006657E6"/>
    <w:rsid w:val="009C2AEB"/>
    <w:rsid w:val="00AD12B2"/>
    <w:rsid w:val="00D113CA"/>
    <w:rsid w:val="00F559CC"/>
    <w:rsid w:val="00F63B2E"/>
    <w:rsid w:val="00F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B6D09-A98E-4291-AA21-59F5D1F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7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780" w:after="48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80" w:after="300" w:line="0" w:lineRule="atLeast"/>
      <w:ind w:hanging="130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after="180" w:line="317" w:lineRule="exact"/>
      <w:ind w:firstLine="860"/>
    </w:pPr>
    <w:rPr>
      <w:rFonts w:ascii="Times New Roman" w:eastAsia="Times New Roman" w:hAnsi="Times New Roman" w:cs="Times New Roman"/>
      <w:b/>
      <w:bCs/>
    </w:rPr>
  </w:style>
  <w:style w:type="paragraph" w:customStyle="1" w:styleId="ConsPlusNonformat">
    <w:name w:val="ConsPlusNonformat"/>
    <w:rsid w:val="00F63B2E"/>
    <w:pPr>
      <w:widowControl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 w:bidi="ar-SA"/>
    </w:rPr>
  </w:style>
  <w:style w:type="paragraph" w:styleId="a4">
    <w:name w:val="List Paragraph"/>
    <w:basedOn w:val="a"/>
    <w:uiPriority w:val="34"/>
    <w:qFormat/>
    <w:rsid w:val="00F63B2E"/>
    <w:pPr>
      <w:widowControl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F63B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B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Мишарина Надежда</cp:lastModifiedBy>
  <cp:revision>2</cp:revision>
  <cp:lastPrinted>2024-04-11T06:17:00Z</cp:lastPrinted>
  <dcterms:created xsi:type="dcterms:W3CDTF">2024-04-11T06:18:00Z</dcterms:created>
  <dcterms:modified xsi:type="dcterms:W3CDTF">2024-04-11T06:18:00Z</dcterms:modified>
</cp:coreProperties>
</file>