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7E6374" w:rsidTr="0026333A">
        <w:tc>
          <w:tcPr>
            <w:tcW w:w="4928" w:type="dxa"/>
          </w:tcPr>
          <w:p w:rsidR="007E6374" w:rsidRDefault="007E6374" w:rsidP="0026333A">
            <w:pPr>
              <w:adjustRightInd w:val="0"/>
              <w:rPr>
                <w:szCs w:val="28"/>
              </w:rPr>
            </w:pPr>
          </w:p>
        </w:tc>
        <w:tc>
          <w:tcPr>
            <w:tcW w:w="4929" w:type="dxa"/>
          </w:tcPr>
          <w:p w:rsidR="007E6374" w:rsidRDefault="007E6374" w:rsidP="0026333A">
            <w:pPr>
              <w:adjustRightInd w:val="0"/>
              <w:rPr>
                <w:szCs w:val="28"/>
              </w:rPr>
            </w:pPr>
          </w:p>
        </w:tc>
        <w:tc>
          <w:tcPr>
            <w:tcW w:w="4929" w:type="dxa"/>
          </w:tcPr>
          <w:p w:rsidR="007E6374" w:rsidRPr="00157052" w:rsidRDefault="007E6374" w:rsidP="0026333A">
            <w:pPr>
              <w:adjustRightInd w:val="0"/>
              <w:jc w:val="center"/>
              <w:rPr>
                <w:sz w:val="28"/>
                <w:szCs w:val="28"/>
              </w:rPr>
            </w:pPr>
            <w:r w:rsidRPr="00157052">
              <w:rPr>
                <w:sz w:val="28"/>
                <w:szCs w:val="28"/>
              </w:rPr>
              <w:t>Приложение</w:t>
            </w:r>
          </w:p>
          <w:p w:rsidR="007E6374" w:rsidRPr="00157052" w:rsidRDefault="007E6374" w:rsidP="0026333A">
            <w:pPr>
              <w:adjustRightInd w:val="0"/>
              <w:jc w:val="center"/>
              <w:rPr>
                <w:sz w:val="28"/>
                <w:szCs w:val="28"/>
              </w:rPr>
            </w:pPr>
            <w:r w:rsidRPr="00157052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157052" w:rsidRPr="00157052" w:rsidRDefault="007E6374" w:rsidP="0026333A">
            <w:pPr>
              <w:adjustRightInd w:val="0"/>
              <w:jc w:val="center"/>
              <w:rPr>
                <w:sz w:val="28"/>
                <w:szCs w:val="28"/>
              </w:rPr>
            </w:pPr>
            <w:r w:rsidRPr="00157052">
              <w:rPr>
                <w:sz w:val="28"/>
                <w:szCs w:val="28"/>
              </w:rPr>
              <w:t xml:space="preserve">муниципального района </w:t>
            </w:r>
          </w:p>
          <w:p w:rsidR="007E6374" w:rsidRPr="00157052" w:rsidRDefault="007E6374" w:rsidP="0026333A">
            <w:pPr>
              <w:adjustRightInd w:val="0"/>
              <w:jc w:val="center"/>
              <w:rPr>
                <w:sz w:val="28"/>
                <w:szCs w:val="28"/>
              </w:rPr>
            </w:pPr>
            <w:r w:rsidRPr="00157052">
              <w:rPr>
                <w:sz w:val="28"/>
                <w:szCs w:val="28"/>
              </w:rPr>
              <w:t>«Корткеросский»</w:t>
            </w:r>
          </w:p>
          <w:p w:rsidR="007E6374" w:rsidRDefault="00157052" w:rsidP="00157052">
            <w:pPr>
              <w:adjustRightInd w:val="0"/>
              <w:jc w:val="center"/>
              <w:rPr>
                <w:szCs w:val="28"/>
              </w:rPr>
            </w:pPr>
            <w:r w:rsidRPr="00157052">
              <w:rPr>
                <w:sz w:val="28"/>
                <w:szCs w:val="28"/>
              </w:rPr>
              <w:t>01.06.2020 № 740</w:t>
            </w:r>
          </w:p>
        </w:tc>
      </w:tr>
    </w:tbl>
    <w:p w:rsidR="007E6374" w:rsidRPr="004F76F1" w:rsidRDefault="007E6374" w:rsidP="007E6374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4F76F1">
        <w:rPr>
          <w:sz w:val="28"/>
          <w:szCs w:val="28"/>
        </w:rPr>
        <w:t xml:space="preserve">Квалификационные требований к должностям, не относящимся к должностям муниципальной службы администрации </w:t>
      </w:r>
      <w:proofErr w:type="gramStart"/>
      <w:r w:rsidRPr="004F76F1">
        <w:rPr>
          <w:sz w:val="28"/>
          <w:szCs w:val="28"/>
        </w:rPr>
        <w:t>муниципального</w:t>
      </w:r>
      <w:proofErr w:type="gramEnd"/>
      <w:r w:rsidRPr="004F76F1">
        <w:rPr>
          <w:sz w:val="28"/>
          <w:szCs w:val="28"/>
        </w:rPr>
        <w:t xml:space="preserve"> района «Корткеросский»</w:t>
      </w:r>
    </w:p>
    <w:p w:rsidR="007E6374" w:rsidRDefault="007E6374" w:rsidP="007E6374">
      <w:pPr>
        <w:adjustRightInd w:val="0"/>
        <w:rPr>
          <w:szCs w:val="28"/>
        </w:rPr>
      </w:pPr>
    </w:p>
    <w:tbl>
      <w:tblPr>
        <w:tblStyle w:val="a8"/>
        <w:tblW w:w="14850" w:type="dxa"/>
        <w:tblLook w:val="04A0" w:firstRow="1" w:lastRow="0" w:firstColumn="1" w:lastColumn="0" w:noHBand="0" w:noVBand="1"/>
      </w:tblPr>
      <w:tblGrid>
        <w:gridCol w:w="2518"/>
        <w:gridCol w:w="3260"/>
        <w:gridCol w:w="5954"/>
        <w:gridCol w:w="3118"/>
      </w:tblGrid>
      <w:tr w:rsidR="007E6374" w:rsidRPr="001271DF" w:rsidTr="0026333A">
        <w:tc>
          <w:tcPr>
            <w:tcW w:w="2518" w:type="dxa"/>
            <w:vMerge w:val="restart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2332" w:type="dxa"/>
            <w:gridSpan w:val="3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Требования к должности</w:t>
            </w:r>
          </w:p>
        </w:tc>
      </w:tr>
      <w:tr w:rsidR="007E6374" w:rsidRPr="001271DF" w:rsidTr="0026333A">
        <w:tc>
          <w:tcPr>
            <w:tcW w:w="2518" w:type="dxa"/>
            <w:vMerge/>
          </w:tcPr>
          <w:p w:rsidR="007E6374" w:rsidRPr="001271DF" w:rsidRDefault="007E6374" w:rsidP="0026333A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Минимальный уровень профессионального образования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Направление  подготовки (специальность, квалификация)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Правовое управление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Юрисконсульт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«Юриспруденция»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пяти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«Юриспруденция»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Управление жилищно-коммунального, дорожного хозяйства и транспорта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эксперт, ведущий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  <w:shd w:val="clear" w:color="auto" w:fill="FFFFFF"/>
              </w:rPr>
              <w:t>«Инженерное дело, технологии и технические науки», «</w:t>
            </w:r>
            <w:proofErr w:type="spellStart"/>
            <w:r w:rsidRPr="001271DF">
              <w:rPr>
                <w:sz w:val="24"/>
                <w:szCs w:val="24"/>
                <w:shd w:val="clear" w:color="auto" w:fill="FFFFFF"/>
              </w:rPr>
              <w:t>Электро</w:t>
            </w:r>
            <w:proofErr w:type="spellEnd"/>
            <w:r w:rsidRPr="001271D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1271DF">
              <w:rPr>
                <w:sz w:val="24"/>
                <w:szCs w:val="24"/>
                <w:shd w:val="clear" w:color="auto" w:fill="FFFFFF"/>
              </w:rPr>
              <w:t>–и</w:t>
            </w:r>
            <w:proofErr w:type="gramEnd"/>
            <w:r w:rsidRPr="001271DF">
              <w:rPr>
                <w:sz w:val="24"/>
                <w:szCs w:val="24"/>
                <w:shd w:val="clear" w:color="auto" w:fill="FFFFFF"/>
              </w:rPr>
              <w:t xml:space="preserve"> теплоэнергетика», «Экономика и управление»,  «</w:t>
            </w:r>
            <w:proofErr w:type="spellStart"/>
            <w:r w:rsidRPr="001271DF">
              <w:rPr>
                <w:sz w:val="24"/>
                <w:szCs w:val="24"/>
                <w:shd w:val="clear" w:color="auto" w:fill="FFFFFF"/>
              </w:rPr>
              <w:t>Техносферная</w:t>
            </w:r>
            <w:proofErr w:type="spellEnd"/>
            <w:r w:rsidRPr="001271DF">
              <w:rPr>
                <w:sz w:val="24"/>
                <w:szCs w:val="24"/>
                <w:shd w:val="clear" w:color="auto" w:fill="FFFFFF"/>
              </w:rPr>
              <w:t xml:space="preserve"> безопасность»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Отдел финансового и бухгалтерского учета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Заместитель главного бухгалтера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«Бухгалтерский учет»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трех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Бухгалтер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«Бухгалтерский учет»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237E77" w:rsidRDefault="00237E77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237E77" w:rsidRDefault="00237E77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1271DF">
              <w:rPr>
                <w:b/>
                <w:sz w:val="24"/>
                <w:szCs w:val="24"/>
              </w:rPr>
              <w:t>Отдел по муниципальным закупкам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Заместитель заведующего отделом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pStyle w:val="2"/>
              <w:shd w:val="clear" w:color="auto" w:fill="FFFFFF"/>
              <w:jc w:val="center"/>
              <w:rPr>
                <w:sz w:val="24"/>
                <w:szCs w:val="24"/>
              </w:rPr>
            </w:pPr>
            <w:r w:rsidRPr="001271DF">
              <w:rPr>
                <w:b w:val="0"/>
                <w:sz w:val="24"/>
                <w:szCs w:val="24"/>
                <w:shd w:val="clear" w:color="auto" w:fill="FFFFFF"/>
              </w:rPr>
              <w:t>«Экономика и управление», наличие документа об обучении по п</w:t>
            </w:r>
            <w:r w:rsidRPr="001271DF">
              <w:rPr>
                <w:b w:val="0"/>
                <w:sz w:val="24"/>
                <w:szCs w:val="24"/>
              </w:rPr>
              <w:t>рограмме профессиональной переподготовки «Управление государственными и муниципальными закупками» (выданного не более</w:t>
            </w:r>
            <w:proofErr w:type="gramStart"/>
            <w:r w:rsidRPr="001271DF">
              <w:rPr>
                <w:b w:val="0"/>
                <w:sz w:val="24"/>
                <w:szCs w:val="24"/>
              </w:rPr>
              <w:t>,</w:t>
            </w:r>
            <w:proofErr w:type="gramEnd"/>
            <w:r w:rsidRPr="001271DF">
              <w:rPr>
                <w:b w:val="0"/>
                <w:sz w:val="24"/>
                <w:szCs w:val="24"/>
              </w:rPr>
              <w:t xml:space="preserve"> чем 1 год назад, предшествующий поступлению на работу)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пяти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Отдел экономической политики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  <w:shd w:val="clear" w:color="auto" w:fill="FFFFFF"/>
              </w:rPr>
              <w:t>«Экономика и управление», «Юриспруденция»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Отдел архитектуры и строительства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эксперт, ведущий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  <w:shd w:val="clear" w:color="auto" w:fill="FFFFFF"/>
              </w:rPr>
              <w:t xml:space="preserve">«Архитектура и </w:t>
            </w:r>
            <w:proofErr w:type="spellStart"/>
            <w:r w:rsidRPr="001271DF">
              <w:rPr>
                <w:sz w:val="24"/>
                <w:szCs w:val="24"/>
                <w:shd w:val="clear" w:color="auto" w:fill="FFFFFF"/>
              </w:rPr>
              <w:t>градостррительство</w:t>
            </w:r>
            <w:proofErr w:type="spellEnd"/>
            <w:r w:rsidRPr="001271DF">
              <w:rPr>
                <w:sz w:val="24"/>
                <w:szCs w:val="24"/>
                <w:shd w:val="clear" w:color="auto" w:fill="FFFFFF"/>
              </w:rPr>
              <w:t>», «Техника и технологии строительства», «Инженерное дело, технологии и технические науки»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Управление имущественных и земельных отношений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эксперт, ведущий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«Юриспруденция», «Землеустройство и кадастры», «Градостроительство», «География и картография»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Отдел организационной и кадровой работы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«Юриспруденция», «Гуманитарные науки», «Документоведение»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Общий отдел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эксперт, ведущий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«Образование и педагогические науки», «Гуманитарные науки», «Документоведение»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Секретарь (помощник руководителя)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 xml:space="preserve">Высшее профессиональное образование либо среднее профессиональное </w:t>
            </w:r>
            <w:r w:rsidRPr="001271DF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lastRenderedPageBreak/>
              <w:t>«Образование и педагогические науки», «Гуманитарные науки», «Документоведение»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lastRenderedPageBreak/>
              <w:t>Заведующий хозяйством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трех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Отдел по делам ГО и ЧС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Ведущий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1271DF">
              <w:rPr>
                <w:sz w:val="24"/>
                <w:szCs w:val="24"/>
                <w:shd w:val="clear" w:color="auto" w:fill="FFFFFF"/>
              </w:rPr>
              <w:t>Техносферная</w:t>
            </w:r>
            <w:proofErr w:type="spellEnd"/>
            <w:r w:rsidRPr="001271DF">
              <w:rPr>
                <w:sz w:val="24"/>
                <w:szCs w:val="24"/>
                <w:shd w:val="clear" w:color="auto" w:fill="FFFFFF"/>
              </w:rPr>
              <w:t xml:space="preserve"> безопасность», «Инженерное дело, технологии и технические науки»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Руководитель ЕДДС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трех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Оперативный дежурный ЕДДС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Сектор по архивной работе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 xml:space="preserve">Ведущий эксперт 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Архивариус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Сектор по мобилизационной работе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Ведущий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«Юриспруденция»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Служба по автоматизации, информатизации и защите информации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Руководитель службы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  <w:shd w:val="clear" w:color="auto" w:fill="FFFFFF"/>
              </w:rPr>
              <w:t>«Информатика и вычислительная техника», «Информационная безопасность», «Программная инженерия»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пяти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 xml:space="preserve">Ведущий эксперт 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  <w:shd w:val="clear" w:color="auto" w:fill="FFFFFF"/>
              </w:rPr>
              <w:t>«Информатика и вычислительная техника», «Информационная безопасность», «Программная инженерия»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Отдел жилищной политики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Заместитель заведующего отделом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pStyle w:val="2"/>
              <w:shd w:val="clear" w:color="auto" w:fill="FFFFFF"/>
              <w:jc w:val="center"/>
              <w:rPr>
                <w:b w:val="0"/>
                <w:sz w:val="24"/>
                <w:szCs w:val="24"/>
              </w:rPr>
            </w:pPr>
            <w:r w:rsidRPr="001271DF">
              <w:rPr>
                <w:b w:val="0"/>
                <w:sz w:val="24"/>
                <w:szCs w:val="24"/>
              </w:rPr>
              <w:t>«Экономика», «Бухгалтерский учёт, анализ и аудит», «Строительство и эксплуатация зданий»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 xml:space="preserve">Стаж работы по специальности не менее </w:t>
            </w:r>
            <w:r w:rsidRPr="001271DF">
              <w:rPr>
                <w:sz w:val="24"/>
                <w:szCs w:val="24"/>
              </w:rPr>
              <w:lastRenderedPageBreak/>
              <w:t>пяти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lastRenderedPageBreak/>
              <w:t>Главный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«Экономика», «Бухгалтерский учёт, анализ и аудит», «Строительство и эксплуатация зданий»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Отдел опеки и попечительства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Главный эксперт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«Юриспруденция», «Социальная работа», «Педагогика и психология»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двух лет</w:t>
            </w:r>
          </w:p>
        </w:tc>
      </w:tr>
      <w:tr w:rsidR="007E6374" w:rsidRPr="001271DF" w:rsidTr="0026333A">
        <w:tc>
          <w:tcPr>
            <w:tcW w:w="14850" w:type="dxa"/>
            <w:gridSpan w:val="4"/>
          </w:tcPr>
          <w:p w:rsidR="007E6374" w:rsidRPr="001271DF" w:rsidRDefault="007E6374" w:rsidP="0026333A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1271DF">
              <w:rPr>
                <w:b/>
                <w:sz w:val="24"/>
                <w:szCs w:val="24"/>
              </w:rPr>
              <w:t>Иные должности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Руководитель пресс - службы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Высшее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«Журналистика», «Реклама и связи с общественностью», «Гуманитарные науки»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трех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Автомеханик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«Ремонт и техническое обслуживание автомобилей»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на инженерно-технических должностях не менее 5 лет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Эксперт (по квоте)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не устанавливается</w:t>
            </w:r>
          </w:p>
        </w:tc>
      </w:tr>
      <w:tr w:rsidR="007E6374" w:rsidRPr="001271DF" w:rsidTr="0026333A">
        <w:tc>
          <w:tcPr>
            <w:tcW w:w="25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 xml:space="preserve">Водитель </w:t>
            </w:r>
          </w:p>
        </w:tc>
        <w:tc>
          <w:tcPr>
            <w:tcW w:w="3260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 xml:space="preserve">Водительские права  категории «В» </w:t>
            </w:r>
          </w:p>
        </w:tc>
        <w:tc>
          <w:tcPr>
            <w:tcW w:w="5954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«Водитель автомобиля, осуществляющего перевозку пассажиров», «Техническое обслуживание автомобиля»</w:t>
            </w:r>
          </w:p>
        </w:tc>
        <w:tc>
          <w:tcPr>
            <w:tcW w:w="3118" w:type="dxa"/>
          </w:tcPr>
          <w:p w:rsidR="007E6374" w:rsidRPr="001271DF" w:rsidRDefault="007E6374" w:rsidP="0026333A">
            <w:pPr>
              <w:adjustRightInd w:val="0"/>
              <w:jc w:val="center"/>
              <w:rPr>
                <w:sz w:val="24"/>
                <w:szCs w:val="24"/>
              </w:rPr>
            </w:pPr>
            <w:r w:rsidRPr="001271DF">
              <w:rPr>
                <w:sz w:val="24"/>
                <w:szCs w:val="24"/>
              </w:rPr>
              <w:t>Стаж работы по специальности не менее 5 лет</w:t>
            </w:r>
          </w:p>
        </w:tc>
      </w:tr>
    </w:tbl>
    <w:p w:rsidR="007E6374" w:rsidRDefault="007E6374" w:rsidP="007E6374">
      <w:pPr>
        <w:adjustRightInd w:val="0"/>
        <w:rPr>
          <w:szCs w:val="28"/>
        </w:rPr>
      </w:pPr>
    </w:p>
    <w:p w:rsidR="007E6374" w:rsidRDefault="007E6374">
      <w:pPr>
        <w:widowControl/>
        <w:autoSpaceDE/>
        <w:autoSpaceDN/>
        <w:rPr>
          <w:b/>
          <w:sz w:val="28"/>
          <w:szCs w:val="28"/>
        </w:rPr>
        <w:sectPr w:rsidR="007E6374" w:rsidSect="007E637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57F3" w:rsidRDefault="008A57F3" w:rsidP="008F2D4C">
      <w:pPr>
        <w:adjustRightInd w:val="0"/>
        <w:jc w:val="both"/>
        <w:outlineLvl w:val="0"/>
        <w:rPr>
          <w:b/>
          <w:sz w:val="28"/>
          <w:szCs w:val="28"/>
        </w:rPr>
      </w:pPr>
    </w:p>
    <w:sectPr w:rsidR="008A57F3" w:rsidSect="003B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7D7"/>
    <w:multiLevelType w:val="hybridMultilevel"/>
    <w:tmpl w:val="D9AE9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39C3"/>
    <w:rsid w:val="001039C3"/>
    <w:rsid w:val="001271DF"/>
    <w:rsid w:val="00157052"/>
    <w:rsid w:val="00230EB9"/>
    <w:rsid w:val="00237E77"/>
    <w:rsid w:val="00387CC1"/>
    <w:rsid w:val="003B298A"/>
    <w:rsid w:val="005D3591"/>
    <w:rsid w:val="005E3843"/>
    <w:rsid w:val="00673FCB"/>
    <w:rsid w:val="006753C2"/>
    <w:rsid w:val="007E6374"/>
    <w:rsid w:val="007F42B1"/>
    <w:rsid w:val="008A57F3"/>
    <w:rsid w:val="008D5C47"/>
    <w:rsid w:val="008F2D4C"/>
    <w:rsid w:val="00930046"/>
    <w:rsid w:val="00A46868"/>
    <w:rsid w:val="00BA07FE"/>
    <w:rsid w:val="00C63DC7"/>
    <w:rsid w:val="00D62DFA"/>
    <w:rsid w:val="00EC383D"/>
    <w:rsid w:val="00F5470B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39C3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paragraph" w:styleId="2">
    <w:name w:val="heading 2"/>
    <w:basedOn w:val="a"/>
    <w:next w:val="a"/>
    <w:link w:val="20"/>
    <w:unhideWhenUsed/>
    <w:qFormat/>
    <w:rsid w:val="008A57F3"/>
    <w:pPr>
      <w:keepNext/>
      <w:widowControl/>
      <w:autoSpaceDE/>
      <w:autoSpaceDN/>
      <w:outlineLvl w:val="1"/>
    </w:pPr>
    <w:rPr>
      <w:b/>
      <w:sz w:val="28"/>
      <w:szCs w:val="20"/>
      <w:lang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A57F3"/>
    <w:pPr>
      <w:keepNext/>
      <w:widowControl/>
      <w:autoSpaceDE/>
      <w:autoSpaceDN/>
      <w:jc w:val="center"/>
      <w:outlineLvl w:val="2"/>
    </w:pPr>
    <w:rPr>
      <w:b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1039C3"/>
    <w:pPr>
      <w:ind w:left="80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39C3"/>
    <w:rPr>
      <w:rFonts w:eastAsia="Times New Roman" w:cs="Times New Roman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1039C3"/>
    <w:pPr>
      <w:spacing w:line="319" w:lineRule="exact"/>
      <w:ind w:left="974"/>
      <w:outlineLvl w:val="1"/>
    </w:pPr>
    <w:rPr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039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9C3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7">
    <w:name w:val="List Paragraph"/>
    <w:basedOn w:val="a"/>
    <w:uiPriority w:val="34"/>
    <w:qFormat/>
    <w:rsid w:val="001039C3"/>
    <w:pPr>
      <w:ind w:left="720"/>
      <w:contextualSpacing/>
    </w:pPr>
  </w:style>
  <w:style w:type="paragraph" w:customStyle="1" w:styleId="ConsPlusTitle">
    <w:name w:val="ConsPlusTitle"/>
    <w:rsid w:val="008F2D4C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57F3"/>
    <w:rPr>
      <w:rFonts w:eastAsia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A57F3"/>
    <w:rPr>
      <w:rFonts w:eastAsia="Times New Roman" w:cs="Times New Roman"/>
      <w:b/>
      <w:sz w:val="20"/>
      <w:szCs w:val="20"/>
      <w:lang w:eastAsia="ru-RU"/>
    </w:rPr>
  </w:style>
  <w:style w:type="table" w:styleId="a8">
    <w:name w:val="Table Grid"/>
    <w:basedOn w:val="a1"/>
    <w:uiPriority w:val="59"/>
    <w:rsid w:val="007E6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unhideWhenUsed/>
    <w:rsid w:val="007E6374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E6374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39C3"/>
    <w:pPr>
      <w:widowControl w:val="0"/>
      <w:autoSpaceDE w:val="0"/>
      <w:autoSpaceDN w:val="0"/>
    </w:pPr>
    <w:rPr>
      <w:rFonts w:eastAsia="Times New Roman" w:cs="Times New Roman"/>
      <w:sz w:val="22"/>
      <w:lang w:eastAsia="ru-RU" w:bidi="ru-RU"/>
    </w:rPr>
  </w:style>
  <w:style w:type="paragraph" w:styleId="2">
    <w:name w:val="heading 2"/>
    <w:basedOn w:val="a"/>
    <w:next w:val="a"/>
    <w:link w:val="20"/>
    <w:unhideWhenUsed/>
    <w:qFormat/>
    <w:rsid w:val="008A57F3"/>
    <w:pPr>
      <w:keepNext/>
      <w:widowControl/>
      <w:autoSpaceDE/>
      <w:autoSpaceDN/>
      <w:outlineLvl w:val="1"/>
    </w:pPr>
    <w:rPr>
      <w:b/>
      <w:sz w:val="28"/>
      <w:szCs w:val="20"/>
      <w:lang w:bidi="ar-SA"/>
    </w:rPr>
  </w:style>
  <w:style w:type="paragraph" w:styleId="3">
    <w:name w:val="heading 3"/>
    <w:basedOn w:val="a"/>
    <w:next w:val="a"/>
    <w:link w:val="30"/>
    <w:semiHidden/>
    <w:unhideWhenUsed/>
    <w:qFormat/>
    <w:rsid w:val="008A57F3"/>
    <w:pPr>
      <w:keepNext/>
      <w:widowControl/>
      <w:autoSpaceDE/>
      <w:autoSpaceDN/>
      <w:jc w:val="center"/>
      <w:outlineLvl w:val="2"/>
    </w:pPr>
    <w:rPr>
      <w:b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1039C3"/>
    <w:pPr>
      <w:ind w:left="80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39C3"/>
    <w:rPr>
      <w:rFonts w:eastAsia="Times New Roman" w:cs="Times New Roman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1039C3"/>
    <w:pPr>
      <w:spacing w:line="319" w:lineRule="exact"/>
      <w:ind w:left="974"/>
      <w:outlineLvl w:val="1"/>
    </w:pPr>
    <w:rPr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1039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9C3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7">
    <w:name w:val="List Paragraph"/>
    <w:basedOn w:val="a"/>
    <w:uiPriority w:val="34"/>
    <w:qFormat/>
    <w:rsid w:val="001039C3"/>
    <w:pPr>
      <w:ind w:left="720"/>
      <w:contextualSpacing/>
    </w:pPr>
  </w:style>
  <w:style w:type="paragraph" w:customStyle="1" w:styleId="ConsPlusTitle">
    <w:name w:val="ConsPlusTitle"/>
    <w:rsid w:val="008F2D4C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57F3"/>
    <w:rPr>
      <w:rFonts w:eastAsia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A57F3"/>
    <w:rPr>
      <w:rFonts w:eastAsia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Мишарина Надежда</cp:lastModifiedBy>
  <cp:revision>8</cp:revision>
  <cp:lastPrinted>2020-06-02T11:24:00Z</cp:lastPrinted>
  <dcterms:created xsi:type="dcterms:W3CDTF">2020-05-26T13:48:00Z</dcterms:created>
  <dcterms:modified xsi:type="dcterms:W3CDTF">2020-06-02T11:25:00Z</dcterms:modified>
</cp:coreProperties>
</file>