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E32CE2">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E32CE2">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E32CE2">
              <w:rPr>
                <w:rFonts w:ascii="Times New Roman" w:hAnsi="Times New Roman" w:cs="Times New Roman"/>
                <w:sz w:val="24"/>
                <w:szCs w:val="24"/>
              </w:rPr>
              <w:t>ф</w:t>
            </w:r>
            <w:r w:rsidR="0071237A">
              <w:rPr>
                <w:rFonts w:ascii="Times New Roman" w:hAnsi="Times New Roman" w:cs="Times New Roman"/>
                <w:sz w:val="24"/>
                <w:szCs w:val="24"/>
              </w:rPr>
              <w:t>. 8</w:t>
            </w:r>
            <w:r w:rsidR="00E32CE2">
              <w:rPr>
                <w:rFonts w:ascii="Times New Roman" w:hAnsi="Times New Roman" w:cs="Times New Roman"/>
                <w:sz w:val="24"/>
                <w:szCs w:val="24"/>
              </w:rPr>
              <w:t xml:space="preserve"> ТП №201 «Аптека»</w:t>
            </w:r>
            <w:r w:rsidR="00050A24">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w:t>
            </w:r>
            <w:r w:rsidR="005E7256">
              <w:rPr>
                <w:rFonts w:ascii="Times New Roman" w:hAnsi="Times New Roman" w:cs="Times New Roman"/>
                <w:sz w:val="24"/>
                <w:szCs w:val="24"/>
              </w:rPr>
              <w:t xml:space="preserve">муниципальный </w:t>
            </w:r>
            <w:r w:rsidR="00193B09">
              <w:rPr>
                <w:rFonts w:ascii="Times New Roman" w:hAnsi="Times New Roman" w:cs="Times New Roman"/>
                <w:sz w:val="24"/>
                <w:szCs w:val="24"/>
              </w:rPr>
              <w:t xml:space="preserve">район, </w:t>
            </w:r>
            <w:r w:rsidR="005E7256">
              <w:rPr>
                <w:rFonts w:ascii="Times New Roman" w:hAnsi="Times New Roman" w:cs="Times New Roman"/>
                <w:sz w:val="24"/>
                <w:szCs w:val="24"/>
              </w:rPr>
              <w:t xml:space="preserve">сельское поселение Корткерос,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w:t>
            </w:r>
            <w:r w:rsidR="00EE46CE">
              <w:rPr>
                <w:rFonts w:ascii="Times New Roman" w:hAnsi="Times New Roman" w:cs="Times New Roman"/>
                <w:sz w:val="24"/>
                <w:szCs w:val="24"/>
              </w:rPr>
              <w:t xml:space="preserve"> </w:t>
            </w:r>
            <w:proofErr w:type="spellStart"/>
            <w:r w:rsidR="00EE46CE">
              <w:rPr>
                <w:rFonts w:ascii="Times New Roman" w:hAnsi="Times New Roman" w:cs="Times New Roman"/>
                <w:sz w:val="24"/>
                <w:szCs w:val="24"/>
              </w:rPr>
              <w:t>ул.Набережная</w:t>
            </w:r>
            <w:proofErr w:type="spellEnd"/>
            <w:r w:rsidR="00EE46CE">
              <w:rPr>
                <w:rFonts w:ascii="Times New Roman" w:hAnsi="Times New Roman" w:cs="Times New Roman"/>
                <w:sz w:val="24"/>
                <w:szCs w:val="24"/>
              </w:rPr>
              <w:t>, 10</w:t>
            </w:r>
            <w:r w:rsidR="005E7256">
              <w:rPr>
                <w:rFonts w:ascii="Times New Roman" w:hAnsi="Times New Roman" w:cs="Times New Roman"/>
                <w:sz w:val="24"/>
                <w:szCs w:val="24"/>
              </w:rPr>
              <w:t>/1</w:t>
            </w:r>
            <w:r w:rsidR="00135B1D">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w:t>
            </w:r>
            <w:r w:rsidR="00EE46CE">
              <w:rPr>
                <w:rFonts w:ascii="Times New Roman" w:hAnsi="Times New Roman" w:cs="Times New Roman"/>
                <w:sz w:val="24"/>
                <w:szCs w:val="24"/>
              </w:rPr>
              <w:t xml:space="preserve">Корткеросский муниципальный район, сельское поселение Корткерос, </w:t>
            </w:r>
            <w:proofErr w:type="spellStart"/>
            <w:r w:rsidR="00EE46CE">
              <w:rPr>
                <w:rFonts w:ascii="Times New Roman" w:hAnsi="Times New Roman" w:cs="Times New Roman"/>
                <w:sz w:val="24"/>
                <w:szCs w:val="24"/>
              </w:rPr>
              <w:t>с</w:t>
            </w:r>
            <w:proofErr w:type="gramStart"/>
            <w:r w:rsidR="00EE46CE">
              <w:rPr>
                <w:rFonts w:ascii="Times New Roman" w:hAnsi="Times New Roman" w:cs="Times New Roman"/>
                <w:sz w:val="24"/>
                <w:szCs w:val="24"/>
              </w:rPr>
              <w:t>.К</w:t>
            </w:r>
            <w:proofErr w:type="gramEnd"/>
            <w:r w:rsidR="00EE46CE">
              <w:rPr>
                <w:rFonts w:ascii="Times New Roman" w:hAnsi="Times New Roman" w:cs="Times New Roman"/>
                <w:sz w:val="24"/>
                <w:szCs w:val="24"/>
              </w:rPr>
              <w:t>орткерос</w:t>
            </w:r>
            <w:proofErr w:type="spellEnd"/>
            <w:r w:rsidR="00EE46CE">
              <w:rPr>
                <w:rFonts w:ascii="Times New Roman" w:hAnsi="Times New Roman" w:cs="Times New Roman"/>
                <w:sz w:val="24"/>
                <w:szCs w:val="24"/>
              </w:rPr>
              <w:t xml:space="preserve">, </w:t>
            </w:r>
            <w:proofErr w:type="spellStart"/>
            <w:r w:rsidR="00EE46CE">
              <w:rPr>
                <w:rFonts w:ascii="Times New Roman" w:hAnsi="Times New Roman" w:cs="Times New Roman"/>
                <w:sz w:val="24"/>
                <w:szCs w:val="24"/>
              </w:rPr>
              <w:t>ул.Набережная</w:t>
            </w:r>
            <w:proofErr w:type="spellEnd"/>
            <w:r w:rsidR="00EE46CE">
              <w:rPr>
                <w:rFonts w:ascii="Times New Roman" w:hAnsi="Times New Roman" w:cs="Times New Roman"/>
                <w:sz w:val="24"/>
                <w:szCs w:val="24"/>
              </w:rPr>
              <w:t>, 10а</w:t>
            </w:r>
            <w:r>
              <w:rPr>
                <w:rFonts w:ascii="Times New Roman" w:hAnsi="Times New Roman" w:cs="Times New Roman"/>
                <w:sz w:val="24"/>
                <w:szCs w:val="24"/>
              </w:rPr>
              <w:t>.</w:t>
            </w:r>
          </w:p>
          <w:p w:rsidR="002E7DF8" w:rsidRDefault="002E7DF8" w:rsidP="00F35A67">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к</w:t>
            </w:r>
            <w:r w:rsidR="00E32CE2">
              <w:rPr>
                <w:rFonts w:ascii="Times New Roman" w:hAnsi="Times New Roman" w:cs="Times New Roman"/>
                <w:sz w:val="24"/>
                <w:szCs w:val="24"/>
              </w:rPr>
              <w:t>адастровый квартал 11:06:3901012</w:t>
            </w:r>
            <w:r>
              <w:rPr>
                <w:rFonts w:ascii="Times New Roman" w:hAnsi="Times New Roman" w:cs="Times New Roman"/>
                <w:sz w:val="24"/>
                <w:szCs w:val="24"/>
              </w:rPr>
              <w:t>.</w:t>
            </w: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E32CE2">
              <w:rPr>
                <w:rFonts w:ascii="Times New Roman" w:eastAsia="Times New Roman" w:hAnsi="Times New Roman" w:cs="Times New Roman"/>
                <w:sz w:val="24"/>
                <w:szCs w:val="24"/>
                <w:lang w:eastAsia="ru-RU"/>
              </w:rPr>
              <w:t>3901012:45</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E32CE2">
              <w:rPr>
                <w:rFonts w:ascii="Times New Roman" w:eastAsia="Times New Roman" w:hAnsi="Times New Roman" w:cs="Times New Roman"/>
                <w:sz w:val="24"/>
                <w:szCs w:val="24"/>
                <w:lang w:eastAsia="ru-RU"/>
              </w:rPr>
              <w:t>3901012:410</w:t>
            </w:r>
          </w:p>
          <w:p w:rsidR="00C0554C" w:rsidRPr="004B07A5" w:rsidRDefault="00C0554C" w:rsidP="0071237A">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71237A" w:rsidRDefault="0071237A"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71237A" w:rsidRDefault="0071237A"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71237A" w:rsidRDefault="0071237A"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71237A">
        <w:rPr>
          <w:rFonts w:ascii="Times New Roman" w:hAnsi="Times New Roman" w:cs="Times New Roman"/>
          <w:sz w:val="24"/>
          <w:szCs w:val="24"/>
        </w:rPr>
        <w:t xml:space="preserve">КЛ-0,4 </w:t>
      </w:r>
      <w:proofErr w:type="spellStart"/>
      <w:r w:rsidR="0071237A">
        <w:rPr>
          <w:rFonts w:ascii="Times New Roman" w:hAnsi="Times New Roman" w:cs="Times New Roman"/>
          <w:sz w:val="24"/>
          <w:szCs w:val="24"/>
        </w:rPr>
        <w:t>кВ</w:t>
      </w:r>
      <w:proofErr w:type="spellEnd"/>
      <w:r w:rsidR="0071237A">
        <w:rPr>
          <w:rFonts w:ascii="Times New Roman" w:hAnsi="Times New Roman" w:cs="Times New Roman"/>
          <w:sz w:val="24"/>
          <w:szCs w:val="24"/>
        </w:rPr>
        <w:t xml:space="preserve"> ф. 8 ТП №201 «Аптека» </w:t>
      </w:r>
      <w:proofErr w:type="spellStart"/>
      <w:r w:rsidR="0071237A">
        <w:rPr>
          <w:rFonts w:ascii="Times New Roman" w:hAnsi="Times New Roman" w:cs="Times New Roman"/>
          <w:sz w:val="24"/>
          <w:szCs w:val="24"/>
        </w:rPr>
        <w:t>с</w:t>
      </w:r>
      <w:proofErr w:type="gramStart"/>
      <w:r w:rsidR="0071237A">
        <w:rPr>
          <w:rFonts w:ascii="Times New Roman" w:hAnsi="Times New Roman" w:cs="Times New Roman"/>
          <w:sz w:val="24"/>
          <w:szCs w:val="24"/>
        </w:rPr>
        <w:t>.К</w:t>
      </w:r>
      <w:proofErr w:type="gramEnd"/>
      <w:r w:rsidR="0071237A">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71237A"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85183" cy="7402665"/>
            <wp:effectExtent l="19050" t="19050" r="10795" b="27305"/>
            <wp:docPr id="2" name="Рисунок 2" descr="C:\Users\Imushestvo-NeronovAA\Desktop\МАРИЯ\ПУБЛИЧНЫЙ СЕРВИТУТ\МРСК\Корткерос_от 13.10.2022\Электронная версия\622\План сервитута 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2\План сервитута 62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377" t="10825" r="3723" b="3762"/>
                    <a:stretch/>
                  </pic:blipFill>
                  <pic:spPr bwMode="auto">
                    <a:xfrm>
                      <a:off x="0" y="0"/>
                      <a:ext cx="5684959" cy="740237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950AAC" w:rsidRPr="00AE6BEF" w:rsidRDefault="006B7A48" w:rsidP="00950AAC">
      <w:pPr>
        <w:spacing w:after="0" w:line="240" w:lineRule="auto"/>
        <w:rPr>
          <w:lang w:val="en-US"/>
        </w:rPr>
      </w:pPr>
      <w:r w:rsidRPr="006B7A48">
        <w:rPr>
          <w:rFonts w:ascii="Times New Roman" w:hAnsi="Times New Roman"/>
        </w:rPr>
        <w:object w:dxaOrig="9600" w:dyaOrig="7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pt;height:356.85pt" o:ole="">
            <v:imagedata r:id="rId10" o:title=""/>
          </v:shape>
          <o:OLEObject Type="Embed" ProgID="Word.Document.12" ShapeID="_x0000_i1025" DrawAspect="Content" ObjectID="_1727770587" r:id="rId11">
            <o:FieldCodes>\s</o:FieldCodes>
          </o:OLEObject>
        </w:object>
      </w: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5F0" w:rsidRDefault="002B15F0" w:rsidP="00BE7D62">
      <w:pPr>
        <w:spacing w:after="0" w:line="240" w:lineRule="auto"/>
      </w:pPr>
      <w:r>
        <w:separator/>
      </w:r>
    </w:p>
  </w:endnote>
  <w:endnote w:type="continuationSeparator" w:id="0">
    <w:p w:rsidR="002B15F0" w:rsidRDefault="002B15F0"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5F0" w:rsidRDefault="002B15F0" w:rsidP="00BE7D62">
      <w:pPr>
        <w:spacing w:after="0" w:line="240" w:lineRule="auto"/>
      </w:pPr>
      <w:r>
        <w:separator/>
      </w:r>
    </w:p>
  </w:footnote>
  <w:footnote w:type="continuationSeparator" w:id="0">
    <w:p w:rsidR="002B15F0" w:rsidRDefault="002B15F0"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44336"/>
    <w:rsid w:val="00193B09"/>
    <w:rsid w:val="001940F8"/>
    <w:rsid w:val="0019733F"/>
    <w:rsid w:val="00197C62"/>
    <w:rsid w:val="001E71FD"/>
    <w:rsid w:val="0020360B"/>
    <w:rsid w:val="00210F59"/>
    <w:rsid w:val="002220D7"/>
    <w:rsid w:val="00262889"/>
    <w:rsid w:val="002658B7"/>
    <w:rsid w:val="00272336"/>
    <w:rsid w:val="00281FB5"/>
    <w:rsid w:val="002928BE"/>
    <w:rsid w:val="002B15F0"/>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B7A48"/>
    <w:rsid w:val="006D7209"/>
    <w:rsid w:val="006E4058"/>
    <w:rsid w:val="006E4323"/>
    <w:rsid w:val="006F25E1"/>
    <w:rsid w:val="006F3B67"/>
    <w:rsid w:val="00710B3A"/>
    <w:rsid w:val="0071237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92B82"/>
    <w:rsid w:val="008A7603"/>
    <w:rsid w:val="008D2931"/>
    <w:rsid w:val="008E7E23"/>
    <w:rsid w:val="008F5C63"/>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66115"/>
    <w:rsid w:val="00AA5348"/>
    <w:rsid w:val="00AC73EB"/>
    <w:rsid w:val="00AE4913"/>
    <w:rsid w:val="00AE5483"/>
    <w:rsid w:val="00B1672A"/>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32CE2"/>
    <w:rsid w:val="00E424B1"/>
    <w:rsid w:val="00E46B0B"/>
    <w:rsid w:val="00EA72A7"/>
    <w:rsid w:val="00EC34D2"/>
    <w:rsid w:val="00EC3FAE"/>
    <w:rsid w:val="00EC5628"/>
    <w:rsid w:val="00EE46CE"/>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A602B-2901-41AC-8CFF-914F2631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701</Words>
  <Characters>3999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22</cp:revision>
  <cp:lastPrinted>2021-04-07T07:30:00Z</cp:lastPrinted>
  <dcterms:created xsi:type="dcterms:W3CDTF">2022-10-20T05:49:00Z</dcterms:created>
  <dcterms:modified xsi:type="dcterms:W3CDTF">2022-10-20T08:30:00Z</dcterms:modified>
</cp:coreProperties>
</file>