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6FF85"/>
  <w:body>
    <w:p w:rsidR="006A088F" w:rsidRDefault="0075396D" w:rsidP="00D93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48895</wp:posOffset>
                </wp:positionV>
                <wp:extent cx="6944360" cy="390525"/>
                <wp:effectExtent l="0" t="0" r="27940" b="28575"/>
                <wp:wrapNone/>
                <wp:docPr id="28" name="Скругленный 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4360" cy="39052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4AC9" w:rsidRPr="00BE7188" w:rsidRDefault="009D4AC9" w:rsidP="009D4AC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B83D68" w:themeColor="accent1"/>
                                <w:spacing w:val="20"/>
                                <w:sz w:val="28"/>
                                <w:szCs w:val="28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BE7188">
                              <w:rPr>
                                <w:rFonts w:ascii="Times New Roman" w:hAnsi="Times New Roman" w:cs="Times New Roman"/>
                                <w:b/>
                                <w:color w:val="B83D68" w:themeColor="accent1"/>
                                <w:spacing w:val="20"/>
                                <w:sz w:val="28"/>
                                <w:szCs w:val="28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ЗАКЛЮЧЕНИЕ КОЛЛЕКТИВНОГО ДОГОВОРА </w:t>
                            </w:r>
                          </w:p>
                          <w:p w:rsidR="009D4AC9" w:rsidRDefault="009D4AC9" w:rsidP="009D4A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8" o:spid="_x0000_s1026" style="position:absolute;left:0;text-align:left;margin-left:111.75pt;margin-top:3.85pt;width:546.8pt;height:30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" fillcolor="white [3201]" strokecolor="#b83d68 [3204]" strokeweight="2pt">
                <v:textbox>
                  <w:txbxContent>
                    <w:p w:rsidR="009D4AC9" w:rsidRPr="00BE7188" w:rsidRDefault="009D4AC9" w:rsidP="009D4AC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B83D68" w:themeColor="accent1"/>
                          <w:spacing w:val="20"/>
                          <w:sz w:val="28"/>
                          <w:szCs w:val="28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BE7188">
                        <w:rPr>
                          <w:rFonts w:ascii="Times New Roman" w:hAnsi="Times New Roman" w:cs="Times New Roman"/>
                          <w:b/>
                          <w:color w:val="B83D68" w:themeColor="accent1"/>
                          <w:spacing w:val="20"/>
                          <w:sz w:val="28"/>
                          <w:szCs w:val="28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ЗАКЛЮЧЕНИЕ КОЛЛЕКТИВНОГО ДОГОВОРА </w:t>
                      </w:r>
                    </w:p>
                    <w:p w:rsidR="009D4AC9" w:rsidRDefault="009D4AC9" w:rsidP="009D4AC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9D4AC9" w:rsidRDefault="0075396D" w:rsidP="002300F4">
      <w:pPr>
        <w:spacing w:after="0" w:line="240" w:lineRule="auto"/>
        <w:jc w:val="center"/>
        <w:rPr>
          <w:b/>
          <w:color w:val="B83D68" w:themeColor="accent1"/>
          <w:spacing w:val="20"/>
          <w:sz w:val="24"/>
          <w:szCs w:val="24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2707140" wp14:editId="0EB59279">
                <wp:simplePos x="0" y="0"/>
                <wp:positionH relativeFrom="column">
                  <wp:posOffset>6943725</wp:posOffset>
                </wp:positionH>
                <wp:positionV relativeFrom="paragraph">
                  <wp:posOffset>350520</wp:posOffset>
                </wp:positionV>
                <wp:extent cx="2819400" cy="6334125"/>
                <wp:effectExtent l="0" t="0" r="19050" b="28575"/>
                <wp:wrapNone/>
                <wp:docPr id="13" name="Блок-схема: альтернативный процесс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6334125"/>
                        </a:xfrm>
                        <a:prstGeom prst="flowChartAlternateProcess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4AC9" w:rsidRPr="0053332D" w:rsidRDefault="009D4AC9" w:rsidP="002300F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75396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 w:rsidRPr="003B55CE">
                              <w:rPr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3332D">
                              <w:rPr>
                                <w:b/>
                                <w:sz w:val="20"/>
                                <w:szCs w:val="20"/>
                              </w:rPr>
                              <w:t>ПОДПИСАНИЕ КОЛЛЕКТИВНОГО ДОГОВОРА</w:t>
                            </w:r>
                          </w:p>
                          <w:p w:rsidR="009D4AC9" w:rsidRPr="00261AF0" w:rsidRDefault="009D4AC9" w:rsidP="00261AF0">
                            <w:pPr>
                              <w:spacing w:after="0" w:line="240" w:lineRule="auto"/>
                              <w:ind w:firstLine="284"/>
                              <w:jc w:val="both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261AF0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Осуществляется уполномоченными представителями работников и работодателя</w:t>
                            </w:r>
                            <w:r w:rsidR="004D2EB9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.</w:t>
                            </w:r>
                            <w:r w:rsidRPr="00261AF0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:rsidR="009D4AC9" w:rsidRPr="00261AF0" w:rsidRDefault="009D4AC9" w:rsidP="002300F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</w:pPr>
                            <w:r w:rsidRPr="00261AF0"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  <w:t xml:space="preserve">Представители работодателя </w:t>
                            </w:r>
                          </w:p>
                          <w:p w:rsidR="009D4AC9" w:rsidRPr="00261AF0" w:rsidRDefault="009D4AC9" w:rsidP="002300F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261AF0"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  <w:t>(ст. 33 ТК РФ):</w:t>
                            </w:r>
                          </w:p>
                          <w:p w:rsidR="009D4AC9" w:rsidRPr="00261AF0" w:rsidRDefault="009D4AC9" w:rsidP="008901F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sz w:val="21"/>
                                <w:szCs w:val="21"/>
                              </w:rPr>
                            </w:pPr>
                            <w:r w:rsidRPr="00261AF0">
                              <w:rPr>
                                <w:rFonts w:ascii="Times New Roman" w:hAnsi="Times New Roman" w:cs="Times New Roman"/>
                                <w:bCs/>
                                <w:sz w:val="21"/>
                                <w:szCs w:val="21"/>
                              </w:rPr>
                              <w:t>- руководитель организации;</w:t>
                            </w:r>
                          </w:p>
                          <w:p w:rsidR="009D4AC9" w:rsidRPr="00261AF0" w:rsidRDefault="009D4AC9" w:rsidP="008901F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sz w:val="21"/>
                                <w:szCs w:val="21"/>
                              </w:rPr>
                            </w:pPr>
                            <w:r w:rsidRPr="00261AF0">
                              <w:rPr>
                                <w:rFonts w:ascii="Times New Roman" w:hAnsi="Times New Roman" w:cs="Times New Roman"/>
                                <w:bCs/>
                                <w:sz w:val="21"/>
                                <w:szCs w:val="21"/>
                              </w:rPr>
                              <w:t>- работодатель - ИП (лично);</w:t>
                            </w:r>
                          </w:p>
                          <w:p w:rsidR="009D4AC9" w:rsidRPr="00261AF0" w:rsidRDefault="009D4AC9" w:rsidP="008901F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sz w:val="21"/>
                                <w:szCs w:val="21"/>
                              </w:rPr>
                            </w:pPr>
                            <w:r w:rsidRPr="00261AF0">
                              <w:rPr>
                                <w:rFonts w:ascii="Times New Roman" w:hAnsi="Times New Roman" w:cs="Times New Roman"/>
                                <w:bCs/>
                                <w:sz w:val="21"/>
                                <w:szCs w:val="21"/>
                              </w:rPr>
                              <w:t>- или уполномоченные ими лица.</w:t>
                            </w:r>
                          </w:p>
                          <w:p w:rsidR="009D4AC9" w:rsidRPr="00261AF0" w:rsidRDefault="009D4AC9" w:rsidP="008901F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261AF0">
                              <w:rPr>
                                <w:rFonts w:ascii="Times New Roman" w:hAnsi="Times New Roman" w:cs="Times New Roman"/>
                                <w:bCs/>
                                <w:sz w:val="21"/>
                                <w:szCs w:val="21"/>
                              </w:rPr>
                              <w:t>(порядок и процедуру делегирования права подписания коллективного договора от имени работодателя можно про</w:t>
                            </w:r>
                            <w:r w:rsidR="00261AF0">
                              <w:rPr>
                                <w:rFonts w:ascii="Times New Roman" w:hAnsi="Times New Roman" w:cs="Times New Roman"/>
                                <w:bCs/>
                                <w:sz w:val="21"/>
                                <w:szCs w:val="21"/>
                              </w:rPr>
                              <w:t>писать в коллективном договоре)</w:t>
                            </w:r>
                            <w:r w:rsidR="004D2EB9">
                              <w:rPr>
                                <w:rFonts w:ascii="Times New Roman" w:hAnsi="Times New Roman" w:cs="Times New Roman"/>
                                <w:bCs/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  <w:p w:rsidR="009D4AC9" w:rsidRPr="00261AF0" w:rsidRDefault="009D4AC9" w:rsidP="002300F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</w:pPr>
                            <w:r w:rsidRPr="00261AF0"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  <w:t xml:space="preserve">Представители работников </w:t>
                            </w:r>
                          </w:p>
                          <w:p w:rsidR="009D4AC9" w:rsidRPr="00261AF0" w:rsidRDefault="009D4AC9" w:rsidP="002300F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</w:pPr>
                            <w:r w:rsidRPr="00261AF0"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  <w:t>(ст. 37 ТК РФ):</w:t>
                            </w:r>
                          </w:p>
                          <w:p w:rsidR="009D4AC9" w:rsidRPr="00261AF0" w:rsidRDefault="009D4AC9" w:rsidP="008901F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261AF0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- председатель профсоюза, объединяющего более половины работников организации;</w:t>
                            </w:r>
                          </w:p>
                          <w:p w:rsidR="009D4AC9" w:rsidRPr="00261AF0" w:rsidRDefault="009D4AC9" w:rsidP="008901F6">
                            <w:pPr>
                              <w:pStyle w:val="2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261AF0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- иные представители (единый представительный орган), которые избираются на общем собрании (конференции) тайным голосованием, в случаях если: </w:t>
                            </w:r>
                          </w:p>
                          <w:p w:rsidR="009D4AC9" w:rsidRPr="00261AF0" w:rsidRDefault="009D4AC9" w:rsidP="008901F6">
                            <w:pPr>
                              <w:pStyle w:val="2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261AF0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1. отсутствует профсоюз;</w:t>
                            </w:r>
                          </w:p>
                          <w:p w:rsidR="009D4AC9" w:rsidRPr="00261AF0" w:rsidRDefault="009D4AC9" w:rsidP="008901F6">
                            <w:pPr>
                              <w:pStyle w:val="20"/>
                              <w:spacing w:after="0" w:line="240" w:lineRule="auto"/>
                              <w:jc w:val="both"/>
                              <w:rPr>
                                <w:rFonts w:ascii="Times New Roman" w:eastAsiaTheme="minorHAnsi" w:hAnsi="Times New Roman" w:cs="Times New Roman"/>
                                <w:sz w:val="21"/>
                                <w:szCs w:val="21"/>
                                <w:lang w:eastAsia="en-US"/>
                              </w:rPr>
                            </w:pPr>
                            <w:r w:rsidRPr="00261AF0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2. профсоюз объединяет менее</w:t>
                            </w:r>
                            <w:r w:rsidRPr="00261AF0">
                              <w:rPr>
                                <w:rFonts w:ascii="Times New Roman" w:eastAsiaTheme="minorHAnsi" w:hAnsi="Times New Roman" w:cs="Times New Roman"/>
                                <w:sz w:val="21"/>
                                <w:szCs w:val="21"/>
                                <w:lang w:eastAsia="en-US"/>
                              </w:rPr>
                              <w:t xml:space="preserve"> половины работников;</w:t>
                            </w:r>
                          </w:p>
                          <w:p w:rsidR="009D4AC9" w:rsidRPr="00261AF0" w:rsidRDefault="009D4AC9" w:rsidP="008901F6">
                            <w:pPr>
                              <w:pStyle w:val="2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261AF0">
                              <w:rPr>
                                <w:rFonts w:ascii="Times New Roman" w:eastAsiaTheme="minorHAnsi" w:hAnsi="Times New Roman" w:cs="Times New Roman"/>
                                <w:sz w:val="21"/>
                                <w:szCs w:val="21"/>
                                <w:lang w:eastAsia="en-US"/>
                              </w:rPr>
                              <w:t>3. в организации создано несколько профсоюзов.</w:t>
                            </w:r>
                          </w:p>
                          <w:p w:rsidR="009D4AC9" w:rsidRPr="00261AF0" w:rsidRDefault="009D4AC9" w:rsidP="008901F6">
                            <w:pPr>
                              <w:pStyle w:val="2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261AF0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(все перечисленные представители обладают правом подписания коллективного договора от имени всех работников организации</w:t>
                            </w:r>
                            <w:r w:rsidRPr="00261AF0">
                              <w:rPr>
                                <w:rFonts w:ascii="Times New Roman" w:eastAsiaTheme="minorHAnsi" w:hAnsi="Times New Roman" w:cs="Times New Roman"/>
                                <w:sz w:val="21"/>
                                <w:szCs w:val="21"/>
                                <w:lang w:eastAsia="en-US"/>
                              </w:rPr>
                              <w:t>)</w:t>
                            </w:r>
                            <w:r w:rsidRPr="00261AF0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  <w:p w:rsidR="009D4AC9" w:rsidRPr="00261AF0" w:rsidRDefault="009D4AC9" w:rsidP="008901F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</w:pPr>
                            <w:r w:rsidRPr="00261AF0"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  <w:t>Внимание!</w:t>
                            </w:r>
                          </w:p>
                          <w:p w:rsidR="009D4AC9" w:rsidRPr="00261AF0" w:rsidRDefault="009D4AC9" w:rsidP="00261AF0">
                            <w:pPr>
                              <w:spacing w:after="0" w:line="240" w:lineRule="auto"/>
                              <w:ind w:firstLine="284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</w:pPr>
                            <w:r w:rsidRPr="00261AF0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При нарушении процедуры подписания коллективного договора, он считается </w:t>
                            </w:r>
                            <w:r w:rsidRPr="00261AF0"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  <w:t>недействительным</w:t>
                            </w:r>
                            <w:r w:rsidR="0075396D" w:rsidRPr="00261AF0"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  <w:t>!</w:t>
                            </w:r>
                            <w:r w:rsidRPr="00261AF0"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:rsidR="009D4AC9" w:rsidRPr="00DC104C" w:rsidRDefault="009D4AC9" w:rsidP="002300F4">
                            <w:pPr>
                              <w:pStyle w:val="20"/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D4AC9" w:rsidRPr="00347559" w:rsidRDefault="009D4AC9" w:rsidP="002300F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07140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Блок-схема: альтернативный процесс 13" o:spid="_x0000_s1027" type="#_x0000_t176" style="position:absolute;left:0;text-align:left;margin-left:546.75pt;margin-top:27.6pt;width:222pt;height:498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" fillcolor="white [3201]" strokecolor="#b83d68 [3204]" strokeweight="2pt">
                <v:textbox>
                  <w:txbxContent>
                    <w:p w:rsidR="009D4AC9" w:rsidRPr="0053332D" w:rsidRDefault="009D4AC9" w:rsidP="002300F4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75396D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3</w:t>
                      </w:r>
                      <w:r w:rsidRPr="003B55CE">
                        <w:rPr>
                          <w:b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53332D">
                        <w:rPr>
                          <w:b/>
                          <w:sz w:val="20"/>
                          <w:szCs w:val="20"/>
                        </w:rPr>
                        <w:t>ПОДПИСАНИЕ КОЛЛЕКТИВНОГО ДОГОВОРА</w:t>
                      </w:r>
                    </w:p>
                    <w:p w:rsidR="009D4AC9" w:rsidRPr="00261AF0" w:rsidRDefault="009D4AC9" w:rsidP="00261AF0">
                      <w:pPr>
                        <w:spacing w:after="0" w:line="240" w:lineRule="auto"/>
                        <w:ind w:firstLine="284"/>
                        <w:jc w:val="both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261AF0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Осуществляется уполномоченными представителями работников и работодателя</w:t>
                      </w:r>
                      <w:r w:rsidR="004D2EB9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.</w:t>
                      </w:r>
                      <w:r w:rsidRPr="00261AF0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</w:t>
                      </w:r>
                    </w:p>
                    <w:p w:rsidR="009D4AC9" w:rsidRPr="00261AF0" w:rsidRDefault="009D4AC9" w:rsidP="002300F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</w:pPr>
                      <w:r w:rsidRPr="00261AF0"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  <w:t xml:space="preserve">Представители работодателя </w:t>
                      </w:r>
                    </w:p>
                    <w:p w:rsidR="009D4AC9" w:rsidRPr="00261AF0" w:rsidRDefault="009D4AC9" w:rsidP="002300F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261AF0"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  <w:t>(ст. 33 ТК РФ):</w:t>
                      </w:r>
                    </w:p>
                    <w:p w:rsidR="009D4AC9" w:rsidRPr="00261AF0" w:rsidRDefault="009D4AC9" w:rsidP="008901F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Cs/>
                          <w:sz w:val="21"/>
                          <w:szCs w:val="21"/>
                        </w:rPr>
                      </w:pPr>
                      <w:r w:rsidRPr="00261AF0">
                        <w:rPr>
                          <w:rFonts w:ascii="Times New Roman" w:hAnsi="Times New Roman" w:cs="Times New Roman"/>
                          <w:bCs/>
                          <w:sz w:val="21"/>
                          <w:szCs w:val="21"/>
                        </w:rPr>
                        <w:t>- руководитель организации;</w:t>
                      </w:r>
                    </w:p>
                    <w:p w:rsidR="009D4AC9" w:rsidRPr="00261AF0" w:rsidRDefault="009D4AC9" w:rsidP="008901F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Cs/>
                          <w:sz w:val="21"/>
                          <w:szCs w:val="21"/>
                        </w:rPr>
                      </w:pPr>
                      <w:r w:rsidRPr="00261AF0">
                        <w:rPr>
                          <w:rFonts w:ascii="Times New Roman" w:hAnsi="Times New Roman" w:cs="Times New Roman"/>
                          <w:bCs/>
                          <w:sz w:val="21"/>
                          <w:szCs w:val="21"/>
                        </w:rPr>
                        <w:t>- работодатель - ИП (лично);</w:t>
                      </w:r>
                    </w:p>
                    <w:p w:rsidR="009D4AC9" w:rsidRPr="00261AF0" w:rsidRDefault="009D4AC9" w:rsidP="008901F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Cs/>
                          <w:sz w:val="21"/>
                          <w:szCs w:val="21"/>
                        </w:rPr>
                      </w:pPr>
                      <w:r w:rsidRPr="00261AF0">
                        <w:rPr>
                          <w:rFonts w:ascii="Times New Roman" w:hAnsi="Times New Roman" w:cs="Times New Roman"/>
                          <w:bCs/>
                          <w:sz w:val="21"/>
                          <w:szCs w:val="21"/>
                        </w:rPr>
                        <w:t>- или уполномоченные ими лица.</w:t>
                      </w:r>
                    </w:p>
                    <w:p w:rsidR="009D4AC9" w:rsidRPr="00261AF0" w:rsidRDefault="009D4AC9" w:rsidP="008901F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sz w:val="21"/>
                          <w:szCs w:val="21"/>
                        </w:rPr>
                      </w:pPr>
                      <w:r w:rsidRPr="00261AF0">
                        <w:rPr>
                          <w:rFonts w:ascii="Times New Roman" w:hAnsi="Times New Roman" w:cs="Times New Roman"/>
                          <w:bCs/>
                          <w:sz w:val="21"/>
                          <w:szCs w:val="21"/>
                        </w:rPr>
                        <w:t>(порядок и процедуру делегирования права подписания коллективного договора от имени работодателя можно про</w:t>
                      </w:r>
                      <w:r w:rsidR="00261AF0">
                        <w:rPr>
                          <w:rFonts w:ascii="Times New Roman" w:hAnsi="Times New Roman" w:cs="Times New Roman"/>
                          <w:bCs/>
                          <w:sz w:val="21"/>
                          <w:szCs w:val="21"/>
                        </w:rPr>
                        <w:t>писать в коллективном договоре)</w:t>
                      </w:r>
                      <w:r w:rsidR="004D2EB9">
                        <w:rPr>
                          <w:rFonts w:ascii="Times New Roman" w:hAnsi="Times New Roman" w:cs="Times New Roman"/>
                          <w:bCs/>
                          <w:sz w:val="21"/>
                          <w:szCs w:val="21"/>
                        </w:rPr>
                        <w:t>.</w:t>
                      </w:r>
                    </w:p>
                    <w:p w:rsidR="009D4AC9" w:rsidRPr="00261AF0" w:rsidRDefault="009D4AC9" w:rsidP="002300F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</w:pPr>
                      <w:r w:rsidRPr="00261AF0"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  <w:t xml:space="preserve">Представители работников </w:t>
                      </w:r>
                    </w:p>
                    <w:p w:rsidR="009D4AC9" w:rsidRPr="00261AF0" w:rsidRDefault="009D4AC9" w:rsidP="002300F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</w:pPr>
                      <w:r w:rsidRPr="00261AF0"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  <w:t>(ст. 37 ТК РФ):</w:t>
                      </w:r>
                    </w:p>
                    <w:p w:rsidR="009D4AC9" w:rsidRPr="00261AF0" w:rsidRDefault="009D4AC9" w:rsidP="008901F6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261AF0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- председатель профсоюза, объединяющего более половины работников организации;</w:t>
                      </w:r>
                    </w:p>
                    <w:p w:rsidR="009D4AC9" w:rsidRPr="00261AF0" w:rsidRDefault="009D4AC9" w:rsidP="008901F6">
                      <w:pPr>
                        <w:pStyle w:val="2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261AF0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- иные представители (единый представительный орган), которые избираются на общем собрании (конференции) тайным голосованием, в случаях если: </w:t>
                      </w:r>
                    </w:p>
                    <w:p w:rsidR="009D4AC9" w:rsidRPr="00261AF0" w:rsidRDefault="009D4AC9" w:rsidP="008901F6">
                      <w:pPr>
                        <w:pStyle w:val="2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261AF0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1. отсутствует профсоюз;</w:t>
                      </w:r>
                    </w:p>
                    <w:p w:rsidR="009D4AC9" w:rsidRPr="00261AF0" w:rsidRDefault="009D4AC9" w:rsidP="008901F6">
                      <w:pPr>
                        <w:pStyle w:val="20"/>
                        <w:spacing w:after="0" w:line="240" w:lineRule="auto"/>
                        <w:jc w:val="both"/>
                        <w:rPr>
                          <w:rFonts w:ascii="Times New Roman" w:eastAsiaTheme="minorHAnsi" w:hAnsi="Times New Roman" w:cs="Times New Roman"/>
                          <w:sz w:val="21"/>
                          <w:szCs w:val="21"/>
                          <w:lang w:eastAsia="en-US"/>
                        </w:rPr>
                      </w:pPr>
                      <w:r w:rsidRPr="00261AF0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2. профсоюз объединяет менее</w:t>
                      </w:r>
                      <w:r w:rsidRPr="00261AF0">
                        <w:rPr>
                          <w:rFonts w:ascii="Times New Roman" w:eastAsiaTheme="minorHAnsi" w:hAnsi="Times New Roman" w:cs="Times New Roman"/>
                          <w:sz w:val="21"/>
                          <w:szCs w:val="21"/>
                          <w:lang w:eastAsia="en-US"/>
                        </w:rPr>
                        <w:t xml:space="preserve"> половины работников;</w:t>
                      </w:r>
                    </w:p>
                    <w:p w:rsidR="009D4AC9" w:rsidRPr="00261AF0" w:rsidRDefault="009D4AC9" w:rsidP="008901F6">
                      <w:pPr>
                        <w:pStyle w:val="2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261AF0">
                        <w:rPr>
                          <w:rFonts w:ascii="Times New Roman" w:eastAsiaTheme="minorHAnsi" w:hAnsi="Times New Roman" w:cs="Times New Roman"/>
                          <w:sz w:val="21"/>
                          <w:szCs w:val="21"/>
                          <w:lang w:eastAsia="en-US"/>
                        </w:rPr>
                        <w:t>3. в организации создано несколько профсоюзов.</w:t>
                      </w:r>
                    </w:p>
                    <w:p w:rsidR="009D4AC9" w:rsidRPr="00261AF0" w:rsidRDefault="009D4AC9" w:rsidP="008901F6">
                      <w:pPr>
                        <w:pStyle w:val="2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261AF0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(все перечисленные представители обладают правом подписания коллективного договора от имени всех работников организации</w:t>
                      </w:r>
                      <w:r w:rsidRPr="00261AF0">
                        <w:rPr>
                          <w:rFonts w:ascii="Times New Roman" w:eastAsiaTheme="minorHAnsi" w:hAnsi="Times New Roman" w:cs="Times New Roman"/>
                          <w:sz w:val="21"/>
                          <w:szCs w:val="21"/>
                          <w:lang w:eastAsia="en-US"/>
                        </w:rPr>
                        <w:t>)</w:t>
                      </w:r>
                      <w:r w:rsidRPr="00261AF0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.</w:t>
                      </w:r>
                    </w:p>
                    <w:p w:rsidR="009D4AC9" w:rsidRPr="00261AF0" w:rsidRDefault="009D4AC9" w:rsidP="008901F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</w:pPr>
                      <w:r w:rsidRPr="00261AF0"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  <w:t>Внимание!</w:t>
                      </w:r>
                    </w:p>
                    <w:p w:rsidR="009D4AC9" w:rsidRPr="00261AF0" w:rsidRDefault="009D4AC9" w:rsidP="00261AF0">
                      <w:pPr>
                        <w:spacing w:after="0" w:line="240" w:lineRule="auto"/>
                        <w:ind w:firstLine="284"/>
                        <w:jc w:val="both"/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</w:pPr>
                      <w:r w:rsidRPr="00261AF0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При нарушении процедуры подписания коллективного договора, он считается </w:t>
                      </w:r>
                      <w:r w:rsidRPr="00261AF0"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  <w:t>недействительным</w:t>
                      </w:r>
                      <w:r w:rsidR="0075396D" w:rsidRPr="00261AF0"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  <w:t>!</w:t>
                      </w:r>
                      <w:r w:rsidRPr="00261AF0"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  <w:t xml:space="preserve"> </w:t>
                      </w:r>
                    </w:p>
                    <w:p w:rsidR="009D4AC9" w:rsidRPr="00DC104C" w:rsidRDefault="009D4AC9" w:rsidP="002300F4">
                      <w:pPr>
                        <w:pStyle w:val="20"/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9D4AC9" w:rsidRPr="00347559" w:rsidRDefault="009D4AC9" w:rsidP="002300F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D4AC9" w:rsidRDefault="0012425B" w:rsidP="002300F4">
      <w:pPr>
        <w:spacing w:after="0" w:line="240" w:lineRule="auto"/>
        <w:jc w:val="center"/>
        <w:rPr>
          <w:b/>
          <w:color w:val="B83D68" w:themeColor="accent1"/>
          <w:spacing w:val="20"/>
          <w:sz w:val="24"/>
          <w:szCs w:val="24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E0797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B308278" wp14:editId="6F0A25E9">
                <wp:simplePos x="0" y="0"/>
                <wp:positionH relativeFrom="column">
                  <wp:posOffset>2914650</wp:posOffset>
                </wp:positionH>
                <wp:positionV relativeFrom="paragraph">
                  <wp:posOffset>125095</wp:posOffset>
                </wp:positionV>
                <wp:extent cx="3695700" cy="2257425"/>
                <wp:effectExtent l="0" t="0" r="19050" b="28575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0" cy="225742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4AC9" w:rsidRPr="0053332D" w:rsidRDefault="009D4AC9" w:rsidP="009D4AC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5396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</w:t>
                            </w:r>
                            <w:r w:rsidRPr="00E07978">
                              <w:rPr>
                                <w:sz w:val="28"/>
                                <w:szCs w:val="28"/>
                              </w:rPr>
                              <w:t xml:space="preserve">. </w:t>
                            </w:r>
                            <w:r w:rsidRPr="0053332D"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0"/>
                                <w:szCs w:val="20"/>
                              </w:rPr>
                              <w:t>Ведение коллективных переговоров</w:t>
                            </w:r>
                            <w:r w:rsidRPr="0053332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9D4AC9" w:rsidRPr="00261AF0" w:rsidRDefault="009D4AC9" w:rsidP="0075396D">
                            <w:pPr>
                              <w:spacing w:after="0" w:line="240" w:lineRule="auto"/>
                              <w:ind w:firstLine="284"/>
                              <w:jc w:val="both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261AF0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Уполномоченные представители сторон в течение 3 месяцев работают над коллективным договором и имеют право на гарантии в виде освобождения от основной работы на период участия в коллективных переговорах с сохранением среднего заработка, но не более 3 месяцев (ст. 39 ТК РФ)</w:t>
                            </w:r>
                            <w:r w:rsidR="0075396D" w:rsidRPr="00261AF0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  <w:p w:rsidR="009D4AC9" w:rsidRPr="00261AF0" w:rsidRDefault="009D4AC9" w:rsidP="0075396D">
                            <w:pPr>
                              <w:pStyle w:val="3"/>
                              <w:spacing w:after="0" w:line="240" w:lineRule="auto"/>
                              <w:ind w:firstLine="284"/>
                              <w:jc w:val="both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261AF0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Уполномоченные представители сторон по окончанию 3 месяцев должны представить коллективный договор на подписание. Возможен вариант представления коллективного договора с протоколом разногласий. </w:t>
                            </w:r>
                          </w:p>
                          <w:p w:rsidR="009D4AC9" w:rsidRDefault="009D4AC9" w:rsidP="009D4AC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0"/>
                                <w:szCs w:val="20"/>
                              </w:rPr>
                            </w:pPr>
                          </w:p>
                          <w:p w:rsidR="009D4AC9" w:rsidRPr="00E07978" w:rsidRDefault="009D4AC9" w:rsidP="009D4AC9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308278" id="Скругленный прямоугольник 5" o:spid="_x0000_s1028" style="position:absolute;left:0;text-align:left;margin-left:229.5pt;margin-top:9.85pt;width:291pt;height:177.7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" fillcolor="white [3201]" strokecolor="#b83d68 [3204]" strokeweight="2pt">
                <v:textbox>
                  <w:txbxContent>
                    <w:p w:rsidR="009D4AC9" w:rsidRPr="0053332D" w:rsidRDefault="009D4AC9" w:rsidP="009D4AC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75396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 w:rsidRPr="00E07978">
                        <w:rPr>
                          <w:sz w:val="28"/>
                          <w:szCs w:val="28"/>
                        </w:rPr>
                        <w:t xml:space="preserve">. </w:t>
                      </w:r>
                      <w:r w:rsidRPr="0053332D">
                        <w:rPr>
                          <w:rFonts w:ascii="Times New Roman" w:hAnsi="Times New Roman" w:cs="Times New Roman"/>
                          <w:b/>
                          <w:caps/>
                          <w:sz w:val="20"/>
                          <w:szCs w:val="20"/>
                        </w:rPr>
                        <w:t>Ведение коллективных переговоров</w:t>
                      </w:r>
                      <w:r w:rsidRPr="0053332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  <w:p w:rsidR="009D4AC9" w:rsidRPr="00261AF0" w:rsidRDefault="009D4AC9" w:rsidP="0075396D">
                      <w:pPr>
                        <w:spacing w:after="0" w:line="240" w:lineRule="auto"/>
                        <w:ind w:firstLine="284"/>
                        <w:jc w:val="both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261AF0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Уполномоченные представители сторон в течение 3 месяцев работают над коллективным договором и имеют право на гарантии в виде освобождения от основной работы на период участия в коллективных переговорах с сохранением среднего заработка, но не более 3 месяцев (ст. 39 ТК РФ)</w:t>
                      </w:r>
                      <w:r w:rsidR="0075396D" w:rsidRPr="00261AF0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.</w:t>
                      </w:r>
                    </w:p>
                    <w:p w:rsidR="009D4AC9" w:rsidRPr="00261AF0" w:rsidRDefault="009D4AC9" w:rsidP="0075396D">
                      <w:pPr>
                        <w:pStyle w:val="3"/>
                        <w:spacing w:after="0" w:line="240" w:lineRule="auto"/>
                        <w:ind w:firstLine="284"/>
                        <w:jc w:val="both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261AF0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Уполномоченные представители сторон по окончанию 3 месяцев должны представить коллективный договор на подписание. Возможен вариант представления коллективного договора с протоколом разногласий. </w:t>
                      </w:r>
                    </w:p>
                    <w:p w:rsidR="009D4AC9" w:rsidRDefault="009D4AC9" w:rsidP="009D4AC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sz w:val="20"/>
                          <w:szCs w:val="20"/>
                        </w:rPr>
                      </w:pPr>
                    </w:p>
                    <w:p w:rsidR="009D4AC9" w:rsidRPr="00E07978" w:rsidRDefault="009D4AC9" w:rsidP="009D4AC9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9D4AC9"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430DE41" wp14:editId="01CB2601">
                <wp:simplePos x="0" y="0"/>
                <wp:positionH relativeFrom="column">
                  <wp:posOffset>0</wp:posOffset>
                </wp:positionH>
                <wp:positionV relativeFrom="paragraph">
                  <wp:posOffset>154305</wp:posOffset>
                </wp:positionV>
                <wp:extent cx="2676525" cy="2969260"/>
                <wp:effectExtent l="0" t="0" r="28575" b="21590"/>
                <wp:wrapNone/>
                <wp:docPr id="17" name="Блок-схема: альтернативный процесс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296926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B83D68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4AC9" w:rsidRPr="0053332D" w:rsidRDefault="009D4AC9" w:rsidP="002F2873">
                            <w:pPr>
                              <w:pStyle w:val="ad"/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75396D">
                              <w:rPr>
                                <w:rFonts w:ascii="Times New Roman" w:hAnsi="Times New Roman" w:cs="Times New Roman"/>
                                <w:bCs/>
                                <w:sz w:val="20"/>
                                <w:szCs w:val="20"/>
                              </w:rPr>
                              <w:t>1</w:t>
                            </w:r>
                            <w:r w:rsidRPr="00C56EFF">
                              <w:rPr>
                                <w:bCs/>
                              </w:rPr>
                              <w:t xml:space="preserve">. </w:t>
                            </w:r>
                            <w:r w:rsidRPr="0053332D">
                              <w:rPr>
                                <w:b/>
                                <w:sz w:val="20"/>
                                <w:szCs w:val="20"/>
                              </w:rPr>
                              <w:t>НАЧАЛО КОЛЛЕКТИВНЫХ ПЕРЕГОВОРОВ</w:t>
                            </w:r>
                          </w:p>
                          <w:p w:rsidR="009D4AC9" w:rsidRPr="00EE1C26" w:rsidRDefault="009D4AC9" w:rsidP="00E9320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284"/>
                              <w:jc w:val="both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EE1C26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Днем начала коллективных переговоров является день, следующий за днем получения инициатором проведения коллективных переговоров письменного ответа, направленного не позднее 7</w:t>
                            </w:r>
                            <w:r w:rsidR="002F2873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EE1C26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календарных дней на предложение инициатора о вступлении в коллективные переговоры (ст. 36 ТК РФ).</w:t>
                            </w:r>
                          </w:p>
                          <w:p w:rsidR="009D4AC9" w:rsidRPr="00EE1C26" w:rsidRDefault="009D4AC9" w:rsidP="00E9320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284"/>
                              <w:jc w:val="both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EE1C26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При уклонении от участия в коллективных переговорах наступает административная ответственность (ст. 5.28 КоАП РФ).</w:t>
                            </w:r>
                          </w:p>
                          <w:p w:rsidR="009D4AC9" w:rsidRPr="005D67F8" w:rsidRDefault="009D4AC9" w:rsidP="009D4AC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0DE41" id="Блок-схема: альтернативный процесс 17" o:spid="_x0000_s1029" type="#_x0000_t176" style="position:absolute;left:0;text-align:left;margin-left:0;margin-top:12.15pt;width:210.75pt;height:233.8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" fillcolor="window" strokecolor="#b83d68" strokeweight="2pt">
                <v:textbox>
                  <w:txbxContent>
                    <w:p w:rsidR="009D4AC9" w:rsidRPr="0053332D" w:rsidRDefault="009D4AC9" w:rsidP="002F2873">
                      <w:pPr>
                        <w:pStyle w:val="ad"/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75396D">
                        <w:rPr>
                          <w:rFonts w:ascii="Times New Roman" w:hAnsi="Times New Roman" w:cs="Times New Roman"/>
                          <w:bCs/>
                          <w:sz w:val="20"/>
                          <w:szCs w:val="20"/>
                        </w:rPr>
                        <w:t>1</w:t>
                      </w:r>
                      <w:r w:rsidRPr="00C56EFF">
                        <w:rPr>
                          <w:bCs/>
                        </w:rPr>
                        <w:t xml:space="preserve">. </w:t>
                      </w:r>
                      <w:r w:rsidRPr="0053332D">
                        <w:rPr>
                          <w:b/>
                          <w:sz w:val="20"/>
                          <w:szCs w:val="20"/>
                        </w:rPr>
                        <w:t>НАЧАЛО КОЛЛЕКТИВНЫХ ПЕРЕГОВОРОВ</w:t>
                      </w:r>
                    </w:p>
                    <w:p w:rsidR="009D4AC9" w:rsidRPr="00EE1C26" w:rsidRDefault="009D4AC9" w:rsidP="00E9320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284"/>
                        <w:jc w:val="both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EE1C26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Днем начала коллективных переговоров является день, следующий за днем получения инициатором проведения коллективных переговоров письменного ответа, направленного не позднее 7</w:t>
                      </w:r>
                      <w:r w:rsidR="002F2873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</w:t>
                      </w:r>
                      <w:r w:rsidRPr="00EE1C26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календарных дней на предложение инициатора о вступлении в коллективные переговоры (ст. 36 ТК РФ).</w:t>
                      </w:r>
                    </w:p>
                    <w:p w:rsidR="009D4AC9" w:rsidRPr="00EE1C26" w:rsidRDefault="009D4AC9" w:rsidP="00E9320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284"/>
                        <w:jc w:val="both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EE1C26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При уклонении от участия в коллективных переговорах наступает административная ответственность (ст. 5.28 КоАП РФ).</w:t>
                      </w:r>
                    </w:p>
                    <w:p w:rsidR="009D4AC9" w:rsidRPr="005D67F8" w:rsidRDefault="009D4AC9" w:rsidP="009D4AC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D4AC9" w:rsidRPr="000F65D0" w:rsidRDefault="009D4AC9" w:rsidP="002300F4">
      <w:pPr>
        <w:spacing w:after="0" w:line="240" w:lineRule="auto"/>
        <w:jc w:val="center"/>
        <w:rPr>
          <w:color w:val="B83D68" w:themeColor="accent1"/>
          <w:spacing w:val="20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</w:p>
    <w:p w:rsidR="002300F4" w:rsidRDefault="002300F4" w:rsidP="002300F4">
      <w:pPr>
        <w:spacing w:after="0" w:line="240" w:lineRule="auto"/>
      </w:pPr>
    </w:p>
    <w:p w:rsidR="002300F4" w:rsidRPr="007A3FC8" w:rsidRDefault="00261AF0" w:rsidP="002300F4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F1BFA6A" wp14:editId="2F628608">
                <wp:simplePos x="0" y="0"/>
                <wp:positionH relativeFrom="column">
                  <wp:posOffset>6629400</wp:posOffset>
                </wp:positionH>
                <wp:positionV relativeFrom="paragraph">
                  <wp:posOffset>361950</wp:posOffset>
                </wp:positionV>
                <wp:extent cx="304800" cy="266700"/>
                <wp:effectExtent l="0" t="19050" r="38100" b="38100"/>
                <wp:wrapNone/>
                <wp:docPr id="12" name="Стрелка вправо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66700"/>
                        </a:xfrm>
                        <a:prstGeom prst="rightArrow">
                          <a:avLst/>
                        </a:prstGeom>
                        <a:solidFill>
                          <a:srgbClr val="B83D68"/>
                        </a:solidFill>
                        <a:ln w="25400" cap="flat" cmpd="sng" algn="ctr">
                          <a:solidFill>
                            <a:srgbClr val="B83D68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9D1E0C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2" o:spid="_x0000_s1026" type="#_x0000_t13" style="position:absolute;margin-left:522pt;margin-top:28.5pt;width:24pt;height:21pt;z-index:251646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" adj="12150" fillcolor="#b83d68" strokecolor="#862a4a" strokeweight="2pt"/>
            </w:pict>
          </mc:Fallback>
        </mc:AlternateContent>
      </w:r>
    </w:p>
    <w:p w:rsidR="002300F4" w:rsidRDefault="002300F4" w:rsidP="002300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300F4" w:rsidRDefault="0012425B" w:rsidP="00D93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2DE4E8C" wp14:editId="157831D2">
                <wp:simplePos x="0" y="0"/>
                <wp:positionH relativeFrom="column">
                  <wp:posOffset>6638925</wp:posOffset>
                </wp:positionH>
                <wp:positionV relativeFrom="paragraph">
                  <wp:posOffset>3387725</wp:posOffset>
                </wp:positionV>
                <wp:extent cx="314325" cy="295275"/>
                <wp:effectExtent l="0" t="0" r="28575" b="28575"/>
                <wp:wrapNone/>
                <wp:docPr id="14" name="Стрелка влево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95275"/>
                        </a:xfrm>
                        <a:prstGeom prst="leftArrow">
                          <a:avLst/>
                        </a:prstGeom>
                        <a:solidFill>
                          <a:srgbClr val="B83D68"/>
                        </a:solidFill>
                        <a:ln w="25400" cap="flat" cmpd="sng" algn="ctr">
                          <a:solidFill>
                            <a:srgbClr val="B83D68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F80F03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Стрелка влево 14" o:spid="_x0000_s1026" type="#_x0000_t66" style="position:absolute;margin-left:522.75pt;margin-top:266.75pt;width:24.75pt;height:23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" adj="10145" fillcolor="#b83d68" strokecolor="#862a4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7A23B1B" wp14:editId="35C261FC">
                <wp:simplePos x="0" y="0"/>
                <wp:positionH relativeFrom="column">
                  <wp:posOffset>2867025</wp:posOffset>
                </wp:positionH>
                <wp:positionV relativeFrom="paragraph">
                  <wp:posOffset>1501775</wp:posOffset>
                </wp:positionV>
                <wp:extent cx="3762375" cy="4076700"/>
                <wp:effectExtent l="0" t="0" r="28575" b="19050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2375" cy="40767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B63C68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4AC9" w:rsidRPr="00C56EFF" w:rsidRDefault="009D4AC9" w:rsidP="009D4AC9">
                            <w:pPr>
                              <w:spacing w:after="0" w:line="240" w:lineRule="auto"/>
                              <w:jc w:val="center"/>
                              <w:rPr>
                                <w:rFonts w:cs="Times New Roman"/>
                                <w:b/>
                              </w:rPr>
                            </w:pPr>
                            <w:r w:rsidRPr="0075396D"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0"/>
                                <w:szCs w:val="20"/>
                              </w:rPr>
                              <w:t>4</w:t>
                            </w:r>
                            <w:r w:rsidRPr="00E07978">
                              <w:rPr>
                                <w:rFonts w:cs="Times New Roman"/>
                                <w:b/>
                                <w:caps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rFonts w:cs="Times New Roman"/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3332D">
                              <w:rPr>
                                <w:rFonts w:cs="Times New Roman"/>
                                <w:b/>
                                <w:caps/>
                                <w:sz w:val="20"/>
                                <w:szCs w:val="20"/>
                              </w:rPr>
                              <w:t>Направление на уведомительную регистрацию</w:t>
                            </w:r>
                            <w:r w:rsidRPr="00C56EFF">
                              <w:rPr>
                                <w:rFonts w:cs="Times New Roman"/>
                                <w:b/>
                              </w:rPr>
                              <w:t xml:space="preserve"> </w:t>
                            </w:r>
                          </w:p>
                          <w:p w:rsidR="0075396D" w:rsidRPr="00261AF0" w:rsidRDefault="009D4AC9" w:rsidP="0075396D">
                            <w:pPr>
                              <w:spacing w:after="0" w:line="240" w:lineRule="auto"/>
                              <w:ind w:firstLine="284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261AF0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Коллективный договор направляется работодателем в течение 7 календарных дней в </w:t>
                            </w:r>
                            <w:r w:rsidR="0075396D" w:rsidRPr="00261AF0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Министерство труда, занятости и социальной защиты РК</w:t>
                            </w:r>
                            <w:r w:rsidRPr="00261AF0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, который осуществляет уведомительную регистрацию в соответствии с административным регламентом</w:t>
                            </w:r>
                            <w:r w:rsidR="0075396D" w:rsidRPr="00261AF0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(</w:t>
                            </w:r>
                            <w:bookmarkStart w:id="0" w:name="_GoBack"/>
                            <w:bookmarkEnd w:id="0"/>
                            <w:r w:rsidR="00564001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fldChar w:fldCharType="begin"/>
                            </w:r>
                            <w:r w:rsidR="00564001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instrText xml:space="preserve"> HYPERLINK "</w:instrText>
                            </w:r>
                            <w:r w:rsidR="00564001" w:rsidRPr="00564001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instrText>http://mintrudsoc.rkomi.ru/page/19193/</w:instrText>
                            </w:r>
                            <w:r w:rsidR="00564001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instrText xml:space="preserve">" </w:instrText>
                            </w:r>
                            <w:r w:rsidR="00564001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fldChar w:fldCharType="separate"/>
                            </w:r>
                            <w:r w:rsidR="00564001" w:rsidRPr="001C0D96">
                              <w:rPr>
                                <w:rStyle w:val="ab"/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http://mintrudsoc.rkom</w:t>
                            </w:r>
                            <w:r w:rsidR="00564001" w:rsidRPr="001C0D96">
                              <w:rPr>
                                <w:rStyle w:val="ab"/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i</w:t>
                            </w:r>
                            <w:r w:rsidR="00564001" w:rsidRPr="001C0D96">
                              <w:rPr>
                                <w:rStyle w:val="ab"/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.ru/page/19193/</w:t>
                            </w:r>
                            <w:r w:rsidR="00564001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fldChar w:fldCharType="end"/>
                            </w:r>
                            <w:r w:rsidR="0075396D" w:rsidRPr="00261AF0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)</w:t>
                            </w:r>
                            <w:r w:rsidRPr="00261AF0"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  <w:t xml:space="preserve">. </w:t>
                            </w:r>
                          </w:p>
                          <w:p w:rsidR="009D4AC9" w:rsidRPr="00261AF0" w:rsidRDefault="009D4AC9" w:rsidP="0075396D">
                            <w:pPr>
                              <w:spacing w:after="0" w:line="240" w:lineRule="auto"/>
                              <w:ind w:firstLine="284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</w:pPr>
                            <w:r w:rsidRPr="00261AF0"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  <w:t>П</w:t>
                            </w:r>
                            <w:r w:rsidRPr="00261AF0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редоставление государственной услуги – 30 календарных</w:t>
                            </w:r>
                            <w:r w:rsidRPr="00261AF0"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261AF0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дней.</w:t>
                            </w:r>
                            <w:r w:rsidRPr="00261AF0"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:rsidR="009D4AC9" w:rsidRPr="00261AF0" w:rsidRDefault="009D4AC9" w:rsidP="0075396D">
                            <w:pPr>
                              <w:spacing w:after="0" w:line="240" w:lineRule="auto"/>
                              <w:ind w:firstLine="284"/>
                              <w:jc w:val="both"/>
                              <w:rPr>
                                <w:b/>
                                <w:sz w:val="21"/>
                                <w:szCs w:val="21"/>
                              </w:rPr>
                            </w:pPr>
                            <w:r w:rsidRPr="00261AF0">
                              <w:rPr>
                                <w:b/>
                                <w:sz w:val="21"/>
                                <w:szCs w:val="21"/>
                              </w:rPr>
                              <w:t>Основные ошибки, которые выявляются при уведомительной регистрации:</w:t>
                            </w:r>
                          </w:p>
                          <w:p w:rsidR="009D4AC9" w:rsidRPr="00261AF0" w:rsidRDefault="009D4AC9" w:rsidP="0075396D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261AF0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- подписание коллективного договора неуполномоченным лицом;</w:t>
                            </w:r>
                          </w:p>
                          <w:p w:rsidR="009D4AC9" w:rsidRPr="00261AF0" w:rsidRDefault="009D4AC9" w:rsidP="0075396D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261AF0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- отсутствие протокола общего собрания (при отсутствии профсоюза или объединении профсоюзом менее половины работников);</w:t>
                            </w:r>
                          </w:p>
                          <w:p w:rsidR="009D4AC9" w:rsidRPr="00261AF0" w:rsidRDefault="009D4AC9" w:rsidP="0075396D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261AF0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- отсутствие подписи одной из сторон;</w:t>
                            </w:r>
                          </w:p>
                          <w:p w:rsidR="009D4AC9" w:rsidRPr="00261AF0" w:rsidRDefault="009D4AC9" w:rsidP="0075396D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261AF0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- подписание коллективного договора со стороны работодателя и работников одним лицом;</w:t>
                            </w:r>
                          </w:p>
                          <w:p w:rsidR="009D4AC9" w:rsidRPr="00261AF0" w:rsidRDefault="009D4AC9" w:rsidP="0075396D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261AF0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- отсутствие даты вступления в силу или указан</w:t>
                            </w:r>
                            <w:r w:rsidR="00002D56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ие</w:t>
                            </w:r>
                            <w:r w:rsidRPr="00261AF0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срок</w:t>
                            </w:r>
                            <w:r w:rsidR="00002D56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а</w:t>
                            </w:r>
                            <w:r w:rsidRPr="00261AF0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действия коллективного договора свыше 3 лет. </w:t>
                            </w:r>
                          </w:p>
                          <w:p w:rsidR="009D4AC9" w:rsidRDefault="009D4AC9" w:rsidP="009D4A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A23B1B" id="Скругленный прямоугольник 10" o:spid="_x0000_s1030" style="position:absolute;left:0;text-align:left;margin-left:225.75pt;margin-top:118.25pt;width:296.25pt;height:32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" fillcolor="window" strokecolor="#b63c68" strokeweight="2pt">
                <v:textbox>
                  <w:txbxContent>
                    <w:p w:rsidR="009D4AC9" w:rsidRPr="00C56EFF" w:rsidRDefault="009D4AC9" w:rsidP="009D4AC9">
                      <w:pPr>
                        <w:spacing w:after="0" w:line="240" w:lineRule="auto"/>
                        <w:jc w:val="center"/>
                        <w:rPr>
                          <w:rFonts w:cs="Times New Roman"/>
                          <w:b/>
                        </w:rPr>
                      </w:pPr>
                      <w:r w:rsidRPr="0075396D">
                        <w:rPr>
                          <w:rFonts w:ascii="Times New Roman" w:hAnsi="Times New Roman" w:cs="Times New Roman"/>
                          <w:b/>
                          <w:caps/>
                          <w:sz w:val="20"/>
                          <w:szCs w:val="20"/>
                        </w:rPr>
                        <w:t>4</w:t>
                      </w:r>
                      <w:r w:rsidRPr="00E07978">
                        <w:rPr>
                          <w:rFonts w:cs="Times New Roman"/>
                          <w:b/>
                          <w:caps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rFonts w:cs="Times New Roman"/>
                          <w:b/>
                          <w:caps/>
                          <w:sz w:val="18"/>
                          <w:szCs w:val="18"/>
                        </w:rPr>
                        <w:t xml:space="preserve"> </w:t>
                      </w:r>
                      <w:r w:rsidRPr="0053332D">
                        <w:rPr>
                          <w:rFonts w:cs="Times New Roman"/>
                          <w:b/>
                          <w:caps/>
                          <w:sz w:val="20"/>
                          <w:szCs w:val="20"/>
                        </w:rPr>
                        <w:t>Направление на уведомительную регистрацию</w:t>
                      </w:r>
                      <w:r w:rsidRPr="00C56EFF">
                        <w:rPr>
                          <w:rFonts w:cs="Times New Roman"/>
                          <w:b/>
                        </w:rPr>
                        <w:t xml:space="preserve"> </w:t>
                      </w:r>
                    </w:p>
                    <w:p w:rsidR="0075396D" w:rsidRPr="00261AF0" w:rsidRDefault="009D4AC9" w:rsidP="0075396D">
                      <w:pPr>
                        <w:spacing w:after="0" w:line="240" w:lineRule="auto"/>
                        <w:ind w:firstLine="284"/>
                        <w:jc w:val="both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 w:rsidRPr="00261AF0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Коллективный договор направляется работодателем в течение 7 календарных дней в </w:t>
                      </w:r>
                      <w:r w:rsidR="0075396D" w:rsidRPr="00261AF0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Министерство труда, занятости и социальной защиты РК</w:t>
                      </w:r>
                      <w:r w:rsidRPr="00261AF0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, который осуществляет уведомительную регистрацию в соответствии с административным регламентом</w:t>
                      </w:r>
                      <w:r w:rsidR="0075396D" w:rsidRPr="00261AF0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(</w:t>
                      </w:r>
                      <w:bookmarkStart w:id="1" w:name="_GoBack"/>
                      <w:bookmarkEnd w:id="1"/>
                      <w:r w:rsidR="00564001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fldChar w:fldCharType="begin"/>
                      </w:r>
                      <w:r w:rsidR="00564001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instrText xml:space="preserve"> HYPERLINK "</w:instrText>
                      </w:r>
                      <w:r w:rsidR="00564001" w:rsidRPr="00564001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instrText>http://mintrudsoc.rkomi.ru/page/19193/</w:instrText>
                      </w:r>
                      <w:r w:rsidR="00564001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instrText xml:space="preserve">" </w:instrText>
                      </w:r>
                      <w:r w:rsidR="00564001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fldChar w:fldCharType="separate"/>
                      </w:r>
                      <w:r w:rsidR="00564001" w:rsidRPr="001C0D96">
                        <w:rPr>
                          <w:rStyle w:val="ab"/>
                          <w:rFonts w:ascii="Times New Roman" w:hAnsi="Times New Roman" w:cs="Times New Roman"/>
                          <w:sz w:val="21"/>
                          <w:szCs w:val="21"/>
                        </w:rPr>
                        <w:t>http://mintrudsoc.rkom</w:t>
                      </w:r>
                      <w:r w:rsidR="00564001" w:rsidRPr="001C0D96">
                        <w:rPr>
                          <w:rStyle w:val="ab"/>
                          <w:rFonts w:ascii="Times New Roman" w:hAnsi="Times New Roman" w:cs="Times New Roman"/>
                          <w:sz w:val="21"/>
                          <w:szCs w:val="21"/>
                        </w:rPr>
                        <w:t>i</w:t>
                      </w:r>
                      <w:r w:rsidR="00564001" w:rsidRPr="001C0D96">
                        <w:rPr>
                          <w:rStyle w:val="ab"/>
                          <w:rFonts w:ascii="Times New Roman" w:hAnsi="Times New Roman" w:cs="Times New Roman"/>
                          <w:sz w:val="21"/>
                          <w:szCs w:val="21"/>
                        </w:rPr>
                        <w:t>.ru/page/19193/</w:t>
                      </w:r>
                      <w:r w:rsidR="00564001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fldChar w:fldCharType="end"/>
                      </w:r>
                      <w:r w:rsidR="0075396D" w:rsidRPr="00261AF0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)</w:t>
                      </w:r>
                      <w:r w:rsidRPr="00261AF0"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 xml:space="preserve">. </w:t>
                      </w:r>
                    </w:p>
                    <w:p w:rsidR="009D4AC9" w:rsidRPr="00261AF0" w:rsidRDefault="009D4AC9" w:rsidP="0075396D">
                      <w:pPr>
                        <w:spacing w:after="0" w:line="240" w:lineRule="auto"/>
                        <w:ind w:firstLine="284"/>
                        <w:jc w:val="both"/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</w:pPr>
                      <w:r w:rsidRPr="00261AF0"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П</w:t>
                      </w:r>
                      <w:r w:rsidRPr="00261AF0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редоставление государственной услуги – 30 календарных</w:t>
                      </w:r>
                      <w:r w:rsidRPr="00261AF0"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  <w:t xml:space="preserve"> </w:t>
                      </w:r>
                      <w:r w:rsidRPr="00261AF0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дней.</w:t>
                      </w:r>
                      <w:r w:rsidRPr="00261AF0"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  <w:t xml:space="preserve"> </w:t>
                      </w:r>
                    </w:p>
                    <w:p w:rsidR="009D4AC9" w:rsidRPr="00261AF0" w:rsidRDefault="009D4AC9" w:rsidP="0075396D">
                      <w:pPr>
                        <w:spacing w:after="0" w:line="240" w:lineRule="auto"/>
                        <w:ind w:firstLine="284"/>
                        <w:jc w:val="both"/>
                        <w:rPr>
                          <w:b/>
                          <w:sz w:val="21"/>
                          <w:szCs w:val="21"/>
                        </w:rPr>
                      </w:pPr>
                      <w:r w:rsidRPr="00261AF0">
                        <w:rPr>
                          <w:b/>
                          <w:sz w:val="21"/>
                          <w:szCs w:val="21"/>
                        </w:rPr>
                        <w:t>Основные ошибки, которые выявляются при уведомительной регистрации:</w:t>
                      </w:r>
                    </w:p>
                    <w:p w:rsidR="009D4AC9" w:rsidRPr="00261AF0" w:rsidRDefault="009D4AC9" w:rsidP="0075396D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261AF0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- подписание коллективного договора неуполномоченным лицом;</w:t>
                      </w:r>
                    </w:p>
                    <w:p w:rsidR="009D4AC9" w:rsidRPr="00261AF0" w:rsidRDefault="009D4AC9" w:rsidP="0075396D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261AF0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- отсутствие протокола общего собрания (при отсутствии профсоюза или объединении профсоюзом менее половины работников);</w:t>
                      </w:r>
                    </w:p>
                    <w:p w:rsidR="009D4AC9" w:rsidRPr="00261AF0" w:rsidRDefault="009D4AC9" w:rsidP="0075396D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261AF0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- отсутствие подписи одной из сторон;</w:t>
                      </w:r>
                    </w:p>
                    <w:p w:rsidR="009D4AC9" w:rsidRPr="00261AF0" w:rsidRDefault="009D4AC9" w:rsidP="0075396D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261AF0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- подписание коллективного договора со стороны работодателя и работников одним лицом;</w:t>
                      </w:r>
                    </w:p>
                    <w:p w:rsidR="009D4AC9" w:rsidRPr="00261AF0" w:rsidRDefault="009D4AC9" w:rsidP="0075396D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261AF0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- отсутствие даты вступления в силу или указан</w:t>
                      </w:r>
                      <w:r w:rsidR="00002D56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ие</w:t>
                      </w:r>
                      <w:r w:rsidRPr="00261AF0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срок</w:t>
                      </w:r>
                      <w:r w:rsidR="00002D56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а</w:t>
                      </w:r>
                      <w:r w:rsidRPr="00261AF0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действия коллективного договора свыше 3 лет. </w:t>
                      </w:r>
                    </w:p>
                    <w:p w:rsidR="009D4AC9" w:rsidRDefault="009D4AC9" w:rsidP="009D4AC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EEEF5DE" wp14:editId="305B31B2">
                <wp:simplePos x="0" y="0"/>
                <wp:positionH relativeFrom="column">
                  <wp:posOffset>2695575</wp:posOffset>
                </wp:positionH>
                <wp:positionV relativeFrom="paragraph">
                  <wp:posOffset>3425825</wp:posOffset>
                </wp:positionV>
                <wp:extent cx="371475" cy="295275"/>
                <wp:effectExtent l="0" t="0" r="28575" b="28575"/>
                <wp:wrapNone/>
                <wp:docPr id="26" name="Стрелка влево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95275"/>
                        </a:xfrm>
                        <a:prstGeom prst="leftArrow">
                          <a:avLst/>
                        </a:prstGeom>
                        <a:solidFill>
                          <a:srgbClr val="B83D68"/>
                        </a:solidFill>
                        <a:ln w="25400" cap="flat" cmpd="sng" algn="ctr">
                          <a:solidFill>
                            <a:srgbClr val="B83D68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EBD14" id="Стрелка влево 26" o:spid="_x0000_s1026" type="#_x0000_t66" style="position:absolute;margin-left:212.25pt;margin-top:269.75pt;width:29.25pt;height:23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" adj="8585" fillcolor="#b83d68" strokecolor="#862a4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F52C0B0" wp14:editId="14B6E600">
                <wp:simplePos x="0" y="0"/>
                <wp:positionH relativeFrom="column">
                  <wp:posOffset>0</wp:posOffset>
                </wp:positionH>
                <wp:positionV relativeFrom="paragraph">
                  <wp:posOffset>3063875</wp:posOffset>
                </wp:positionV>
                <wp:extent cx="2676525" cy="1971675"/>
                <wp:effectExtent l="0" t="819150" r="28575" b="28575"/>
                <wp:wrapNone/>
                <wp:docPr id="25" name="Скругленная прямоугольная выноска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971675"/>
                        </a:xfrm>
                        <a:prstGeom prst="wedgeRoundRectCallout">
                          <a:avLst>
                            <a:gd name="adj1" fmla="val 20836"/>
                            <a:gd name="adj2" fmla="val -90500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B63C68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4AC9" w:rsidRDefault="009D4AC9" w:rsidP="009D4AC9">
                            <w:pPr>
                              <w:pStyle w:val="3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9D4AC9" w:rsidRPr="00EE1C26" w:rsidRDefault="009D4AC9" w:rsidP="00EE1C26">
                            <w:pPr>
                              <w:pStyle w:val="3"/>
                              <w:spacing w:after="0" w:line="240" w:lineRule="auto"/>
                              <w:ind w:firstLine="142"/>
                              <w:jc w:val="both"/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EE1C26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Для внесения изменений, дополнений, пролонгации коллективного договора, а также урегулирования вопросов, включенных в протокол разногласий, следует вернуться к началу переговорного процесса</w:t>
                            </w:r>
                            <w:r w:rsidR="00EE1C26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EE1C26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(ст. 3</w:t>
                            </w:r>
                            <w:r w:rsidR="00E93208" w:rsidRPr="00EE1C26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6</w:t>
                            </w:r>
                            <w:r w:rsidRPr="00EE1C26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, 44 ТК РФ).</w:t>
                            </w:r>
                          </w:p>
                          <w:p w:rsidR="009D4AC9" w:rsidRPr="00975BF7" w:rsidRDefault="009D4AC9" w:rsidP="009D4AC9">
                            <w:pPr>
                              <w:pStyle w:val="3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9D4AC9" w:rsidRDefault="009D4AC9" w:rsidP="009D4A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52C0B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25" o:spid="_x0000_s1031" type="#_x0000_t62" style="position:absolute;left:0;text-align:left;margin-left:0;margin-top:241.25pt;width:210.75pt;height:155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" adj="15301,-8748" fillcolor="window" strokecolor="#b63c68" strokeweight="2pt">
                <v:textbox>
                  <w:txbxContent>
                    <w:p w:rsidR="009D4AC9" w:rsidRDefault="009D4AC9" w:rsidP="009D4AC9">
                      <w:pPr>
                        <w:pStyle w:val="3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9D4AC9" w:rsidRPr="00EE1C26" w:rsidRDefault="009D4AC9" w:rsidP="00EE1C26">
                      <w:pPr>
                        <w:pStyle w:val="3"/>
                        <w:spacing w:after="0" w:line="240" w:lineRule="auto"/>
                        <w:ind w:firstLine="142"/>
                        <w:jc w:val="both"/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EE1C26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Для внесения изменений, дополнений, пролонгации коллективного договора, а также урегулирования вопросов, включенных в протокол разногласий, следует вернуться к началу переговорного процесса</w:t>
                      </w:r>
                      <w:r w:rsidR="00EE1C26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</w:t>
                      </w:r>
                      <w:r w:rsidRPr="00EE1C26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(ст. 3</w:t>
                      </w:r>
                      <w:r w:rsidR="00E93208" w:rsidRPr="00EE1C26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6</w:t>
                      </w:r>
                      <w:r w:rsidRPr="00EE1C26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, 44 ТК РФ).</w:t>
                      </w:r>
                    </w:p>
                    <w:p w:rsidR="009D4AC9" w:rsidRPr="00975BF7" w:rsidRDefault="009D4AC9" w:rsidP="009D4AC9">
                      <w:pPr>
                        <w:pStyle w:val="3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9D4AC9" w:rsidRDefault="009D4AC9" w:rsidP="009D4AC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7222854" wp14:editId="4471C481">
                <wp:simplePos x="0" y="0"/>
                <wp:positionH relativeFrom="column">
                  <wp:posOffset>2686050</wp:posOffset>
                </wp:positionH>
                <wp:positionV relativeFrom="paragraph">
                  <wp:posOffset>73025</wp:posOffset>
                </wp:positionV>
                <wp:extent cx="352425" cy="266700"/>
                <wp:effectExtent l="0" t="19050" r="47625" b="38100"/>
                <wp:wrapNone/>
                <wp:docPr id="19" name="Стрелка вправо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66700"/>
                        </a:xfrm>
                        <a:prstGeom prst="rightArrow">
                          <a:avLst/>
                        </a:prstGeom>
                        <a:solidFill>
                          <a:srgbClr val="B83D68"/>
                        </a:solidFill>
                        <a:ln w="25400" cap="flat" cmpd="sng" algn="ctr">
                          <a:solidFill>
                            <a:srgbClr val="B83D68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A028AB" id="Стрелка вправо 19" o:spid="_x0000_s1026" type="#_x0000_t13" style="position:absolute;margin-left:211.5pt;margin-top:5.75pt;width:27.75pt;height:21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" adj="13427" fillcolor="#b83d68" strokecolor="#862a4a" strokeweight="2pt"/>
            </w:pict>
          </mc:Fallback>
        </mc:AlternateContent>
      </w:r>
    </w:p>
    <w:sectPr w:rsidR="002300F4" w:rsidSect="00C6209F">
      <w:pgSz w:w="16839" w:h="11907" w:orient="landscape" w:code="9"/>
      <w:pgMar w:top="568" w:right="720" w:bottom="567" w:left="72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6270714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ED"/>
      </v:shape>
    </w:pict>
  </w:numPicBullet>
  <w:abstractNum w:abstractNumId="0" w15:restartNumberingAfterBreak="0">
    <w:nsid w:val="0C5D0BB1"/>
    <w:multiLevelType w:val="hybridMultilevel"/>
    <w:tmpl w:val="D2F20380"/>
    <w:lvl w:ilvl="0" w:tplc="B61A71D8">
      <w:start w:val="1"/>
      <w:numFmt w:val="decimal"/>
      <w:pStyle w:val="Brochure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2141E4"/>
    <w:multiLevelType w:val="hybridMultilevel"/>
    <w:tmpl w:val="003067E8"/>
    <w:lvl w:ilvl="0" w:tplc="04190007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3A910B1"/>
    <w:multiLevelType w:val="hybridMultilevel"/>
    <w:tmpl w:val="1B2261F2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1CD0597"/>
    <w:multiLevelType w:val="hybridMultilevel"/>
    <w:tmpl w:val="3460A13A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4CDA7CA8"/>
    <w:multiLevelType w:val="hybridMultilevel"/>
    <w:tmpl w:val="EC065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354BD7"/>
    <w:multiLevelType w:val="hybridMultilevel"/>
    <w:tmpl w:val="A3A0D0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D6742D"/>
    <w:multiLevelType w:val="multilevel"/>
    <w:tmpl w:val="6BE0E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031"/>
    <w:rsid w:val="00002D56"/>
    <w:rsid w:val="000049EA"/>
    <w:rsid w:val="000122FE"/>
    <w:rsid w:val="00031ACD"/>
    <w:rsid w:val="00045389"/>
    <w:rsid w:val="000642A6"/>
    <w:rsid w:val="00073C03"/>
    <w:rsid w:val="00093CDA"/>
    <w:rsid w:val="000A4DD4"/>
    <w:rsid w:val="000B0F9D"/>
    <w:rsid w:val="000B158C"/>
    <w:rsid w:val="000B3EF1"/>
    <w:rsid w:val="000D058A"/>
    <w:rsid w:val="0012425B"/>
    <w:rsid w:val="001360FA"/>
    <w:rsid w:val="00161F87"/>
    <w:rsid w:val="00184799"/>
    <w:rsid w:val="0019251D"/>
    <w:rsid w:val="00197D89"/>
    <w:rsid w:val="001C5AB4"/>
    <w:rsid w:val="001E3E7F"/>
    <w:rsid w:val="001F1D58"/>
    <w:rsid w:val="002140AB"/>
    <w:rsid w:val="00217C34"/>
    <w:rsid w:val="002207D3"/>
    <w:rsid w:val="002300F4"/>
    <w:rsid w:val="00261AF0"/>
    <w:rsid w:val="00262D6F"/>
    <w:rsid w:val="00283CFD"/>
    <w:rsid w:val="002874A2"/>
    <w:rsid w:val="002A156C"/>
    <w:rsid w:val="002B1D6E"/>
    <w:rsid w:val="002C28E5"/>
    <w:rsid w:val="002D1403"/>
    <w:rsid w:val="002E0001"/>
    <w:rsid w:val="002E1273"/>
    <w:rsid w:val="002E39EF"/>
    <w:rsid w:val="002F2873"/>
    <w:rsid w:val="003117FD"/>
    <w:rsid w:val="0031335D"/>
    <w:rsid w:val="00351348"/>
    <w:rsid w:val="003B7BB2"/>
    <w:rsid w:val="003C2B40"/>
    <w:rsid w:val="003D48CA"/>
    <w:rsid w:val="003E72BE"/>
    <w:rsid w:val="003F28AA"/>
    <w:rsid w:val="00407F18"/>
    <w:rsid w:val="004102EC"/>
    <w:rsid w:val="00431D4E"/>
    <w:rsid w:val="004422D2"/>
    <w:rsid w:val="0045417D"/>
    <w:rsid w:val="0047173F"/>
    <w:rsid w:val="00473A00"/>
    <w:rsid w:val="00473B66"/>
    <w:rsid w:val="00487F31"/>
    <w:rsid w:val="00491622"/>
    <w:rsid w:val="004A44F5"/>
    <w:rsid w:val="004B6D83"/>
    <w:rsid w:val="004B726B"/>
    <w:rsid w:val="004D2EB9"/>
    <w:rsid w:val="004E44D2"/>
    <w:rsid w:val="004E7DF6"/>
    <w:rsid w:val="00501E91"/>
    <w:rsid w:val="00504DCC"/>
    <w:rsid w:val="00511C37"/>
    <w:rsid w:val="00521104"/>
    <w:rsid w:val="00525231"/>
    <w:rsid w:val="00526031"/>
    <w:rsid w:val="00527D4D"/>
    <w:rsid w:val="0053413A"/>
    <w:rsid w:val="00564001"/>
    <w:rsid w:val="0059322A"/>
    <w:rsid w:val="005B20CB"/>
    <w:rsid w:val="005B2642"/>
    <w:rsid w:val="005C0EC2"/>
    <w:rsid w:val="005C6CFB"/>
    <w:rsid w:val="005D2038"/>
    <w:rsid w:val="005D37FE"/>
    <w:rsid w:val="005E5648"/>
    <w:rsid w:val="005E72CB"/>
    <w:rsid w:val="006119C6"/>
    <w:rsid w:val="00644B8E"/>
    <w:rsid w:val="00684AE6"/>
    <w:rsid w:val="00695824"/>
    <w:rsid w:val="006A088F"/>
    <w:rsid w:val="006D14FF"/>
    <w:rsid w:val="006D42DE"/>
    <w:rsid w:val="006E2FD7"/>
    <w:rsid w:val="006E41A9"/>
    <w:rsid w:val="006E7367"/>
    <w:rsid w:val="006F68AB"/>
    <w:rsid w:val="006F6EAA"/>
    <w:rsid w:val="006F739D"/>
    <w:rsid w:val="007059D6"/>
    <w:rsid w:val="0070686A"/>
    <w:rsid w:val="00710E16"/>
    <w:rsid w:val="0071112D"/>
    <w:rsid w:val="007152EA"/>
    <w:rsid w:val="0072404A"/>
    <w:rsid w:val="0074022F"/>
    <w:rsid w:val="0075396D"/>
    <w:rsid w:val="00762485"/>
    <w:rsid w:val="0077108C"/>
    <w:rsid w:val="007733FB"/>
    <w:rsid w:val="007751A5"/>
    <w:rsid w:val="0078486C"/>
    <w:rsid w:val="0079573F"/>
    <w:rsid w:val="007A150D"/>
    <w:rsid w:val="007E269F"/>
    <w:rsid w:val="007E4129"/>
    <w:rsid w:val="007E5D1A"/>
    <w:rsid w:val="007F7E24"/>
    <w:rsid w:val="00803481"/>
    <w:rsid w:val="00810B95"/>
    <w:rsid w:val="008164D4"/>
    <w:rsid w:val="0084428A"/>
    <w:rsid w:val="00850D2A"/>
    <w:rsid w:val="0085419C"/>
    <w:rsid w:val="00875EE8"/>
    <w:rsid w:val="00881BEA"/>
    <w:rsid w:val="008901F6"/>
    <w:rsid w:val="00894499"/>
    <w:rsid w:val="00894B4B"/>
    <w:rsid w:val="008965B2"/>
    <w:rsid w:val="0089745A"/>
    <w:rsid w:val="008B4BA0"/>
    <w:rsid w:val="008C465E"/>
    <w:rsid w:val="008D491E"/>
    <w:rsid w:val="008E7B57"/>
    <w:rsid w:val="008F1BD9"/>
    <w:rsid w:val="00916586"/>
    <w:rsid w:val="00946592"/>
    <w:rsid w:val="00954914"/>
    <w:rsid w:val="00954D1D"/>
    <w:rsid w:val="00975CF3"/>
    <w:rsid w:val="009876A4"/>
    <w:rsid w:val="009D4AC9"/>
    <w:rsid w:val="009E42DF"/>
    <w:rsid w:val="00A0146A"/>
    <w:rsid w:val="00A05327"/>
    <w:rsid w:val="00A13D93"/>
    <w:rsid w:val="00A40B57"/>
    <w:rsid w:val="00A41BB7"/>
    <w:rsid w:val="00A778DE"/>
    <w:rsid w:val="00A92DB4"/>
    <w:rsid w:val="00AA58F1"/>
    <w:rsid w:val="00AA626B"/>
    <w:rsid w:val="00AB3436"/>
    <w:rsid w:val="00B01FC6"/>
    <w:rsid w:val="00B12CA0"/>
    <w:rsid w:val="00B14ED7"/>
    <w:rsid w:val="00B26A97"/>
    <w:rsid w:val="00B45F92"/>
    <w:rsid w:val="00B47BC8"/>
    <w:rsid w:val="00B56A4B"/>
    <w:rsid w:val="00B60B08"/>
    <w:rsid w:val="00B60BD8"/>
    <w:rsid w:val="00B77EEA"/>
    <w:rsid w:val="00B86AC6"/>
    <w:rsid w:val="00BB5326"/>
    <w:rsid w:val="00BB5BBB"/>
    <w:rsid w:val="00BB66FD"/>
    <w:rsid w:val="00BD308F"/>
    <w:rsid w:val="00BE7188"/>
    <w:rsid w:val="00C05450"/>
    <w:rsid w:val="00C05BCF"/>
    <w:rsid w:val="00C24F04"/>
    <w:rsid w:val="00C3431F"/>
    <w:rsid w:val="00C424C6"/>
    <w:rsid w:val="00C526F5"/>
    <w:rsid w:val="00C6209F"/>
    <w:rsid w:val="00CA708F"/>
    <w:rsid w:val="00CC5322"/>
    <w:rsid w:val="00CC5EFB"/>
    <w:rsid w:val="00CC6CC1"/>
    <w:rsid w:val="00CC7FB0"/>
    <w:rsid w:val="00CE5788"/>
    <w:rsid w:val="00D062DE"/>
    <w:rsid w:val="00D2747C"/>
    <w:rsid w:val="00D52F9F"/>
    <w:rsid w:val="00D63A72"/>
    <w:rsid w:val="00D8788D"/>
    <w:rsid w:val="00D935A8"/>
    <w:rsid w:val="00DA5950"/>
    <w:rsid w:val="00DB04C0"/>
    <w:rsid w:val="00DC0810"/>
    <w:rsid w:val="00DC1722"/>
    <w:rsid w:val="00DE11E8"/>
    <w:rsid w:val="00DE2082"/>
    <w:rsid w:val="00DE3EC7"/>
    <w:rsid w:val="00DF4CCA"/>
    <w:rsid w:val="00E05807"/>
    <w:rsid w:val="00E209F9"/>
    <w:rsid w:val="00E25E74"/>
    <w:rsid w:val="00E54ECC"/>
    <w:rsid w:val="00E55CF0"/>
    <w:rsid w:val="00E83B7E"/>
    <w:rsid w:val="00E93208"/>
    <w:rsid w:val="00EA3A04"/>
    <w:rsid w:val="00EA7A4B"/>
    <w:rsid w:val="00EC4BE5"/>
    <w:rsid w:val="00EE0D2B"/>
    <w:rsid w:val="00EE1C26"/>
    <w:rsid w:val="00EE4373"/>
    <w:rsid w:val="00EF1F94"/>
    <w:rsid w:val="00EF640F"/>
    <w:rsid w:val="00F06FEE"/>
    <w:rsid w:val="00F43930"/>
    <w:rsid w:val="00F567F4"/>
    <w:rsid w:val="00F6030C"/>
    <w:rsid w:val="00F84702"/>
    <w:rsid w:val="00F92138"/>
    <w:rsid w:val="00FA1480"/>
    <w:rsid w:val="00FB6C0E"/>
    <w:rsid w:val="00FC0D74"/>
    <w:rsid w:val="00FC3633"/>
    <w:rsid w:val="00FC43C9"/>
    <w:rsid w:val="00FE1539"/>
    <w:rsid w:val="00FE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ff71,#7ce9f4,#e0e789,#fafa2e,#3ce4ec,#60780a,#66e1fa,#f6ff85"/>
    </o:shapedefaults>
    <o:shapelayout v:ext="edit">
      <o:idmap v:ext="edit" data="1"/>
    </o:shapelayout>
  </w:shapeDefaults>
  <w:doNotEmbedSmartTags/>
  <w:decimalSymbol w:val=","/>
  <w:listSeparator w:val=";"/>
  <w14:docId w14:val="34BED5C8"/>
  <w15:docId w15:val="{D4E16BAE-A10D-4A64-AA63-608706D2B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nhideWhenUsed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rochureTitle">
    <w:name w:val="Brochure Title"/>
    <w:basedOn w:val="a"/>
    <w:qFormat/>
    <w:rsid w:val="008164D4"/>
    <w:pPr>
      <w:spacing w:line="312" w:lineRule="auto"/>
      <w:jc w:val="both"/>
    </w:pPr>
    <w:rPr>
      <w:rFonts w:asciiTheme="majorHAnsi" w:hAnsiTheme="majorHAnsi"/>
      <w:color w:val="B83D68" w:themeColor="accent1"/>
      <w:sz w:val="32"/>
    </w:rPr>
  </w:style>
  <w:style w:type="paragraph" w:customStyle="1" w:styleId="8A2A7A62B8364C6DA158E52967F32244">
    <w:name w:val="8A2A7A62B8364C6DA158E52967F32244"/>
    <w:rsid w:val="008164D4"/>
    <w:pPr>
      <w:spacing w:before="240" w:after="80"/>
      <w:outlineLvl w:val="1"/>
    </w:pPr>
    <w:rPr>
      <w:rFonts w:asciiTheme="majorHAnsi" w:hAnsiTheme="majorHAnsi"/>
      <w:color w:val="B83D68" w:themeColor="accent1"/>
    </w:rPr>
  </w:style>
  <w:style w:type="paragraph" w:styleId="a3">
    <w:name w:val="Title"/>
    <w:basedOn w:val="a"/>
    <w:link w:val="a4"/>
    <w:uiPriority w:val="4"/>
    <w:semiHidden/>
    <w:unhideWhenUsed/>
    <w:qFormat/>
    <w:rsid w:val="008164D4"/>
    <w:pPr>
      <w:spacing w:after="0" w:line="312" w:lineRule="auto"/>
      <w:jc w:val="both"/>
    </w:pPr>
    <w:rPr>
      <w:rFonts w:asciiTheme="majorHAnsi" w:eastAsiaTheme="majorEastAsia" w:hAnsiTheme="majorHAnsi" w:cstheme="majorHAnsi"/>
      <w:b/>
      <w:bCs/>
      <w:color w:val="B83D68" w:themeColor="accent1"/>
      <w:kern w:val="28"/>
      <w:sz w:val="32"/>
      <w:szCs w:val="52"/>
    </w:rPr>
  </w:style>
  <w:style w:type="character" w:customStyle="1" w:styleId="a4">
    <w:name w:val="Заголовок Знак"/>
    <w:basedOn w:val="a0"/>
    <w:link w:val="a3"/>
    <w:uiPriority w:val="4"/>
    <w:semiHidden/>
    <w:rsid w:val="008164D4"/>
    <w:rPr>
      <w:rFonts w:asciiTheme="majorHAnsi" w:eastAsiaTheme="majorEastAsia" w:hAnsiTheme="majorHAnsi" w:cstheme="majorHAnsi"/>
      <w:b/>
      <w:bCs/>
      <w:color w:val="B83D68" w:themeColor="accent1"/>
      <w:kern w:val="28"/>
      <w:sz w:val="32"/>
      <w:szCs w:val="52"/>
    </w:rPr>
  </w:style>
  <w:style w:type="paragraph" w:styleId="a5">
    <w:name w:val="caption"/>
    <w:basedOn w:val="a"/>
    <w:next w:val="a"/>
    <w:uiPriority w:val="35"/>
    <w:semiHidden/>
    <w:unhideWhenUsed/>
    <w:qFormat/>
    <w:rsid w:val="008164D4"/>
    <w:pPr>
      <w:spacing w:line="240" w:lineRule="auto"/>
    </w:pPr>
    <w:rPr>
      <w:b/>
      <w:bCs/>
      <w:color w:val="B83D68" w:themeColor="accent1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816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64D4"/>
    <w:rPr>
      <w:rFonts w:ascii="Tahoma" w:hAnsi="Tahoma" w:cs="Tahoma"/>
      <w:sz w:val="16"/>
      <w:szCs w:val="16"/>
    </w:rPr>
  </w:style>
  <w:style w:type="paragraph" w:customStyle="1" w:styleId="BrochureSubtitle">
    <w:name w:val="Brochure Subtitle"/>
    <w:basedOn w:val="a"/>
    <w:qFormat/>
    <w:rsid w:val="008164D4"/>
    <w:pPr>
      <w:spacing w:before="60" w:after="120" w:line="240" w:lineRule="auto"/>
      <w:jc w:val="both"/>
    </w:pPr>
    <w:rPr>
      <w:i/>
      <w:color w:val="B14C1D" w:themeColor="accent3" w:themeShade="BF"/>
      <w:sz w:val="20"/>
    </w:rPr>
  </w:style>
  <w:style w:type="paragraph" w:customStyle="1" w:styleId="BrochureSubtitle2">
    <w:name w:val="Brochure Subtitle 2"/>
    <w:basedOn w:val="a"/>
    <w:qFormat/>
    <w:rsid w:val="008164D4"/>
    <w:pPr>
      <w:spacing w:before="120" w:after="120" w:line="384" w:lineRule="auto"/>
    </w:pPr>
    <w:rPr>
      <w:i/>
      <w:color w:val="B14C1D" w:themeColor="accent3" w:themeShade="BF"/>
      <w:sz w:val="20"/>
    </w:rPr>
  </w:style>
  <w:style w:type="paragraph" w:customStyle="1" w:styleId="SectionHeading2">
    <w:name w:val="Section Heading 2"/>
    <w:basedOn w:val="a"/>
    <w:qFormat/>
    <w:rsid w:val="003117FD"/>
    <w:pPr>
      <w:spacing w:before="240" w:after="80"/>
      <w:outlineLvl w:val="1"/>
    </w:pPr>
    <w:rPr>
      <w:rFonts w:asciiTheme="majorHAnsi" w:hAnsiTheme="majorHAnsi"/>
      <w:color w:val="B83D68" w:themeColor="accent1"/>
    </w:rPr>
  </w:style>
  <w:style w:type="paragraph" w:customStyle="1" w:styleId="BrochureCopy">
    <w:name w:val="Brochure Copy"/>
    <w:basedOn w:val="a"/>
    <w:qFormat/>
    <w:rsid w:val="008164D4"/>
    <w:pPr>
      <w:spacing w:after="120" w:line="300" w:lineRule="auto"/>
    </w:pPr>
    <w:rPr>
      <w:sz w:val="18"/>
    </w:rPr>
  </w:style>
  <w:style w:type="paragraph" w:customStyle="1" w:styleId="SectionHeading1">
    <w:name w:val="Section Heading 1"/>
    <w:basedOn w:val="SectionHeading2"/>
    <w:qFormat/>
    <w:rsid w:val="008164D4"/>
    <w:rPr>
      <w:sz w:val="28"/>
    </w:rPr>
  </w:style>
  <w:style w:type="paragraph" w:customStyle="1" w:styleId="CaptionHeading">
    <w:name w:val="Caption Heading"/>
    <w:basedOn w:val="a"/>
    <w:qFormat/>
    <w:rsid w:val="008164D4"/>
    <w:pPr>
      <w:spacing w:after="120" w:line="312" w:lineRule="auto"/>
    </w:pPr>
    <w:rPr>
      <w:rFonts w:asciiTheme="majorHAnsi" w:hAnsiTheme="majorHAnsi"/>
      <w:color w:val="B14C1D" w:themeColor="accent3" w:themeShade="BF"/>
      <w:sz w:val="20"/>
    </w:rPr>
  </w:style>
  <w:style w:type="paragraph" w:customStyle="1" w:styleId="BrochureCaption">
    <w:name w:val="Brochure Caption"/>
    <w:basedOn w:val="a"/>
    <w:qFormat/>
    <w:rsid w:val="008164D4"/>
    <w:pPr>
      <w:spacing w:after="0" w:line="432" w:lineRule="auto"/>
    </w:pPr>
    <w:rPr>
      <w:i/>
      <w:color w:val="B14C1D" w:themeColor="accent3" w:themeShade="BF"/>
      <w:sz w:val="18"/>
    </w:rPr>
  </w:style>
  <w:style w:type="paragraph" w:customStyle="1" w:styleId="ContactInformation">
    <w:name w:val="Contact Information"/>
    <w:basedOn w:val="a"/>
    <w:qFormat/>
    <w:rsid w:val="008164D4"/>
    <w:pPr>
      <w:spacing w:after="0"/>
    </w:pPr>
    <w:rPr>
      <w:color w:val="B83D68" w:themeColor="accent1"/>
      <w:sz w:val="18"/>
    </w:rPr>
  </w:style>
  <w:style w:type="paragraph" w:customStyle="1" w:styleId="ContactInformationHeading">
    <w:name w:val="Contact Information Heading"/>
    <w:basedOn w:val="a"/>
    <w:qFormat/>
    <w:rsid w:val="008164D4"/>
    <w:pPr>
      <w:spacing w:before="240" w:after="80"/>
    </w:pPr>
    <w:rPr>
      <w:rFonts w:asciiTheme="majorHAnsi" w:hAnsiTheme="majorHAnsi"/>
      <w:color w:val="B83D68" w:themeColor="accent1"/>
    </w:rPr>
  </w:style>
  <w:style w:type="paragraph" w:customStyle="1" w:styleId="WebSiteAddress">
    <w:name w:val="Web Site Address"/>
    <w:basedOn w:val="a"/>
    <w:qFormat/>
    <w:rsid w:val="008164D4"/>
    <w:pPr>
      <w:spacing w:before="240" w:after="80"/>
    </w:pPr>
    <w:rPr>
      <w:color w:val="B83D68" w:themeColor="accent1"/>
    </w:rPr>
  </w:style>
  <w:style w:type="paragraph" w:customStyle="1" w:styleId="BrochureList">
    <w:name w:val="Brochure List"/>
    <w:basedOn w:val="BrochureCopy"/>
    <w:qFormat/>
    <w:rsid w:val="008164D4"/>
    <w:pPr>
      <w:numPr>
        <w:numId w:val="1"/>
      </w:numPr>
    </w:pPr>
  </w:style>
  <w:style w:type="paragraph" w:customStyle="1" w:styleId="D3698C1BF2294BD59E4F83170C820D561">
    <w:name w:val="D3698C1BF2294BD59E4F83170C820D561"/>
    <w:rsid w:val="008164D4"/>
    <w:pPr>
      <w:spacing w:before="240" w:after="80"/>
      <w:outlineLvl w:val="1"/>
    </w:pPr>
    <w:rPr>
      <w:rFonts w:asciiTheme="majorHAnsi" w:hAnsiTheme="majorHAnsi"/>
      <w:color w:val="B83D68" w:themeColor="accent1"/>
    </w:rPr>
  </w:style>
  <w:style w:type="paragraph" w:customStyle="1" w:styleId="64BDA2DDABEB45E6A11282D2E8E1D23E">
    <w:name w:val="64BDA2DDABEB45E6A11282D2E8E1D23E"/>
    <w:rsid w:val="008164D4"/>
    <w:pPr>
      <w:spacing w:before="240" w:after="80"/>
    </w:pPr>
    <w:rPr>
      <w:color w:val="B83D68" w:themeColor="accent1"/>
    </w:rPr>
  </w:style>
  <w:style w:type="character" w:styleId="a8">
    <w:name w:val="Placeholder Text"/>
    <w:basedOn w:val="a0"/>
    <w:uiPriority w:val="99"/>
    <w:semiHidden/>
    <w:rsid w:val="003E72BE"/>
    <w:rPr>
      <w:color w:val="808080"/>
    </w:rPr>
  </w:style>
  <w:style w:type="paragraph" w:customStyle="1" w:styleId="2">
    <w:name w:val="Адрес 2"/>
    <w:rsid w:val="006119C6"/>
    <w:pPr>
      <w:spacing w:after="0" w:line="240" w:lineRule="auto"/>
      <w:jc w:val="center"/>
    </w:pPr>
    <w:rPr>
      <w:rFonts w:ascii="Arial" w:eastAsia="Times New Roman" w:hAnsi="Arial" w:cs="Arial"/>
      <w:kern w:val="28"/>
      <w:lang w:bidi="en-US"/>
    </w:rPr>
  </w:style>
  <w:style w:type="paragraph" w:customStyle="1" w:styleId="1">
    <w:name w:val="Основной текст 1"/>
    <w:rsid w:val="001F1D58"/>
    <w:pPr>
      <w:spacing w:after="240" w:line="320" w:lineRule="atLeast"/>
    </w:pPr>
    <w:rPr>
      <w:rFonts w:ascii="Arial" w:eastAsia="Times New Roman" w:hAnsi="Arial" w:cs="Arial"/>
      <w:i/>
      <w:spacing w:val="-5"/>
      <w:lang w:bidi="en-US"/>
    </w:rPr>
  </w:style>
  <w:style w:type="paragraph" w:styleId="a9">
    <w:name w:val="Normal (Web)"/>
    <w:basedOn w:val="a"/>
    <w:uiPriority w:val="99"/>
    <w:unhideWhenUsed/>
    <w:rsid w:val="00DE2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F6030C"/>
    <w:rPr>
      <w:b/>
      <w:bCs/>
    </w:rPr>
  </w:style>
  <w:style w:type="character" w:styleId="ab">
    <w:name w:val="Hyperlink"/>
    <w:basedOn w:val="a0"/>
    <w:uiPriority w:val="99"/>
    <w:unhideWhenUsed/>
    <w:rsid w:val="00FE1539"/>
    <w:rPr>
      <w:color w:val="1E3589"/>
      <w:u w:val="single"/>
    </w:rPr>
  </w:style>
  <w:style w:type="paragraph" w:customStyle="1" w:styleId="noindent">
    <w:name w:val="noindent"/>
    <w:basedOn w:val="a"/>
    <w:rsid w:val="00A40B57"/>
    <w:pPr>
      <w:spacing w:after="0" w:line="240" w:lineRule="auto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styleId="ac">
    <w:name w:val="List Paragraph"/>
    <w:basedOn w:val="a"/>
    <w:uiPriority w:val="34"/>
    <w:unhideWhenUsed/>
    <w:qFormat/>
    <w:rsid w:val="009876A4"/>
    <w:pPr>
      <w:ind w:left="720"/>
      <w:contextualSpacing/>
    </w:pPr>
  </w:style>
  <w:style w:type="paragraph" w:styleId="20">
    <w:name w:val="Body Text 2"/>
    <w:basedOn w:val="a"/>
    <w:link w:val="21"/>
    <w:uiPriority w:val="99"/>
    <w:semiHidden/>
    <w:unhideWhenUsed/>
    <w:rsid w:val="002300F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2300F4"/>
  </w:style>
  <w:style w:type="paragraph" w:styleId="3">
    <w:name w:val="Body Text 3"/>
    <w:basedOn w:val="a"/>
    <w:link w:val="30"/>
    <w:uiPriority w:val="99"/>
    <w:semiHidden/>
    <w:unhideWhenUsed/>
    <w:rsid w:val="009D4AC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D4AC9"/>
    <w:rPr>
      <w:sz w:val="16"/>
      <w:szCs w:val="16"/>
    </w:rPr>
  </w:style>
  <w:style w:type="paragraph" w:styleId="ad">
    <w:name w:val="Body Text"/>
    <w:basedOn w:val="a"/>
    <w:link w:val="ae"/>
    <w:uiPriority w:val="99"/>
    <w:semiHidden/>
    <w:unhideWhenUsed/>
    <w:rsid w:val="009D4AC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D4AC9"/>
  </w:style>
  <w:style w:type="character" w:styleId="af">
    <w:name w:val="FollowedHyperlink"/>
    <w:basedOn w:val="a0"/>
    <w:uiPriority w:val="99"/>
    <w:semiHidden/>
    <w:unhideWhenUsed/>
    <w:rsid w:val="00564001"/>
    <w:rPr>
      <w:color w:val="D490C5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2;&#1083;&#1072;&#1076;&#1077;&#1083;&#1077;&#1094;\AppData\Roaming\Microsoft\Templates\Brochur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Поток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Поток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олнцестояние">
      <a:fillStyleLst>
        <a:solidFill>
          <a:schemeClr val="phClr"/>
        </a:solidFill>
        <a:gradFill rotWithShape="1">
          <a:gsLst>
            <a:gs pos="0">
              <a:schemeClr val="phClr">
                <a:tint val="35000"/>
                <a:satMod val="253000"/>
              </a:schemeClr>
            </a:gs>
            <a:gs pos="50000">
              <a:schemeClr val="phClr">
                <a:tint val="42000"/>
                <a:satMod val="255000"/>
              </a:schemeClr>
            </a:gs>
            <a:gs pos="97000">
              <a:schemeClr val="phClr">
                <a:tint val="53000"/>
                <a:satMod val="260000"/>
              </a:schemeClr>
            </a:gs>
            <a:gs pos="100000">
              <a:schemeClr val="phClr">
                <a:tint val="56000"/>
                <a:satMod val="275000"/>
              </a:schemeClr>
            </a:gs>
          </a:gsLst>
          <a:path path="circle">
            <a:fillToRect l="50000" t="50000" r="50000" b="50000"/>
          </a:path>
        </a:gradFill>
        <a:gradFill rotWithShape="1">
          <a:gsLst>
            <a:gs pos="0">
              <a:schemeClr val="phClr">
                <a:tint val="92000"/>
                <a:satMod val="170000"/>
              </a:schemeClr>
            </a:gs>
            <a:gs pos="15000">
              <a:schemeClr val="phClr">
                <a:tint val="92000"/>
                <a:shade val="99000"/>
                <a:satMod val="170000"/>
              </a:schemeClr>
            </a:gs>
            <a:gs pos="62000">
              <a:schemeClr val="phClr">
                <a:tint val="96000"/>
                <a:shade val="80000"/>
                <a:satMod val="170000"/>
              </a:schemeClr>
            </a:gs>
            <a:gs pos="97000">
              <a:schemeClr val="phClr">
                <a:tint val="98000"/>
                <a:shade val="63000"/>
                <a:satMod val="170000"/>
              </a:schemeClr>
            </a:gs>
            <a:gs pos="100000">
              <a:schemeClr val="phClr">
                <a:shade val="62000"/>
                <a:satMod val="170000"/>
              </a:schemeClr>
            </a:gs>
          </a:gsLst>
          <a:path path="circle">
            <a:fillToRect l="50000" t="50000" r="50000" b="5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63500" dist="254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brightRoom" dir="tl">
              <a:rot lat="0" lon="0" rev="8700000"/>
            </a:lightRig>
          </a:scene3d>
          <a:sp3d contourW="12700">
            <a:bevelT w="0" h="0"/>
            <a:contourClr>
              <a:schemeClr val="phClr">
                <a:shade val="80000"/>
              </a:schemeClr>
            </a:contourClr>
          </a:sp3d>
        </a:effectStyle>
        <a:effectStyle>
          <a:effectLst>
            <a:outerShdw blurRad="63500" dist="254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brightRoom" dir="tl">
              <a:rot lat="0" lon="0" rev="5400000"/>
            </a:lightRig>
          </a:scene3d>
          <a:sp3d contourW="12700">
            <a:bevelT w="25400" h="50800" prst="angle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19E3E-FCE4-49C0-8738-6E8DD1B5FA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CE9953-BB28-44CE-83CB-928B7A969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Brochure</Template>
  <TotalTime>6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>Brochure (8 1/2 x 11, landscape, 2-fold)</vt:lpstr>
      <vt:lpstr/>
      <vt:lpstr>    [Customize this brochure]</vt:lpstr>
      <vt:lpstr>    [Working with breaks]</vt:lpstr>
      <vt:lpstr>    [Working with spacing]</vt:lpstr>
      <vt:lpstr>    [Other Brochure Tips]</vt:lpstr>
      <vt:lpstr>    [Customize this brochure]</vt:lpstr>
      <vt:lpstr>    [Working with spacing]</vt:lpstr>
      <vt:lpstr>    [Use charts to make your point]</vt:lpstr>
      <vt:lpstr>    [Working with breaks]</vt:lpstr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Brochure (8 1/2 x 11, landscape, 2-fold)</dc:title>
  <dc:creator>Владелец</dc:creator>
  <cp:lastModifiedBy>Чувакова Ирина Николаевна</cp:lastModifiedBy>
  <cp:revision>3</cp:revision>
  <cp:lastPrinted>2017-11-30T11:15:00Z</cp:lastPrinted>
  <dcterms:created xsi:type="dcterms:W3CDTF">2019-09-16T14:14:00Z</dcterms:created>
  <dcterms:modified xsi:type="dcterms:W3CDTF">2019-09-18T05:54:00Z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TC100726679990</vt:lpwstr>
  </property>
</Properties>
</file>