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3685"/>
      </w:tblGrid>
      <w:tr w:rsidR="00DC7713" w:rsidRPr="00AA5D81" w:rsidTr="00E1771E">
        <w:trPr>
          <w:trHeight w:val="1266"/>
        </w:trPr>
        <w:tc>
          <w:tcPr>
            <w:tcW w:w="3794" w:type="dxa"/>
            <w:hideMark/>
          </w:tcPr>
          <w:p w:rsidR="00DC7713" w:rsidRPr="00AA5D81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proofErr w:type="spellStart"/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К</w:t>
            </w:r>
            <w:r w:rsidRPr="00AA5D8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рткер</w:t>
            </w:r>
            <w:r w:rsidRPr="00AA5D8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» </w:t>
            </w:r>
          </w:p>
          <w:p w:rsidR="00DC7713" w:rsidRPr="00AA5D81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</w:t>
            </w:r>
            <w:r w:rsidRPr="00AA5D8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й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районса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DC7713" w:rsidRPr="00AA5D81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администрация</w:t>
            </w:r>
          </w:p>
        </w:tc>
        <w:tc>
          <w:tcPr>
            <w:tcW w:w="1701" w:type="dxa"/>
          </w:tcPr>
          <w:p w:rsidR="00DC7713" w:rsidRPr="00AA5D81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9" o:title=""/>
                </v:shape>
                <o:OLEObject Type="Embed" ProgID="Word.Picture.8" ShapeID="_x0000_i1025" DrawAspect="Content" ObjectID="_1607157075" r:id="rId10"/>
              </w:object>
            </w:r>
          </w:p>
          <w:p w:rsidR="00DC7713" w:rsidRPr="00AA5D81" w:rsidRDefault="00DC7713" w:rsidP="00E1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hideMark/>
          </w:tcPr>
          <w:p w:rsidR="00DC7713" w:rsidRPr="00AA5D81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Администрация</w:t>
            </w:r>
          </w:p>
          <w:p w:rsidR="00DC7713" w:rsidRPr="00AA5D81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муниципального  района «Корткеросский»</w:t>
            </w:r>
          </w:p>
        </w:tc>
      </w:tr>
      <w:tr w:rsidR="00DC7713" w:rsidRPr="00AA5D81" w:rsidTr="00E1771E">
        <w:trPr>
          <w:cantSplit/>
          <w:trHeight w:val="685"/>
        </w:trPr>
        <w:tc>
          <w:tcPr>
            <w:tcW w:w="9180" w:type="dxa"/>
            <w:gridSpan w:val="3"/>
          </w:tcPr>
          <w:p w:rsidR="00DC7713" w:rsidRPr="00AA5D81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DC7713" w:rsidRPr="00AA5D81" w:rsidRDefault="00DC7713" w:rsidP="00E1771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СЁРНИГИЖÖД</w:t>
            </w:r>
          </w:p>
        </w:tc>
      </w:tr>
      <w:tr w:rsidR="00DC7713" w:rsidRPr="00AA5D81" w:rsidTr="00E1771E">
        <w:trPr>
          <w:cantSplit/>
          <w:trHeight w:val="685"/>
        </w:trPr>
        <w:tc>
          <w:tcPr>
            <w:tcW w:w="9180" w:type="dxa"/>
            <w:gridSpan w:val="3"/>
          </w:tcPr>
          <w:p w:rsidR="00DC7713" w:rsidRPr="00AA5D81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DC7713" w:rsidRPr="00AA5D81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ПРОТОКОЛ</w:t>
            </w:r>
          </w:p>
          <w:p w:rsidR="00DC7713" w:rsidRPr="00AA5D81" w:rsidRDefault="00DC7713" w:rsidP="00AA5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Публичных слушаний по проект</w:t>
            </w:r>
            <w:r w:rsidR="00205404" w:rsidRP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у </w:t>
            </w:r>
            <w:r w:rsidR="00AC0AEA" w:rsidRP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внесения изменений в </w:t>
            </w:r>
            <w:r w:rsid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«</w:t>
            </w:r>
            <w:r w:rsidR="00AC0AEA" w:rsidRP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Правила землепользования и застройки</w:t>
            </w:r>
            <w:r w:rsidR="00AC0AEA" w:rsidRPr="00AA5D81">
              <w:t xml:space="preserve"> </w:t>
            </w:r>
            <w:r w:rsidR="00AC0AEA" w:rsidRP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муниципального образования сельского поселения «</w:t>
            </w:r>
            <w:proofErr w:type="spellStart"/>
            <w:r w:rsid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Усть-Лэкчим</w:t>
            </w:r>
            <w:proofErr w:type="spellEnd"/>
            <w:r w:rsidR="00AC0AEA" w:rsidRP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»</w:t>
            </w:r>
            <w:r w:rsid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»</w:t>
            </w:r>
            <w:r w:rsidR="00AC0AEA" w:rsidRPr="00AA5D81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 </w:t>
            </w:r>
          </w:p>
        </w:tc>
      </w:tr>
      <w:tr w:rsidR="00DC7713" w:rsidRPr="00AA5D81" w:rsidTr="00E1771E">
        <w:trPr>
          <w:cantSplit/>
          <w:trHeight w:val="373"/>
        </w:trPr>
        <w:tc>
          <w:tcPr>
            <w:tcW w:w="9180" w:type="dxa"/>
            <w:gridSpan w:val="3"/>
            <w:hideMark/>
          </w:tcPr>
          <w:p w:rsidR="00DC7713" w:rsidRPr="00AA5D81" w:rsidRDefault="00DC7713" w:rsidP="00AA5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 </w:t>
            </w:r>
            <w:r w:rsidR="00AC0AEA" w:rsidRPr="00AA5D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="00AA5D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="00AC0AEA" w:rsidRPr="00AA5D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декабря</w:t>
            </w:r>
            <w:r w:rsidRPr="00AA5D8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2018 года</w:t>
            </w:r>
          </w:p>
        </w:tc>
      </w:tr>
      <w:tr w:rsidR="00DC7713" w:rsidRPr="00AA5D81" w:rsidTr="00E1771E">
        <w:trPr>
          <w:cantSplit/>
          <w:trHeight w:val="393"/>
        </w:trPr>
        <w:tc>
          <w:tcPr>
            <w:tcW w:w="9180" w:type="dxa"/>
            <w:gridSpan w:val="3"/>
            <w:hideMark/>
          </w:tcPr>
          <w:p w:rsidR="00DC7713" w:rsidRPr="00AA5D81" w:rsidRDefault="00DC7713" w:rsidP="00AA5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(Республика Коми, </w:t>
            </w:r>
            <w:proofErr w:type="spellStart"/>
            <w:r w:rsidRPr="00AA5D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Корткеросский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район, </w:t>
            </w:r>
            <w:r w:rsidR="00775AA0" w:rsidRPr="00AA5D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п. </w:t>
            </w:r>
            <w:proofErr w:type="spellStart"/>
            <w:r w:rsidR="00AA5D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Усть-Лэкчим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</w:tbl>
    <w:p w:rsidR="00DC7713" w:rsidRPr="00AA5D81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F5CBD" w:rsidRPr="00AA5D81" w:rsidRDefault="00DC7713" w:rsidP="00DC7713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публичных слушаний </w:t>
      </w:r>
      <w:r w:rsidR="005F5CBD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5F5CBD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7713" w:rsidRPr="00AA5D81" w:rsidRDefault="005F5CBD" w:rsidP="00DC7713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проведения публичных слушаний - р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</w:t>
      </w:r>
      <w:proofErr w:type="spellStart"/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713"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6759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A92374" w:rsidRPr="00AA5D81" w:rsidRDefault="00A92374" w:rsidP="00205404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Calibri" w:hAnsi="Times New Roman" w:cs="Times New Roman"/>
          <w:sz w:val="28"/>
          <w:szCs w:val="28"/>
        </w:rPr>
        <w:t>Публичные слушания проводятся в здании администрации сельского поселения «</w:t>
      </w:r>
      <w:proofErr w:type="spellStart"/>
      <w:r w:rsidR="00AA5D81">
        <w:rPr>
          <w:rFonts w:ascii="Times New Roman" w:eastAsia="Calibri" w:hAnsi="Times New Roman" w:cs="Times New Roman"/>
          <w:sz w:val="28"/>
          <w:szCs w:val="28"/>
        </w:rPr>
        <w:t>Усть-Лэкчим</w:t>
      </w:r>
      <w:proofErr w:type="spellEnd"/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» по адресу: Республика Коми, </w:t>
      </w:r>
      <w:proofErr w:type="spellStart"/>
      <w:r w:rsidRPr="00AA5D81">
        <w:rPr>
          <w:rFonts w:ascii="Times New Roman" w:eastAsia="Calibri" w:hAnsi="Times New Roman" w:cs="Times New Roman"/>
          <w:sz w:val="28"/>
          <w:szCs w:val="28"/>
        </w:rPr>
        <w:t>Корткеросский</w:t>
      </w:r>
      <w:proofErr w:type="spellEnd"/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proofErr w:type="spellStart"/>
      <w:r w:rsidR="00AA5D81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="00AA5D81">
        <w:rPr>
          <w:rFonts w:ascii="Times New Roman" w:eastAsia="Calibri" w:hAnsi="Times New Roman" w:cs="Times New Roman"/>
          <w:sz w:val="28"/>
          <w:szCs w:val="28"/>
        </w:rPr>
        <w:t>.У</w:t>
      </w:r>
      <w:proofErr w:type="gramEnd"/>
      <w:r w:rsidR="00AA5D81">
        <w:rPr>
          <w:rFonts w:ascii="Times New Roman" w:eastAsia="Calibri" w:hAnsi="Times New Roman" w:cs="Times New Roman"/>
          <w:sz w:val="28"/>
          <w:szCs w:val="28"/>
        </w:rPr>
        <w:t>сть-Лэкчим</w:t>
      </w:r>
      <w:proofErr w:type="spellEnd"/>
      <w:r w:rsidR="009E0FD8" w:rsidRPr="00AA5D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05404" w:rsidRPr="00AA5D81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AA5D81">
        <w:rPr>
          <w:rFonts w:ascii="Times New Roman" w:eastAsia="Calibri" w:hAnsi="Times New Roman" w:cs="Times New Roman"/>
          <w:sz w:val="28"/>
          <w:szCs w:val="28"/>
        </w:rPr>
        <w:t>Школьная, д.1а</w:t>
      </w:r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, начало слушаний – </w:t>
      </w:r>
      <w:r w:rsidR="00AC0AEA" w:rsidRPr="00AA5D81">
        <w:rPr>
          <w:rFonts w:ascii="Times New Roman" w:eastAsia="Calibri" w:hAnsi="Times New Roman" w:cs="Times New Roman"/>
          <w:sz w:val="28"/>
          <w:szCs w:val="28"/>
        </w:rPr>
        <w:t>1</w:t>
      </w:r>
      <w:r w:rsidR="00AA5D81">
        <w:rPr>
          <w:rFonts w:ascii="Times New Roman" w:eastAsia="Calibri" w:hAnsi="Times New Roman" w:cs="Times New Roman"/>
          <w:sz w:val="28"/>
          <w:szCs w:val="28"/>
        </w:rPr>
        <w:t>0</w:t>
      </w:r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.ч. </w:t>
      </w:r>
      <w:r w:rsidR="00AC0AEA" w:rsidRPr="00AA5D81">
        <w:rPr>
          <w:rFonts w:ascii="Times New Roman" w:eastAsia="Calibri" w:hAnsi="Times New Roman" w:cs="Times New Roman"/>
          <w:sz w:val="28"/>
          <w:szCs w:val="28"/>
        </w:rPr>
        <w:t>00</w:t>
      </w:r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 мин. </w:t>
      </w:r>
    </w:p>
    <w:p w:rsidR="005F5CBD" w:rsidRPr="00AA5D81" w:rsidRDefault="005F5CBD" w:rsidP="005F5CB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Открывает публичные слушания  п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публичных слушаний – </w:t>
      </w:r>
      <w:proofErr w:type="spellStart"/>
      <w:r w:rsidR="00E1771E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="00E1771E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строительства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по капитальному строительству и территориальному развитию администрации муниципального образования муниципального района «Корткеросский»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редседатель). </w:t>
      </w:r>
      <w:r w:rsidR="00A92374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2374" w:rsidRPr="00AA5D81" w:rsidRDefault="00DC7713" w:rsidP="00DC7713">
      <w:pPr>
        <w:spacing w:after="0" w:line="240" w:lineRule="auto"/>
        <w:ind w:right="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A92374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92374" w:rsidRPr="00AA5D81" w:rsidRDefault="00A92374" w:rsidP="00DC7713">
      <w:pPr>
        <w:spacing w:after="0" w:line="240" w:lineRule="auto"/>
        <w:ind w:right="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публичных слушаниях присутствует </w:t>
      </w:r>
      <w:r w:rsidR="008F4E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Граждане зарегистрированы в списке лиц, участвующих в публичных слушаниях 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2018г (Приложение 1 к протоколу).</w:t>
      </w:r>
    </w:p>
    <w:p w:rsidR="00DC7713" w:rsidRPr="00AA5D81" w:rsidRDefault="00A92374" w:rsidP="00DC7713">
      <w:pPr>
        <w:spacing w:after="0" w:line="240" w:lineRule="auto"/>
        <w:ind w:right="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секретарем публичных слушаний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Кузьмичеву Светлану Николаевну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заведующий отделом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«</w:t>
      </w:r>
      <w:proofErr w:type="spellStart"/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кретарь).</w:t>
      </w:r>
    </w:p>
    <w:p w:rsidR="001F1119" w:rsidRPr="00AA5D81" w:rsidRDefault="00A92374" w:rsidP="00DC77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5D81">
        <w:rPr>
          <w:rFonts w:ascii="Times New Roman" w:eastAsia="Calibri" w:hAnsi="Times New Roman" w:cs="Times New Roman"/>
          <w:sz w:val="28"/>
          <w:szCs w:val="28"/>
        </w:rPr>
        <w:t>Если нет возражений, Секретарю приступить к ведению протокола.</w:t>
      </w:r>
    </w:p>
    <w:p w:rsidR="00DC7713" w:rsidRPr="00AA5D81" w:rsidRDefault="00DC7713" w:rsidP="00DC77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A5D81">
        <w:rPr>
          <w:rFonts w:ascii="Times New Roman" w:eastAsia="Calibri" w:hAnsi="Times New Roman" w:cs="Times New Roman"/>
          <w:sz w:val="28"/>
          <w:szCs w:val="28"/>
        </w:rPr>
        <w:t>Информация о проект</w:t>
      </w:r>
      <w:r w:rsidR="00D72138" w:rsidRPr="00AA5D81">
        <w:rPr>
          <w:rFonts w:ascii="Times New Roman" w:eastAsia="Calibri" w:hAnsi="Times New Roman" w:cs="Times New Roman"/>
          <w:sz w:val="28"/>
          <w:szCs w:val="28"/>
        </w:rPr>
        <w:t>е</w:t>
      </w:r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, подлежащих рассмотрению на </w:t>
      </w:r>
      <w:r w:rsidR="00A92374" w:rsidRPr="00AA5D81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A5D81">
        <w:rPr>
          <w:rFonts w:ascii="Times New Roman" w:eastAsia="Calibri" w:hAnsi="Times New Roman" w:cs="Times New Roman"/>
          <w:sz w:val="28"/>
          <w:szCs w:val="28"/>
        </w:rPr>
        <w:t>публичных слушаниях, перечень информационных материалов к проект</w:t>
      </w:r>
      <w:r w:rsidR="00A92374" w:rsidRPr="00AA5D81">
        <w:rPr>
          <w:rFonts w:ascii="Times New Roman" w:eastAsia="Calibri" w:hAnsi="Times New Roman" w:cs="Times New Roman"/>
          <w:sz w:val="28"/>
          <w:szCs w:val="28"/>
        </w:rPr>
        <w:t>у</w:t>
      </w:r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 были размещены на сайте муниципального района "Корткеросский" (</w:t>
      </w:r>
      <w:hyperlink r:id="rId11" w:history="1">
        <w:r w:rsidRPr="00AA5D8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</w:t>
        </w:r>
      </w:hyperlink>
      <w:r w:rsidRPr="00AA5D81">
        <w:rPr>
          <w:rFonts w:ascii="Times New Roman" w:eastAsia="Calibri" w:hAnsi="Times New Roman" w:cs="Times New Roman"/>
          <w:sz w:val="28"/>
          <w:szCs w:val="28"/>
        </w:rPr>
        <w:t>) в разделе "Информация для застройщика</w:t>
      </w:r>
      <w:r w:rsidR="00A92374" w:rsidRPr="00AA5D81">
        <w:rPr>
          <w:rFonts w:ascii="Times New Roman" w:eastAsia="Calibri" w:hAnsi="Times New Roman" w:cs="Times New Roman"/>
          <w:sz w:val="28"/>
          <w:szCs w:val="28"/>
        </w:rPr>
        <w:t>»</w:t>
      </w:r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 в подразделе "Генеральные планы и Правила землепользования и застройки" (Проекты по внесению изменений в ГП и ПЗЗ</w:t>
      </w:r>
      <w:r w:rsidR="00A92374" w:rsidRPr="00AA5D81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Pr="00AA5D81">
        <w:rPr>
          <w:rFonts w:ascii="Times New Roman" w:eastAsia="Calibri" w:hAnsi="Times New Roman" w:cs="Times New Roman"/>
          <w:sz w:val="28"/>
          <w:szCs w:val="28"/>
        </w:rPr>
        <w:t>ссылка в системе Интернет:</w:t>
      </w:r>
      <w:r w:rsidRPr="00AA5D81">
        <w:rPr>
          <w:rFonts w:ascii="Consolas" w:eastAsia="Calibri" w:hAnsi="Consolas" w:cs="Times New Roman"/>
          <w:sz w:val="21"/>
          <w:szCs w:val="21"/>
        </w:rPr>
        <w:t xml:space="preserve"> </w:t>
      </w:r>
      <w:hyperlink r:id="rId12" w:history="1">
        <w:r w:rsidR="00A92374" w:rsidRPr="00AA5D81">
          <w:rPr>
            <w:rStyle w:val="a3"/>
            <w:rFonts w:ascii="Times New Roman" w:eastAsia="Calibri" w:hAnsi="Times New Roman" w:cs="Times New Roman"/>
            <w:sz w:val="28"/>
            <w:szCs w:val="28"/>
          </w:rPr>
          <w:t>http://www.kortkeros.ru/proyekty-po-vneseniyu-izmeneniy-v-gp-i-pzz</w:t>
        </w:r>
      </w:hyperlink>
      <w:r w:rsidRPr="00AA5D8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1F1119" w:rsidRPr="00AA5D81" w:rsidRDefault="001F1119" w:rsidP="001F11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5D81">
        <w:rPr>
          <w:rFonts w:ascii="Times New Roman" w:eastAsia="Calibri" w:hAnsi="Times New Roman" w:cs="Times New Roman"/>
          <w:sz w:val="28"/>
          <w:szCs w:val="28"/>
        </w:rPr>
        <w:lastRenderedPageBreak/>
        <w:t>Решение Совета МР «</w:t>
      </w:r>
      <w:proofErr w:type="spellStart"/>
      <w:r w:rsidRPr="00AA5D81">
        <w:rPr>
          <w:rFonts w:ascii="Times New Roman" w:eastAsia="Calibri" w:hAnsi="Times New Roman" w:cs="Times New Roman"/>
          <w:sz w:val="28"/>
          <w:szCs w:val="28"/>
        </w:rPr>
        <w:t>Корткеросский</w:t>
      </w:r>
      <w:proofErr w:type="spellEnd"/>
      <w:r w:rsidRPr="00AA5D81">
        <w:rPr>
          <w:rFonts w:ascii="Times New Roman" w:eastAsia="Calibri" w:hAnsi="Times New Roman" w:cs="Times New Roman"/>
          <w:sz w:val="28"/>
          <w:szCs w:val="28"/>
        </w:rPr>
        <w:t>»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AA5D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2/12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г опубликовано в «Информационном вестнике № 27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AC0AEA" w:rsidRPr="00AA5D81" w:rsidRDefault="00A92374" w:rsidP="00AC0A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Информация о назначении публичных слушаний была опубликована в </w:t>
      </w:r>
      <w:r w:rsidR="001F1119" w:rsidRPr="00AA5D81">
        <w:rPr>
          <w:rFonts w:ascii="Times New Roman" w:eastAsia="Calibri" w:hAnsi="Times New Roman" w:cs="Times New Roman"/>
          <w:sz w:val="28"/>
          <w:szCs w:val="28"/>
        </w:rPr>
        <w:t>районной г</w:t>
      </w:r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азете «Звезда» и в </w:t>
      </w:r>
      <w:r w:rsidR="001F1119" w:rsidRPr="00AA5D81">
        <w:rPr>
          <w:rFonts w:ascii="Times New Roman" w:eastAsia="Calibri" w:hAnsi="Times New Roman" w:cs="Times New Roman"/>
          <w:sz w:val="28"/>
          <w:szCs w:val="28"/>
        </w:rPr>
        <w:t>рубрике «</w:t>
      </w:r>
      <w:r w:rsidRPr="00AA5D81">
        <w:rPr>
          <w:rFonts w:ascii="Times New Roman" w:eastAsia="Calibri" w:hAnsi="Times New Roman" w:cs="Times New Roman"/>
          <w:sz w:val="28"/>
          <w:szCs w:val="28"/>
        </w:rPr>
        <w:t>Новост</w:t>
      </w:r>
      <w:r w:rsidR="001F1119" w:rsidRPr="00AA5D81">
        <w:rPr>
          <w:rFonts w:ascii="Times New Roman" w:eastAsia="Calibri" w:hAnsi="Times New Roman" w:cs="Times New Roman"/>
          <w:sz w:val="28"/>
          <w:szCs w:val="28"/>
        </w:rPr>
        <w:t>и»</w:t>
      </w:r>
      <w:r w:rsidRPr="00AA5D81">
        <w:rPr>
          <w:rFonts w:ascii="Times New Roman" w:eastAsia="Calibri" w:hAnsi="Times New Roman" w:cs="Times New Roman"/>
          <w:sz w:val="28"/>
          <w:szCs w:val="28"/>
        </w:rPr>
        <w:t xml:space="preserve"> на сайте МО МР «</w:t>
      </w:r>
      <w:proofErr w:type="spellStart"/>
      <w:r w:rsidRPr="00AA5D81">
        <w:rPr>
          <w:rFonts w:ascii="Times New Roman" w:eastAsia="Calibri" w:hAnsi="Times New Roman" w:cs="Times New Roman"/>
          <w:sz w:val="28"/>
          <w:szCs w:val="28"/>
        </w:rPr>
        <w:t>Корткеросский</w:t>
      </w:r>
      <w:proofErr w:type="spellEnd"/>
      <w:r w:rsidR="00AC0AEA" w:rsidRPr="00AA5D81">
        <w:rPr>
          <w:rFonts w:ascii="Times New Roman" w:hAnsi="Times New Roman" w:cs="Times New Roman"/>
          <w:color w:val="2E2E2E"/>
          <w:sz w:val="28"/>
          <w:szCs w:val="28"/>
        </w:rPr>
        <w:t xml:space="preserve"> 25.10.2018  в 12:35.</w:t>
      </w:r>
    </w:p>
    <w:p w:rsidR="00DC7713" w:rsidRPr="00AA5D81" w:rsidRDefault="00AC0AEA" w:rsidP="00AC0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hAnsi="Times New Roman" w:cs="Times New Roman"/>
          <w:color w:val="2E2E2E"/>
          <w:sz w:val="28"/>
          <w:szCs w:val="28"/>
        </w:rPr>
        <w:t xml:space="preserve">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слушаний</w:t>
      </w:r>
      <w:r w:rsidR="001F1119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30A3F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830A3F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30A3F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.2018г по</w:t>
      </w:r>
      <w:r w:rsidR="001F1119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F1119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1119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.2018г.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0A3F" w:rsidRPr="00AA5D81" w:rsidRDefault="00830A3F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на которой проводятся публичные слушания – сельское поселение «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сть-Лэкчим</w:t>
      </w:r>
      <w:proofErr w:type="spellEnd"/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713" w:rsidRPr="00AA5D81" w:rsidRDefault="001F1119" w:rsidP="00DC7713">
      <w:pPr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участников публичных слушаний 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4E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6759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0AEA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.2018г.</w:t>
      </w:r>
    </w:p>
    <w:p w:rsidR="00DC7713" w:rsidRPr="00AA5D81" w:rsidRDefault="001F1119" w:rsidP="00DC771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30A3F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и замечаний -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7 дней до даты проведения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участников публичных слушаний.</w:t>
      </w:r>
    </w:p>
    <w:p w:rsidR="001F1119" w:rsidRPr="00AA5D81" w:rsidRDefault="001F1119" w:rsidP="00DC7713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DC7713" w:rsidP="00DC7713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оглашает проект повестку дня слушаний</w:t>
      </w:r>
      <w:r w:rsidR="001F1119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0A3F" w:rsidRPr="00AA5D81" w:rsidRDefault="00830A3F" w:rsidP="00DC771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C7713" w:rsidRPr="00AA5D81" w:rsidRDefault="00DC7713" w:rsidP="00DC771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Повестка дня</w:t>
      </w:r>
      <w:r w:rsidR="001F1119" w:rsidRPr="00AA5D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слушаний</w:t>
      </w:r>
      <w:r w:rsidRPr="00AA5D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1F1119" w:rsidRPr="00AA5D81" w:rsidRDefault="001F1119" w:rsidP="00DC771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F1119" w:rsidRPr="00AA5D81" w:rsidRDefault="001F1119" w:rsidP="00830A3F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проект</w:t>
      </w:r>
      <w:r w:rsidR="00E1771E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F0B57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B57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землепользования и застройки муниципального образования сельского поселения «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="009E0FD8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0B57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0B57" w:rsidRPr="00AA5D81" w:rsidRDefault="00DC7713" w:rsidP="00CF0B57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проект</w:t>
      </w:r>
      <w:r w:rsidR="00E1771E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F0B57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</w:t>
      </w:r>
      <w:r w:rsidR="00CF0B57" w:rsidRPr="00AA5D81">
        <w:t xml:space="preserve"> </w:t>
      </w:r>
      <w:r w:rsidR="00CF0B57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в  «Правила землепользования и застройки муниципального образования сельского поселения «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="00CF0B57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30A3F" w:rsidRPr="00AA5D81" w:rsidRDefault="00830A3F" w:rsidP="00CF0B57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CF0B57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E1771E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F0B57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«Правила землепользования и застройки муниципального образования сельского поселения «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="00CF0B57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01A4" w:rsidRPr="00AA5D81" w:rsidRDefault="008E01A4" w:rsidP="00830A3F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заключения по результатам публичных слушаний</w:t>
      </w:r>
    </w:p>
    <w:p w:rsidR="008E01A4" w:rsidRPr="00AA5D81" w:rsidRDefault="008E01A4" w:rsidP="00DC7713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0A3F" w:rsidRPr="00AA5D81" w:rsidRDefault="00830A3F" w:rsidP="00DC7713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Председатель:</w:t>
      </w:r>
    </w:p>
    <w:p w:rsidR="00DC7713" w:rsidRPr="00AA5D81" w:rsidRDefault="00313143" w:rsidP="003131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Положением о порядке организации и проведении публичных слушаний предложения к опубликованному проекту должны быть направлены в адрес оргкомитета не позднее 7 дней до даты проведения публичных слушаний.  </w:t>
      </w:r>
      <w:r w:rsidR="00DC7713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Поступили ли в ходе обсуждения публичных слушаний письменные заявления, замечания и предложения? </w:t>
      </w:r>
    </w:p>
    <w:p w:rsidR="00DC7713" w:rsidRPr="00AA5D81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Секретарь</w:t>
      </w:r>
    </w:p>
    <w:p w:rsidR="00DC7713" w:rsidRPr="00AA5D81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опубликования</w:t>
      </w:r>
      <w:proofErr w:type="gramEnd"/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0A3F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нормативно-правового акта о назначении публичных слушаний</w:t>
      </w:r>
      <w:r w:rsidR="00313143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0A3F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F0B57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17.10.2018</w:t>
      </w:r>
      <w:r w:rsidR="00830A3F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официальных заявлений с предложениями по проект</w:t>
      </w:r>
      <w:r w:rsidR="00CF0B57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внесения изменений </w:t>
      </w: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адрес администрации </w:t>
      </w:r>
      <w:r w:rsidR="00830A3F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МР «Корткеросский» </w:t>
      </w: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поступало.</w:t>
      </w:r>
    </w:p>
    <w:p w:rsidR="00DC7713" w:rsidRPr="00AA5D81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3143" w:rsidRPr="00AA5D81" w:rsidRDefault="0031314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92D" w:rsidRPr="00AA5D81" w:rsidRDefault="00CA092D" w:rsidP="00CA092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Презентация проекта: </w:t>
      </w:r>
    </w:p>
    <w:p w:rsidR="00AA5D81" w:rsidRPr="00AA5D81" w:rsidRDefault="00AA5D81" w:rsidP="00AA5D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Проектом предлагается внести изменения в текстовую часть ПЗЗ, а именно:</w:t>
      </w:r>
    </w:p>
    <w:p w:rsidR="00AA5D81" w:rsidRPr="00AA5D81" w:rsidRDefault="00AA5D81" w:rsidP="00AA5D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в ст. 51 Градостроительный регламент жилой застройки включить в  основные виды разрешенного использования зоны Ж-2 «</w:t>
      </w:r>
      <w:proofErr w:type="spellStart"/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Подзона</w:t>
      </w:r>
      <w:proofErr w:type="spellEnd"/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многоквартирной жилой застройки до 2-х этажей» дополнить следующими видами разрешенного использования: </w:t>
      </w:r>
    </w:p>
    <w:p w:rsidR="00AA5D81" w:rsidRPr="00AA5D81" w:rsidRDefault="00AA5D81" w:rsidP="00AA5D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«Объекты гаражного назначения (2.7.1)», установить предельные параметры: площадь земельного участка минимальный – 30 кв. м; максимальный – 80 кв. м.;</w:t>
      </w:r>
    </w:p>
    <w:p w:rsidR="00AA5D81" w:rsidRPr="00AA5D81" w:rsidRDefault="00AA5D81" w:rsidP="00AA5D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«Для ведения личного подсобного хозяйства (2.2)» - (размещение гаража и иных сооружений); установить предельные параметры: площадь земельного участка минимальный – 20 кв. м; максимальный – 100 кв. м.</w:t>
      </w:r>
    </w:p>
    <w:p w:rsidR="00AA5D81" w:rsidRPr="00AA5D81" w:rsidRDefault="00AA5D81" w:rsidP="00AA5D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ст. 51 Градостроительный регламент жилой застройки, в зоне Ж-1 «</w:t>
      </w:r>
      <w:proofErr w:type="spellStart"/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Подзона</w:t>
      </w:r>
      <w:proofErr w:type="spellEnd"/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индивидуальной и блокированной жилой застройки» для вида разрешенного использования   «для ведения личного подсобного хозяйства (2.2)» в части размещения гаража и иных сооружений установить предельные параметры: площадь земельного участка минимальный – 20 кв. м,  максимальный – 100 кв. м</w:t>
      </w:r>
    </w:p>
    <w:p w:rsidR="00E1771E" w:rsidRPr="00AA5D81" w:rsidRDefault="00AA5D81" w:rsidP="00AA5D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51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Градостроительный регламент зоны жилой застройки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E0FD8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предлагается </w:t>
      </w:r>
      <w:r w:rsidR="009E0FD8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редакции</w:t>
      </w:r>
      <w:r w:rsidR="008F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D137A6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</w:t>
      </w:r>
      <w:r w:rsidR="008F4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137A6" w:rsidRPr="00AA5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</w:t>
      </w:r>
      <w:bookmarkStart w:id="0" w:name="_GoBack"/>
      <w:bookmarkEnd w:id="0"/>
    </w:p>
    <w:p w:rsidR="00E1771E" w:rsidRPr="00AA5D81" w:rsidRDefault="00E1771E" w:rsidP="00E17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92D" w:rsidRPr="00AA5D81" w:rsidRDefault="00CA092D" w:rsidP="00E177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Обсуждение проекта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A2D88" w:rsidRPr="00AA5D81" w:rsidRDefault="00D137A6" w:rsidP="00CA0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собрания публичных слушаний по проекту замечаний со стороны присутствовавших не поступило</w:t>
      </w:r>
    </w:p>
    <w:p w:rsidR="00D137A6" w:rsidRPr="00AA5D81" w:rsidRDefault="00D137A6" w:rsidP="00CA0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092D" w:rsidRPr="00AA5D81" w:rsidRDefault="00CA092D" w:rsidP="00CA0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и замечания по проекту:</w:t>
      </w:r>
    </w:p>
    <w:p w:rsidR="004A21DD" w:rsidRPr="00AA5D81" w:rsidRDefault="00D137A6" w:rsidP="00CA0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и замечаний по проекту нет.</w:t>
      </w:r>
    </w:p>
    <w:p w:rsidR="006C2A1B" w:rsidRPr="00AA5D81" w:rsidRDefault="006C2A1B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2D88" w:rsidRPr="00AA5D81" w:rsidRDefault="005A2D88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3B7" w:rsidRPr="00AA5D81" w:rsidRDefault="00233B2D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Председатель: </w:t>
      </w:r>
    </w:p>
    <w:p w:rsidR="004A21DD" w:rsidRPr="00AA5D81" w:rsidRDefault="00233B2D" w:rsidP="006C2A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публичных слушаний заслушаны мнения и рекомендации участников публичных слушаний.</w:t>
      </w:r>
      <w:r w:rsidR="00C24DCE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393" w:rsidRPr="00AA5D81" w:rsidRDefault="00BC739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Председатель: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6CD0" w:rsidRPr="00AA5D81" w:rsidRDefault="00F70FBF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 п.21 ст.5.1 Градостроительного кодекса Российской Федерации на основании протокола публичных слушаний организатор публичных слушаний осуществляет подготовку заключения о результатах публичных слушаний. </w:t>
      </w:r>
      <w:r w:rsidR="00226CD0" w:rsidRPr="00AA5D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данном заключении будет учтен результат голосования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</w:t>
      </w:r>
      <w:r w:rsidR="00226CD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0666" w:rsidRPr="00AA5D81" w:rsidRDefault="00C90666" w:rsidP="00C90666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зачитывает  </w:t>
      </w:r>
      <w:r w:rsidR="00226CD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48273E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0666" w:rsidRPr="00AA5D81" w:rsidRDefault="00C90666" w:rsidP="00C90666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 за принятие итогового документа:</w:t>
      </w:r>
    </w:p>
    <w:p w:rsidR="00C90666" w:rsidRPr="00AA5D81" w:rsidRDefault="00C90666" w:rsidP="00C90666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</w:t>
      </w:r>
      <w:r w:rsidR="008F4E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 –</w:t>
      </w:r>
      <w:r w:rsidR="006C2A1B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воздержал</w:t>
      </w:r>
      <w:r w:rsidR="0048273E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C2A1B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713" w:rsidRPr="00AA5D81" w:rsidRDefault="00DC7713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документ – заключение по результатам публичных слушаний, рекомендуется принять.</w:t>
      </w:r>
    </w:p>
    <w:p w:rsidR="00DC7713" w:rsidRPr="00AA5D81" w:rsidRDefault="00DC7713" w:rsidP="00DC77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 изложенного:</w:t>
      </w:r>
    </w:p>
    <w:p w:rsidR="00DC7713" w:rsidRPr="00AA5D81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Публичные слушания по проект</w:t>
      </w:r>
      <w:r w:rsidR="00D137A6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C2A1B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«Правила землепользования и застройки муниципального образования сельского поселения «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="006C2A1B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состоявшимися.</w:t>
      </w:r>
    </w:p>
    <w:p w:rsidR="00D137A6" w:rsidRPr="00AA5D81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2.  Одобрить проект</w:t>
      </w:r>
      <w:r w:rsidR="006C2A1B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внесения изменений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A1B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«Правила землепользования и застройки муниципального образования сельского поселения «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="006C2A1B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6CD0" w:rsidRPr="00AA5D81" w:rsidRDefault="006C2A1B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публичных слушаний (заключение) по рассмотрению проект</w:t>
      </w:r>
      <w:r w:rsidR="00D137A6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«Правила землепользования и застройки муниципального образования сельского поселения  «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r w:rsidR="008F4EF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2) опубликовать в районной газете «Звезда»</w:t>
      </w:r>
      <w:r w:rsidR="00226CD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разделе «Новости» официального сайта МО МР «Корткеросский», протокол публичных слушаний с заключением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сайте муниципального района «Корткеросский»</w:t>
      </w:r>
      <w:r w:rsidR="00226CD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«Информация для застройщика»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подразделе «Генеральные планы и Правила землепользования и застройки»</w:t>
      </w:r>
      <w:r w:rsidR="00226CD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C7713" w:rsidRPr="00AA5D81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48273E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дня исчерпана. 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объявляются закрытыми. Благодарю всех за участие.</w:t>
      </w:r>
    </w:p>
    <w:p w:rsidR="00DC7713" w:rsidRPr="00AA5D81" w:rsidRDefault="00DC7713" w:rsidP="00DC7713">
      <w:pPr>
        <w:spacing w:after="0" w:line="240" w:lineRule="auto"/>
        <w:ind w:right="355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7713" w:rsidRPr="00AA5D81" w:rsidRDefault="00DC7713" w:rsidP="00DC7713">
      <w:pPr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7713" w:rsidRPr="00AA5D81" w:rsidRDefault="00DC7713" w:rsidP="00DC771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C7713" w:rsidRPr="00AA5D81" w:rsidRDefault="00DC7713" w:rsidP="00DC771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C7713" w:rsidRPr="00AA5D81" w:rsidRDefault="00DC7713" w:rsidP="00DC771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Председатель публичных слушаний</w:t>
      </w:r>
      <w:r w:rsidRPr="00AA5D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AA5D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AA5D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В. В. </w:t>
      </w:r>
      <w:proofErr w:type="spellStart"/>
      <w:r w:rsidRPr="00AA5D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Волгарева</w:t>
      </w:r>
      <w:proofErr w:type="spellEnd"/>
    </w:p>
    <w:p w:rsidR="00DC7713" w:rsidRPr="00AA5D81" w:rsidRDefault="00DC7713" w:rsidP="00DC7713">
      <w:pPr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C7713" w:rsidRPr="00AA5D81" w:rsidRDefault="00DC7713" w:rsidP="00DC7713">
      <w:pPr>
        <w:tabs>
          <w:tab w:val="left" w:pos="70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Секретарь     </w:t>
      </w:r>
      <w:r w:rsidRPr="00AA5D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proofErr w:type="spellStart"/>
      <w:r w:rsidR="00775AA0" w:rsidRPr="00AA5D8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С.Н.Кузьмичева</w:t>
      </w:r>
      <w:proofErr w:type="spellEnd"/>
    </w:p>
    <w:p w:rsidR="00DC7713" w:rsidRPr="00AA5D81" w:rsidRDefault="00DC7713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DC7713" w:rsidRPr="00AA5D81" w:rsidRDefault="00DC7713" w:rsidP="00DC77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  <w:proofErr w:type="gramStart"/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</w:t>
      </w:r>
      <w:proofErr w:type="gramEnd"/>
    </w:p>
    <w:p w:rsidR="00DC7713" w:rsidRPr="00AA5D81" w:rsidRDefault="00DC7713" w:rsidP="00DC77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по проект</w:t>
      </w:r>
      <w:r w:rsidR="00D137A6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</w:t>
      </w:r>
      <w:r w:rsidR="00D137A6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сельского поселения «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C7713" w:rsidRPr="00AA5D81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К Л Ю Ч Е Н И Е</w:t>
      </w:r>
    </w:p>
    <w:p w:rsidR="00226CD0" w:rsidRPr="00AA5D81" w:rsidRDefault="00DC7713" w:rsidP="00226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 публичных слушаний </w:t>
      </w:r>
      <w:r w:rsidR="00226CD0"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проект</w:t>
      </w:r>
      <w:r w:rsidR="00D137A6"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75AA0"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внесения изменений в Правила землепользования и застройки муниципального образования сельского поселения «</w:t>
      </w:r>
      <w:proofErr w:type="spellStart"/>
      <w:r w:rsid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Усть-Лэкчим</w:t>
      </w:r>
      <w:proofErr w:type="spellEnd"/>
      <w:r w:rsidR="00775AA0"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26CD0" w:rsidRPr="00AA5D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226CD0" w:rsidRPr="00AA5D81" w:rsidRDefault="00226CD0" w:rsidP="00DC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713" w:rsidRPr="00AA5D81" w:rsidRDefault="00AA5D81" w:rsidP="0022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="00226CD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26CD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7A6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DC7713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</w:t>
      </w:r>
    </w:p>
    <w:p w:rsidR="00DC7713" w:rsidRPr="00AA5D81" w:rsidRDefault="00DC7713" w:rsidP="00DC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713" w:rsidRPr="00AA5D81" w:rsidRDefault="00DC7713" w:rsidP="00DC771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DC7713" w:rsidRPr="00AA5D81" w:rsidRDefault="00DC7713" w:rsidP="00DC771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публичных слушаний от 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6759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8F4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0719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CD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голосования </w:t>
      </w:r>
      <w:r w:rsidR="0080719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="00D137A6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80719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  <w:r w:rsidR="00226CD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</w:t>
      </w:r>
      <w:r w:rsidR="00D137A6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землепользования и застройки муниципального образования сельского поселения «</w:t>
      </w:r>
      <w:proofErr w:type="spellStart"/>
      <w:r w:rsid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Усть-Лэкчим</w:t>
      </w:r>
      <w:proofErr w:type="spellEnd"/>
      <w:r w:rsidR="00775AA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190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одобр</w:t>
      </w:r>
      <w:r w:rsidR="00D137A6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ить.</w:t>
      </w:r>
      <w:r w:rsidR="0022167B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7713" w:rsidRPr="00AA5D81" w:rsidRDefault="00AA5D81" w:rsidP="009E0F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текстовой части Правил землепользования и застройки с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 жилой застройки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 </w:t>
      </w:r>
      <w:r w:rsidR="009E0FD8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3 к протоколу публичных слушаний.</w:t>
      </w:r>
    </w:p>
    <w:p w:rsidR="00D137A6" w:rsidRPr="00AA5D81" w:rsidRDefault="00D137A6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Pr="00AA5D81" w:rsidRDefault="00D137A6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публичных слушаний           _____________(</w:t>
      </w:r>
      <w:proofErr w:type="spellStart"/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В.)</w:t>
      </w:r>
    </w:p>
    <w:p w:rsidR="00DC7713" w:rsidRPr="00AA5D81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AA5D81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публичных слушаний               ______________(</w:t>
      </w:r>
      <w:r w:rsidR="0022167B"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Кузьмичева С.Н.</w:t>
      </w:r>
      <w:r w:rsidRPr="00AA5D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1771E" w:rsidRDefault="00E1771E"/>
    <w:p w:rsidR="00AA5D81" w:rsidRDefault="00AA5D81"/>
    <w:p w:rsidR="00AA5D81" w:rsidRDefault="00AA5D81"/>
    <w:p w:rsidR="00AA5D81" w:rsidRDefault="00AA5D81"/>
    <w:p w:rsidR="00AA5D81" w:rsidRDefault="00AA5D81"/>
    <w:p w:rsidR="00AA5D81" w:rsidRDefault="00AA5D81"/>
    <w:p w:rsidR="00AA5D81" w:rsidRDefault="00AA5D81"/>
    <w:p w:rsidR="00D137A6" w:rsidRPr="00AA5D81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A5D81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D137A6" w:rsidRPr="00AA5D81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A5D81">
        <w:rPr>
          <w:rFonts w:ascii="Times New Roman" w:hAnsi="Times New Roman" w:cs="Times New Roman"/>
          <w:sz w:val="28"/>
          <w:szCs w:val="28"/>
        </w:rPr>
        <w:t xml:space="preserve">к протоколу </w:t>
      </w:r>
      <w:proofErr w:type="gramStart"/>
      <w:r w:rsidRPr="00AA5D81">
        <w:rPr>
          <w:rFonts w:ascii="Times New Roman" w:hAnsi="Times New Roman" w:cs="Times New Roman"/>
          <w:sz w:val="28"/>
          <w:szCs w:val="28"/>
        </w:rPr>
        <w:t>публичных</w:t>
      </w:r>
      <w:proofErr w:type="gramEnd"/>
    </w:p>
    <w:p w:rsidR="00D137A6" w:rsidRPr="00AA5D81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A5D81">
        <w:rPr>
          <w:rFonts w:ascii="Times New Roman" w:hAnsi="Times New Roman" w:cs="Times New Roman"/>
          <w:sz w:val="28"/>
          <w:szCs w:val="28"/>
        </w:rPr>
        <w:t xml:space="preserve">слушаний по проекту внесения изменений </w:t>
      </w:r>
    </w:p>
    <w:p w:rsidR="00D137A6" w:rsidRPr="00AA5D81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A5D81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</w:p>
    <w:p w:rsidR="00D137A6" w:rsidRPr="00AA5D81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A5D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137A6" w:rsidRPr="00AA5D81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A5D81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AA5D81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Pr="00AA5D81">
        <w:rPr>
          <w:rFonts w:ascii="Times New Roman" w:hAnsi="Times New Roman" w:cs="Times New Roman"/>
          <w:sz w:val="28"/>
          <w:szCs w:val="28"/>
        </w:rPr>
        <w:t>»</w:t>
      </w:r>
    </w:p>
    <w:p w:rsidR="00D137A6" w:rsidRPr="00AA5D81" w:rsidRDefault="00D137A6" w:rsidP="009E0F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5D81" w:rsidRPr="00AA5D81" w:rsidRDefault="00AA5D81" w:rsidP="00AA5D81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A5D81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</w:p>
    <w:p w:rsidR="00AA5D81" w:rsidRPr="00AA5D81" w:rsidRDefault="00AA5D81" w:rsidP="00AA5D81">
      <w:pPr>
        <w:shd w:val="clear" w:color="auto" w:fill="FFFFFF"/>
        <w:tabs>
          <w:tab w:val="left" w:pos="9747"/>
          <w:tab w:val="left" w:pos="9781"/>
        </w:tabs>
        <w:spacing w:after="0" w:line="240" w:lineRule="auto"/>
        <w:ind w:left="142" w:right="57"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51 Градостроительный регламент зоны жилой застройки</w:t>
      </w:r>
    </w:p>
    <w:p w:rsidR="00AA5D81" w:rsidRPr="00AA5D81" w:rsidRDefault="00AA5D81" w:rsidP="00AA5D81">
      <w:pPr>
        <w:shd w:val="clear" w:color="auto" w:fill="FFFFFF"/>
        <w:tabs>
          <w:tab w:val="left" w:pos="993"/>
        </w:tabs>
        <w:spacing w:after="0" w:line="240" w:lineRule="auto"/>
        <w:ind w:left="142" w:right="5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7644"/>
      </w:tblGrid>
      <w:tr w:rsidR="00AA5D81" w:rsidRPr="00AA5D81" w:rsidTr="0060280E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Ж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AA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подзона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индивидуальной и блокированной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жилой застройки</w:t>
            </w:r>
          </w:p>
        </w:tc>
      </w:tr>
      <w:tr w:rsidR="00AA5D81" w:rsidRPr="00AA5D81" w:rsidTr="0060280E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Зона предназначена для преимущественного размещения и функционирования усадебной жилой застройки: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отдельно стоящих жилых домов с количеством этажей не более чем два, предназначенных для проживания одной семьи (объекты индивидуального жилищного строительства) с приусадебными земельными участками;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жилых домов с количеством этажей не более чем два, состоящих из нескольких блоков, количество которых не превышает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 с </w:t>
            </w:r>
            <w:proofErr w:type="spell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приквартирными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земельными участками</w:t>
            </w:r>
            <w:proofErr w:type="gramEnd"/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9781"/>
              </w:tabs>
              <w:spacing w:after="0" w:line="240" w:lineRule="auto"/>
              <w:ind w:left="142" w:right="57" w:firstLine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1.1.1 Основные виды разрешенного использования земельных участков и объектов капитального строительства [код по Классификатору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индивидуального  жилищного строительства  (2.1.);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 [2.2]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[2.3]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жилой застройки [2.7]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[3.1] – только: водопроводы, линии электропередачи, трансформаторные подстанции, газопроводы, линии связи, телефонные станции, канализация, здания или помещения, предназначенные для приема населения и организаций в связи с предоставлением им коммунальных услуг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[3.2] – только: детские дома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 [3.3] – только: мастерские мелкого ремонта, ателье, парикмахерские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просвещение [3.5] – только: детские сады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-4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управление [3.8] – только: размещение объектов капитального строительства, предназначенных для размещения органов местного самоуправления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[4.4] – только: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100 м</w:t>
              </w:r>
              <w:proofErr w:type="gramStart"/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ru-RU"/>
                </w:rPr>
                <w:t>2</w:t>
              </w:r>
            </w:smartTag>
            <w:proofErr w:type="gramEnd"/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[5.1] – только: устройство площадок для занятия спортом и физкультурой (беговые дорожки, спортивные сооружения, поля для спортивной игры)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пользование территории [12.0]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гаражного  назначения  (2.7.1)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9781"/>
              </w:tabs>
              <w:spacing w:after="0" w:line="240" w:lineRule="auto"/>
              <w:ind w:left="142" w:right="57" w:firstLine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1.1.2 Вспомогательные виды разрешенного использования земельных участков 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объектов капитального строительства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72"/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огороды, теплицы;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2"/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бани;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2"/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строения для содержания домашних животных;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2"/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хозяйственные постройки (постройки для хранения инвентаря, топлива, кормов и других хозяйственных нужд);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2"/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строения для занятий индивидуальной трудовой (некоммерческой) деятельностью (без нарушения принципов добрососедства и в соответствии с санитарными и противопожарными нормами);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2"/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надворные туалеты;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2"/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колодцы, скважины для забора воды;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противопожарные резервуары и водоемы;</w:t>
            </w:r>
          </w:p>
          <w:p w:rsidR="00AA5D81" w:rsidRPr="00AA5D81" w:rsidRDefault="00AA5D81" w:rsidP="00AA5D81">
            <w:pPr>
              <w:autoSpaceDE w:val="0"/>
              <w:autoSpaceDN w:val="0"/>
              <w:adjustRightInd w:val="0"/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проезды общего пользования;</w:t>
            </w:r>
          </w:p>
          <w:p w:rsidR="00AA5D81" w:rsidRPr="00AA5D81" w:rsidRDefault="00AA5D81" w:rsidP="00AA5D81">
            <w:pPr>
              <w:autoSpaceDE w:val="0"/>
              <w:autoSpaceDN w:val="0"/>
              <w:adjustRightInd w:val="0"/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нженерные сооружения и коммуникации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(электро-, тепл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</w:rPr>
              <w:t>, газо-, водоснабжение, водоотведение, связь и т.п.), необходимые для инженерного обеспечения объектов основных, условно разрешенных, а также иных вспомогательных видов использования;</w:t>
            </w:r>
          </w:p>
          <w:p w:rsidR="00AA5D81" w:rsidRPr="00AA5D81" w:rsidRDefault="00AA5D81" w:rsidP="00AA5D81">
            <w:pPr>
              <w:tabs>
                <w:tab w:val="left" w:pos="72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элементы благоустройства условно разрешенных видов использования объектов капитального строительства в соответствии со СНиП 2.07.01 – 89* Градостроительство. Планировка и застройка городских и сельских поселений (СП 42.13330.2011);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жилых домов усадебного типа:</w:t>
            </w:r>
          </w:p>
          <w:p w:rsidR="00AA5D81" w:rsidRPr="00AA5D81" w:rsidRDefault="00AA5D81" w:rsidP="00AA5D81">
            <w:pPr>
              <w:autoSpaceDE w:val="0"/>
              <w:autoSpaceDN w:val="0"/>
              <w:adjustRightInd w:val="0"/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встроенные или отдельно стоящие гаражи, а также открытые стоянки, но не более чем на 2 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транспортных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на 1 земельный участок;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блокированных жилых домов:</w:t>
            </w:r>
          </w:p>
          <w:p w:rsidR="00AA5D81" w:rsidRPr="00AA5D81" w:rsidRDefault="00AA5D81" w:rsidP="00AA5D81">
            <w:pPr>
              <w:autoSpaceDE w:val="0"/>
              <w:autoSpaceDN w:val="0"/>
              <w:adjustRightInd w:val="0"/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встроенные или отдельно стоящие гаражи, а также открытые стоянки, но не более чем на 1 транспортное средство на 1 земельный участок;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многоквартирных жилых домов:</w:t>
            </w:r>
          </w:p>
          <w:p w:rsidR="00AA5D81" w:rsidRPr="00AA5D81" w:rsidRDefault="00AA5D81" w:rsidP="00AA5D81">
            <w:pPr>
              <w:autoSpaceDE w:val="0"/>
              <w:autoSpaceDN w:val="0"/>
              <w:adjustRightInd w:val="0"/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встроенные, подземные или полузаглубленные гаражи или стоянки из расчета не более чем 1 место парковки на одну квартиру, а также открытые стоянки для временного хранения автотранспорта, по расчету согласно строительным нормам и правилам и/или сводам правил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9781"/>
              </w:tabs>
              <w:spacing w:after="0" w:line="240" w:lineRule="auto"/>
              <w:ind w:left="142" w:right="57" w:firstLine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1.1.3 Условно разрешенные виды использования земельных участков и объектов капитального строительства [код по Классификатору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внутреннего правопорядка [8.3]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[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9.3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  <w:tr w:rsidR="00AA5D81" w:rsidRPr="00AA5D81" w:rsidTr="0060280E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 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 Минимальная (максимальная) площадь земельного участка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индивидуальных жилых домов – 600 (2500) м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(включая площадь застройки);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- для блокированных жилых домов – </w:t>
            </w:r>
            <w:smartTag w:uri="urn:schemas-microsoft-com:office:smarttags" w:element="metricconverter">
              <w:smartTagPr>
                <w:attr w:name="ProductID" w:val="30 м2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 м</w:t>
              </w:r>
              <w:proofErr w:type="gramStart"/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ru-RU"/>
                </w:rPr>
                <w:t>2</w:t>
              </w:r>
            </w:smartTag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площади застройки);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многоквартирных отдельно стоящих или секционных жилых домов (из расчета на 1 человека): 20,5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ведения личного подсобного хозяйства – 100 (5000) м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pacing w:after="0" w:line="240" w:lineRule="auto"/>
              <w:ind w:left="180" w:firstLine="1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0"/>
                <w:lang w:val="x-none" w:eastAsia="x-none"/>
              </w:rPr>
              <w:t xml:space="preserve">- для ведения личного подсобного хозяйства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(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 части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размещени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гаража и иных сооружений)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:</w:t>
            </w:r>
            <w:r w:rsidRPr="00AA5D8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минимальн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ая  площадь земельного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участка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– 20 кв. м; максимальн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ая  площадь земельного участка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– 100 кв. м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.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4958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огородничества – 200 (1000) м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ab/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4958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организации – 30 кв. м (на 1 место). Зона игровой территории включает индивидуальные для каждой группы площадки (из расчета не менее 7,0 кв. м на 1 ребенка для детей до 3 лет и не менее 9,0 кв. м на 1 ребенка от 3 до 7 лет) и физкультурную площадку (одну или несколько)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1.2.2 Расстояние от «красной линии» улицы, проезда до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фасада индивидуального, блокированного жилого дома – не менее чем    3 м (для проезда), не менее чем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улицы);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хозяйственных построек, за исключением гаражей – не менее чем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м</w:t>
              </w:r>
            </w:smartTag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1.2.3 Минимальные отступы </w:t>
            </w:r>
            <w:proofErr w:type="spell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границ земельных участков в целях определения мест допустимого размещения зданий, строений сооружений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индивидуального, блокированного жилого дома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постройки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хозяйственных построек (бани, гаража и др.) –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открытой автостоянки индивидуального транспорта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стволов высокорослых деревьев –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среднерослых –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кустарника – не менее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1,5 м</w:t>
              </w:r>
            </w:smartTag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 Расстояние от окон жилых помещений до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помещений для скота и птицы –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(должны иметь изолированный наружный вход);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стен дома и хозяйственных построек (сарая, гаража, бани), расположенных на соседних земельных участках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площадок для игр детей дошкольного и школьного возраста –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площадок для отдыха взрослого населения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универсальных спортивных площадок –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40 м</w:t>
              </w:r>
            </w:smartTag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 Расстояние от надворного туалета с выгребом до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стен жилого дома, расположенного на соседнем участке –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источника водоснабжения (колодца) –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 м</w:t>
              </w:r>
            </w:smartTag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расстояния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52"/>
                <w:tab w:val="num" w:pos="113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 постройки для содержания скота и птицы до колодца –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252"/>
                <w:tab w:val="num" w:pos="113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A5D8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между длинными сторонами многоквартирных жилых зданий (бытовые разрывы) –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AA5D81">
                <w:rPr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15 м</w:t>
              </w:r>
            </w:smartTag>
            <w:r w:rsidRPr="00AA5D8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252"/>
                <w:tab w:val="num" w:pos="113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A5D8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между длинными сторонами и торцами этих же зданий с окнами из жилых комнат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A5D81">
                <w:rPr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10 м</w:t>
              </w:r>
            </w:smartTag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 Требования к блокировке строений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примыкания хозяйственных построек к жилому дому помещения для мелкого скота и птицы должны иметь изолированный наружный вход, расположенный не ближе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входа в дом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 Размещение вспомогательных строений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 Высота зданий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для всех основных строений количество надземных этажей – не более двух с возможным использованием дополнительно мансардного этажа и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9,6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9,6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13,6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13,6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для всех вспомогательных строений высота от уровня земли: до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исключение: шпили, башни, флагштоки – без ограничения;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427"/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для отдельно стоящего гаража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м</w:t>
              </w:r>
            </w:smartTag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70"/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1.2.10 Требования к ограждению земельных участков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 стороны улиц ограждение должно быть прозрачным (решетчатым, сетчатым, не глухим);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 ограждения со стороны проезжей части и его высота должны быть единообразны на протяжении одного квартала с обеих сторон улицы;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высота ограждения –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1.2.11 Коэффициент застройки земельного участка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индивидуальных жилых домов – не более 0,15;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блокированных жилых домов – не более 0,5;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многоквартирных жилых домов – не более 0,35</w:t>
            </w:r>
          </w:p>
        </w:tc>
      </w:tr>
      <w:tr w:rsidR="00AA5D81" w:rsidRPr="00AA5D81" w:rsidTr="0060280E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Ж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AA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подзона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многоквартирной жилой застройки до 2-х этажей</w:t>
            </w:r>
          </w:p>
        </w:tc>
      </w:tr>
      <w:tr w:rsidR="00AA5D81" w:rsidRPr="00AA5D81" w:rsidTr="0060280E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Зона предназначена для размещения и функционирования жилой застройки, состоящей </w:t>
            </w:r>
            <w:r w:rsidRPr="00AA5D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преимущественно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многоквартирных домов с количеством этажей не более чем два, состоящих из одной или нескольких блок-секций, количество которых не превышает четыре,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</w:t>
            </w:r>
            <w:proofErr w:type="gramEnd"/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2.1.1 Основные виды разрешенного использования земельных участков и объектов капитального строительства [код по Классификатору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Среднеэтажная</w:t>
            </w:r>
            <w:proofErr w:type="spell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жилая застройка [2.5]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жилой застройки [2.7]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[3.1] – только: водопроводы, линии электропередачи, трансформаторные подстанции, газопроводы, линии связи, телефонные станции, канализация, здания или помещения, предназначенные для приема населения и организаций в связи с предоставлением им коммунальных услуг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[3.2] – только: размещение объектов капитального строительства для размещения отделений почты и телеграфа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 [3.3] – только: мастерские мелкого ремонта, ателье, парикмахерские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просвещение [3.5] – только: школы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[4.4] – только: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100 м</w:t>
              </w:r>
              <w:proofErr w:type="gramStart"/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ru-RU"/>
                </w:rPr>
                <w:t>2</w:t>
              </w:r>
            </w:smartTag>
            <w:proofErr w:type="gramEnd"/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[5.1] – только: устройство площадок для занятия спортом и физкультурой (беговые дорожки, спортивные сооружения, теннисные корты, поля для спортивной игры)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внутреннего правопорядка [8.3]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пользование территории [12.0]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гаражного назначения (2.7.1.)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(2.2) (в части размещения гаража и иных сооружений) 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tcBorders>
              <w:bottom w:val="single" w:sz="4" w:space="0" w:color="auto"/>
            </w:tcBorders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2.1.2 Вспомогательные виды разрешенного использования земельных участков и объектов 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капитального строительства</w:t>
            </w:r>
          </w:p>
        </w:tc>
        <w:tc>
          <w:tcPr>
            <w:tcW w:w="7644" w:type="dxa"/>
            <w:tcBorders>
              <w:bottom w:val="single" w:sz="4" w:space="0" w:color="auto"/>
            </w:tcBorders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надомные виды деятельности в соответствии с санитарными и противопожарными нормами;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площадки для мусоросборников;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противопожарные резервуары и водоемы;</w:t>
            </w:r>
          </w:p>
          <w:p w:rsidR="00AA5D81" w:rsidRPr="00AA5D81" w:rsidRDefault="00AA5D81" w:rsidP="00AA5D81">
            <w:pPr>
              <w:autoSpaceDE w:val="0"/>
              <w:autoSpaceDN w:val="0"/>
              <w:adjustRightInd w:val="0"/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проезды общего пользования;</w:t>
            </w:r>
          </w:p>
          <w:p w:rsidR="00AA5D81" w:rsidRPr="00AA5D81" w:rsidRDefault="00AA5D81" w:rsidP="00AA5D81">
            <w:pPr>
              <w:autoSpaceDE w:val="0"/>
              <w:autoSpaceDN w:val="0"/>
              <w:adjustRightInd w:val="0"/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инженерные сооружения и коммуникации (электро-, тепл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газо-, водоснабжение, водоотведение, связь и т.п.), необходимые для инженерного обеспечения объектов основных, условно разрешенных, а также вспомогательных видов использования;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элементы благоустройства основных и условно разрешенных видов использования объектов капитального строительства в соответствии со СНиП 2.07.01-89* Градостроительство. Планировка и застройка городских и сельских поселений (СП 42.13330.2011).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жилых домов усадебного типа:</w:t>
            </w:r>
          </w:p>
          <w:p w:rsidR="00AA5D81" w:rsidRPr="00AA5D81" w:rsidRDefault="00AA5D81" w:rsidP="00AA5D81">
            <w:pPr>
              <w:autoSpaceDE w:val="0"/>
              <w:autoSpaceDN w:val="0"/>
              <w:adjustRightInd w:val="0"/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встроенные или отдельно стоящие гаражи, а также открытые стоянки, но не более чем на 2 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транспортных</w:t>
            </w:r>
            <w:proofErr w:type="gramEnd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на 1 земельный участок;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252"/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сады, огороды, теплицы, оранжереи;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хозяйственные постройки;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252"/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колодцы, скважины для забора воды.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блокированных жилых домов:</w:t>
            </w:r>
          </w:p>
          <w:p w:rsidR="00AA5D81" w:rsidRPr="00AA5D81" w:rsidRDefault="00AA5D81" w:rsidP="00AA5D81">
            <w:pPr>
              <w:autoSpaceDE w:val="0"/>
              <w:autoSpaceDN w:val="0"/>
              <w:adjustRightInd w:val="0"/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встроенные или отдельно стоящие гаражи, а также открытые стоянки, но не более чем на 1 транспортное средство на 1 земельный участок.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многоквартирных жилых домов: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встроенные, подземные или полузаглубленные гаражи или стоянки из расчета не более чем 1 место парковки на одну квартиру, а также открытые стоянки для временного хранения автотранспорта, по расчету согласно строительным нормам и правилам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850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обслуживание  хозяйственных  построек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2.1.3 Условно разрешенные виды использования земельных участков и объектов капитального строительства [код по Классификатору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Малоэтажная жилая застройка (индивидуальное жилищное строительство; размещение дачных домов и садовых домов) [2.1]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 участок личного подсобного хозяйства [2.2]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[2.3]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700"/>
                <w:tab w:val="left" w:pos="993"/>
                <w:tab w:val="left" w:pos="629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[3.1], за исключением: водопроводы, линии электропередачи, трансформаторные подстанции, газопроводы, линии связи, телефонные станции, канализация, здания или помещения, предназначенные для приема населения и организаций в связи с предоставлением им коммунальных услуг</w:t>
            </w:r>
          </w:p>
        </w:tc>
      </w:tr>
      <w:tr w:rsidR="00AA5D81" w:rsidRPr="00AA5D81" w:rsidTr="0060280E">
        <w:trPr>
          <w:jc w:val="center"/>
        </w:trPr>
        <w:tc>
          <w:tcPr>
            <w:tcW w:w="10178" w:type="dxa"/>
            <w:gridSpan w:val="2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52"/>
                <w:tab w:val="num" w:pos="1134"/>
                <w:tab w:val="left" w:pos="6840"/>
                <w:tab w:val="left" w:pos="16165"/>
              </w:tabs>
              <w:spacing w:after="0" w:line="240" w:lineRule="auto"/>
              <w:ind w:left="142" w:right="57" w:hanging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 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 Минимальная (максимальная) площадь земельного участка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многоквартирных отдельно стоящих или секционных жилых домов (из расчета н</w:t>
            </w:r>
            <w:proofErr w:type="gramEnd"/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общеобразовательные организации – 50 кв. м на 1 учащегося. 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участка принимается с учетом спортивной зоны. Допускается увеличение участка на 30% за счет учебно-производственной зоны а 1 человека): 20,5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customMarkFollows="1" w:id="2"/>
              <w:t>*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proofErr w:type="gramStart"/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:rsidR="00AA5D81" w:rsidRPr="00AA5D81" w:rsidRDefault="00AA5D81" w:rsidP="00AA5D81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- для основного вида разрешенного использования «объекты гаражного назначения»: минимальная площадь земельного участка -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30 кв. м; максимальн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ая площадь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земельного участка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– 80 кв. м.;</w:t>
            </w:r>
          </w:p>
          <w:p w:rsidR="00AA5D81" w:rsidRPr="00AA5D81" w:rsidRDefault="00AA5D81" w:rsidP="00AA5D81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 -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для основного вида разрешенного использования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«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ля ведения личного подсобного хозяйства (2.2)»  (размещение гаража и иных сооружений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) минимальная площадь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земельного участка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– 20 кв. м;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lastRenderedPageBreak/>
              <w:t>максимальн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ая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площадь земельного участка </w:t>
            </w: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– 100 кв. м.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14821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2.2.2. Расстояние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52"/>
                <w:tab w:val="num" w:pos="113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A5D8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между длинными сторонами многоквартирных жилых зданий (бытовые разрывы) –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AA5D81">
                <w:rPr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15 м</w:t>
              </w:r>
            </w:smartTag>
            <w:r w:rsidRPr="00AA5D8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252"/>
                <w:tab w:val="num" w:pos="113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A5D8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между длинными сторонами и торцами этих же зданий с окнами из жилых комнат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A5D81">
                <w:rPr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10 м</w:t>
              </w:r>
            </w:smartTag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 Высота зданий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52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для всех основных строений количество надземных этажей – не более двух и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9,6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9,6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13,6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13,6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252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для всех вспомогательных строений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 конька скатной кровли –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AA5D8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 м</w:t>
              </w:r>
            </w:smartTag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A5D81" w:rsidRPr="00AA5D81" w:rsidRDefault="00AA5D81" w:rsidP="00AA5D81">
            <w:pPr>
              <w:shd w:val="clear" w:color="auto" w:fill="FFFFFF"/>
              <w:tabs>
                <w:tab w:val="left" w:pos="252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исключение: шпили, башни, флагштоки – без ограничения</w:t>
            </w:r>
          </w:p>
        </w:tc>
      </w:tr>
      <w:tr w:rsidR="00AA5D81" w:rsidRPr="00AA5D81" w:rsidTr="0060280E">
        <w:trPr>
          <w:jc w:val="center"/>
        </w:trPr>
        <w:tc>
          <w:tcPr>
            <w:tcW w:w="2534" w:type="dxa"/>
            <w:shd w:val="clear" w:color="auto" w:fill="auto"/>
          </w:tcPr>
          <w:p w:rsidR="00AA5D81" w:rsidRPr="00AA5D81" w:rsidRDefault="00AA5D81" w:rsidP="00AA5D81">
            <w:pPr>
              <w:tabs>
                <w:tab w:val="left" w:pos="9781"/>
              </w:tabs>
              <w:spacing w:after="0" w:line="240" w:lineRule="auto"/>
              <w:ind w:left="142" w:right="5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2.2.4. Коэффициент застройки земельного участка</w:t>
            </w:r>
          </w:p>
        </w:tc>
        <w:tc>
          <w:tcPr>
            <w:tcW w:w="7644" w:type="dxa"/>
            <w:shd w:val="clear" w:color="auto" w:fill="auto"/>
          </w:tcPr>
          <w:p w:rsidR="00AA5D81" w:rsidRPr="00AA5D81" w:rsidRDefault="00AA5D81" w:rsidP="00AA5D81">
            <w:pPr>
              <w:shd w:val="clear" w:color="auto" w:fill="FFFFFF"/>
              <w:tabs>
                <w:tab w:val="left" w:pos="252"/>
                <w:tab w:val="num" w:pos="1134"/>
              </w:tabs>
              <w:spacing w:after="0" w:line="240" w:lineRule="auto"/>
              <w:ind w:left="142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более 0,35</w:t>
            </w:r>
          </w:p>
        </w:tc>
      </w:tr>
    </w:tbl>
    <w:p w:rsidR="00AA5D81" w:rsidRPr="00AA5D81" w:rsidRDefault="00AA5D81" w:rsidP="00AA5D81">
      <w:pPr>
        <w:shd w:val="clear" w:color="auto" w:fill="FFFFFF"/>
        <w:tabs>
          <w:tab w:val="left" w:pos="9638"/>
          <w:tab w:val="left" w:pos="9781"/>
        </w:tabs>
        <w:spacing w:after="0" w:line="240" w:lineRule="auto"/>
        <w:ind w:left="142" w:right="5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AA5D81" w:rsidRPr="00AA5D81" w:rsidRDefault="00AA5D81" w:rsidP="00AA5D81">
      <w:pPr>
        <w:shd w:val="clear" w:color="auto" w:fill="FFFFFF"/>
        <w:tabs>
          <w:tab w:val="left" w:pos="9638"/>
          <w:tab w:val="left" w:pos="9781"/>
        </w:tabs>
        <w:spacing w:after="0" w:line="240" w:lineRule="auto"/>
        <w:ind w:left="142" w:right="5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подзоне</w:t>
      </w:r>
      <w:proofErr w:type="spellEnd"/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Ж-2 предприятия обслуживания, перечисленные в основных видах разрешенного использования земельных участков и объектов капитального строительства могут размещаться в первых этажах, выходящих на улицы многоквартирных жилых домов или пристраиваются к ним при условии, что входы располагаются со стороны улицы.</w:t>
      </w:r>
      <w:proofErr w:type="gramEnd"/>
    </w:p>
    <w:p w:rsidR="00AA5D81" w:rsidRPr="00AA5D81" w:rsidRDefault="00AA5D81" w:rsidP="00AA5D81">
      <w:pPr>
        <w:shd w:val="clear" w:color="auto" w:fill="FFFFFF"/>
        <w:tabs>
          <w:tab w:val="left" w:pos="9638"/>
          <w:tab w:val="left" w:pos="9781"/>
        </w:tabs>
        <w:spacing w:after="0" w:line="240" w:lineRule="auto"/>
        <w:ind w:left="142" w:right="5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 размещении индивидуальной, блокированной жилой застройки в </w:t>
      </w:r>
      <w:proofErr w:type="spellStart"/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подзоне</w:t>
      </w:r>
      <w:proofErr w:type="spellEnd"/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</w:t>
      </w:r>
      <w:proofErr w:type="gramStart"/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руководствоваться также пунктами 1.2.1 – 1.2.8, 1.2.10, 1.2.11 настоящей статьи.</w:t>
      </w:r>
    </w:p>
    <w:p w:rsidR="00AA5D81" w:rsidRPr="00AA5D81" w:rsidRDefault="00AA5D81" w:rsidP="00AA5D81">
      <w:pPr>
        <w:shd w:val="clear" w:color="auto" w:fill="FFFFFF"/>
        <w:tabs>
          <w:tab w:val="left" w:pos="9638"/>
          <w:tab w:val="left" w:pos="9781"/>
        </w:tabs>
        <w:spacing w:after="120" w:line="240" w:lineRule="auto"/>
        <w:ind w:left="142" w:right="5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Классификатор видов разрешенного использования земельных участков, утвержден приказом Министерства экономического развития РФ от 01.09.2014 № 540.</w:t>
      </w:r>
    </w:p>
    <w:p w:rsidR="00AA5D81" w:rsidRPr="00AA5D81" w:rsidRDefault="00AA5D81" w:rsidP="00AA5D81">
      <w:pPr>
        <w:shd w:val="clear" w:color="auto" w:fill="FFFFFF"/>
        <w:tabs>
          <w:tab w:val="left" w:pos="9638"/>
          <w:tab w:val="left" w:pos="9781"/>
        </w:tabs>
        <w:spacing w:after="120" w:line="240" w:lineRule="auto"/>
        <w:ind w:left="142" w:right="5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D8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137A6" w:rsidRDefault="00D137A6" w:rsidP="00AA5D81">
      <w:pPr>
        <w:spacing w:line="240" w:lineRule="auto"/>
        <w:contextualSpacing/>
        <w:jc w:val="both"/>
      </w:pPr>
    </w:p>
    <w:sectPr w:rsidR="00D137A6" w:rsidSect="00925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D12" w:rsidRDefault="00910D12" w:rsidP="00AA5D81">
      <w:pPr>
        <w:spacing w:after="0" w:line="240" w:lineRule="auto"/>
      </w:pPr>
      <w:r>
        <w:separator/>
      </w:r>
    </w:p>
  </w:endnote>
  <w:endnote w:type="continuationSeparator" w:id="0">
    <w:p w:rsidR="00910D12" w:rsidRDefault="00910D12" w:rsidP="00AA5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D12" w:rsidRDefault="00910D12" w:rsidP="00AA5D81">
      <w:pPr>
        <w:spacing w:after="0" w:line="240" w:lineRule="auto"/>
      </w:pPr>
      <w:r>
        <w:separator/>
      </w:r>
    </w:p>
  </w:footnote>
  <w:footnote w:type="continuationSeparator" w:id="0">
    <w:p w:rsidR="00910D12" w:rsidRDefault="00910D12" w:rsidP="00AA5D81">
      <w:pPr>
        <w:spacing w:after="0" w:line="240" w:lineRule="auto"/>
      </w:pPr>
      <w:r>
        <w:continuationSeparator/>
      </w:r>
    </w:p>
  </w:footnote>
  <w:footnote w:id="1">
    <w:p w:rsidR="00AA5D81" w:rsidRPr="00C132B1" w:rsidRDefault="00AA5D81" w:rsidP="00AA5D81">
      <w:pPr>
        <w:pStyle w:val="a5"/>
        <w:jc w:val="both"/>
        <w:rPr>
          <w:rFonts w:ascii="Times New Roman" w:hAnsi="Times New Roman" w:cs="Times New Roman"/>
        </w:rPr>
      </w:pPr>
    </w:p>
  </w:footnote>
  <w:footnote w:id="2">
    <w:p w:rsidR="00AA5D81" w:rsidRDefault="00AA5D81" w:rsidP="00AA5D81">
      <w:pPr>
        <w:pStyle w:val="a5"/>
        <w:jc w:val="both"/>
        <w:rPr>
          <w:rFonts w:ascii="Times New Roman" w:hAnsi="Times New Roman" w:cs="Times New Roman"/>
        </w:rPr>
      </w:pPr>
      <w:r>
        <w:rPr>
          <w:rStyle w:val="a7"/>
        </w:rPr>
        <w:t>*</w:t>
      </w:r>
      <w:r>
        <w:t xml:space="preserve"> </w:t>
      </w:r>
      <w:r w:rsidRPr="00ED7ED9">
        <w:rPr>
          <w:rFonts w:ascii="Times New Roman" w:hAnsi="Times New Roman" w:cs="Times New Roman"/>
        </w:rPr>
        <w:t>площадь участка приведена для</w:t>
      </w:r>
      <w:r>
        <w:rPr>
          <w:rFonts w:ascii="Times New Roman" w:hAnsi="Times New Roman" w:cs="Times New Roman"/>
        </w:rPr>
        <w:t xml:space="preserve"> существующей</w:t>
      </w:r>
      <w:r w:rsidRPr="00ED7ED9">
        <w:rPr>
          <w:rFonts w:ascii="Times New Roman" w:hAnsi="Times New Roman" w:cs="Times New Roman"/>
        </w:rPr>
        <w:t xml:space="preserve"> жилищной обеспеченности 2</w:t>
      </w:r>
      <w:r>
        <w:rPr>
          <w:rFonts w:ascii="Times New Roman" w:hAnsi="Times New Roman" w:cs="Times New Roman"/>
        </w:rPr>
        <w:t>3</w:t>
      </w:r>
      <w:r w:rsidRPr="00ED7ED9">
        <w:rPr>
          <w:rFonts w:ascii="Times New Roman" w:hAnsi="Times New Roman" w:cs="Times New Roman"/>
        </w:rPr>
        <w:t>,</w:t>
      </w:r>
      <w:r w:rsidRPr="00335CBB">
        <w:rPr>
          <w:rFonts w:ascii="Times New Roman" w:hAnsi="Times New Roman" w:cs="Times New Roman"/>
          <w:color w:val="0000FF"/>
        </w:rPr>
        <w:t>4</w:t>
      </w:r>
      <w:r w:rsidRPr="008877B1">
        <w:rPr>
          <w:rFonts w:ascii="Times New Roman" w:hAnsi="Times New Roman" w:cs="Times New Roman"/>
        </w:rPr>
        <w:t>2 м</w:t>
      </w:r>
      <w:proofErr w:type="gramStart"/>
      <w:r w:rsidRPr="008877B1">
        <w:rPr>
          <w:rFonts w:ascii="Times New Roman" w:hAnsi="Times New Roman" w:cs="Times New Roman"/>
          <w:vertAlign w:val="superscript"/>
        </w:rPr>
        <w:t>2</w:t>
      </w:r>
      <w:proofErr w:type="gramEnd"/>
      <w:r w:rsidRPr="008877B1">
        <w:rPr>
          <w:rFonts w:ascii="Times New Roman" w:hAnsi="Times New Roman" w:cs="Times New Roman"/>
          <w:kern w:val="20"/>
        </w:rPr>
        <w:t>/чел в многоквартирном доме</w:t>
      </w:r>
      <w:r w:rsidRPr="008877B1">
        <w:rPr>
          <w:rFonts w:ascii="Times New Roman" w:hAnsi="Times New Roman" w:cs="Times New Roman"/>
        </w:rPr>
        <w:t>.</w:t>
      </w:r>
    </w:p>
    <w:p w:rsidR="00AA5D81" w:rsidRPr="008877B1" w:rsidRDefault="00AA5D81" w:rsidP="00AA5D81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6442F"/>
    <w:multiLevelType w:val="hybridMultilevel"/>
    <w:tmpl w:val="D83E8544"/>
    <w:lvl w:ilvl="0" w:tplc="E604C3AC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44"/>
    <w:rsid w:val="000129CC"/>
    <w:rsid w:val="00064CCD"/>
    <w:rsid w:val="00081F88"/>
    <w:rsid w:val="00092C46"/>
    <w:rsid w:val="000D5B9A"/>
    <w:rsid w:val="00110FAE"/>
    <w:rsid w:val="00190D42"/>
    <w:rsid w:val="001E5477"/>
    <w:rsid w:val="001F1119"/>
    <w:rsid w:val="00205404"/>
    <w:rsid w:val="0022167B"/>
    <w:rsid w:val="00226CD0"/>
    <w:rsid w:val="00233B2D"/>
    <w:rsid w:val="00283832"/>
    <w:rsid w:val="002C3269"/>
    <w:rsid w:val="00313143"/>
    <w:rsid w:val="00355144"/>
    <w:rsid w:val="00394608"/>
    <w:rsid w:val="0039720D"/>
    <w:rsid w:val="003B43B7"/>
    <w:rsid w:val="00432343"/>
    <w:rsid w:val="0048273E"/>
    <w:rsid w:val="004A21DD"/>
    <w:rsid w:val="004C4A81"/>
    <w:rsid w:val="005A2D88"/>
    <w:rsid w:val="005D6B4D"/>
    <w:rsid w:val="005F5CBD"/>
    <w:rsid w:val="00603309"/>
    <w:rsid w:val="00633E38"/>
    <w:rsid w:val="006C2A1B"/>
    <w:rsid w:val="006D38E8"/>
    <w:rsid w:val="00723633"/>
    <w:rsid w:val="00727535"/>
    <w:rsid w:val="007602B5"/>
    <w:rsid w:val="00775AA0"/>
    <w:rsid w:val="00783CA2"/>
    <w:rsid w:val="00807190"/>
    <w:rsid w:val="00830A3F"/>
    <w:rsid w:val="00833D24"/>
    <w:rsid w:val="008342F1"/>
    <w:rsid w:val="008E01A4"/>
    <w:rsid w:val="008E4B61"/>
    <w:rsid w:val="008F4EF0"/>
    <w:rsid w:val="00910D12"/>
    <w:rsid w:val="00916E34"/>
    <w:rsid w:val="00925851"/>
    <w:rsid w:val="00931544"/>
    <w:rsid w:val="00966759"/>
    <w:rsid w:val="009E0FD8"/>
    <w:rsid w:val="00A35791"/>
    <w:rsid w:val="00A92374"/>
    <w:rsid w:val="00AA5D81"/>
    <w:rsid w:val="00AC0AEA"/>
    <w:rsid w:val="00BC7393"/>
    <w:rsid w:val="00C1018A"/>
    <w:rsid w:val="00C24DCE"/>
    <w:rsid w:val="00C337F5"/>
    <w:rsid w:val="00C90666"/>
    <w:rsid w:val="00CA092D"/>
    <w:rsid w:val="00CF0B57"/>
    <w:rsid w:val="00D137A6"/>
    <w:rsid w:val="00D72138"/>
    <w:rsid w:val="00DC7713"/>
    <w:rsid w:val="00E077F6"/>
    <w:rsid w:val="00E1771E"/>
    <w:rsid w:val="00E5086B"/>
    <w:rsid w:val="00E92AA8"/>
    <w:rsid w:val="00F071BF"/>
    <w:rsid w:val="00F2007B"/>
    <w:rsid w:val="00F7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23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F1119"/>
    <w:pPr>
      <w:ind w:left="720"/>
      <w:contextualSpacing/>
    </w:pPr>
  </w:style>
  <w:style w:type="paragraph" w:customStyle="1" w:styleId="align-justify1">
    <w:name w:val="align-justify1"/>
    <w:basedOn w:val="a"/>
    <w:rsid w:val="009E0FD8"/>
    <w:pPr>
      <w:spacing w:after="225" w:line="240" w:lineRule="auto"/>
      <w:ind w:left="300" w:right="300" w:firstLine="375"/>
      <w:jc w:val="both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AA5D8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A5D81"/>
    <w:rPr>
      <w:sz w:val="20"/>
      <w:szCs w:val="20"/>
    </w:rPr>
  </w:style>
  <w:style w:type="character" w:styleId="a7">
    <w:name w:val="footnote reference"/>
    <w:rsid w:val="00AA5D81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F4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4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23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F1119"/>
    <w:pPr>
      <w:ind w:left="720"/>
      <w:contextualSpacing/>
    </w:pPr>
  </w:style>
  <w:style w:type="paragraph" w:customStyle="1" w:styleId="align-justify1">
    <w:name w:val="align-justify1"/>
    <w:basedOn w:val="a"/>
    <w:rsid w:val="009E0FD8"/>
    <w:pPr>
      <w:spacing w:after="225" w:line="240" w:lineRule="auto"/>
      <w:ind w:left="300" w:right="300" w:firstLine="375"/>
      <w:jc w:val="both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AA5D8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A5D81"/>
    <w:rPr>
      <w:sz w:val="20"/>
      <w:szCs w:val="20"/>
    </w:rPr>
  </w:style>
  <w:style w:type="character" w:styleId="a7">
    <w:name w:val="footnote reference"/>
    <w:rsid w:val="00AA5D81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F4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4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rtkeros.ru/proyekty-po-vneseniyu-izmeneniy-v-gp-i-pz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rtkeros.ru/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FDB23-DB09-4851-A1F9-9E25F90A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3442</Words>
  <Characters>19625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VolgorevaVV</cp:lastModifiedBy>
  <cp:revision>5</cp:revision>
  <cp:lastPrinted>2018-12-24T08:45:00Z</cp:lastPrinted>
  <dcterms:created xsi:type="dcterms:W3CDTF">2018-12-22T11:54:00Z</dcterms:created>
  <dcterms:modified xsi:type="dcterms:W3CDTF">2018-12-24T08:45:00Z</dcterms:modified>
</cp:coreProperties>
</file>