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0E2E5D">
        <w:trPr>
          <w:trHeight w:val="1266"/>
        </w:trPr>
        <w:tc>
          <w:tcPr>
            <w:tcW w:w="3792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BD40CF8" wp14:editId="410289E5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79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0E2E5D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860644" w:rsidRPr="00860644" w:rsidRDefault="00860644">
            <w:pPr>
              <w:pStyle w:val="3"/>
              <w:spacing w:line="276" w:lineRule="auto"/>
              <w:rPr>
                <w:b w:val="0"/>
                <w:i/>
                <w:lang w:eastAsia="en-US"/>
              </w:rPr>
            </w:pPr>
            <w:r w:rsidRPr="00860644">
              <w:rPr>
                <w:b w:val="0"/>
                <w:i/>
                <w:lang w:eastAsia="en-US"/>
              </w:rPr>
              <w:t>ПРОЕКТ</w:t>
            </w:r>
          </w:p>
          <w:p w:rsidR="00860644" w:rsidRDefault="00860644">
            <w:pPr>
              <w:pStyle w:val="3"/>
              <w:spacing w:line="276" w:lineRule="auto"/>
              <w:rPr>
                <w:lang w:eastAsia="en-US"/>
              </w:rPr>
            </w:pPr>
            <w:bookmarkStart w:id="0" w:name="_GoBack"/>
            <w:bookmarkEnd w:id="0"/>
          </w:p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0E2E5D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0E2E5D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EA2E73" w:rsidRDefault="00193BEE" w:rsidP="00F82046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 w:rsidR="00E9423B">
              <w:rPr>
                <w:b/>
                <w:lang w:eastAsia="en-US"/>
              </w:rPr>
              <w:t xml:space="preserve"> 27.10.</w:t>
            </w:r>
            <w:r>
              <w:rPr>
                <w:b/>
                <w:lang w:eastAsia="en-US"/>
              </w:rPr>
              <w:t xml:space="preserve"> </w:t>
            </w:r>
            <w:r w:rsidR="00953B4E">
              <w:rPr>
                <w:b/>
                <w:lang w:eastAsia="en-US"/>
              </w:rPr>
              <w:t>202</w:t>
            </w:r>
            <w:r w:rsidR="00D36288">
              <w:rPr>
                <w:b/>
                <w:lang w:eastAsia="en-US"/>
              </w:rPr>
              <w:t>1</w:t>
            </w:r>
            <w:r w:rsidR="00EA2E73"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EA2E73" w:rsidRDefault="00EA2E73" w:rsidP="00F82046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E9423B" w:rsidRPr="00E9423B">
              <w:rPr>
                <w:rFonts w:eastAsia="Times New Roman"/>
                <w:b/>
                <w:szCs w:val="28"/>
              </w:rPr>
              <w:t xml:space="preserve"> </w:t>
            </w:r>
            <w:r w:rsidR="00E9423B" w:rsidRPr="00E9423B">
              <w:rPr>
                <w:b/>
                <w:lang w:val="en-US" w:eastAsia="en-US"/>
              </w:rPr>
              <w:t>VII</w:t>
            </w:r>
            <w:r w:rsidR="00E9423B" w:rsidRPr="00E9423B">
              <w:rPr>
                <w:b/>
                <w:lang w:eastAsia="en-US"/>
              </w:rPr>
              <w:t>-9/</w:t>
            </w:r>
            <w:r w:rsidR="00E9423B">
              <w:rPr>
                <w:b/>
                <w:lang w:eastAsia="en-US"/>
              </w:rPr>
              <w:t>3</w:t>
            </w:r>
            <w:r w:rsidRPr="00EE2F99">
              <w:rPr>
                <w:b/>
                <w:lang w:eastAsia="en-US"/>
              </w:rPr>
              <w:t xml:space="preserve"> </w:t>
            </w:r>
          </w:p>
        </w:tc>
      </w:tr>
      <w:tr w:rsidR="00EA2E73" w:rsidTr="000E2E5D">
        <w:trPr>
          <w:cantSplit/>
          <w:trHeight w:val="441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0E2E5D">
        <w:trPr>
          <w:cantSplit/>
          <w:trHeight w:val="419"/>
        </w:trPr>
        <w:tc>
          <w:tcPr>
            <w:tcW w:w="9285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0E2E5D" w:rsidRP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муниципального района «Корткеросский» от 23 мая 2017 года № </w:t>
      </w:r>
      <w:r>
        <w:rPr>
          <w:rFonts w:ascii="Times New Roman" w:hAnsi="Times New Roman" w:cs="Times New Roman"/>
          <w:sz w:val="32"/>
          <w:szCs w:val="32"/>
          <w:lang w:val="en-US"/>
        </w:rPr>
        <w:t>VI</w:t>
      </w:r>
      <w:r w:rsidRPr="000E2E5D">
        <w:rPr>
          <w:rFonts w:ascii="Times New Roman" w:hAnsi="Times New Roman" w:cs="Times New Roman"/>
          <w:sz w:val="32"/>
          <w:szCs w:val="32"/>
        </w:rPr>
        <w:t xml:space="preserve">-18/2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«О</w:t>
      </w:r>
      <w:r w:rsidRPr="00215252">
        <w:rPr>
          <w:rFonts w:ascii="Times New Roman" w:hAnsi="Times New Roman" w:cs="Times New Roman"/>
          <w:sz w:val="32"/>
          <w:szCs w:val="32"/>
        </w:rPr>
        <w:t xml:space="preserve">б утверждении Порядка обращения лиц,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15252">
        <w:rPr>
          <w:rFonts w:ascii="Times New Roman" w:hAnsi="Times New Roman" w:cs="Times New Roman"/>
          <w:sz w:val="32"/>
          <w:szCs w:val="32"/>
        </w:rPr>
        <w:t>замещавших</w:t>
      </w:r>
      <w:proofErr w:type="gramEnd"/>
      <w:r w:rsidRPr="00215252">
        <w:rPr>
          <w:rFonts w:ascii="Times New Roman" w:hAnsi="Times New Roman" w:cs="Times New Roman"/>
          <w:sz w:val="32"/>
          <w:szCs w:val="32"/>
        </w:rPr>
        <w:t xml:space="preserve"> должности муниципальной службы,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за пенсией за выслугу лет, назначения пенсии за выслугу лет и изменения ее размера, выплаты пенсии за выслугу лет, </w:t>
      </w:r>
    </w:p>
    <w:p w:rsidR="000E2E5D" w:rsidRPr="00215252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ее </w:t>
      </w:r>
      <w:r>
        <w:rPr>
          <w:rFonts w:ascii="Times New Roman" w:hAnsi="Times New Roman" w:cs="Times New Roman"/>
          <w:sz w:val="32"/>
          <w:szCs w:val="32"/>
        </w:rPr>
        <w:t>п</w:t>
      </w:r>
      <w:r w:rsidRPr="00215252">
        <w:rPr>
          <w:rFonts w:ascii="Times New Roman" w:hAnsi="Times New Roman" w:cs="Times New Roman"/>
          <w:sz w:val="32"/>
          <w:szCs w:val="32"/>
        </w:rPr>
        <w:t xml:space="preserve">риостановления, возобновления, прекращения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5252">
        <w:rPr>
          <w:rFonts w:ascii="Times New Roman" w:hAnsi="Times New Roman" w:cs="Times New Roman"/>
          <w:sz w:val="32"/>
          <w:szCs w:val="32"/>
        </w:rPr>
        <w:t>и восстановления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0E2E5D" w:rsidRPr="00310FD2" w:rsidRDefault="000E2E5D" w:rsidP="000E2E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FD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от 01.04.2019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48-ФЗ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внесении изменений в Федеральный закон "Об индивидуальном (персонифицированном) учете в системе обязательного пенсионного страхования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от 16.12.2019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439-ФЗ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внесении изменений в Трудовой кодекс Российской Федерации в части формирования сведений о трудовой деятельности в электронном виде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9" w:history="1">
        <w:r w:rsidRPr="00310FD2">
          <w:rPr>
            <w:rFonts w:ascii="Times New Roman" w:hAnsi="Times New Roman" w:cs="Times New Roman"/>
            <w:sz w:val="28"/>
            <w:szCs w:val="28"/>
          </w:rPr>
          <w:t>статьей 10(1)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10FD2">
          <w:rPr>
            <w:rFonts w:ascii="Times New Roman" w:hAnsi="Times New Roman" w:cs="Times New Roman"/>
            <w:sz w:val="28"/>
            <w:szCs w:val="28"/>
          </w:rPr>
          <w:t>частью 2 статьи 16</w:t>
        </w:r>
        <w:proofErr w:type="gramEnd"/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Закона Республики Коми от 21.12.2007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133-РЗ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некоторых вопросах муниципальной службы в Республике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Республики Коми от 04.05.2008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48-РЗ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пенсионном обеспечении лиц, замещавших должности государственной гражданской службы Республики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, Устав</w:t>
      </w:r>
      <w:r w:rsidR="00310FD2">
        <w:rPr>
          <w:rFonts w:ascii="Times New Roman" w:hAnsi="Times New Roman" w:cs="Times New Roman"/>
          <w:sz w:val="28"/>
          <w:szCs w:val="28"/>
        </w:rPr>
        <w:t>ом</w:t>
      </w:r>
      <w:r w:rsidRPr="00310F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10FD2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«Корткеросский» от 23.05.2017 года № </w:t>
      </w:r>
      <w:r w:rsidR="00310FD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10FD2" w:rsidRPr="00310FD2">
        <w:rPr>
          <w:rFonts w:ascii="Times New Roman" w:hAnsi="Times New Roman" w:cs="Times New Roman"/>
          <w:sz w:val="28"/>
          <w:szCs w:val="28"/>
        </w:rPr>
        <w:t xml:space="preserve">-18/2 </w:t>
      </w:r>
      <w:r w:rsidR="00310FD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hyperlink r:id="rId12" w:history="1">
        <w:proofErr w:type="gramStart"/>
        <w:r w:rsidRPr="00310FD2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10FD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</w:t>
      </w:r>
      <w:r w:rsidRPr="00310FD2">
        <w:rPr>
          <w:rFonts w:ascii="Times New Roman" w:hAnsi="Times New Roman" w:cs="Times New Roman"/>
          <w:sz w:val="28"/>
          <w:szCs w:val="28"/>
        </w:rPr>
        <w:lastRenderedPageBreak/>
        <w:t xml:space="preserve">восстановления (далее </w:t>
      </w:r>
      <w:r w:rsidR="00310FD2">
        <w:rPr>
          <w:rFonts w:ascii="Times New Roman" w:hAnsi="Times New Roman" w:cs="Times New Roman"/>
          <w:sz w:val="28"/>
          <w:szCs w:val="28"/>
        </w:rPr>
        <w:t>–</w:t>
      </w:r>
      <w:r w:rsidRPr="00310FD2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10FD2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B75A5" w:rsidRDefault="00BB75A5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310FD2">
          <w:rPr>
            <w:rFonts w:ascii="Times New Roman" w:hAnsi="Times New Roman" w:cs="Times New Roman"/>
            <w:sz w:val="28"/>
            <w:szCs w:val="28"/>
          </w:rPr>
          <w:t>подпункте 2 пункта 3 раздела I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 Порядка после слов "копии трудовой книжки" дополнить словами "и (или) сведения о трудовой деятельности, оформленные в установленном законодательством порядке";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r w:rsidR="00BB75A5">
        <w:rPr>
          <w:rFonts w:ascii="Times New Roman" w:hAnsi="Times New Roman" w:cs="Times New Roman"/>
          <w:sz w:val="28"/>
          <w:szCs w:val="28"/>
        </w:rPr>
        <w:t xml:space="preserve">2) </w:t>
      </w:r>
      <w:hyperlink r:id="rId14" w:history="1">
        <w:r w:rsidR="00BB75A5">
          <w:rPr>
            <w:rFonts w:ascii="Times New Roman" w:hAnsi="Times New Roman" w:cs="Times New Roman"/>
            <w:sz w:val="28"/>
            <w:szCs w:val="28"/>
          </w:rPr>
          <w:t xml:space="preserve">пункт 3 </w:t>
        </w:r>
        <w:r w:rsidRPr="00310FD2">
          <w:rPr>
            <w:rFonts w:ascii="Times New Roman" w:hAnsi="Times New Roman" w:cs="Times New Roman"/>
            <w:sz w:val="28"/>
            <w:szCs w:val="28"/>
          </w:rPr>
          <w:t>раздел</w:t>
        </w:r>
        <w:r w:rsidR="00BB75A5">
          <w:rPr>
            <w:rFonts w:ascii="Times New Roman" w:hAnsi="Times New Roman" w:cs="Times New Roman"/>
            <w:sz w:val="28"/>
            <w:szCs w:val="28"/>
          </w:rPr>
          <w:t>а</w:t>
        </w:r>
        <w:r w:rsidR="00310FD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10FD2">
          <w:rPr>
            <w:rFonts w:ascii="Times New Roman" w:hAnsi="Times New Roman" w:cs="Times New Roman"/>
            <w:sz w:val="28"/>
            <w:szCs w:val="28"/>
          </w:rPr>
          <w:t xml:space="preserve"> I</w:t>
        </w:r>
      </w:hyperlink>
      <w:r w:rsidR="00BB75A5">
        <w:rPr>
          <w:rFonts w:ascii="Times New Roman" w:hAnsi="Times New Roman" w:cs="Times New Roman"/>
          <w:sz w:val="28"/>
          <w:szCs w:val="28"/>
        </w:rPr>
        <w:t xml:space="preserve"> </w:t>
      </w:r>
      <w:r w:rsidRPr="00310FD2">
        <w:rPr>
          <w:rFonts w:ascii="Times New Roman" w:hAnsi="Times New Roman" w:cs="Times New Roman"/>
          <w:sz w:val="28"/>
          <w:szCs w:val="28"/>
        </w:rPr>
        <w:t>дополнить подпунктом 4 следующего содержания: «4)</w:t>
      </w:r>
      <w:r w:rsidR="00310FD2">
        <w:rPr>
          <w:rFonts w:ascii="Times New Roman" w:hAnsi="Times New Roman" w:cs="Times New Roman"/>
          <w:sz w:val="28"/>
          <w:szCs w:val="28"/>
        </w:rPr>
        <w:t xml:space="preserve"> </w:t>
      </w:r>
      <w:r w:rsidRPr="00310FD2">
        <w:rPr>
          <w:rFonts w:ascii="Times New Roman" w:hAnsi="Times New Roman" w:cs="Times New Roman"/>
          <w:sz w:val="28"/>
          <w:szCs w:val="28"/>
        </w:rPr>
        <w:t>копия документа, подтверждающего регистрацию в системе индивидуального (персонифицированного) учета";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3</w:t>
      </w:r>
      <w:r w:rsidR="00BB75A5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5" w:history="1">
        <w:r w:rsidRPr="00310FD2">
          <w:rPr>
            <w:rFonts w:ascii="Times New Roman" w:hAnsi="Times New Roman" w:cs="Times New Roman"/>
            <w:sz w:val="28"/>
            <w:szCs w:val="28"/>
          </w:rPr>
          <w:t>раздел II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r w:rsidR="00BB75A5">
        <w:rPr>
          <w:rFonts w:ascii="Times New Roman" w:hAnsi="Times New Roman" w:cs="Times New Roman"/>
          <w:sz w:val="28"/>
          <w:szCs w:val="28"/>
        </w:rPr>
        <w:t>Поряд</w:t>
      </w:r>
      <w:r w:rsidRPr="00310FD2">
        <w:rPr>
          <w:rFonts w:ascii="Times New Roman" w:hAnsi="Times New Roman" w:cs="Times New Roman"/>
          <w:sz w:val="28"/>
          <w:szCs w:val="28"/>
        </w:rPr>
        <w:t>к</w:t>
      </w:r>
      <w:r w:rsidR="00BB75A5">
        <w:rPr>
          <w:rFonts w:ascii="Times New Roman" w:hAnsi="Times New Roman" w:cs="Times New Roman"/>
          <w:sz w:val="28"/>
          <w:szCs w:val="28"/>
        </w:rPr>
        <w:t>а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310FD2">
          <w:rPr>
            <w:rFonts w:ascii="Times New Roman" w:hAnsi="Times New Roman" w:cs="Times New Roman"/>
            <w:sz w:val="28"/>
            <w:szCs w:val="28"/>
          </w:rPr>
          <w:t>пункт 6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BB75A5">
        <w:rPr>
          <w:rFonts w:ascii="Times New Roman" w:hAnsi="Times New Roman" w:cs="Times New Roman"/>
          <w:sz w:val="28"/>
          <w:szCs w:val="28"/>
        </w:rPr>
        <w:t xml:space="preserve"> «</w:t>
      </w:r>
      <w:r w:rsidRPr="00310FD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При рассмотрении заявления муниципального служащего о назначении пенсии за выслугу лет и приложенных к заявлению документов кадровая служба в случаях, когда необходимо истребование дополнительных материалов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сведениях о трудовой деятельности, оформленных в установленном законодательством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порядке, муниципального служащего, классификаторам и реестрам должностей, отсутствие документов, подтверждающих правомерность включения в стаж муниципальной службы отдельных периодов работы, и т.д.), в течение 5 рабочих дней со дня регистрации заявления муниципального служащего о назначении пенсии за выслугу лет запрашивает документы, подтверждающие периоды, включаемые в стаж муниципальной службы для назначения пенсии за выслугу лет, а также иные документы, необходимые для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определения размера пенсии за выслугу лет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.</w:t>
      </w:r>
      <w:r w:rsidR="00BB75A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7" w:history="1">
        <w:r w:rsidRPr="00310FD2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"на основании записей трудовой книжки" дополнить словами "и (или) сведений о трудовой деятельности, оформленных в установленном законодательством порядке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0E2E5D" w:rsidRPr="00310FD2" w:rsidRDefault="00BB75A5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8" w:history="1">
        <w:r w:rsidR="000E2E5D" w:rsidRPr="00310FD2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9" w:history="1">
        <w:r w:rsidRPr="00310FD2">
          <w:rPr>
            <w:rFonts w:ascii="Times New Roman" w:hAnsi="Times New Roman" w:cs="Times New Roman"/>
            <w:sz w:val="28"/>
            <w:szCs w:val="28"/>
          </w:rPr>
          <w:t>абзаце первом пункта 16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"является трудовая книжка</w:t>
      </w:r>
      <w:r w:rsidR="00BB75A5">
        <w:rPr>
          <w:rFonts w:ascii="Times New Roman" w:hAnsi="Times New Roman" w:cs="Times New Roman"/>
          <w:sz w:val="28"/>
          <w:szCs w:val="28"/>
        </w:rPr>
        <w:t xml:space="preserve"> установленного образца </w:t>
      </w:r>
      <w:r w:rsidRPr="00310FD2">
        <w:rPr>
          <w:rFonts w:ascii="Times New Roman" w:hAnsi="Times New Roman" w:cs="Times New Roman"/>
          <w:sz w:val="28"/>
          <w:szCs w:val="28"/>
        </w:rPr>
        <w:t>" дополнить словами "и (или) сведения о трудовой деятельности, оформленные в установленном законодательством порядке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0" w:history="1">
        <w:r w:rsidRPr="00310FD2">
          <w:rPr>
            <w:rFonts w:ascii="Times New Roman" w:hAnsi="Times New Roman" w:cs="Times New Roman"/>
            <w:sz w:val="28"/>
            <w:szCs w:val="28"/>
          </w:rPr>
          <w:t>абзаце втором пункта 16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"в трудовой книжке" дополнить словами "и (или)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 трудовой деятельности, оформленных в установленном законодательством порядке,";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310FD2">
          <w:rPr>
            <w:rFonts w:ascii="Times New Roman" w:hAnsi="Times New Roman" w:cs="Times New Roman"/>
            <w:sz w:val="28"/>
            <w:szCs w:val="28"/>
          </w:rPr>
          <w:t>пункт 17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C942C4">
        <w:rPr>
          <w:rFonts w:ascii="Times New Roman" w:hAnsi="Times New Roman" w:cs="Times New Roman"/>
          <w:sz w:val="28"/>
          <w:szCs w:val="28"/>
        </w:rPr>
        <w:t xml:space="preserve"> «</w:t>
      </w:r>
      <w:r w:rsidRPr="00310FD2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 xml:space="preserve">В необходимых случаях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сведениях о трудовой деятельности, оформленных в </w:t>
      </w:r>
      <w:r w:rsidRPr="00310FD2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законодательством порядке, классификаторам и реестрам должностей) для подтверждения периодов службы (работы) могут представляться копии нормативных правовых актов либо выписки из них о назначении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на должность или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освобождении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от должности.</w:t>
      </w:r>
      <w:r w:rsidR="00C942C4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2" w:history="1">
        <w:r w:rsidRPr="00310FD2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"записями в трудовой книжке" дополнить словами "и (или) сведениях о трудовой деятельности, оформленных в установленном законодательством порядке";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5</w:t>
      </w:r>
      <w:r w:rsidR="00C942C4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3" w:history="1">
        <w:r w:rsidRPr="00310FD2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к Порядку внести следующие изменения:</w:t>
      </w:r>
    </w:p>
    <w:p w:rsidR="00606EB9" w:rsidRDefault="00606EB9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4" w:history="1">
        <w:r w:rsidRPr="00310FD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10FD2">
        <w:rPr>
          <w:rFonts w:ascii="Times New Roman" w:hAnsi="Times New Roman" w:cs="Times New Roman"/>
          <w:sz w:val="28"/>
          <w:szCs w:val="28"/>
        </w:rPr>
        <w:t>2 после слов "копии трудовой книжки" дополнить словами "и (или) сведения о трудовой деятельности, оформленные в установленном законодательством порядке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дополнить пунктом 4 следующего содержания</w:t>
      </w:r>
      <w:r w:rsidR="00606EB9">
        <w:rPr>
          <w:rFonts w:ascii="Times New Roman" w:hAnsi="Times New Roman" w:cs="Times New Roman"/>
          <w:sz w:val="28"/>
          <w:szCs w:val="28"/>
        </w:rPr>
        <w:t>:</w:t>
      </w: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r w:rsidR="00606EB9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4)копия документа, подтверждающего регистрацию в системе индивидуального (персонифицированного) учета</w:t>
      </w:r>
      <w:r w:rsidR="00606EB9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627947" w:rsidRDefault="00606EB9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5" w:history="1">
        <w:r w:rsidR="000E2E5D" w:rsidRPr="00310FD2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к Порядку внести следующие изменения:</w:t>
      </w:r>
      <w:r w:rsidR="00627947" w:rsidRPr="006279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E5D" w:rsidRPr="00310FD2" w:rsidRDefault="00627947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6" w:history="1">
        <w:r w:rsidRPr="00310FD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10FD2">
        <w:rPr>
          <w:rFonts w:ascii="Times New Roman" w:hAnsi="Times New Roman" w:cs="Times New Roman"/>
          <w:sz w:val="28"/>
          <w:szCs w:val="28"/>
        </w:rPr>
        <w:t>3 после слов "копии трудовой книжки" дополнить словами и (или) сведения о трудовой деятельности, оформленные в установленном законодательством порядке";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дополнить </w:t>
      </w:r>
      <w:hyperlink r:id="rId27" w:history="1">
        <w:r w:rsidRPr="00310F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310FD2">
        <w:rPr>
          <w:rFonts w:ascii="Times New Roman" w:hAnsi="Times New Roman" w:cs="Times New Roman"/>
          <w:sz w:val="28"/>
          <w:szCs w:val="28"/>
        </w:rPr>
        <w:t>8 следующего содержания "8)копия документа, подтверждающего регистрацию в системе индивидуального (персонифицированного) учета";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7</w:t>
      </w:r>
      <w:r w:rsidR="00627947">
        <w:rPr>
          <w:rFonts w:ascii="Times New Roman" w:hAnsi="Times New Roman" w:cs="Times New Roman"/>
          <w:sz w:val="28"/>
          <w:szCs w:val="28"/>
        </w:rPr>
        <w:t xml:space="preserve">) 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8" w:history="1">
        <w:r w:rsidRPr="00310FD2">
          <w:rPr>
            <w:rFonts w:ascii="Times New Roman" w:hAnsi="Times New Roman" w:cs="Times New Roman"/>
            <w:sz w:val="28"/>
            <w:szCs w:val="28"/>
          </w:rPr>
          <w:t>приложении 3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к Порядку слова "Номер записи в страховой книжке" заменить словами "Номер записи в трудовой книжке и (или) в сведениях о трудовой деятельности".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A2E73" w:rsidRPr="00310FD2" w:rsidRDefault="00EA2E73" w:rsidP="00EA2E73">
      <w:pPr>
        <w:pStyle w:val="a3"/>
        <w:rPr>
          <w:b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A774C8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</w:t>
      </w:r>
      <w:proofErr w:type="gramStart"/>
      <w:r>
        <w:rPr>
          <w:b/>
          <w:sz w:val="28"/>
          <w:szCs w:val="28"/>
        </w:rPr>
        <w:t>»</w:t>
      </w:r>
      <w:r w:rsidR="00A774C8">
        <w:rPr>
          <w:b/>
          <w:sz w:val="28"/>
          <w:szCs w:val="28"/>
        </w:rPr>
        <w:t>-</w:t>
      </w:r>
      <w:proofErr w:type="gramEnd"/>
      <w:r w:rsidR="00A774C8">
        <w:rPr>
          <w:b/>
          <w:sz w:val="28"/>
          <w:szCs w:val="28"/>
        </w:rPr>
        <w:t xml:space="preserve">руководитель 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К.Сажин</w:t>
      </w:r>
    </w:p>
    <w:sectPr w:rsidR="00EA2E73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458F"/>
    <w:multiLevelType w:val="hybridMultilevel"/>
    <w:tmpl w:val="C4D25EB0"/>
    <w:lvl w:ilvl="0" w:tplc="4322EA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5D4B30"/>
    <w:multiLevelType w:val="hybridMultilevel"/>
    <w:tmpl w:val="EA2E8D9E"/>
    <w:lvl w:ilvl="0" w:tplc="D8A83F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707CAB"/>
    <w:multiLevelType w:val="hybridMultilevel"/>
    <w:tmpl w:val="695A30F2"/>
    <w:lvl w:ilvl="0" w:tplc="058E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0E2E5D"/>
    <w:rsid w:val="00193BEE"/>
    <w:rsid w:val="00230EB9"/>
    <w:rsid w:val="00287F44"/>
    <w:rsid w:val="00310FD2"/>
    <w:rsid w:val="00387CC1"/>
    <w:rsid w:val="004536B2"/>
    <w:rsid w:val="004913AD"/>
    <w:rsid w:val="004A5E4A"/>
    <w:rsid w:val="005D3591"/>
    <w:rsid w:val="005E3843"/>
    <w:rsid w:val="00606EB9"/>
    <w:rsid w:val="00627947"/>
    <w:rsid w:val="006A74EF"/>
    <w:rsid w:val="00721BE7"/>
    <w:rsid w:val="007273C3"/>
    <w:rsid w:val="007E5B31"/>
    <w:rsid w:val="008234F2"/>
    <w:rsid w:val="00847F6E"/>
    <w:rsid w:val="00860644"/>
    <w:rsid w:val="008D5C47"/>
    <w:rsid w:val="00941B86"/>
    <w:rsid w:val="0094615E"/>
    <w:rsid w:val="00953B4E"/>
    <w:rsid w:val="0096775D"/>
    <w:rsid w:val="00994A04"/>
    <w:rsid w:val="00A774C8"/>
    <w:rsid w:val="00B35E84"/>
    <w:rsid w:val="00B753AC"/>
    <w:rsid w:val="00B87631"/>
    <w:rsid w:val="00BA07FE"/>
    <w:rsid w:val="00BB75A5"/>
    <w:rsid w:val="00C025C5"/>
    <w:rsid w:val="00C63DC7"/>
    <w:rsid w:val="00C942C4"/>
    <w:rsid w:val="00D36288"/>
    <w:rsid w:val="00DC0D68"/>
    <w:rsid w:val="00DC4982"/>
    <w:rsid w:val="00E9423B"/>
    <w:rsid w:val="00EA2E73"/>
    <w:rsid w:val="00EE1FD2"/>
    <w:rsid w:val="00EE2F99"/>
    <w:rsid w:val="00F4191F"/>
    <w:rsid w:val="00F82046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929F12FD931120D0EEDE20C0F44081AD5BA32AFF951864F30A284F853A92F9A7631500A9F65F19DC9651F1EA45o1H" TargetMode="External"/><Relationship Id="rId13" Type="http://schemas.openxmlformats.org/officeDocument/2006/relationships/hyperlink" Target="consultantplus://offline/ref=A0929F12FD931120D0EEC02DD6981E85A857FA20FA961437A65E2E18DA6A94ACF5234B59EBB44C18D48851F9E15B91191BE37ED41146053BAF28F8B54Fo5H" TargetMode="External"/><Relationship Id="rId18" Type="http://schemas.openxmlformats.org/officeDocument/2006/relationships/hyperlink" Target="consultantplus://offline/ref=A0929F12FD931120D0EEC02DD6981E85A857FA20FA961437A65E2E18DA6A94ACF5234B59EBB44C18D48853F5ED5B91191BE37ED41146053BAF28F8B54Fo5H" TargetMode="External"/><Relationship Id="rId26" Type="http://schemas.openxmlformats.org/officeDocument/2006/relationships/hyperlink" Target="consultantplus://offline/ref=A0929F12FD931120D0EEC02DD6981E85A857FA20FA961437A65E2E18DA6A94ACF5234B59EBB44C18D48850F1E05B91191BE37ED41146053BAF28F8B54Fo5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0929F12FD931120D0EEC02DD6981E85A857FA20FA961437A65E2E18DA6A94ACF5234B59EBB44C18D48853F4E95B91191BE37ED41146053BAF28F8B54Fo5H" TargetMode="External"/><Relationship Id="rId7" Type="http://schemas.openxmlformats.org/officeDocument/2006/relationships/hyperlink" Target="consultantplus://offline/ref=A0929F12FD931120D0EEDE20C0F44081AD5EA529FA931864F30A284F853A92F9A7631500A9F65F19DC9651F1EA45o1H" TargetMode="External"/><Relationship Id="rId12" Type="http://schemas.openxmlformats.org/officeDocument/2006/relationships/hyperlink" Target="consultantplus://offline/ref=A0929F12FD931120D0EEC02DD6981E85A857FA20FA961437A65E2E18DA6A94ACF5234B59EBB44C18D48853F1E15B91191BE37ED41146053BAF28F8B54Fo5H" TargetMode="External"/><Relationship Id="rId17" Type="http://schemas.openxmlformats.org/officeDocument/2006/relationships/hyperlink" Target="consultantplus://offline/ref=A0929F12FD931120D0EEC02DD6981E85A857FA20FA961437A65E2E18DA6A94ACF5234B59EBB44C18D48853F5E85B91191BE37ED41146053BAF28F8B54Fo5H" TargetMode="External"/><Relationship Id="rId25" Type="http://schemas.openxmlformats.org/officeDocument/2006/relationships/hyperlink" Target="consultantplus://offline/ref=A0929F12FD931120D0EEC02DD6981E85A857FA20FA961437A65E2E18DA6A94ACF5234B59EBB44C18D48850F1EC5B91191BE37ED41146053BAF28F8B54Fo5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0929F12FD931120D0EEC02DD6981E85A857FA20FA961437A65E2E18DA6A94ACF5234B59EBB44C18D48853F3E05B91191BE37ED41146053BAF28F8B54Fo5H" TargetMode="External"/><Relationship Id="rId20" Type="http://schemas.openxmlformats.org/officeDocument/2006/relationships/hyperlink" Target="consultantplus://offline/ref=A0929F12FD931120D0EEC02DD6981E85A857FA20FA961437A65E2E18DA6A94ACF5234B59EBB44C18D48853F4E85B91191BE37ED41146053BAF28F8B54Fo5H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0929F12FD931120D0EEC02DD6981E85A857FA20FA981437AA582E18DA6A94ACF5234B59F9B41414D58E4DF1E04EC7485D4Bo7H" TargetMode="External"/><Relationship Id="rId24" Type="http://schemas.openxmlformats.org/officeDocument/2006/relationships/hyperlink" Target="consultantplus://offline/ref=A0929F12FD931120D0EEC02DD6981E85A857FA20FA961437A65E2E18DA6A94ACF5234B59EBB44C18D48850F1E85B91191BE37ED41146053BAF28F8B54Fo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0929F12FD931120D0EEC02DD6981E85A857FA20FA961437A65E2E18DA6A94ACF5234B59EBB44C18D48853F3EF5B91191BE37ED41146053BAF28F8B54Fo5H" TargetMode="External"/><Relationship Id="rId23" Type="http://schemas.openxmlformats.org/officeDocument/2006/relationships/hyperlink" Target="consultantplus://offline/ref=A0929F12FD931120D0EEC02DD6981E85A857FA20FA961437A65E2E18DA6A94ACF5234B59EBB44C18D48851F8EE5B91191BE37ED41146053BAF28F8B54Fo5H" TargetMode="External"/><Relationship Id="rId28" Type="http://schemas.openxmlformats.org/officeDocument/2006/relationships/hyperlink" Target="consultantplus://offline/ref=A0929F12FD931120D0EEC02DD6981E85A857FA20FA961437A65E2E18DA6A94ACF5234B59EBB44C18D48852F8E85B91191BE37ED41146053BAF28F8B54Fo5H" TargetMode="External"/><Relationship Id="rId10" Type="http://schemas.openxmlformats.org/officeDocument/2006/relationships/hyperlink" Target="consultantplus://offline/ref=A0929F12FD931120D0EEC02DD6981E85A857FA20FA981437AA562E18DA6A94ACF5234B59EBB44C1CD68307A0AC05C84959A873DD095A05314Bo0H" TargetMode="External"/><Relationship Id="rId19" Type="http://schemas.openxmlformats.org/officeDocument/2006/relationships/hyperlink" Target="consultantplus://offline/ref=A0929F12FD931120D0EEC02DD6981E85A857FA20FA961437A65E2E18DA6A94ACF5234B59EBB44C18D48853F5E15B91191BE37ED41146053BAF28F8B54Fo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929F12FD931120D0EEC02DD6981E85A857FA20FA981437AA562E18DA6A94ACF5234B59EBB44C18D78307A0AC05C84959A873DD095A05314Bo0H" TargetMode="External"/><Relationship Id="rId14" Type="http://schemas.openxmlformats.org/officeDocument/2006/relationships/hyperlink" Target="consultantplus://offline/ref=A0929F12FD931120D0EEC02DD6981E85A857FA20FA961437A65E2E18DA6A94ACF5234B59EBB44C18D48851F9E05B91191BE37ED41146053BAF28F8B54Fo5H" TargetMode="External"/><Relationship Id="rId22" Type="http://schemas.openxmlformats.org/officeDocument/2006/relationships/hyperlink" Target="consultantplus://offline/ref=A0929F12FD931120D0EEC02DD6981E85A857FA20FA961437A65E2E18DA6A94ACF5234B59EBB44C18D48853F4EA5B91191BE37ED41146053BAF28F8B54Fo5H" TargetMode="External"/><Relationship Id="rId27" Type="http://schemas.openxmlformats.org/officeDocument/2006/relationships/hyperlink" Target="consultantplus://offline/ref=A0929F12FD931120D0EEC02DD6981E85A857FA20FA961437A65E2E18DA6A94ACF5234B59EBB44C18D48850F1EF5B91191BE37ED41146053BAF28F8B54Fo5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5</cp:revision>
  <dcterms:created xsi:type="dcterms:W3CDTF">2021-09-28T07:18:00Z</dcterms:created>
  <dcterms:modified xsi:type="dcterms:W3CDTF">2021-10-12T11:50:00Z</dcterms:modified>
</cp:coreProperties>
</file>