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E44" w:rsidRPr="003B76AA" w:rsidRDefault="00A84E44" w:rsidP="00A84E44">
      <w:pPr>
        <w:framePr w:hSpace="141" w:wrap="auto" w:vAnchor="text" w:hAnchor="text" w:y="1"/>
        <w:jc w:val="center"/>
      </w:pPr>
    </w:p>
    <w:p w:rsidR="00A84E44" w:rsidRPr="003B76AA" w:rsidRDefault="00A84E44" w:rsidP="00A84E44"/>
    <w:tbl>
      <w:tblPr>
        <w:tblW w:w="9495" w:type="dxa"/>
        <w:jc w:val="center"/>
        <w:tblLayout w:type="fixed"/>
        <w:tblLook w:val="04A0" w:firstRow="1" w:lastRow="0" w:firstColumn="1" w:lastColumn="0" w:noHBand="0" w:noVBand="1"/>
      </w:tblPr>
      <w:tblGrid>
        <w:gridCol w:w="3685"/>
        <w:gridCol w:w="2197"/>
        <w:gridCol w:w="3613"/>
      </w:tblGrid>
      <w:tr w:rsidR="00E679AC" w:rsidRPr="00E679AC" w:rsidTr="00E679AC">
        <w:trPr>
          <w:trHeight w:val="983"/>
          <w:jc w:val="center"/>
        </w:trPr>
        <w:tc>
          <w:tcPr>
            <w:tcW w:w="3685" w:type="dxa"/>
            <w:hideMark/>
          </w:tcPr>
          <w:p w:rsidR="00E679AC" w:rsidRDefault="00E679AC" w:rsidP="00D14C89">
            <w:pPr>
              <w:jc w:val="center"/>
              <w:rPr>
                <w:b/>
                <w:sz w:val="28"/>
                <w:szCs w:val="28"/>
              </w:rPr>
            </w:pPr>
            <w:r w:rsidRPr="00E679AC">
              <w:rPr>
                <w:b/>
                <w:sz w:val="28"/>
                <w:szCs w:val="28"/>
              </w:rPr>
              <w:t>«Кöрткерöс»</w:t>
            </w:r>
          </w:p>
          <w:p w:rsidR="00E679AC" w:rsidRPr="00E679AC" w:rsidRDefault="00E679AC" w:rsidP="00D14C89">
            <w:pPr>
              <w:jc w:val="center"/>
              <w:rPr>
                <w:b/>
                <w:sz w:val="28"/>
                <w:szCs w:val="28"/>
              </w:rPr>
            </w:pPr>
            <w:r w:rsidRPr="00E679AC">
              <w:rPr>
                <w:b/>
                <w:sz w:val="28"/>
                <w:szCs w:val="28"/>
              </w:rPr>
              <w:t xml:space="preserve"> муниципальнöй районса </w:t>
            </w:r>
          </w:p>
          <w:p w:rsidR="00E679AC" w:rsidRPr="00E679AC" w:rsidRDefault="00E679AC" w:rsidP="00D14C89">
            <w:pPr>
              <w:autoSpaceDE w:val="0"/>
              <w:adjustRightInd w:val="0"/>
              <w:jc w:val="center"/>
              <w:rPr>
                <w:b/>
                <w:sz w:val="28"/>
                <w:szCs w:val="28"/>
              </w:rPr>
            </w:pPr>
            <w:r w:rsidRPr="00E679AC">
              <w:rPr>
                <w:b/>
                <w:sz w:val="28"/>
                <w:szCs w:val="28"/>
              </w:rPr>
              <w:t>Администрация</w:t>
            </w:r>
          </w:p>
        </w:tc>
        <w:tc>
          <w:tcPr>
            <w:tcW w:w="2197" w:type="dxa"/>
            <w:hideMark/>
          </w:tcPr>
          <w:p w:rsidR="00E679AC" w:rsidRPr="00E679AC" w:rsidRDefault="00E679AC" w:rsidP="00D14C89">
            <w:pPr>
              <w:autoSpaceDE w:val="0"/>
              <w:adjustRightInd w:val="0"/>
              <w:jc w:val="center"/>
              <w:rPr>
                <w:b/>
                <w:sz w:val="28"/>
                <w:szCs w:val="28"/>
              </w:rPr>
            </w:pPr>
            <w:r w:rsidRPr="00E679AC">
              <w:rPr>
                <w:b/>
                <w:noProof/>
                <w:sz w:val="28"/>
                <w:szCs w:val="28"/>
              </w:rPr>
              <w:drawing>
                <wp:inline distT="0" distB="0" distL="0" distR="0" wp14:anchorId="6430FF3E" wp14:editId="46BCCC15">
                  <wp:extent cx="665480" cy="687705"/>
                  <wp:effectExtent l="0" t="0" r="1270" b="0"/>
                  <wp:docPr id="1" name="Рисунок 1"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рткерос - копия"/>
                          <pic:cNvPicPr>
                            <a:picLocks noChangeAspect="1" noChangeArrowheads="1"/>
                          </pic:cNvPicPr>
                        </pic:nvPicPr>
                        <pic:blipFill>
                          <a:blip r:embed="rId8">
                            <a:lum bright="40000"/>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inline>
              </w:drawing>
            </w:r>
          </w:p>
        </w:tc>
        <w:tc>
          <w:tcPr>
            <w:tcW w:w="3613" w:type="dxa"/>
            <w:hideMark/>
          </w:tcPr>
          <w:p w:rsidR="00E679AC" w:rsidRPr="00E679AC" w:rsidRDefault="00E679AC" w:rsidP="00D14C89">
            <w:pPr>
              <w:autoSpaceDE w:val="0"/>
              <w:adjustRightInd w:val="0"/>
              <w:jc w:val="center"/>
              <w:rPr>
                <w:b/>
                <w:sz w:val="28"/>
                <w:szCs w:val="28"/>
              </w:rPr>
            </w:pPr>
            <w:r w:rsidRPr="00E679AC">
              <w:rPr>
                <w:b/>
                <w:sz w:val="28"/>
                <w:szCs w:val="28"/>
              </w:rPr>
              <w:t>Администрация</w:t>
            </w:r>
          </w:p>
          <w:p w:rsidR="00E679AC" w:rsidRPr="00E679AC" w:rsidRDefault="00E679AC" w:rsidP="00D14C89">
            <w:pPr>
              <w:autoSpaceDE w:val="0"/>
              <w:adjustRightInd w:val="0"/>
              <w:jc w:val="center"/>
              <w:rPr>
                <w:b/>
                <w:sz w:val="28"/>
                <w:szCs w:val="28"/>
              </w:rPr>
            </w:pPr>
            <w:r w:rsidRPr="00E679AC">
              <w:rPr>
                <w:b/>
                <w:sz w:val="28"/>
                <w:szCs w:val="28"/>
              </w:rPr>
              <w:t>муниципального района «Корткеросский»</w:t>
            </w:r>
          </w:p>
        </w:tc>
      </w:tr>
    </w:tbl>
    <w:p w:rsidR="00E679AC" w:rsidRDefault="00E679AC" w:rsidP="00E679AC">
      <w:pPr>
        <w:keepNext/>
        <w:tabs>
          <w:tab w:val="left" w:pos="3828"/>
        </w:tabs>
        <w:jc w:val="center"/>
        <w:outlineLvl w:val="2"/>
        <w:rPr>
          <w:sz w:val="16"/>
          <w:szCs w:val="16"/>
        </w:rPr>
      </w:pPr>
    </w:p>
    <w:p w:rsidR="00E679AC" w:rsidRDefault="00E679AC" w:rsidP="00E679AC">
      <w:pPr>
        <w:autoSpaceDE w:val="0"/>
        <w:autoSpaceDN w:val="0"/>
        <w:adjustRightInd w:val="0"/>
        <w:jc w:val="center"/>
        <w:rPr>
          <w:b/>
          <w:sz w:val="32"/>
          <w:szCs w:val="32"/>
        </w:rPr>
      </w:pPr>
      <w:r>
        <w:rPr>
          <w:b/>
          <w:sz w:val="32"/>
          <w:szCs w:val="32"/>
        </w:rPr>
        <w:t>ШУÖМ</w:t>
      </w:r>
    </w:p>
    <w:p w:rsidR="00E679AC" w:rsidRDefault="00E679AC" w:rsidP="00E679AC">
      <w:pPr>
        <w:autoSpaceDE w:val="0"/>
        <w:autoSpaceDN w:val="0"/>
        <w:adjustRightInd w:val="0"/>
        <w:jc w:val="center"/>
        <w:rPr>
          <w:b/>
          <w:sz w:val="16"/>
          <w:szCs w:val="16"/>
        </w:rPr>
      </w:pPr>
    </w:p>
    <w:p w:rsidR="00E679AC" w:rsidRDefault="00E679AC" w:rsidP="00E679AC">
      <w:pPr>
        <w:autoSpaceDE w:val="0"/>
        <w:autoSpaceDN w:val="0"/>
        <w:adjustRightInd w:val="0"/>
        <w:jc w:val="center"/>
        <w:rPr>
          <w:b/>
          <w:sz w:val="32"/>
          <w:szCs w:val="32"/>
        </w:rPr>
      </w:pPr>
      <w:r>
        <w:rPr>
          <w:b/>
          <w:sz w:val="32"/>
          <w:szCs w:val="32"/>
        </w:rPr>
        <w:t>ПОСТАНОВЛЕНИЕ</w:t>
      </w:r>
    </w:p>
    <w:p w:rsidR="00E679AC" w:rsidRDefault="00E679AC" w:rsidP="00E679AC">
      <w:pPr>
        <w:autoSpaceDE w:val="0"/>
        <w:autoSpaceDN w:val="0"/>
        <w:adjustRightInd w:val="0"/>
        <w:jc w:val="center"/>
        <w:rPr>
          <w:b/>
          <w:sz w:val="16"/>
          <w:szCs w:val="16"/>
        </w:rPr>
      </w:pPr>
    </w:p>
    <w:p w:rsidR="00E679AC" w:rsidRPr="00E679AC" w:rsidRDefault="00E679AC" w:rsidP="00E679AC">
      <w:pPr>
        <w:keepNext/>
        <w:jc w:val="both"/>
        <w:outlineLvl w:val="3"/>
        <w:rPr>
          <w:sz w:val="28"/>
          <w:szCs w:val="28"/>
        </w:rPr>
      </w:pPr>
      <w:r w:rsidRPr="00E679AC">
        <w:rPr>
          <w:b/>
          <w:sz w:val="28"/>
          <w:szCs w:val="28"/>
        </w:rPr>
        <w:t>14.07.2021                                                                                                      № 1126</w:t>
      </w:r>
    </w:p>
    <w:p w:rsidR="00E679AC" w:rsidRPr="00E679AC" w:rsidRDefault="00E679AC" w:rsidP="00E679AC">
      <w:pPr>
        <w:keepNext/>
        <w:jc w:val="center"/>
        <w:outlineLvl w:val="3"/>
        <w:rPr>
          <w:sz w:val="28"/>
          <w:szCs w:val="28"/>
        </w:rPr>
      </w:pPr>
    </w:p>
    <w:p w:rsidR="00E679AC" w:rsidRPr="00E679AC" w:rsidRDefault="00E679AC" w:rsidP="00E679AC">
      <w:pPr>
        <w:keepNext/>
        <w:jc w:val="center"/>
        <w:outlineLvl w:val="3"/>
        <w:rPr>
          <w:sz w:val="28"/>
          <w:szCs w:val="28"/>
        </w:rPr>
      </w:pPr>
      <w:r w:rsidRPr="00E679AC">
        <w:rPr>
          <w:sz w:val="28"/>
          <w:szCs w:val="28"/>
        </w:rPr>
        <w:t>с.Корткерос, Корткеросский р-н,</w:t>
      </w:r>
    </w:p>
    <w:p w:rsidR="00E679AC" w:rsidRPr="00E679AC" w:rsidRDefault="00E679AC" w:rsidP="00E679AC">
      <w:pPr>
        <w:keepNext/>
        <w:tabs>
          <w:tab w:val="left" w:pos="3828"/>
        </w:tabs>
        <w:jc w:val="center"/>
        <w:outlineLvl w:val="2"/>
        <w:rPr>
          <w:sz w:val="28"/>
          <w:szCs w:val="28"/>
        </w:rPr>
      </w:pPr>
      <w:r w:rsidRPr="00E679AC">
        <w:rPr>
          <w:sz w:val="28"/>
          <w:szCs w:val="28"/>
        </w:rPr>
        <w:t>Республика Коми</w:t>
      </w:r>
    </w:p>
    <w:p w:rsidR="00A84E44" w:rsidRPr="003B76AA" w:rsidRDefault="00A84E44" w:rsidP="00A84E44"/>
    <w:p w:rsidR="00CB5311" w:rsidRPr="00E679AC" w:rsidRDefault="00CB5311" w:rsidP="00CB5311">
      <w:pPr>
        <w:tabs>
          <w:tab w:val="left" w:pos="4536"/>
          <w:tab w:val="left" w:pos="4678"/>
        </w:tabs>
        <w:suppressAutoHyphens/>
        <w:ind w:right="-1"/>
        <w:contextualSpacing/>
        <w:jc w:val="center"/>
        <w:rPr>
          <w:b/>
          <w:sz w:val="32"/>
          <w:szCs w:val="32"/>
        </w:rPr>
      </w:pPr>
      <w:r w:rsidRPr="00E679AC">
        <w:rPr>
          <w:b/>
          <w:sz w:val="32"/>
          <w:szCs w:val="32"/>
          <w:highlight w:val="white"/>
        </w:rPr>
        <w:t>О</w:t>
      </w:r>
      <w:r w:rsidRPr="00E679AC">
        <w:rPr>
          <w:b/>
          <w:sz w:val="32"/>
          <w:szCs w:val="32"/>
        </w:rPr>
        <w:t>б утверждении методики</w:t>
      </w:r>
    </w:p>
    <w:p w:rsidR="00CB5311" w:rsidRPr="00E679AC" w:rsidRDefault="00CB5311" w:rsidP="00CB5311">
      <w:pPr>
        <w:tabs>
          <w:tab w:val="left" w:pos="4536"/>
          <w:tab w:val="left" w:pos="4678"/>
        </w:tabs>
        <w:suppressAutoHyphens/>
        <w:ind w:right="-1"/>
        <w:contextualSpacing/>
        <w:jc w:val="center"/>
        <w:rPr>
          <w:b/>
          <w:sz w:val="32"/>
          <w:szCs w:val="32"/>
        </w:rPr>
      </w:pPr>
      <w:r w:rsidRPr="00E679AC">
        <w:rPr>
          <w:b/>
          <w:sz w:val="32"/>
          <w:szCs w:val="32"/>
        </w:rPr>
        <w:t xml:space="preserve">расчета ключевых показателей эффективности функционирования антимонопольного комплаенса в администрации муниципального района </w:t>
      </w:r>
      <w:r w:rsidR="00E679AC" w:rsidRPr="00E679AC">
        <w:rPr>
          <w:b/>
          <w:sz w:val="32"/>
          <w:szCs w:val="32"/>
        </w:rPr>
        <w:t>«Корткеросский»</w:t>
      </w:r>
    </w:p>
    <w:p w:rsidR="00ED226D" w:rsidRPr="001714C1" w:rsidRDefault="00ED226D" w:rsidP="00ED226D">
      <w:pPr>
        <w:tabs>
          <w:tab w:val="left" w:pos="4536"/>
          <w:tab w:val="left" w:pos="4678"/>
        </w:tabs>
        <w:suppressAutoHyphens/>
        <w:ind w:right="-1"/>
        <w:contextualSpacing/>
        <w:jc w:val="center"/>
      </w:pPr>
    </w:p>
    <w:p w:rsidR="00B41B1B" w:rsidRPr="00E679AC" w:rsidRDefault="00B41B1B" w:rsidP="00516E5A">
      <w:pPr>
        <w:shd w:val="clear" w:color="auto" w:fill="FFFFFF"/>
        <w:ind w:firstLine="426"/>
        <w:jc w:val="both"/>
        <w:rPr>
          <w:sz w:val="28"/>
          <w:szCs w:val="28"/>
        </w:rPr>
      </w:pPr>
      <w:r w:rsidRPr="00E679AC">
        <w:rPr>
          <w:sz w:val="28"/>
          <w:szCs w:val="28"/>
        </w:rPr>
        <w:t xml:space="preserve">В целях реализации </w:t>
      </w:r>
      <w:r w:rsidR="00ED226D" w:rsidRPr="00E679AC">
        <w:rPr>
          <w:sz w:val="28"/>
          <w:szCs w:val="28"/>
        </w:rPr>
        <w:t xml:space="preserve">пункта </w:t>
      </w:r>
      <w:r w:rsidR="00884A27" w:rsidRPr="00E679AC">
        <w:rPr>
          <w:sz w:val="28"/>
          <w:szCs w:val="28"/>
        </w:rPr>
        <w:t>2</w:t>
      </w:r>
      <w:r w:rsidR="00ED226D" w:rsidRPr="00E679AC">
        <w:rPr>
          <w:sz w:val="28"/>
          <w:szCs w:val="28"/>
        </w:rPr>
        <w:t xml:space="preserve"> распоряжения Правительства Республики Коми от 17 января 2019 г. № 12-р</w:t>
      </w:r>
      <w:r w:rsidR="00440139" w:rsidRPr="00E679AC">
        <w:rPr>
          <w:sz w:val="28"/>
          <w:szCs w:val="28"/>
        </w:rPr>
        <w:t xml:space="preserve"> «О </w:t>
      </w:r>
      <w:r w:rsidR="00440139" w:rsidRPr="00E679AC">
        <w:rPr>
          <w:color w:val="000000"/>
          <w:sz w:val="28"/>
          <w:szCs w:val="28"/>
        </w:rPr>
        <w:t>реализации Указа Президента Российской Федерации от 21 декабря 2017 г. № 618 «Об основных направлениях государственной политики по развитию конкуренции»»</w:t>
      </w:r>
      <w:r w:rsidR="00ED226D" w:rsidRPr="00E679AC">
        <w:rPr>
          <w:bCs/>
          <w:sz w:val="28"/>
          <w:szCs w:val="28"/>
        </w:rPr>
        <w:t>,</w:t>
      </w:r>
      <w:r w:rsidR="006D710A" w:rsidRPr="00E679AC">
        <w:rPr>
          <w:bCs/>
          <w:sz w:val="28"/>
          <w:szCs w:val="28"/>
        </w:rPr>
        <w:t xml:space="preserve"> постановления администрации муниципального района </w:t>
      </w:r>
      <w:r w:rsidR="00E679AC" w:rsidRPr="00E679AC">
        <w:rPr>
          <w:bCs/>
          <w:sz w:val="28"/>
          <w:szCs w:val="28"/>
        </w:rPr>
        <w:t>«Корткеросский»</w:t>
      </w:r>
      <w:r w:rsidR="006D710A" w:rsidRPr="00E679AC">
        <w:rPr>
          <w:bCs/>
          <w:sz w:val="28"/>
          <w:szCs w:val="28"/>
        </w:rPr>
        <w:t xml:space="preserve"> от </w:t>
      </w:r>
      <w:r w:rsidR="00DE58D8">
        <w:rPr>
          <w:bCs/>
          <w:sz w:val="28"/>
          <w:szCs w:val="28"/>
        </w:rPr>
        <w:t>25.11.2019</w:t>
      </w:r>
      <w:r w:rsidR="00E679AC" w:rsidRPr="00E679AC">
        <w:rPr>
          <w:bCs/>
          <w:sz w:val="28"/>
          <w:szCs w:val="28"/>
        </w:rPr>
        <w:t xml:space="preserve"> г. № </w:t>
      </w:r>
      <w:r w:rsidR="00DE58D8">
        <w:rPr>
          <w:bCs/>
          <w:sz w:val="28"/>
          <w:szCs w:val="28"/>
        </w:rPr>
        <w:t>1313</w:t>
      </w:r>
      <w:r w:rsidR="006D710A" w:rsidRPr="00E679AC">
        <w:rPr>
          <w:bCs/>
          <w:sz w:val="28"/>
          <w:szCs w:val="28"/>
        </w:rPr>
        <w:t xml:space="preserve"> «О системе внутреннего обеспечения соответствия требованиям антимонопольного законодательства </w:t>
      </w:r>
      <w:r w:rsidR="00DE58D8">
        <w:rPr>
          <w:bCs/>
          <w:sz w:val="28"/>
          <w:szCs w:val="28"/>
        </w:rPr>
        <w:t>(антимонопольного комплаенса)</w:t>
      </w:r>
      <w:r w:rsidR="006D710A" w:rsidRPr="00E679AC">
        <w:rPr>
          <w:bCs/>
          <w:sz w:val="28"/>
          <w:szCs w:val="28"/>
        </w:rPr>
        <w:t xml:space="preserve">, </w:t>
      </w:r>
      <w:r w:rsidRPr="00E679AC">
        <w:rPr>
          <w:sz w:val="28"/>
          <w:szCs w:val="28"/>
        </w:rPr>
        <w:t xml:space="preserve">администрация муниципального района </w:t>
      </w:r>
      <w:r w:rsidR="00E679AC" w:rsidRPr="00E679AC">
        <w:rPr>
          <w:sz w:val="28"/>
          <w:szCs w:val="28"/>
        </w:rPr>
        <w:t>«Корткеросский»</w:t>
      </w:r>
      <w:r w:rsidR="00653DC3" w:rsidRPr="00E679AC">
        <w:rPr>
          <w:sz w:val="28"/>
          <w:szCs w:val="28"/>
        </w:rPr>
        <w:t xml:space="preserve"> </w:t>
      </w:r>
      <w:r w:rsidR="000938BD" w:rsidRPr="00E679AC">
        <w:rPr>
          <w:sz w:val="28"/>
          <w:szCs w:val="28"/>
        </w:rPr>
        <w:t>постановляет</w:t>
      </w:r>
      <w:r w:rsidRPr="00E679AC">
        <w:rPr>
          <w:sz w:val="28"/>
          <w:szCs w:val="28"/>
        </w:rPr>
        <w:t>:</w:t>
      </w:r>
    </w:p>
    <w:p w:rsidR="00653DC3" w:rsidRPr="00E679AC" w:rsidRDefault="00653DC3" w:rsidP="00653DC3">
      <w:pPr>
        <w:autoSpaceDE w:val="0"/>
        <w:autoSpaceDN w:val="0"/>
        <w:adjustRightInd w:val="0"/>
        <w:ind w:firstLine="567"/>
        <w:jc w:val="both"/>
        <w:rPr>
          <w:sz w:val="28"/>
          <w:szCs w:val="28"/>
        </w:rPr>
      </w:pPr>
    </w:p>
    <w:p w:rsidR="00B41B1B" w:rsidRPr="00DE58D8" w:rsidRDefault="001714C1" w:rsidP="00E8410A">
      <w:pPr>
        <w:pStyle w:val="afd"/>
        <w:numPr>
          <w:ilvl w:val="0"/>
          <w:numId w:val="33"/>
        </w:numPr>
        <w:tabs>
          <w:tab w:val="left" w:pos="851"/>
        </w:tabs>
        <w:ind w:left="0" w:firstLine="567"/>
        <w:jc w:val="both"/>
        <w:rPr>
          <w:sz w:val="28"/>
          <w:szCs w:val="28"/>
        </w:rPr>
      </w:pPr>
      <w:r w:rsidRPr="00DE58D8">
        <w:rPr>
          <w:rFonts w:ascii="Times New Roman" w:hAnsi="Times New Roman"/>
          <w:sz w:val="28"/>
          <w:szCs w:val="28"/>
        </w:rPr>
        <w:t>Утвердить</w:t>
      </w:r>
      <w:r w:rsidR="00E8410A" w:rsidRPr="00DE58D8">
        <w:rPr>
          <w:rFonts w:ascii="Times New Roman" w:hAnsi="Times New Roman"/>
          <w:sz w:val="28"/>
          <w:szCs w:val="28"/>
        </w:rPr>
        <w:t xml:space="preserve"> методику </w:t>
      </w:r>
      <w:r w:rsidR="00E8410A" w:rsidRPr="00DE58D8">
        <w:rPr>
          <w:rFonts w:ascii="Times New Roman" w:hAnsi="Times New Roman" w:cs="Times New Roman"/>
          <w:sz w:val="28"/>
          <w:szCs w:val="28"/>
        </w:rPr>
        <w:t xml:space="preserve">расчета ключевых показателей эффективности функционирования антимонопольного комплаенса в администрации муниципального района </w:t>
      </w:r>
      <w:r w:rsidR="00E679AC" w:rsidRPr="00DE58D8">
        <w:rPr>
          <w:rFonts w:ascii="Times New Roman" w:hAnsi="Times New Roman" w:cs="Times New Roman"/>
          <w:sz w:val="28"/>
          <w:szCs w:val="28"/>
        </w:rPr>
        <w:t>«Корткеросский»</w:t>
      </w:r>
      <w:r w:rsidR="00DE58D8" w:rsidRPr="00DE58D8">
        <w:rPr>
          <w:rFonts w:ascii="Times New Roman" w:hAnsi="Times New Roman" w:cs="Times New Roman"/>
          <w:sz w:val="28"/>
          <w:szCs w:val="28"/>
        </w:rPr>
        <w:t xml:space="preserve"> </w:t>
      </w:r>
      <w:r w:rsidR="00B41B1B" w:rsidRPr="00DE58D8">
        <w:rPr>
          <w:rFonts w:ascii="Times New Roman" w:hAnsi="Times New Roman" w:cs="Times New Roman"/>
          <w:sz w:val="28"/>
          <w:szCs w:val="28"/>
        </w:rPr>
        <w:t xml:space="preserve"> согласно приложению 1 к настоящему постановлению.</w:t>
      </w:r>
    </w:p>
    <w:p w:rsidR="00B41B1B" w:rsidRPr="00DE58D8" w:rsidRDefault="001714C1" w:rsidP="00653DC3">
      <w:pPr>
        <w:pStyle w:val="afd"/>
        <w:numPr>
          <w:ilvl w:val="0"/>
          <w:numId w:val="33"/>
        </w:numPr>
        <w:tabs>
          <w:tab w:val="left" w:pos="851"/>
        </w:tabs>
        <w:ind w:left="0" w:firstLine="567"/>
        <w:jc w:val="both"/>
        <w:rPr>
          <w:rFonts w:ascii="Times New Roman" w:hAnsi="Times New Roman" w:cs="Times New Roman"/>
          <w:sz w:val="28"/>
          <w:szCs w:val="28"/>
        </w:rPr>
      </w:pPr>
      <w:r w:rsidRPr="00DE58D8">
        <w:rPr>
          <w:rFonts w:ascii="Times New Roman" w:hAnsi="Times New Roman"/>
          <w:sz w:val="28"/>
          <w:szCs w:val="28"/>
        </w:rPr>
        <w:t xml:space="preserve">Утвердить </w:t>
      </w:r>
      <w:r w:rsidR="00E8410A" w:rsidRPr="00DE58D8">
        <w:rPr>
          <w:rFonts w:ascii="Times New Roman" w:hAnsi="Times New Roman"/>
          <w:sz w:val="28"/>
          <w:szCs w:val="28"/>
        </w:rPr>
        <w:t>ключевые показатели</w:t>
      </w:r>
      <w:r w:rsidR="00AB2402" w:rsidRPr="00DE58D8">
        <w:rPr>
          <w:rFonts w:ascii="Times New Roman" w:hAnsi="Times New Roman"/>
          <w:sz w:val="28"/>
          <w:szCs w:val="28"/>
        </w:rPr>
        <w:t xml:space="preserve"> </w:t>
      </w:r>
      <w:r w:rsidR="001F41BF" w:rsidRPr="00DE58D8">
        <w:rPr>
          <w:rFonts w:ascii="Times New Roman" w:hAnsi="Times New Roman"/>
          <w:sz w:val="28"/>
          <w:szCs w:val="28"/>
        </w:rPr>
        <w:t xml:space="preserve">эффективности функционирования антимонопольного комплаенса в администрации муниципального района </w:t>
      </w:r>
      <w:r w:rsidR="00E679AC" w:rsidRPr="00DE58D8">
        <w:rPr>
          <w:rFonts w:ascii="Times New Roman" w:hAnsi="Times New Roman"/>
          <w:sz w:val="28"/>
          <w:szCs w:val="28"/>
        </w:rPr>
        <w:t>«Корткеросский»</w:t>
      </w:r>
      <w:r w:rsidR="00DE58D8" w:rsidRPr="00DE58D8">
        <w:rPr>
          <w:rFonts w:ascii="Times New Roman" w:hAnsi="Times New Roman"/>
          <w:sz w:val="28"/>
          <w:szCs w:val="28"/>
        </w:rPr>
        <w:t xml:space="preserve"> </w:t>
      </w:r>
      <w:r w:rsidRPr="00DE58D8">
        <w:rPr>
          <w:rFonts w:ascii="Times New Roman" w:hAnsi="Times New Roman"/>
          <w:color w:val="333333"/>
          <w:sz w:val="28"/>
          <w:szCs w:val="28"/>
        </w:rPr>
        <w:t xml:space="preserve"> </w:t>
      </w:r>
      <w:r w:rsidR="00B41B1B" w:rsidRPr="00DE58D8">
        <w:rPr>
          <w:rFonts w:ascii="Times New Roman" w:hAnsi="Times New Roman" w:cs="Times New Roman"/>
          <w:sz w:val="28"/>
          <w:szCs w:val="28"/>
        </w:rPr>
        <w:t>согласно приложению 2 к настоящему постановлению.</w:t>
      </w:r>
    </w:p>
    <w:p w:rsidR="00B41B1B" w:rsidRPr="00E679AC" w:rsidRDefault="00E8410A" w:rsidP="00E679AC">
      <w:pPr>
        <w:pStyle w:val="af1"/>
        <w:widowControl w:val="0"/>
        <w:autoSpaceDE w:val="0"/>
        <w:autoSpaceDN w:val="0"/>
        <w:adjustRightInd w:val="0"/>
        <w:ind w:left="0" w:right="-1" w:firstLine="567"/>
        <w:jc w:val="both"/>
        <w:rPr>
          <w:sz w:val="28"/>
          <w:szCs w:val="28"/>
        </w:rPr>
      </w:pPr>
      <w:r w:rsidRPr="00DE58D8">
        <w:rPr>
          <w:sz w:val="28"/>
          <w:szCs w:val="28"/>
        </w:rPr>
        <w:t xml:space="preserve">3. </w:t>
      </w:r>
      <w:r w:rsidR="00653DC3" w:rsidRPr="00DE58D8">
        <w:rPr>
          <w:sz w:val="28"/>
          <w:szCs w:val="28"/>
        </w:rPr>
        <w:t>Настоящее постановление</w:t>
      </w:r>
      <w:r w:rsidR="00653DC3" w:rsidRPr="00E679AC">
        <w:rPr>
          <w:sz w:val="28"/>
          <w:szCs w:val="28"/>
        </w:rPr>
        <w:t xml:space="preserve"> вступает в силу со дня </w:t>
      </w:r>
      <w:r w:rsidR="00DE58D8">
        <w:rPr>
          <w:sz w:val="28"/>
          <w:szCs w:val="28"/>
        </w:rPr>
        <w:t>принятия</w:t>
      </w:r>
      <w:r w:rsidR="00E679AC" w:rsidRPr="00E679AC">
        <w:rPr>
          <w:sz w:val="28"/>
          <w:szCs w:val="28"/>
        </w:rPr>
        <w:t>.</w:t>
      </w:r>
      <w:r w:rsidR="00653DC3" w:rsidRPr="00E679AC">
        <w:rPr>
          <w:sz w:val="28"/>
          <w:szCs w:val="28"/>
        </w:rPr>
        <w:t xml:space="preserve"> </w:t>
      </w:r>
    </w:p>
    <w:p w:rsidR="00884A27" w:rsidRDefault="005068A5" w:rsidP="005068A5">
      <w:pPr>
        <w:ind w:left="-142" w:right="-1"/>
        <w:jc w:val="both"/>
        <w:rPr>
          <w:sz w:val="28"/>
          <w:szCs w:val="28"/>
        </w:rPr>
      </w:pPr>
      <w:r w:rsidRPr="00E679AC">
        <w:rPr>
          <w:sz w:val="28"/>
          <w:szCs w:val="28"/>
        </w:rPr>
        <w:tab/>
      </w:r>
    </w:p>
    <w:p w:rsidR="00550A10" w:rsidRDefault="00550A10" w:rsidP="005068A5">
      <w:pPr>
        <w:ind w:left="-142" w:right="-1"/>
        <w:jc w:val="both"/>
        <w:rPr>
          <w:sz w:val="28"/>
          <w:szCs w:val="28"/>
        </w:rPr>
      </w:pPr>
      <w:bookmarkStart w:id="0" w:name="_GoBack"/>
      <w:bookmarkEnd w:id="0"/>
    </w:p>
    <w:p w:rsidR="00550A10" w:rsidRPr="00E679AC" w:rsidRDefault="00550A10" w:rsidP="005068A5">
      <w:pPr>
        <w:ind w:left="-142" w:right="-1"/>
        <w:jc w:val="both"/>
        <w:rPr>
          <w:sz w:val="28"/>
          <w:szCs w:val="28"/>
        </w:rPr>
      </w:pPr>
    </w:p>
    <w:p w:rsidR="00B500A8" w:rsidRDefault="00550A10" w:rsidP="00550A10">
      <w:pPr>
        <w:ind w:right="-1"/>
        <w:jc w:val="both"/>
        <w:rPr>
          <w:b/>
          <w:sz w:val="28"/>
          <w:szCs w:val="28"/>
        </w:rPr>
      </w:pPr>
      <w:r w:rsidRPr="00550A10">
        <w:rPr>
          <w:b/>
          <w:sz w:val="28"/>
          <w:szCs w:val="28"/>
        </w:rPr>
        <w:t>И.о. Главы муници</w:t>
      </w:r>
      <w:r w:rsidR="00B500A8">
        <w:rPr>
          <w:b/>
          <w:sz w:val="28"/>
          <w:szCs w:val="28"/>
        </w:rPr>
        <w:t>пального района «Корткеросский» -</w:t>
      </w:r>
      <w:r w:rsidRPr="00550A10">
        <w:rPr>
          <w:b/>
          <w:sz w:val="28"/>
          <w:szCs w:val="28"/>
        </w:rPr>
        <w:t xml:space="preserve"> </w:t>
      </w:r>
    </w:p>
    <w:p w:rsidR="00550A10" w:rsidRPr="00550A10" w:rsidRDefault="00550A10" w:rsidP="00550A10">
      <w:pPr>
        <w:ind w:right="-1"/>
        <w:jc w:val="both"/>
        <w:rPr>
          <w:b/>
          <w:sz w:val="28"/>
          <w:szCs w:val="28"/>
        </w:rPr>
      </w:pPr>
      <w:r w:rsidRPr="00550A10">
        <w:rPr>
          <w:b/>
          <w:sz w:val="28"/>
          <w:szCs w:val="28"/>
        </w:rPr>
        <w:t xml:space="preserve">руководителя </w:t>
      </w:r>
      <w:r>
        <w:rPr>
          <w:b/>
          <w:sz w:val="28"/>
          <w:szCs w:val="28"/>
        </w:rPr>
        <w:t xml:space="preserve"> </w:t>
      </w:r>
      <w:r w:rsidRPr="00550A10">
        <w:rPr>
          <w:b/>
          <w:sz w:val="28"/>
          <w:szCs w:val="28"/>
        </w:rPr>
        <w:t xml:space="preserve">администрации </w:t>
      </w:r>
      <w:r>
        <w:rPr>
          <w:b/>
          <w:sz w:val="28"/>
          <w:szCs w:val="28"/>
        </w:rPr>
        <w:t xml:space="preserve">                                                    </w:t>
      </w:r>
      <w:r w:rsidR="00CF1E9B">
        <w:rPr>
          <w:b/>
          <w:sz w:val="28"/>
          <w:szCs w:val="28"/>
        </w:rPr>
        <w:t xml:space="preserve"> </w:t>
      </w:r>
      <w:r>
        <w:rPr>
          <w:b/>
          <w:sz w:val="28"/>
          <w:szCs w:val="28"/>
        </w:rPr>
        <w:t xml:space="preserve">   К. Карпов</w:t>
      </w:r>
    </w:p>
    <w:p w:rsidR="00884A27" w:rsidRDefault="00884A27" w:rsidP="005068A5">
      <w:pPr>
        <w:ind w:left="-142" w:right="-1"/>
        <w:jc w:val="both"/>
        <w:rPr>
          <w:sz w:val="28"/>
          <w:szCs w:val="28"/>
        </w:rPr>
      </w:pPr>
    </w:p>
    <w:p w:rsidR="00CF1E9B" w:rsidRPr="00E679AC" w:rsidRDefault="00CF1E9B" w:rsidP="005068A5">
      <w:pPr>
        <w:ind w:left="-142" w:right="-1"/>
        <w:jc w:val="both"/>
        <w:rPr>
          <w:sz w:val="28"/>
          <w:szCs w:val="28"/>
        </w:rPr>
      </w:pPr>
    </w:p>
    <w:p w:rsidR="00C9688A" w:rsidRDefault="00C9688A" w:rsidP="005068A5">
      <w:pPr>
        <w:ind w:left="-142" w:right="-1"/>
        <w:jc w:val="both"/>
        <w:rPr>
          <w:sz w:val="28"/>
          <w:szCs w:val="28"/>
        </w:rPr>
      </w:pPr>
    </w:p>
    <w:p w:rsidR="00550A10" w:rsidRPr="00E679AC" w:rsidRDefault="00550A10" w:rsidP="005068A5">
      <w:pPr>
        <w:ind w:left="-142" w:right="-1"/>
        <w:jc w:val="both"/>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679AC" w:rsidRPr="00E679AC" w:rsidTr="00E679AC">
        <w:tc>
          <w:tcPr>
            <w:tcW w:w="4785" w:type="dxa"/>
          </w:tcPr>
          <w:p w:rsidR="00E679AC" w:rsidRPr="00E679AC" w:rsidRDefault="00E679AC" w:rsidP="001F41BF">
            <w:pPr>
              <w:pStyle w:val="afd"/>
              <w:jc w:val="center"/>
              <w:rPr>
                <w:rFonts w:ascii="Times New Roman" w:hAnsi="Times New Roman" w:cs="Times New Roman"/>
                <w:sz w:val="28"/>
                <w:szCs w:val="28"/>
              </w:rPr>
            </w:pPr>
          </w:p>
        </w:tc>
        <w:tc>
          <w:tcPr>
            <w:tcW w:w="4785" w:type="dxa"/>
          </w:tcPr>
          <w:p w:rsidR="00E679AC" w:rsidRPr="00E679AC" w:rsidRDefault="00E679AC" w:rsidP="001F41BF">
            <w:pPr>
              <w:pStyle w:val="afd"/>
              <w:jc w:val="center"/>
              <w:rPr>
                <w:rFonts w:ascii="Times New Roman" w:hAnsi="Times New Roman" w:cs="Times New Roman"/>
                <w:sz w:val="28"/>
                <w:szCs w:val="28"/>
              </w:rPr>
            </w:pPr>
            <w:r w:rsidRPr="00E679AC">
              <w:rPr>
                <w:rFonts w:ascii="Times New Roman" w:hAnsi="Times New Roman" w:cs="Times New Roman"/>
                <w:sz w:val="28"/>
                <w:szCs w:val="28"/>
              </w:rPr>
              <w:t xml:space="preserve">Приложение 1 </w:t>
            </w:r>
          </w:p>
          <w:p w:rsidR="00E679AC" w:rsidRPr="00E679AC" w:rsidRDefault="00E679AC" w:rsidP="001F41BF">
            <w:pPr>
              <w:pStyle w:val="afd"/>
              <w:jc w:val="center"/>
              <w:rPr>
                <w:rFonts w:ascii="Times New Roman" w:hAnsi="Times New Roman" w:cs="Times New Roman"/>
                <w:sz w:val="28"/>
                <w:szCs w:val="28"/>
              </w:rPr>
            </w:pPr>
            <w:r w:rsidRPr="00E679AC">
              <w:rPr>
                <w:rFonts w:ascii="Times New Roman" w:hAnsi="Times New Roman" w:cs="Times New Roman"/>
                <w:sz w:val="28"/>
                <w:szCs w:val="28"/>
              </w:rPr>
              <w:t xml:space="preserve">к постановлению администрации </w:t>
            </w:r>
          </w:p>
          <w:p w:rsidR="00E679AC" w:rsidRDefault="00E679AC" w:rsidP="001F41BF">
            <w:pPr>
              <w:pStyle w:val="afd"/>
              <w:jc w:val="center"/>
              <w:rPr>
                <w:rFonts w:ascii="Times New Roman" w:hAnsi="Times New Roman" w:cs="Times New Roman"/>
                <w:sz w:val="28"/>
                <w:szCs w:val="28"/>
              </w:rPr>
            </w:pPr>
            <w:r w:rsidRPr="00E679AC">
              <w:rPr>
                <w:rFonts w:ascii="Times New Roman" w:hAnsi="Times New Roman" w:cs="Times New Roman"/>
                <w:sz w:val="28"/>
                <w:szCs w:val="28"/>
              </w:rPr>
              <w:t xml:space="preserve">муниципального района </w:t>
            </w:r>
          </w:p>
          <w:p w:rsidR="00E679AC" w:rsidRPr="00E679AC" w:rsidRDefault="00E679AC" w:rsidP="001F41BF">
            <w:pPr>
              <w:pStyle w:val="afd"/>
              <w:jc w:val="center"/>
              <w:rPr>
                <w:rFonts w:ascii="Times New Roman" w:hAnsi="Times New Roman" w:cs="Times New Roman"/>
                <w:sz w:val="28"/>
                <w:szCs w:val="28"/>
              </w:rPr>
            </w:pPr>
            <w:r w:rsidRPr="00E679AC">
              <w:rPr>
                <w:rFonts w:ascii="Times New Roman" w:hAnsi="Times New Roman" w:cs="Times New Roman"/>
                <w:sz w:val="28"/>
                <w:szCs w:val="28"/>
              </w:rPr>
              <w:t>«Корткеросский»</w:t>
            </w:r>
          </w:p>
          <w:p w:rsidR="00E679AC" w:rsidRPr="00E679AC" w:rsidRDefault="00E679AC" w:rsidP="00E679AC">
            <w:pPr>
              <w:pStyle w:val="afd"/>
              <w:jc w:val="center"/>
              <w:rPr>
                <w:rFonts w:ascii="Times New Roman" w:hAnsi="Times New Roman" w:cs="Times New Roman"/>
                <w:sz w:val="28"/>
                <w:szCs w:val="28"/>
              </w:rPr>
            </w:pPr>
            <w:r>
              <w:rPr>
                <w:rFonts w:ascii="Times New Roman" w:hAnsi="Times New Roman" w:cs="Times New Roman"/>
                <w:sz w:val="28"/>
                <w:szCs w:val="28"/>
              </w:rPr>
              <w:t xml:space="preserve">14.07.2021 </w:t>
            </w:r>
            <w:r w:rsidRPr="00E679AC">
              <w:rPr>
                <w:rFonts w:ascii="Times New Roman" w:hAnsi="Times New Roman" w:cs="Times New Roman"/>
                <w:sz w:val="28"/>
                <w:szCs w:val="28"/>
              </w:rPr>
              <w:t xml:space="preserve">№ </w:t>
            </w:r>
            <w:r>
              <w:rPr>
                <w:rFonts w:ascii="Times New Roman" w:hAnsi="Times New Roman" w:cs="Times New Roman"/>
                <w:sz w:val="28"/>
                <w:szCs w:val="28"/>
              </w:rPr>
              <w:t>1126</w:t>
            </w:r>
          </w:p>
        </w:tc>
      </w:tr>
    </w:tbl>
    <w:p w:rsidR="00E679AC" w:rsidRPr="00E679AC" w:rsidRDefault="00E679AC" w:rsidP="001F41BF">
      <w:pPr>
        <w:pStyle w:val="afd"/>
        <w:jc w:val="center"/>
        <w:rPr>
          <w:rFonts w:ascii="Times New Roman" w:hAnsi="Times New Roman" w:cs="Times New Roman"/>
          <w:sz w:val="28"/>
          <w:szCs w:val="28"/>
        </w:rPr>
      </w:pPr>
    </w:p>
    <w:p w:rsidR="001F41BF" w:rsidRPr="00E679AC" w:rsidRDefault="001F41BF" w:rsidP="001F41BF">
      <w:pPr>
        <w:pStyle w:val="afd"/>
        <w:jc w:val="center"/>
        <w:rPr>
          <w:rFonts w:ascii="Times New Roman" w:hAnsi="Times New Roman" w:cs="Times New Roman"/>
          <w:sz w:val="28"/>
          <w:szCs w:val="28"/>
        </w:rPr>
      </w:pPr>
      <w:r w:rsidRPr="00E679AC">
        <w:rPr>
          <w:rFonts w:ascii="Times New Roman" w:hAnsi="Times New Roman" w:cs="Times New Roman"/>
          <w:sz w:val="28"/>
          <w:szCs w:val="28"/>
        </w:rPr>
        <w:t>Методика</w:t>
      </w:r>
    </w:p>
    <w:p w:rsidR="00C56E75" w:rsidRDefault="001F41BF" w:rsidP="001F41BF">
      <w:pPr>
        <w:pStyle w:val="afd"/>
        <w:jc w:val="center"/>
        <w:rPr>
          <w:rFonts w:ascii="Times New Roman" w:hAnsi="Times New Roman" w:cs="Times New Roman"/>
          <w:sz w:val="28"/>
          <w:szCs w:val="28"/>
        </w:rPr>
      </w:pPr>
      <w:r w:rsidRPr="00E679AC">
        <w:rPr>
          <w:rFonts w:ascii="Times New Roman" w:hAnsi="Times New Roman" w:cs="Times New Roman"/>
          <w:sz w:val="28"/>
          <w:szCs w:val="28"/>
        </w:rPr>
        <w:t xml:space="preserve">расчета ключевых показателей эффективности функционирования антимонопольного комплаенса в администрации муниципального района </w:t>
      </w:r>
    </w:p>
    <w:p w:rsidR="001F41BF" w:rsidRPr="00E679AC" w:rsidRDefault="00E679AC" w:rsidP="001F41BF">
      <w:pPr>
        <w:pStyle w:val="afd"/>
        <w:jc w:val="center"/>
        <w:rPr>
          <w:rFonts w:ascii="Times New Roman" w:hAnsi="Times New Roman" w:cs="Times New Roman"/>
          <w:sz w:val="28"/>
          <w:szCs w:val="28"/>
        </w:rPr>
      </w:pPr>
      <w:r w:rsidRPr="00E679AC">
        <w:rPr>
          <w:rFonts w:ascii="Times New Roman" w:hAnsi="Times New Roman" w:cs="Times New Roman"/>
          <w:sz w:val="28"/>
          <w:szCs w:val="28"/>
        </w:rPr>
        <w:t>«Корткеросский»</w:t>
      </w:r>
    </w:p>
    <w:p w:rsidR="001F41BF" w:rsidRPr="00E679AC" w:rsidRDefault="001F41BF" w:rsidP="001F41BF">
      <w:pPr>
        <w:pStyle w:val="afd"/>
        <w:jc w:val="center"/>
        <w:rPr>
          <w:rFonts w:ascii="Times New Roman" w:hAnsi="Times New Roman" w:cs="Times New Roman"/>
          <w:sz w:val="28"/>
          <w:szCs w:val="28"/>
        </w:rPr>
      </w:pPr>
    </w:p>
    <w:p w:rsidR="001F41BF" w:rsidRPr="00E679AC" w:rsidRDefault="001F41BF" w:rsidP="001F41BF">
      <w:pPr>
        <w:jc w:val="center"/>
        <w:rPr>
          <w:sz w:val="28"/>
          <w:szCs w:val="28"/>
        </w:rPr>
      </w:pPr>
      <w:r w:rsidRPr="00E679AC">
        <w:rPr>
          <w:sz w:val="28"/>
          <w:szCs w:val="28"/>
        </w:rPr>
        <w:t>1.Общие положения</w:t>
      </w:r>
    </w:p>
    <w:p w:rsidR="001F41BF" w:rsidRPr="00C56E75"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 xml:space="preserve">1.1. </w:t>
      </w:r>
      <w:r w:rsidRPr="00C56E75">
        <w:rPr>
          <w:rFonts w:ascii="Times New Roman" w:hAnsi="Times New Roman" w:cs="Times New Roman"/>
          <w:sz w:val="28"/>
          <w:szCs w:val="28"/>
        </w:rPr>
        <w:t xml:space="preserve">Методика расчета ключевых показателей эффективности функционирования в администрации муниципального района </w:t>
      </w:r>
      <w:r w:rsidR="00E679AC" w:rsidRPr="00C56E75">
        <w:rPr>
          <w:rFonts w:ascii="Times New Roman" w:hAnsi="Times New Roman" w:cs="Times New Roman"/>
          <w:sz w:val="28"/>
          <w:szCs w:val="28"/>
        </w:rPr>
        <w:t>«Корткеросский»</w:t>
      </w:r>
      <w:r w:rsidRPr="00C56E75">
        <w:rPr>
          <w:rFonts w:ascii="Times New Roman" w:hAnsi="Times New Roman" w:cs="Times New Roman"/>
          <w:sz w:val="28"/>
          <w:szCs w:val="28"/>
        </w:rPr>
        <w:t xml:space="preserve"> антимонопольного комплаенса  (далее-Методика) разработана в соответствии с постановлением администрации муниципального района </w:t>
      </w:r>
      <w:r w:rsidR="00E679AC" w:rsidRPr="00C56E75">
        <w:rPr>
          <w:rFonts w:ascii="Times New Roman" w:hAnsi="Times New Roman" w:cs="Times New Roman"/>
          <w:sz w:val="28"/>
          <w:szCs w:val="28"/>
        </w:rPr>
        <w:t>«Корткеросский»</w:t>
      </w:r>
      <w:r w:rsidRPr="00C56E75">
        <w:rPr>
          <w:rFonts w:ascii="Times New Roman" w:hAnsi="Times New Roman" w:cs="Times New Roman"/>
          <w:sz w:val="28"/>
          <w:szCs w:val="28"/>
        </w:rPr>
        <w:t xml:space="preserve"> от </w:t>
      </w:r>
      <w:r w:rsidR="00C56E75" w:rsidRPr="00C56E75">
        <w:rPr>
          <w:rFonts w:ascii="Times New Roman" w:hAnsi="Times New Roman" w:cs="Times New Roman"/>
          <w:sz w:val="28"/>
          <w:szCs w:val="28"/>
        </w:rPr>
        <w:t>25.11.</w:t>
      </w:r>
      <w:r w:rsidRPr="00C56E75">
        <w:rPr>
          <w:rFonts w:ascii="Times New Roman" w:hAnsi="Times New Roman" w:cs="Times New Roman"/>
          <w:sz w:val="28"/>
          <w:szCs w:val="28"/>
        </w:rPr>
        <w:t xml:space="preserve"> 2019 г. №</w:t>
      </w:r>
      <w:r w:rsidR="00E679AC" w:rsidRPr="00C56E75">
        <w:rPr>
          <w:rFonts w:ascii="Times New Roman" w:hAnsi="Times New Roman" w:cs="Times New Roman"/>
          <w:sz w:val="28"/>
          <w:szCs w:val="28"/>
        </w:rPr>
        <w:t xml:space="preserve"> </w:t>
      </w:r>
      <w:r w:rsidR="00C56E75" w:rsidRPr="00C56E75">
        <w:rPr>
          <w:rFonts w:ascii="Times New Roman" w:hAnsi="Times New Roman" w:cs="Times New Roman"/>
          <w:sz w:val="28"/>
          <w:szCs w:val="28"/>
        </w:rPr>
        <w:t>1313</w:t>
      </w:r>
      <w:r w:rsidRPr="00C56E75">
        <w:rPr>
          <w:rFonts w:ascii="Times New Roman" w:hAnsi="Times New Roman" w:cs="Times New Roman"/>
          <w:sz w:val="28"/>
          <w:szCs w:val="28"/>
        </w:rPr>
        <w:t xml:space="preserve"> «О системе внутреннего обеспечения соответствия требованиям антимонопольного законодательства </w:t>
      </w:r>
      <w:r w:rsidR="00C56E75" w:rsidRPr="00C56E75">
        <w:rPr>
          <w:rFonts w:ascii="Times New Roman" w:hAnsi="Times New Roman" w:cs="Times New Roman"/>
          <w:sz w:val="28"/>
          <w:szCs w:val="28"/>
        </w:rPr>
        <w:t>(</w:t>
      </w:r>
      <w:r w:rsidR="00C56E75" w:rsidRPr="00C56E75">
        <w:rPr>
          <w:rFonts w:ascii="Times New Roman" w:hAnsi="Times New Roman" w:cs="Times New Roman"/>
          <w:bCs/>
          <w:sz w:val="28"/>
          <w:szCs w:val="28"/>
        </w:rPr>
        <w:t>антимонопольного комплаенса</w:t>
      </w:r>
      <w:r w:rsidR="00C56E75" w:rsidRPr="00C56E75">
        <w:rPr>
          <w:rFonts w:ascii="Times New Roman" w:hAnsi="Times New Roman" w:cs="Times New Roman"/>
          <w:sz w:val="28"/>
          <w:szCs w:val="28"/>
        </w:rPr>
        <w:t>)</w:t>
      </w:r>
      <w:r w:rsidRPr="00C56E75">
        <w:rPr>
          <w:rFonts w:ascii="Times New Roman" w:hAnsi="Times New Roman" w:cs="Times New Roman"/>
          <w:sz w:val="28"/>
          <w:szCs w:val="28"/>
        </w:rPr>
        <w:t>»</w:t>
      </w:r>
      <w:r w:rsidR="00C56E75">
        <w:rPr>
          <w:rFonts w:ascii="Times New Roman" w:hAnsi="Times New Roman" w:cs="Times New Roman"/>
          <w:sz w:val="28"/>
          <w:szCs w:val="28"/>
        </w:rPr>
        <w:t>.</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 xml:space="preserve">1.2. В целях оценки эффективности функционирования в администрации муниципального района </w:t>
      </w:r>
      <w:r w:rsidR="00E679AC" w:rsidRPr="00E679AC">
        <w:rPr>
          <w:rFonts w:ascii="Times New Roman" w:hAnsi="Times New Roman" w:cs="Times New Roman"/>
          <w:sz w:val="28"/>
          <w:szCs w:val="28"/>
        </w:rPr>
        <w:t>«Корткеросский»</w:t>
      </w:r>
      <w:r w:rsidRPr="00E679AC">
        <w:rPr>
          <w:rFonts w:ascii="Times New Roman" w:hAnsi="Times New Roman" w:cs="Times New Roman"/>
          <w:sz w:val="28"/>
          <w:szCs w:val="28"/>
        </w:rPr>
        <w:t xml:space="preserve"> (далее – администрация) антимонопольного комплаенса в соответствии с Методикой рассчитываются ключевые показатели эффективности антимонопольного комплаенса (далее – КПЭ) для администрации в целом.</w:t>
      </w:r>
    </w:p>
    <w:p w:rsidR="001F41BF" w:rsidRPr="00E679AC" w:rsidRDefault="001F41BF" w:rsidP="001F41BF">
      <w:pPr>
        <w:pStyle w:val="afd"/>
        <w:jc w:val="center"/>
        <w:rPr>
          <w:rFonts w:ascii="Times New Roman" w:hAnsi="Times New Roman" w:cs="Times New Roman"/>
          <w:sz w:val="28"/>
          <w:szCs w:val="28"/>
        </w:rPr>
      </w:pPr>
    </w:p>
    <w:p w:rsidR="001F41BF" w:rsidRPr="00E679AC" w:rsidRDefault="001F41BF" w:rsidP="001F41BF">
      <w:pPr>
        <w:pStyle w:val="afd"/>
        <w:jc w:val="center"/>
        <w:rPr>
          <w:rFonts w:ascii="Times New Roman" w:hAnsi="Times New Roman" w:cs="Times New Roman"/>
          <w:sz w:val="28"/>
          <w:szCs w:val="28"/>
        </w:rPr>
      </w:pPr>
      <w:r w:rsidRPr="00E679AC">
        <w:rPr>
          <w:rFonts w:ascii="Times New Roman" w:hAnsi="Times New Roman" w:cs="Times New Roman"/>
          <w:sz w:val="28"/>
          <w:szCs w:val="28"/>
        </w:rPr>
        <w:t>2.Методика расчета КПЭ</w:t>
      </w:r>
    </w:p>
    <w:p w:rsidR="001F41BF" w:rsidRPr="00E679AC" w:rsidRDefault="001F41BF" w:rsidP="001F41BF">
      <w:pPr>
        <w:pStyle w:val="afd"/>
        <w:jc w:val="center"/>
        <w:rPr>
          <w:rFonts w:ascii="Times New Roman" w:hAnsi="Times New Roman" w:cs="Times New Roman"/>
          <w:sz w:val="28"/>
          <w:szCs w:val="28"/>
        </w:rPr>
      </w:pP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2.1. Ключевыми показателями эффективности антимонопольного комплаенса являются:</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а) коэффициент снижения количества нарушений антимонопольного законодательства со стороны администрации (по сравнению с 2017 годом);</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б) доля проектов нормативных правовых актов администрации, в которых выявлены риски нарушения антимонопольного законодательства;</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в) доля нормативных правовых актов администрации, в которых выявлены риски нарушения антимонопольного законодательства.</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2.2. Коэффициент снижения количества нарушений антимонопольного законодательства со стороны администрации (по сравнению с 2017 годом) рассчитывается по формуле:</w:t>
      </w:r>
    </w:p>
    <w:p w:rsidR="001F41BF" w:rsidRPr="00E679AC" w:rsidRDefault="001F41BF" w:rsidP="001F41BF">
      <w:pPr>
        <w:pStyle w:val="afd"/>
        <w:jc w:val="both"/>
        <w:rPr>
          <w:rFonts w:ascii="Times New Roman" w:hAnsi="Times New Roman" w:cs="Times New Roman"/>
          <w:sz w:val="28"/>
          <w:szCs w:val="28"/>
        </w:rPr>
      </w:pPr>
    </w:p>
    <w:p w:rsidR="001F41BF" w:rsidRPr="00E679AC" w:rsidRDefault="00963DEB" w:rsidP="001F41BF">
      <w:pPr>
        <w:pStyle w:val="afd"/>
        <w:jc w:val="center"/>
        <w:rPr>
          <w:rFonts w:ascii="Times New Roman" w:hAnsi="Times New Roman" w:cs="Times New Roman"/>
          <w:sz w:val="28"/>
          <w:szCs w:val="28"/>
        </w:rPr>
      </w:pPr>
      <w:r w:rsidRPr="00E679AC">
        <w:rPr>
          <w:rFonts w:ascii="Times New Roman" w:hAnsi="Times New Roman" w:cs="Times New Roman"/>
          <w:noProof/>
          <w:sz w:val="28"/>
          <w:szCs w:val="28"/>
          <w:lang w:eastAsia="ru-RU"/>
        </w:rPr>
        <w:drawing>
          <wp:inline distT="0" distB="0" distL="0" distR="0" wp14:anchorId="336CA554" wp14:editId="6A0F4FE5">
            <wp:extent cx="1419225" cy="438150"/>
            <wp:effectExtent l="0" t="0" r="0" b="0"/>
            <wp:docPr id="2" name="Рисунок 3" descr="Описание: base_1_31765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1_317658_32768"/>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p w:rsidR="001F41BF" w:rsidRPr="00E679AC" w:rsidRDefault="001F41BF" w:rsidP="001F41BF">
      <w:pPr>
        <w:pStyle w:val="afd"/>
        <w:jc w:val="both"/>
        <w:rPr>
          <w:rFonts w:ascii="Times New Roman" w:hAnsi="Times New Roman" w:cs="Times New Roman"/>
          <w:sz w:val="28"/>
          <w:szCs w:val="28"/>
        </w:rPr>
      </w:pP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КСН - коэффициент снижения количества нарушений антимонопольного законодательства со стороны администрации по сравнению с 2017 годом;</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КН</w:t>
      </w:r>
      <w:r w:rsidRPr="00E679AC">
        <w:rPr>
          <w:rFonts w:ascii="Times New Roman" w:hAnsi="Times New Roman" w:cs="Times New Roman"/>
          <w:sz w:val="28"/>
          <w:szCs w:val="28"/>
          <w:vertAlign w:val="subscript"/>
        </w:rPr>
        <w:t>2017</w:t>
      </w:r>
      <w:r w:rsidRPr="00E679AC">
        <w:rPr>
          <w:rFonts w:ascii="Times New Roman" w:hAnsi="Times New Roman" w:cs="Times New Roman"/>
          <w:sz w:val="28"/>
          <w:szCs w:val="28"/>
        </w:rPr>
        <w:t xml:space="preserve"> - количество нарушений антимонопольного законодательства со стороны администрации в 2017 году;</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КНоп - количество нарушений антимонопольного законодательства со стороны администрации в отчетном периоде.</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При расчете коэффициента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 возбужденные антимонопольным органом в отношении администрации антимонопольные дела;</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 выданные антимонопольным органом администрации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 направленные антимонопольным органом администрации предостережения о недопустимости совершения действий, которые могут привести к нарушению антимонопольного законодательства.</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2.3. Доля проектов нормативных правовых актов администрации, в которых выявлены риски нарушения антимонопольного законодательства, рассчитывается по формуле:</w:t>
      </w:r>
    </w:p>
    <w:p w:rsidR="001F41BF" w:rsidRPr="00E679AC" w:rsidRDefault="001F41BF" w:rsidP="001F41BF">
      <w:pPr>
        <w:pStyle w:val="afd"/>
        <w:ind w:firstLine="709"/>
        <w:jc w:val="both"/>
        <w:rPr>
          <w:rFonts w:ascii="Times New Roman" w:hAnsi="Times New Roman" w:cs="Times New Roman"/>
          <w:sz w:val="28"/>
          <w:szCs w:val="28"/>
        </w:rPr>
      </w:pPr>
    </w:p>
    <w:p w:rsidR="001F41BF" w:rsidRPr="00E679AC" w:rsidRDefault="00963DEB" w:rsidP="001F41BF">
      <w:pPr>
        <w:pStyle w:val="afd"/>
        <w:ind w:firstLine="709"/>
        <w:jc w:val="center"/>
        <w:rPr>
          <w:rFonts w:ascii="Times New Roman" w:hAnsi="Times New Roman" w:cs="Times New Roman"/>
          <w:sz w:val="28"/>
          <w:szCs w:val="28"/>
        </w:rPr>
      </w:pPr>
      <w:r w:rsidRPr="00E679AC">
        <w:rPr>
          <w:rFonts w:ascii="Times New Roman" w:hAnsi="Times New Roman" w:cs="Times New Roman"/>
          <w:noProof/>
          <w:sz w:val="28"/>
          <w:szCs w:val="28"/>
          <w:lang w:eastAsia="ru-RU"/>
        </w:rPr>
        <w:drawing>
          <wp:inline distT="0" distB="0" distL="0" distR="0" wp14:anchorId="6878EFDC" wp14:editId="0296CBCD">
            <wp:extent cx="1524000" cy="438150"/>
            <wp:effectExtent l="0" t="0" r="0" b="0"/>
            <wp:docPr id="3" name="Рисунок 2" descr="Описание: base_1_31765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base_1_317658_32769"/>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438150"/>
                    </a:xfrm>
                    <a:prstGeom prst="rect">
                      <a:avLst/>
                    </a:prstGeom>
                    <a:noFill/>
                    <a:ln>
                      <a:noFill/>
                    </a:ln>
                  </pic:spPr>
                </pic:pic>
              </a:graphicData>
            </a:graphic>
          </wp:inline>
        </w:drawing>
      </w:r>
    </w:p>
    <w:p w:rsidR="001F41BF" w:rsidRPr="00E679AC" w:rsidRDefault="001F41BF" w:rsidP="001F41BF">
      <w:pPr>
        <w:pStyle w:val="afd"/>
        <w:ind w:firstLine="709"/>
        <w:jc w:val="both"/>
        <w:rPr>
          <w:rFonts w:ascii="Times New Roman" w:hAnsi="Times New Roman" w:cs="Times New Roman"/>
          <w:sz w:val="28"/>
          <w:szCs w:val="28"/>
        </w:rPr>
      </w:pP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Дпнпа - доля проектов нормативных правовых актов администрации, в которых выявлены риски нарушения антимонопольного законодательства;</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Кпнпа - количество проектов нормативных правовых актов администрации, в которых данным органом выявлены риски нарушения антимонопольного законодательства (в отчетном периоде);</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КНоп - количество нормативных правовых актов администрации, в которых антимонопольным органом выявлены нарушения антимонопольного законодательства (в отчетном периоде).</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2.4. Доля нормативных правовых актов администрации, в которых выявлены риски нарушения антимонопольного законодательства, рассчитывается по формуле:</w:t>
      </w:r>
    </w:p>
    <w:p w:rsidR="001F41BF" w:rsidRPr="00E679AC" w:rsidRDefault="001F41BF" w:rsidP="001F41BF">
      <w:pPr>
        <w:pStyle w:val="afd"/>
        <w:ind w:firstLine="709"/>
        <w:jc w:val="both"/>
        <w:rPr>
          <w:rFonts w:ascii="Times New Roman" w:hAnsi="Times New Roman" w:cs="Times New Roman"/>
          <w:sz w:val="28"/>
          <w:szCs w:val="28"/>
        </w:rPr>
      </w:pPr>
    </w:p>
    <w:p w:rsidR="001F41BF" w:rsidRPr="00E679AC" w:rsidRDefault="00963DEB" w:rsidP="001F41BF">
      <w:pPr>
        <w:pStyle w:val="afd"/>
        <w:ind w:firstLine="709"/>
        <w:jc w:val="center"/>
        <w:rPr>
          <w:rFonts w:ascii="Times New Roman" w:hAnsi="Times New Roman" w:cs="Times New Roman"/>
          <w:sz w:val="28"/>
          <w:szCs w:val="28"/>
        </w:rPr>
      </w:pPr>
      <w:r w:rsidRPr="00E679AC">
        <w:rPr>
          <w:rFonts w:ascii="Times New Roman" w:hAnsi="Times New Roman" w:cs="Times New Roman"/>
          <w:noProof/>
          <w:sz w:val="28"/>
          <w:szCs w:val="28"/>
          <w:lang w:eastAsia="ru-RU"/>
        </w:rPr>
        <w:drawing>
          <wp:inline distT="0" distB="0" distL="0" distR="0" wp14:anchorId="6E153B21" wp14:editId="3F8A6204">
            <wp:extent cx="1390650" cy="438150"/>
            <wp:effectExtent l="0" t="0" r="0" b="0"/>
            <wp:docPr id="4" name="Рисунок 1" descr="Описание: base_1_31765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se_1_317658_32770"/>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p w:rsidR="001F41BF" w:rsidRPr="00E679AC" w:rsidRDefault="001F41BF" w:rsidP="001F41BF">
      <w:pPr>
        <w:pStyle w:val="afd"/>
        <w:ind w:firstLine="709"/>
        <w:jc w:val="both"/>
        <w:rPr>
          <w:rFonts w:ascii="Times New Roman" w:hAnsi="Times New Roman" w:cs="Times New Roman"/>
          <w:sz w:val="28"/>
          <w:szCs w:val="28"/>
        </w:rPr>
      </w:pP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Днпа - доля нормативных правовых актов администрации, в которых выявлены риски нарушения антимонопольного законодательства;</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Кпнпа - количество нормативных правовых актов администрации, в которых данным органом выявлены риски нарушения антимонопольного законодательства (в отчетном периоде);</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КНоп - количество нормативных правовых актов администрации, в которых антимонопольным органом выявлены нарушения антимонопольного законодательства (в отчетном периоде).</w:t>
      </w:r>
    </w:p>
    <w:p w:rsidR="001F41BF" w:rsidRPr="00E679AC" w:rsidRDefault="001F41BF" w:rsidP="001F41BF">
      <w:pPr>
        <w:jc w:val="both"/>
        <w:rPr>
          <w:b/>
          <w:sz w:val="28"/>
          <w:szCs w:val="28"/>
        </w:rPr>
      </w:pPr>
    </w:p>
    <w:p w:rsidR="001F41BF" w:rsidRPr="00E679AC" w:rsidRDefault="001F41BF" w:rsidP="001F41BF">
      <w:pPr>
        <w:pStyle w:val="afd"/>
        <w:ind w:firstLine="709"/>
        <w:jc w:val="center"/>
        <w:rPr>
          <w:rFonts w:ascii="Times New Roman" w:hAnsi="Times New Roman" w:cs="Times New Roman"/>
          <w:sz w:val="28"/>
          <w:szCs w:val="28"/>
        </w:rPr>
      </w:pPr>
      <w:r w:rsidRPr="00E679AC">
        <w:rPr>
          <w:rFonts w:ascii="Times New Roman" w:hAnsi="Times New Roman" w:cs="Times New Roman"/>
          <w:sz w:val="28"/>
          <w:szCs w:val="28"/>
        </w:rPr>
        <w:t>3. Оценка значений КПЭ</w:t>
      </w:r>
    </w:p>
    <w:p w:rsidR="001F41BF" w:rsidRPr="00E679AC" w:rsidRDefault="001F41BF" w:rsidP="001F41BF">
      <w:pPr>
        <w:pStyle w:val="afd"/>
        <w:ind w:firstLine="709"/>
        <w:jc w:val="center"/>
        <w:rPr>
          <w:rFonts w:ascii="Times New Roman" w:hAnsi="Times New Roman" w:cs="Times New Roman"/>
          <w:sz w:val="28"/>
          <w:szCs w:val="28"/>
        </w:rPr>
      </w:pP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3.1. Оценка значений КПЭ «Коэффициент снижения количества нарушений антимонопольного законодательства со стороны администрации (по сравнению с 201</w:t>
      </w:r>
      <w:r w:rsidR="00E679AC" w:rsidRPr="00E679AC">
        <w:rPr>
          <w:rFonts w:ascii="Times New Roman" w:hAnsi="Times New Roman" w:cs="Times New Roman"/>
          <w:sz w:val="28"/>
          <w:szCs w:val="28"/>
        </w:rPr>
        <w:t>8</w:t>
      </w:r>
      <w:r w:rsidRPr="00E679AC">
        <w:rPr>
          <w:rFonts w:ascii="Times New Roman" w:hAnsi="Times New Roman" w:cs="Times New Roman"/>
          <w:sz w:val="28"/>
          <w:szCs w:val="28"/>
        </w:rPr>
        <w:t xml:space="preserve"> годом)».</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Снижение количества нарушений антимонопольного законодательства со стороны администрации к 202</w:t>
      </w:r>
      <w:r w:rsidR="00E679AC" w:rsidRPr="00E679AC">
        <w:rPr>
          <w:rFonts w:ascii="Times New Roman" w:hAnsi="Times New Roman" w:cs="Times New Roman"/>
          <w:sz w:val="28"/>
          <w:szCs w:val="28"/>
        </w:rPr>
        <w:t>1</w:t>
      </w:r>
      <w:r w:rsidRPr="00E679AC">
        <w:rPr>
          <w:rFonts w:ascii="Times New Roman" w:hAnsi="Times New Roman" w:cs="Times New Roman"/>
          <w:sz w:val="28"/>
          <w:szCs w:val="28"/>
        </w:rPr>
        <w:t xml:space="preserve"> году не менее чем в 2 раза по сравнению с 201</w:t>
      </w:r>
      <w:r w:rsidR="00E679AC" w:rsidRPr="00E679AC">
        <w:rPr>
          <w:rFonts w:ascii="Times New Roman" w:hAnsi="Times New Roman" w:cs="Times New Roman"/>
          <w:sz w:val="28"/>
          <w:szCs w:val="28"/>
        </w:rPr>
        <w:t>8</w:t>
      </w:r>
      <w:r w:rsidRPr="00E679AC">
        <w:rPr>
          <w:rFonts w:ascii="Times New Roman" w:hAnsi="Times New Roman" w:cs="Times New Roman"/>
          <w:sz w:val="28"/>
          <w:szCs w:val="28"/>
        </w:rPr>
        <w:t>годом.</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Ежегодная оценка значения КПЭ «коэффициент снижения количества нарушений антимонопольного законодательства со стороны администрации (по сравнению с 201</w:t>
      </w:r>
      <w:r w:rsidR="00E679AC" w:rsidRPr="00E679AC">
        <w:rPr>
          <w:rFonts w:ascii="Times New Roman" w:hAnsi="Times New Roman" w:cs="Times New Roman"/>
          <w:sz w:val="28"/>
          <w:szCs w:val="28"/>
        </w:rPr>
        <w:t>8</w:t>
      </w:r>
      <w:r w:rsidRPr="00E679AC">
        <w:rPr>
          <w:rFonts w:ascii="Times New Roman" w:hAnsi="Times New Roman" w:cs="Times New Roman"/>
          <w:sz w:val="28"/>
          <w:szCs w:val="28"/>
        </w:rPr>
        <w:t xml:space="preserve"> годом)» призвана обеспечить понимание об эффективности функционирования антимонопольного комплаенса в администрации и о соответствии мероприятий антимонопольного комплаенса администрации направлениям совершенствования государственной политики по развитию конкуренции</w:t>
      </w:r>
      <w:r w:rsidR="00E679AC" w:rsidRPr="00E679AC">
        <w:rPr>
          <w:rFonts w:ascii="Times New Roman" w:hAnsi="Times New Roman" w:cs="Times New Roman"/>
          <w:sz w:val="28"/>
          <w:szCs w:val="28"/>
        </w:rPr>
        <w:t xml:space="preserve">. </w:t>
      </w:r>
    </w:p>
    <w:p w:rsidR="001F41BF" w:rsidRPr="00E679AC" w:rsidRDefault="001F41BF" w:rsidP="00E679AC">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3.2. Оценка значений КПЭ «Доля проектов нормативных правовых актов администрации, в которых выявлены риски нарушения антимонопольного законодательства» и «Доля нормативных правовых актов администрации, в которых выявлены риски нарушения антимонопольного законодательства».</w:t>
      </w:r>
      <w:r w:rsidR="00DE58D8">
        <w:rPr>
          <w:rFonts w:ascii="Times New Roman" w:hAnsi="Times New Roman" w:cs="Times New Roman"/>
          <w:sz w:val="28"/>
          <w:szCs w:val="28"/>
        </w:rPr>
        <w:t xml:space="preserve"> </w:t>
      </w:r>
      <w:r w:rsidRPr="00E679AC">
        <w:rPr>
          <w:rFonts w:ascii="Times New Roman" w:hAnsi="Times New Roman" w:cs="Times New Roman"/>
          <w:sz w:val="28"/>
          <w:szCs w:val="28"/>
        </w:rPr>
        <w:t>Оценка вышеуказанных значений КПЭ направлена на понимание эффективности мероприятий антимонопольного комплаенса</w:t>
      </w:r>
      <w:r w:rsidR="00E679AC" w:rsidRPr="00E679AC">
        <w:rPr>
          <w:rFonts w:ascii="Times New Roman" w:hAnsi="Times New Roman" w:cs="Times New Roman"/>
          <w:sz w:val="28"/>
          <w:szCs w:val="28"/>
        </w:rPr>
        <w:t>.</w:t>
      </w:r>
    </w:p>
    <w:p w:rsidR="001F41BF" w:rsidRPr="00E679AC" w:rsidRDefault="001F41BF" w:rsidP="001F41BF">
      <w:pPr>
        <w:pStyle w:val="afd"/>
        <w:ind w:firstLine="709"/>
        <w:jc w:val="both"/>
        <w:rPr>
          <w:rFonts w:ascii="Times New Roman" w:hAnsi="Times New Roman" w:cs="Times New Roman"/>
          <w:sz w:val="28"/>
          <w:szCs w:val="28"/>
        </w:rPr>
      </w:pPr>
      <w:r w:rsidRPr="00E679AC">
        <w:rPr>
          <w:rFonts w:ascii="Times New Roman" w:hAnsi="Times New Roman" w:cs="Times New Roman"/>
          <w:sz w:val="28"/>
          <w:szCs w:val="28"/>
        </w:rPr>
        <w:t>При эффективном проведении мероприятий по анализу нормативных правовых актов администрации и их проектов на предмет выявления заложенных в них рисков нарушения антимонопольного законодательства (то есть, при высоком значении числителя) должно наблюдаться уменьшение нормативных правовых администрации, в отношении которых антимонопольным органом выявлены нарушения антимонопольного законодательства (то есть, низкое значение знаменателя). Таким образом, значение КПЭ будет тем выше, чем эффективней данные мероприятия антимонопольного комплаенса будут осуществляться уполномоченным подразделением (должностным лицом). И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КПЭ будут свидетельствовать о низкой эффективности данных мероприятий.</w:t>
      </w:r>
    </w:p>
    <w:p w:rsidR="001714C1" w:rsidRPr="00E679AC" w:rsidRDefault="001714C1"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1F41BF" w:rsidRPr="00E679AC" w:rsidRDefault="001F41BF" w:rsidP="005332A5">
      <w:pPr>
        <w:widowControl w:val="0"/>
        <w:autoSpaceDE w:val="0"/>
        <w:autoSpaceDN w:val="0"/>
        <w:adjustRightInd w:val="0"/>
        <w:jc w:val="both"/>
        <w:outlineLvl w:val="0"/>
        <w:rPr>
          <w:color w:val="000000"/>
          <w:sz w:val="28"/>
          <w:szCs w:val="28"/>
        </w:rPr>
      </w:pPr>
    </w:p>
    <w:p w:rsidR="00E679AC" w:rsidRPr="00E679AC" w:rsidRDefault="00E679AC" w:rsidP="001F41BF">
      <w:pPr>
        <w:suppressAutoHyphens/>
        <w:ind w:left="4678" w:right="-76"/>
        <w:jc w:val="right"/>
        <w:rPr>
          <w:sz w:val="28"/>
          <w:szCs w:val="28"/>
        </w:rPr>
      </w:pPr>
    </w:p>
    <w:p w:rsidR="00E679AC" w:rsidRDefault="00E679AC" w:rsidP="001F41BF">
      <w:pPr>
        <w:suppressAutoHyphens/>
        <w:ind w:left="4678" w:right="-76"/>
        <w:jc w:val="right"/>
        <w:rPr>
          <w:sz w:val="28"/>
          <w:szCs w:val="28"/>
        </w:rPr>
      </w:pPr>
    </w:p>
    <w:p w:rsidR="00E679AC" w:rsidRDefault="00E679AC" w:rsidP="001F41BF">
      <w:pPr>
        <w:suppressAutoHyphens/>
        <w:ind w:left="4678" w:right="-76"/>
        <w:jc w:val="right"/>
        <w:rPr>
          <w:sz w:val="28"/>
          <w:szCs w:val="28"/>
        </w:rPr>
      </w:pPr>
    </w:p>
    <w:p w:rsidR="00E679AC" w:rsidRPr="00E679AC" w:rsidRDefault="00E679AC" w:rsidP="001F41BF">
      <w:pPr>
        <w:suppressAutoHyphens/>
        <w:ind w:left="4678" w:right="-76"/>
        <w:jc w:val="right"/>
        <w:rPr>
          <w:sz w:val="28"/>
          <w:szCs w:val="28"/>
        </w:rPr>
      </w:pPr>
    </w:p>
    <w:p w:rsidR="00E679AC" w:rsidRPr="00E679AC" w:rsidRDefault="00E679AC" w:rsidP="001F41BF">
      <w:pPr>
        <w:suppressAutoHyphens/>
        <w:ind w:left="4678" w:right="-76"/>
        <w:jc w:val="right"/>
        <w:rPr>
          <w:sz w:val="28"/>
          <w:szCs w:val="28"/>
        </w:rPr>
      </w:pPr>
    </w:p>
    <w:p w:rsidR="00E679AC" w:rsidRPr="00E679AC" w:rsidRDefault="00E679AC" w:rsidP="001F41BF">
      <w:pPr>
        <w:suppressAutoHyphens/>
        <w:ind w:left="4678" w:right="-76"/>
        <w:jc w:val="right"/>
        <w:rPr>
          <w:sz w:val="28"/>
          <w:szCs w:val="28"/>
        </w:rPr>
      </w:pPr>
    </w:p>
    <w:p w:rsidR="00E679AC" w:rsidRPr="00E679AC" w:rsidRDefault="00E679AC" w:rsidP="001F41BF">
      <w:pPr>
        <w:suppressAutoHyphens/>
        <w:ind w:left="4678" w:right="-76"/>
        <w:jc w:val="right"/>
        <w:rPr>
          <w:sz w:val="28"/>
          <w:szCs w:val="28"/>
        </w:rPr>
      </w:pPr>
    </w:p>
    <w:p w:rsidR="00E679AC" w:rsidRPr="00E679AC" w:rsidRDefault="00E679AC" w:rsidP="001F41BF">
      <w:pPr>
        <w:suppressAutoHyphens/>
        <w:ind w:left="4678" w:right="-76"/>
        <w:jc w:val="right"/>
        <w:rPr>
          <w:sz w:val="28"/>
          <w:szCs w:val="28"/>
        </w:rPr>
      </w:pPr>
    </w:p>
    <w:p w:rsidR="00E679AC" w:rsidRDefault="00E679AC" w:rsidP="001F41BF">
      <w:pPr>
        <w:suppressAutoHyphens/>
        <w:ind w:left="4678" w:right="-76"/>
        <w:jc w:val="right"/>
        <w:rPr>
          <w:sz w:val="28"/>
          <w:szCs w:val="28"/>
        </w:rPr>
      </w:pPr>
    </w:p>
    <w:p w:rsidR="00550A10" w:rsidRDefault="00550A10" w:rsidP="001F41BF">
      <w:pPr>
        <w:suppressAutoHyphens/>
        <w:ind w:left="4678" w:right="-76"/>
        <w:jc w:val="right"/>
        <w:rPr>
          <w:sz w:val="28"/>
          <w:szCs w:val="28"/>
        </w:rPr>
      </w:pPr>
    </w:p>
    <w:p w:rsidR="00550A10" w:rsidRPr="00E679AC" w:rsidRDefault="00550A10" w:rsidP="001F41BF">
      <w:pPr>
        <w:suppressAutoHyphens/>
        <w:ind w:left="4678" w:right="-76"/>
        <w:jc w:val="right"/>
        <w:rPr>
          <w:sz w:val="28"/>
          <w:szCs w:val="28"/>
        </w:rPr>
      </w:pPr>
    </w:p>
    <w:p w:rsidR="001F41BF" w:rsidRPr="00E679AC" w:rsidRDefault="001F41BF" w:rsidP="001F41BF">
      <w:pP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679AC" w:rsidRPr="00E679AC" w:rsidTr="00D14C89">
        <w:tc>
          <w:tcPr>
            <w:tcW w:w="4785" w:type="dxa"/>
          </w:tcPr>
          <w:p w:rsidR="00E679AC" w:rsidRPr="00E679AC" w:rsidRDefault="00E679AC" w:rsidP="00D14C89">
            <w:pPr>
              <w:pStyle w:val="afd"/>
              <w:jc w:val="center"/>
              <w:rPr>
                <w:rFonts w:ascii="Times New Roman" w:hAnsi="Times New Roman" w:cs="Times New Roman"/>
                <w:sz w:val="28"/>
                <w:szCs w:val="28"/>
              </w:rPr>
            </w:pPr>
          </w:p>
        </w:tc>
        <w:tc>
          <w:tcPr>
            <w:tcW w:w="4785" w:type="dxa"/>
          </w:tcPr>
          <w:p w:rsidR="00E679AC" w:rsidRPr="00E679AC" w:rsidRDefault="00E679AC" w:rsidP="00D14C89">
            <w:pPr>
              <w:pStyle w:val="afd"/>
              <w:jc w:val="center"/>
              <w:rPr>
                <w:rFonts w:ascii="Times New Roman" w:hAnsi="Times New Roman" w:cs="Times New Roman"/>
                <w:sz w:val="28"/>
                <w:szCs w:val="28"/>
              </w:rPr>
            </w:pPr>
            <w:r w:rsidRPr="00E679AC">
              <w:rPr>
                <w:rFonts w:ascii="Times New Roman" w:hAnsi="Times New Roman" w:cs="Times New Roman"/>
                <w:sz w:val="28"/>
                <w:szCs w:val="28"/>
              </w:rPr>
              <w:t xml:space="preserve">Приложение 2 </w:t>
            </w:r>
          </w:p>
          <w:p w:rsidR="00E679AC" w:rsidRPr="00E679AC" w:rsidRDefault="00E679AC" w:rsidP="00D14C89">
            <w:pPr>
              <w:pStyle w:val="afd"/>
              <w:jc w:val="center"/>
              <w:rPr>
                <w:rFonts w:ascii="Times New Roman" w:hAnsi="Times New Roman" w:cs="Times New Roman"/>
                <w:sz w:val="28"/>
                <w:szCs w:val="28"/>
              </w:rPr>
            </w:pPr>
            <w:r w:rsidRPr="00E679AC">
              <w:rPr>
                <w:rFonts w:ascii="Times New Roman" w:hAnsi="Times New Roman" w:cs="Times New Roman"/>
                <w:sz w:val="28"/>
                <w:szCs w:val="28"/>
              </w:rPr>
              <w:t xml:space="preserve">к постановлению администрации </w:t>
            </w:r>
          </w:p>
          <w:p w:rsidR="00E679AC" w:rsidRDefault="00E679AC" w:rsidP="00D14C89">
            <w:pPr>
              <w:pStyle w:val="afd"/>
              <w:jc w:val="center"/>
              <w:rPr>
                <w:rFonts w:ascii="Times New Roman" w:hAnsi="Times New Roman" w:cs="Times New Roman"/>
                <w:sz w:val="28"/>
                <w:szCs w:val="28"/>
              </w:rPr>
            </w:pPr>
            <w:r w:rsidRPr="00E679AC">
              <w:rPr>
                <w:rFonts w:ascii="Times New Roman" w:hAnsi="Times New Roman" w:cs="Times New Roman"/>
                <w:sz w:val="28"/>
                <w:szCs w:val="28"/>
              </w:rPr>
              <w:t>муниципального района</w:t>
            </w:r>
          </w:p>
          <w:p w:rsidR="00E679AC" w:rsidRPr="00E679AC" w:rsidRDefault="00E679AC" w:rsidP="00D14C89">
            <w:pPr>
              <w:pStyle w:val="afd"/>
              <w:jc w:val="center"/>
              <w:rPr>
                <w:rFonts w:ascii="Times New Roman" w:hAnsi="Times New Roman" w:cs="Times New Roman"/>
                <w:sz w:val="28"/>
                <w:szCs w:val="28"/>
              </w:rPr>
            </w:pPr>
            <w:r w:rsidRPr="00E679AC">
              <w:rPr>
                <w:rFonts w:ascii="Times New Roman" w:hAnsi="Times New Roman" w:cs="Times New Roman"/>
                <w:sz w:val="28"/>
                <w:szCs w:val="28"/>
              </w:rPr>
              <w:t xml:space="preserve"> «Корткеросский»</w:t>
            </w:r>
          </w:p>
          <w:p w:rsidR="00E679AC" w:rsidRPr="00E679AC" w:rsidRDefault="00E679AC" w:rsidP="00E679AC">
            <w:pPr>
              <w:pStyle w:val="afd"/>
              <w:jc w:val="center"/>
              <w:rPr>
                <w:rFonts w:ascii="Times New Roman" w:hAnsi="Times New Roman" w:cs="Times New Roman"/>
                <w:sz w:val="28"/>
                <w:szCs w:val="28"/>
              </w:rPr>
            </w:pPr>
            <w:r>
              <w:rPr>
                <w:rFonts w:ascii="Times New Roman" w:hAnsi="Times New Roman" w:cs="Times New Roman"/>
                <w:sz w:val="28"/>
                <w:szCs w:val="28"/>
              </w:rPr>
              <w:t xml:space="preserve">14.07.2021 </w:t>
            </w:r>
            <w:r w:rsidRPr="00E679AC">
              <w:rPr>
                <w:rFonts w:ascii="Times New Roman" w:hAnsi="Times New Roman" w:cs="Times New Roman"/>
                <w:sz w:val="28"/>
                <w:szCs w:val="28"/>
              </w:rPr>
              <w:t xml:space="preserve">№ </w:t>
            </w:r>
            <w:r>
              <w:rPr>
                <w:rFonts w:ascii="Times New Roman" w:hAnsi="Times New Roman" w:cs="Times New Roman"/>
                <w:sz w:val="28"/>
                <w:szCs w:val="28"/>
              </w:rPr>
              <w:t>1126</w:t>
            </w:r>
          </w:p>
        </w:tc>
      </w:tr>
    </w:tbl>
    <w:p w:rsidR="001F41BF" w:rsidRPr="00E679AC" w:rsidRDefault="001F41BF" w:rsidP="001F41BF">
      <w:pPr>
        <w:rPr>
          <w:sz w:val="28"/>
          <w:szCs w:val="28"/>
        </w:rPr>
      </w:pPr>
    </w:p>
    <w:p w:rsidR="001F41BF" w:rsidRPr="00E679AC" w:rsidRDefault="001F41BF" w:rsidP="001F41BF">
      <w:pPr>
        <w:rPr>
          <w:sz w:val="28"/>
          <w:szCs w:val="28"/>
        </w:rPr>
      </w:pPr>
    </w:p>
    <w:p w:rsidR="00E679AC" w:rsidRDefault="001F41BF" w:rsidP="001F41BF">
      <w:pPr>
        <w:jc w:val="center"/>
        <w:rPr>
          <w:sz w:val="28"/>
          <w:szCs w:val="28"/>
        </w:rPr>
      </w:pPr>
      <w:r w:rsidRPr="00E679AC">
        <w:rPr>
          <w:sz w:val="28"/>
          <w:szCs w:val="28"/>
        </w:rPr>
        <w:t>Ключевые показателей эффективности функционирования</w:t>
      </w:r>
    </w:p>
    <w:p w:rsidR="00E679AC" w:rsidRDefault="001F41BF" w:rsidP="001F41BF">
      <w:pPr>
        <w:jc w:val="center"/>
        <w:rPr>
          <w:sz w:val="28"/>
          <w:szCs w:val="28"/>
        </w:rPr>
      </w:pPr>
      <w:r w:rsidRPr="00E679AC">
        <w:rPr>
          <w:sz w:val="28"/>
          <w:szCs w:val="28"/>
        </w:rPr>
        <w:t xml:space="preserve"> антимонопольного комплаенса в администрации муниципального </w:t>
      </w:r>
    </w:p>
    <w:p w:rsidR="001F41BF" w:rsidRPr="00E679AC" w:rsidRDefault="001F41BF" w:rsidP="001F41BF">
      <w:pPr>
        <w:jc w:val="center"/>
        <w:rPr>
          <w:sz w:val="28"/>
          <w:szCs w:val="28"/>
        </w:rPr>
      </w:pPr>
      <w:r w:rsidRPr="00E679AC">
        <w:rPr>
          <w:sz w:val="28"/>
          <w:szCs w:val="28"/>
        </w:rPr>
        <w:t xml:space="preserve">района </w:t>
      </w:r>
      <w:r w:rsidR="00E679AC" w:rsidRPr="00E679AC">
        <w:rPr>
          <w:sz w:val="28"/>
          <w:szCs w:val="28"/>
        </w:rPr>
        <w:t>«Корткеросский»</w:t>
      </w:r>
    </w:p>
    <w:p w:rsidR="001F41BF" w:rsidRPr="00E679AC" w:rsidRDefault="001F41BF" w:rsidP="001F41BF">
      <w:pPr>
        <w:jc w:val="center"/>
        <w:rPr>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812"/>
        <w:gridCol w:w="2835"/>
      </w:tblGrid>
      <w:tr w:rsidR="001F41BF" w:rsidRPr="00E679AC" w:rsidTr="009D7736">
        <w:tc>
          <w:tcPr>
            <w:tcW w:w="817" w:type="dxa"/>
            <w:shd w:val="clear" w:color="auto" w:fill="auto"/>
          </w:tcPr>
          <w:p w:rsidR="001F41BF" w:rsidRPr="00E679AC" w:rsidRDefault="001F41BF" w:rsidP="009D7736">
            <w:pPr>
              <w:jc w:val="center"/>
              <w:rPr>
                <w:sz w:val="28"/>
                <w:szCs w:val="28"/>
              </w:rPr>
            </w:pPr>
            <w:r w:rsidRPr="00E679AC">
              <w:rPr>
                <w:sz w:val="28"/>
                <w:szCs w:val="28"/>
              </w:rPr>
              <w:t>№ п/п</w:t>
            </w:r>
          </w:p>
        </w:tc>
        <w:tc>
          <w:tcPr>
            <w:tcW w:w="5812" w:type="dxa"/>
            <w:shd w:val="clear" w:color="auto" w:fill="auto"/>
          </w:tcPr>
          <w:p w:rsidR="001F41BF" w:rsidRPr="00E679AC" w:rsidRDefault="001F41BF" w:rsidP="009D7736">
            <w:pPr>
              <w:jc w:val="center"/>
              <w:rPr>
                <w:sz w:val="28"/>
                <w:szCs w:val="28"/>
              </w:rPr>
            </w:pPr>
            <w:r w:rsidRPr="00E679AC">
              <w:rPr>
                <w:sz w:val="28"/>
                <w:szCs w:val="28"/>
              </w:rPr>
              <w:t>Ключевой показатель эффективности</w:t>
            </w:r>
          </w:p>
        </w:tc>
        <w:tc>
          <w:tcPr>
            <w:tcW w:w="2835" w:type="dxa"/>
            <w:shd w:val="clear" w:color="auto" w:fill="auto"/>
          </w:tcPr>
          <w:p w:rsidR="001F41BF" w:rsidRPr="00E679AC" w:rsidRDefault="001F41BF" w:rsidP="009D7736">
            <w:pPr>
              <w:jc w:val="center"/>
              <w:rPr>
                <w:sz w:val="28"/>
                <w:szCs w:val="28"/>
              </w:rPr>
            </w:pPr>
            <w:r w:rsidRPr="00E679AC">
              <w:rPr>
                <w:sz w:val="28"/>
                <w:szCs w:val="28"/>
              </w:rPr>
              <w:t>Показатель</w:t>
            </w:r>
          </w:p>
        </w:tc>
      </w:tr>
      <w:tr w:rsidR="001F41BF" w:rsidRPr="00E679AC" w:rsidTr="009D7736">
        <w:tc>
          <w:tcPr>
            <w:tcW w:w="817" w:type="dxa"/>
            <w:shd w:val="clear" w:color="auto" w:fill="auto"/>
          </w:tcPr>
          <w:p w:rsidR="001F41BF" w:rsidRPr="00E679AC" w:rsidRDefault="001F41BF" w:rsidP="009D7736">
            <w:pPr>
              <w:jc w:val="center"/>
              <w:rPr>
                <w:sz w:val="28"/>
                <w:szCs w:val="28"/>
              </w:rPr>
            </w:pPr>
            <w:r w:rsidRPr="00E679AC">
              <w:rPr>
                <w:sz w:val="28"/>
                <w:szCs w:val="28"/>
              </w:rPr>
              <w:t>1</w:t>
            </w:r>
          </w:p>
        </w:tc>
        <w:tc>
          <w:tcPr>
            <w:tcW w:w="5812" w:type="dxa"/>
            <w:shd w:val="clear" w:color="auto" w:fill="auto"/>
          </w:tcPr>
          <w:p w:rsidR="001F41BF" w:rsidRPr="00E679AC" w:rsidRDefault="001F41BF" w:rsidP="009D7736">
            <w:pPr>
              <w:jc w:val="center"/>
              <w:rPr>
                <w:sz w:val="28"/>
                <w:szCs w:val="28"/>
              </w:rPr>
            </w:pPr>
            <w:r w:rsidRPr="00E679AC">
              <w:rPr>
                <w:sz w:val="28"/>
                <w:szCs w:val="28"/>
              </w:rPr>
              <w:t xml:space="preserve">Коэффициент снижения количества нарушений антимонопольного законодательства со стороны администрации </w:t>
            </w:r>
            <w:r w:rsidR="00FB61C5" w:rsidRPr="00E679AC">
              <w:rPr>
                <w:sz w:val="28"/>
                <w:szCs w:val="28"/>
              </w:rPr>
              <w:t>(по сравнению с 2017 г.)</w:t>
            </w:r>
          </w:p>
        </w:tc>
        <w:tc>
          <w:tcPr>
            <w:tcW w:w="2835" w:type="dxa"/>
            <w:shd w:val="clear" w:color="auto" w:fill="auto"/>
          </w:tcPr>
          <w:p w:rsidR="001F41BF" w:rsidRPr="00E679AC" w:rsidRDefault="00FB61C5" w:rsidP="009D7736">
            <w:pPr>
              <w:jc w:val="center"/>
              <w:rPr>
                <w:sz w:val="28"/>
                <w:szCs w:val="28"/>
              </w:rPr>
            </w:pPr>
            <w:r w:rsidRPr="00E679AC">
              <w:rPr>
                <w:sz w:val="28"/>
                <w:szCs w:val="28"/>
              </w:rPr>
              <w:t>Не менее 100 %</w:t>
            </w:r>
          </w:p>
        </w:tc>
      </w:tr>
      <w:tr w:rsidR="001F41BF" w:rsidRPr="00E679AC" w:rsidTr="009D7736">
        <w:tc>
          <w:tcPr>
            <w:tcW w:w="817" w:type="dxa"/>
            <w:shd w:val="clear" w:color="auto" w:fill="auto"/>
          </w:tcPr>
          <w:p w:rsidR="001F41BF" w:rsidRPr="00E679AC" w:rsidRDefault="001F41BF" w:rsidP="009D7736">
            <w:pPr>
              <w:jc w:val="center"/>
              <w:rPr>
                <w:sz w:val="28"/>
                <w:szCs w:val="28"/>
              </w:rPr>
            </w:pPr>
            <w:r w:rsidRPr="00E679AC">
              <w:rPr>
                <w:sz w:val="28"/>
                <w:szCs w:val="28"/>
              </w:rPr>
              <w:t>2</w:t>
            </w:r>
          </w:p>
        </w:tc>
        <w:tc>
          <w:tcPr>
            <w:tcW w:w="5812" w:type="dxa"/>
            <w:shd w:val="clear" w:color="auto" w:fill="auto"/>
          </w:tcPr>
          <w:p w:rsidR="001F41BF" w:rsidRPr="00E679AC" w:rsidRDefault="00FB61C5" w:rsidP="009D7736">
            <w:pPr>
              <w:jc w:val="center"/>
              <w:rPr>
                <w:sz w:val="28"/>
                <w:szCs w:val="28"/>
              </w:rPr>
            </w:pPr>
            <w:r w:rsidRPr="00E679AC">
              <w:rPr>
                <w:sz w:val="28"/>
                <w:szCs w:val="28"/>
              </w:rPr>
              <w:t>Доля проектов нормативных правовых актов администрации, в которых выявлены риски нарушения антимонопольного законодательства</w:t>
            </w:r>
          </w:p>
        </w:tc>
        <w:tc>
          <w:tcPr>
            <w:tcW w:w="2835" w:type="dxa"/>
            <w:shd w:val="clear" w:color="auto" w:fill="auto"/>
          </w:tcPr>
          <w:p w:rsidR="001F41BF" w:rsidRPr="00E679AC" w:rsidRDefault="00FB61C5" w:rsidP="009D7736">
            <w:pPr>
              <w:jc w:val="center"/>
              <w:rPr>
                <w:sz w:val="28"/>
                <w:szCs w:val="28"/>
              </w:rPr>
            </w:pPr>
            <w:r w:rsidRPr="00E679AC">
              <w:rPr>
                <w:sz w:val="28"/>
                <w:szCs w:val="28"/>
              </w:rPr>
              <w:t>0%</w:t>
            </w:r>
          </w:p>
        </w:tc>
      </w:tr>
      <w:tr w:rsidR="001F41BF" w:rsidRPr="00E679AC" w:rsidTr="009D7736">
        <w:tc>
          <w:tcPr>
            <w:tcW w:w="817" w:type="dxa"/>
            <w:shd w:val="clear" w:color="auto" w:fill="auto"/>
          </w:tcPr>
          <w:p w:rsidR="001F41BF" w:rsidRPr="00E679AC" w:rsidRDefault="001F41BF" w:rsidP="009D7736">
            <w:pPr>
              <w:jc w:val="center"/>
              <w:rPr>
                <w:sz w:val="28"/>
                <w:szCs w:val="28"/>
              </w:rPr>
            </w:pPr>
            <w:r w:rsidRPr="00E679AC">
              <w:rPr>
                <w:sz w:val="28"/>
                <w:szCs w:val="28"/>
              </w:rPr>
              <w:t>3</w:t>
            </w:r>
          </w:p>
        </w:tc>
        <w:tc>
          <w:tcPr>
            <w:tcW w:w="5812" w:type="dxa"/>
            <w:shd w:val="clear" w:color="auto" w:fill="auto"/>
          </w:tcPr>
          <w:p w:rsidR="001F41BF" w:rsidRPr="00E679AC" w:rsidRDefault="00FB61C5" w:rsidP="009D7736">
            <w:pPr>
              <w:jc w:val="center"/>
              <w:rPr>
                <w:sz w:val="28"/>
                <w:szCs w:val="28"/>
              </w:rPr>
            </w:pPr>
            <w:r w:rsidRPr="00E679AC">
              <w:rPr>
                <w:sz w:val="28"/>
                <w:szCs w:val="28"/>
              </w:rPr>
              <w:t>Доля нормативных правовых актов администрации, в которых выявлены риски нарушения антимонопольного законодательства</w:t>
            </w:r>
          </w:p>
        </w:tc>
        <w:tc>
          <w:tcPr>
            <w:tcW w:w="2835" w:type="dxa"/>
            <w:shd w:val="clear" w:color="auto" w:fill="auto"/>
          </w:tcPr>
          <w:p w:rsidR="001F41BF" w:rsidRPr="00E679AC" w:rsidRDefault="00FB61C5" w:rsidP="009D7736">
            <w:pPr>
              <w:jc w:val="center"/>
              <w:rPr>
                <w:sz w:val="28"/>
                <w:szCs w:val="28"/>
              </w:rPr>
            </w:pPr>
            <w:r w:rsidRPr="00E679AC">
              <w:rPr>
                <w:sz w:val="28"/>
                <w:szCs w:val="28"/>
              </w:rPr>
              <w:t>0%</w:t>
            </w:r>
          </w:p>
        </w:tc>
      </w:tr>
    </w:tbl>
    <w:p w:rsidR="001F41BF" w:rsidRPr="00E679AC" w:rsidRDefault="001F41BF" w:rsidP="001F41BF">
      <w:pPr>
        <w:jc w:val="center"/>
        <w:rPr>
          <w:sz w:val="28"/>
          <w:szCs w:val="28"/>
        </w:rPr>
      </w:pPr>
    </w:p>
    <w:sectPr w:rsidR="001F41BF" w:rsidRPr="00E679AC" w:rsidSect="00E83911">
      <w:pgSz w:w="11905" w:h="16838"/>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CA4" w:rsidRDefault="003C6CA4" w:rsidP="009A058D">
      <w:r>
        <w:separator/>
      </w:r>
    </w:p>
  </w:endnote>
  <w:endnote w:type="continuationSeparator" w:id="0">
    <w:p w:rsidR="003C6CA4" w:rsidRDefault="003C6CA4" w:rsidP="009A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CA4" w:rsidRDefault="003C6CA4" w:rsidP="009A058D">
      <w:r>
        <w:separator/>
      </w:r>
    </w:p>
  </w:footnote>
  <w:footnote w:type="continuationSeparator" w:id="0">
    <w:p w:rsidR="003C6CA4" w:rsidRDefault="003C6CA4" w:rsidP="009A0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527" w:hanging="960"/>
      </w:pPr>
      <w:rPr>
        <w:rFonts w:ascii="Times New Roman" w:eastAsia="Calibri" w:hAnsi="Times New Roman" w:cs="Times New Roman"/>
        <w:bCs/>
      </w:rPr>
    </w:lvl>
  </w:abstractNum>
  <w:abstractNum w:abstractNumId="1" w15:restartNumberingAfterBreak="0">
    <w:nsid w:val="00000003"/>
    <w:multiLevelType w:val="singleLevel"/>
    <w:tmpl w:val="00000003"/>
    <w:name w:val="WW8Num3"/>
    <w:lvl w:ilvl="0">
      <w:start w:val="1"/>
      <w:numFmt w:val="upperRoman"/>
      <w:lvlText w:val="%1."/>
      <w:lvlJc w:val="left"/>
      <w:pPr>
        <w:tabs>
          <w:tab w:val="num" w:pos="0"/>
        </w:tabs>
        <w:ind w:left="1080" w:hanging="720"/>
      </w:pPr>
      <w:rPr>
        <w:rFonts w:hint="default"/>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644" w:hanging="360"/>
      </w:pPr>
      <w:rPr>
        <w:rFonts w:eastAsia="Calibri" w:hint="default"/>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D476A4"/>
    <w:multiLevelType w:val="multilevel"/>
    <w:tmpl w:val="829AD8B6"/>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11DE289C"/>
    <w:multiLevelType w:val="hybridMultilevel"/>
    <w:tmpl w:val="B7FA9C48"/>
    <w:lvl w:ilvl="0" w:tplc="9C0E72B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2BF689A"/>
    <w:multiLevelType w:val="multilevel"/>
    <w:tmpl w:val="8E1417DA"/>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14EF3E0D"/>
    <w:multiLevelType w:val="hybridMultilevel"/>
    <w:tmpl w:val="509837B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9E47466"/>
    <w:multiLevelType w:val="hybridMultilevel"/>
    <w:tmpl w:val="5060C654"/>
    <w:lvl w:ilvl="0" w:tplc="4BE6294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A02615"/>
    <w:multiLevelType w:val="hybridMultilevel"/>
    <w:tmpl w:val="4D7887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F070CD1"/>
    <w:multiLevelType w:val="hybridMultilevel"/>
    <w:tmpl w:val="D8DE341A"/>
    <w:lvl w:ilvl="0" w:tplc="0FC67F04">
      <w:start w:val="1"/>
      <w:numFmt w:val="decimal"/>
      <w:lvlText w:val="%1)"/>
      <w:lvlJc w:val="left"/>
      <w:pPr>
        <w:ind w:left="735"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24B480F"/>
    <w:multiLevelType w:val="multilevel"/>
    <w:tmpl w:val="286E64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4D8327D"/>
    <w:multiLevelType w:val="hybridMultilevel"/>
    <w:tmpl w:val="B90C8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96410EA"/>
    <w:multiLevelType w:val="hybridMultilevel"/>
    <w:tmpl w:val="D722C6A6"/>
    <w:lvl w:ilvl="0" w:tplc="04190011">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EC616BA"/>
    <w:multiLevelType w:val="hybridMultilevel"/>
    <w:tmpl w:val="181A264A"/>
    <w:lvl w:ilvl="0" w:tplc="04190011">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34F1E8D"/>
    <w:multiLevelType w:val="hybridMultilevel"/>
    <w:tmpl w:val="E5020904"/>
    <w:lvl w:ilvl="0" w:tplc="7C80B0C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15:restartNumberingAfterBreak="0">
    <w:nsid w:val="345559A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7FC702C"/>
    <w:multiLevelType w:val="hybridMultilevel"/>
    <w:tmpl w:val="0F98AE38"/>
    <w:lvl w:ilvl="0" w:tplc="4BE62942">
      <w:start w:val="1"/>
      <w:numFmt w:val="bullet"/>
      <w:lvlText w:val=""/>
      <w:lvlJc w:val="left"/>
      <w:pPr>
        <w:ind w:left="1146" w:hanging="360"/>
      </w:pPr>
      <w:rPr>
        <w:rFonts w:ascii="Symbol" w:hAnsi="Symbol" w:hint="default"/>
        <w:b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9181A94"/>
    <w:multiLevelType w:val="hybridMultilevel"/>
    <w:tmpl w:val="91200B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3222F90"/>
    <w:multiLevelType w:val="hybridMultilevel"/>
    <w:tmpl w:val="EE388430"/>
    <w:lvl w:ilvl="0" w:tplc="990E1C7E">
      <w:start w:val="1"/>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8036DDB"/>
    <w:multiLevelType w:val="hybridMultilevel"/>
    <w:tmpl w:val="8710D376"/>
    <w:lvl w:ilvl="0" w:tplc="4BE62942">
      <w:start w:val="1"/>
      <w:numFmt w:val="bullet"/>
      <w:lvlText w:val=""/>
      <w:lvlJc w:val="left"/>
      <w:pPr>
        <w:ind w:left="1146" w:hanging="360"/>
      </w:pPr>
      <w:rPr>
        <w:rFonts w:ascii="Symbol" w:hAnsi="Symbol" w:hint="default"/>
        <w:b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48645B85"/>
    <w:multiLevelType w:val="hybridMultilevel"/>
    <w:tmpl w:val="751671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E54914"/>
    <w:multiLevelType w:val="hybridMultilevel"/>
    <w:tmpl w:val="6C6CD5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C923269"/>
    <w:multiLevelType w:val="hybridMultilevel"/>
    <w:tmpl w:val="357C5590"/>
    <w:lvl w:ilvl="0" w:tplc="74ECE4D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7EF44AB"/>
    <w:multiLevelType w:val="multilevel"/>
    <w:tmpl w:val="9A74E0EA"/>
    <w:lvl w:ilvl="0">
      <w:start w:val="1"/>
      <w:numFmt w:val="decimal"/>
      <w:lvlText w:val="%1."/>
      <w:lvlJc w:val="left"/>
      <w:pPr>
        <w:ind w:left="1069"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85B521E"/>
    <w:multiLevelType w:val="hybridMultilevel"/>
    <w:tmpl w:val="290057DC"/>
    <w:lvl w:ilvl="0" w:tplc="4BE62942">
      <w:start w:val="1"/>
      <w:numFmt w:val="bullet"/>
      <w:lvlText w:val=""/>
      <w:lvlJc w:val="left"/>
      <w:pPr>
        <w:ind w:left="1146" w:hanging="360"/>
      </w:pPr>
      <w:rPr>
        <w:rFonts w:ascii="Symbol" w:hAnsi="Symbol" w:hint="default"/>
        <w:b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5DA5557D"/>
    <w:multiLevelType w:val="hybridMultilevel"/>
    <w:tmpl w:val="EACC2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159538B"/>
    <w:multiLevelType w:val="multilevel"/>
    <w:tmpl w:val="8E1417DA"/>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630E6335"/>
    <w:multiLevelType w:val="hybridMultilevel"/>
    <w:tmpl w:val="60864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3D54AA"/>
    <w:multiLevelType w:val="hybridMultilevel"/>
    <w:tmpl w:val="6916DDC0"/>
    <w:lvl w:ilvl="0" w:tplc="F13E67D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4B96C95"/>
    <w:multiLevelType w:val="multilevel"/>
    <w:tmpl w:val="8E1417DA"/>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15:restartNumberingAfterBreak="0">
    <w:nsid w:val="6BA143E5"/>
    <w:multiLevelType w:val="hybridMultilevel"/>
    <w:tmpl w:val="7086671C"/>
    <w:lvl w:ilvl="0" w:tplc="362CB7C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9018A0"/>
    <w:multiLevelType w:val="hybridMultilevel"/>
    <w:tmpl w:val="E37E00C8"/>
    <w:lvl w:ilvl="0" w:tplc="F13E67D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EE04E56"/>
    <w:multiLevelType w:val="hybridMultilevel"/>
    <w:tmpl w:val="802EC6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09B41EC"/>
    <w:multiLevelType w:val="hybridMultilevel"/>
    <w:tmpl w:val="72BAC718"/>
    <w:lvl w:ilvl="0" w:tplc="4BE62942">
      <w:start w:val="1"/>
      <w:numFmt w:val="bullet"/>
      <w:lvlText w:val=""/>
      <w:lvlJc w:val="left"/>
      <w:pPr>
        <w:ind w:left="1146" w:hanging="360"/>
      </w:pPr>
      <w:rPr>
        <w:rFonts w:ascii="Symbol" w:hAnsi="Symbol" w:hint="default"/>
        <w:b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72BA1876"/>
    <w:multiLevelType w:val="multilevel"/>
    <w:tmpl w:val="8E1417DA"/>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5" w15:restartNumberingAfterBreak="0">
    <w:nsid w:val="76C77146"/>
    <w:multiLevelType w:val="multilevel"/>
    <w:tmpl w:val="3356EABA"/>
    <w:lvl w:ilvl="0">
      <w:start w:val="1"/>
      <w:numFmt w:val="decimal"/>
      <w:lvlText w:val="%1."/>
      <w:lvlJc w:val="left"/>
      <w:pPr>
        <w:ind w:left="720" w:hanging="360"/>
      </w:pPr>
      <w:rPr>
        <w:rFonts w:hint="default"/>
        <w:sz w:val="24"/>
      </w:r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6" w15:restartNumberingAfterBreak="0">
    <w:nsid w:val="77E97266"/>
    <w:multiLevelType w:val="multilevel"/>
    <w:tmpl w:val="911A391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7CD417A9"/>
    <w:multiLevelType w:val="hybridMultilevel"/>
    <w:tmpl w:val="5C3E2012"/>
    <w:lvl w:ilvl="0" w:tplc="C5A268F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8"/>
  </w:num>
  <w:num w:numId="3">
    <w:abstractNumId w:val="6"/>
  </w:num>
  <w:num w:numId="4">
    <w:abstractNumId w:val="11"/>
  </w:num>
  <w:num w:numId="5">
    <w:abstractNumId w:val="22"/>
  </w:num>
  <w:num w:numId="6">
    <w:abstractNumId w:val="9"/>
  </w:num>
  <w:num w:numId="7">
    <w:abstractNumId w:val="18"/>
  </w:num>
  <w:num w:numId="8">
    <w:abstractNumId w:val="25"/>
  </w:num>
  <w:num w:numId="9">
    <w:abstractNumId w:val="12"/>
  </w:num>
  <w:num w:numId="10">
    <w:abstractNumId w:val="28"/>
  </w:num>
  <w:num w:numId="11">
    <w:abstractNumId w:val="31"/>
  </w:num>
  <w:num w:numId="12">
    <w:abstractNumId w:val="17"/>
  </w:num>
  <w:num w:numId="13">
    <w:abstractNumId w:val="21"/>
  </w:num>
  <w:num w:numId="14">
    <w:abstractNumId w:val="37"/>
  </w:num>
  <w:num w:numId="15">
    <w:abstractNumId w:val="13"/>
  </w:num>
  <w:num w:numId="16">
    <w:abstractNumId w:val="35"/>
  </w:num>
  <w:num w:numId="17">
    <w:abstractNumId w:val="19"/>
  </w:num>
  <w:num w:numId="18">
    <w:abstractNumId w:val="24"/>
  </w:num>
  <w:num w:numId="19">
    <w:abstractNumId w:val="33"/>
  </w:num>
  <w:num w:numId="20">
    <w:abstractNumId w:val="16"/>
  </w:num>
  <w:num w:numId="21">
    <w:abstractNumId w:val="7"/>
  </w:num>
  <w:num w:numId="22">
    <w:abstractNumId w:val="10"/>
  </w:num>
  <w:num w:numId="23">
    <w:abstractNumId w:val="32"/>
  </w:num>
  <w:num w:numId="24">
    <w:abstractNumId w:val="26"/>
  </w:num>
  <w:num w:numId="25">
    <w:abstractNumId w:val="14"/>
  </w:num>
  <w:num w:numId="26">
    <w:abstractNumId w:val="27"/>
  </w:num>
  <w:num w:numId="27">
    <w:abstractNumId w:val="5"/>
  </w:num>
  <w:num w:numId="28">
    <w:abstractNumId w:val="29"/>
  </w:num>
  <w:num w:numId="29">
    <w:abstractNumId w:val="34"/>
  </w:num>
  <w:num w:numId="30">
    <w:abstractNumId w:val="23"/>
  </w:num>
  <w:num w:numId="31">
    <w:abstractNumId w:val="36"/>
  </w:num>
  <w:num w:numId="32">
    <w:abstractNumId w:val="3"/>
  </w:num>
  <w:num w:numId="33">
    <w:abstractNumId w:val="30"/>
  </w:num>
  <w:num w:numId="34">
    <w:abstractNumId w:val="20"/>
  </w:num>
  <w:num w:numId="35">
    <w:abstractNumId w:val="4"/>
  </w:num>
  <w:num w:numId="36">
    <w:abstractNumId w:val="0"/>
  </w:num>
  <w:num w:numId="37">
    <w:abstractNumId w:val="1"/>
  </w:num>
  <w:num w:numId="38">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8F"/>
    <w:rsid w:val="00002B2D"/>
    <w:rsid w:val="0000733A"/>
    <w:rsid w:val="000074BF"/>
    <w:rsid w:val="00014226"/>
    <w:rsid w:val="000143AA"/>
    <w:rsid w:val="00021C07"/>
    <w:rsid w:val="000229E4"/>
    <w:rsid w:val="000235A6"/>
    <w:rsid w:val="00024D5A"/>
    <w:rsid w:val="0002716D"/>
    <w:rsid w:val="00030919"/>
    <w:rsid w:val="00030A48"/>
    <w:rsid w:val="00031D89"/>
    <w:rsid w:val="00033664"/>
    <w:rsid w:val="00033996"/>
    <w:rsid w:val="000363F3"/>
    <w:rsid w:val="00037643"/>
    <w:rsid w:val="00037BDB"/>
    <w:rsid w:val="00040698"/>
    <w:rsid w:val="00042EF1"/>
    <w:rsid w:val="00044892"/>
    <w:rsid w:val="000456FB"/>
    <w:rsid w:val="0005128F"/>
    <w:rsid w:val="000513B4"/>
    <w:rsid w:val="00052243"/>
    <w:rsid w:val="0005571D"/>
    <w:rsid w:val="0005700D"/>
    <w:rsid w:val="00057A7F"/>
    <w:rsid w:val="00060358"/>
    <w:rsid w:val="00060A49"/>
    <w:rsid w:val="00067C1F"/>
    <w:rsid w:val="00067C66"/>
    <w:rsid w:val="0007110B"/>
    <w:rsid w:val="00073791"/>
    <w:rsid w:val="00073B54"/>
    <w:rsid w:val="0008075C"/>
    <w:rsid w:val="00084E67"/>
    <w:rsid w:val="000938BD"/>
    <w:rsid w:val="00093A57"/>
    <w:rsid w:val="00093C99"/>
    <w:rsid w:val="000A1BA0"/>
    <w:rsid w:val="000A2A84"/>
    <w:rsid w:val="000A60C0"/>
    <w:rsid w:val="000A665A"/>
    <w:rsid w:val="000B20F7"/>
    <w:rsid w:val="000B3FD0"/>
    <w:rsid w:val="000B43FE"/>
    <w:rsid w:val="000B7136"/>
    <w:rsid w:val="000C01C8"/>
    <w:rsid w:val="000C08A7"/>
    <w:rsid w:val="000C13BD"/>
    <w:rsid w:val="000C14E1"/>
    <w:rsid w:val="000C1A59"/>
    <w:rsid w:val="000C5EC9"/>
    <w:rsid w:val="000C61D5"/>
    <w:rsid w:val="000D0984"/>
    <w:rsid w:val="000D3ECE"/>
    <w:rsid w:val="000D4087"/>
    <w:rsid w:val="000D5A0D"/>
    <w:rsid w:val="000D5A98"/>
    <w:rsid w:val="000E0628"/>
    <w:rsid w:val="000E3C61"/>
    <w:rsid w:val="000E3CEE"/>
    <w:rsid w:val="000E6004"/>
    <w:rsid w:val="000F30A3"/>
    <w:rsid w:val="000F3790"/>
    <w:rsid w:val="000F4F40"/>
    <w:rsid w:val="00102EBC"/>
    <w:rsid w:val="0011214F"/>
    <w:rsid w:val="001143A7"/>
    <w:rsid w:val="001161DC"/>
    <w:rsid w:val="0012256A"/>
    <w:rsid w:val="0012303E"/>
    <w:rsid w:val="00125897"/>
    <w:rsid w:val="001262E7"/>
    <w:rsid w:val="0012643C"/>
    <w:rsid w:val="00131E77"/>
    <w:rsid w:val="00133DFB"/>
    <w:rsid w:val="00135E8E"/>
    <w:rsid w:val="001468A8"/>
    <w:rsid w:val="001544FE"/>
    <w:rsid w:val="00155B99"/>
    <w:rsid w:val="001572BE"/>
    <w:rsid w:val="001608F2"/>
    <w:rsid w:val="001612ED"/>
    <w:rsid w:val="001637DA"/>
    <w:rsid w:val="00167F03"/>
    <w:rsid w:val="0017109C"/>
    <w:rsid w:val="001714C1"/>
    <w:rsid w:val="001738B2"/>
    <w:rsid w:val="00176384"/>
    <w:rsid w:val="001917EE"/>
    <w:rsid w:val="0019252C"/>
    <w:rsid w:val="00193457"/>
    <w:rsid w:val="00193952"/>
    <w:rsid w:val="00193BDC"/>
    <w:rsid w:val="001A0AC6"/>
    <w:rsid w:val="001A1765"/>
    <w:rsid w:val="001A1E13"/>
    <w:rsid w:val="001B331D"/>
    <w:rsid w:val="001B3FF7"/>
    <w:rsid w:val="001B7EAE"/>
    <w:rsid w:val="001B7FC6"/>
    <w:rsid w:val="001C16C8"/>
    <w:rsid w:val="001C1934"/>
    <w:rsid w:val="001C2CBA"/>
    <w:rsid w:val="001C2CFF"/>
    <w:rsid w:val="001D1AB2"/>
    <w:rsid w:val="001D2269"/>
    <w:rsid w:val="001D5156"/>
    <w:rsid w:val="001D6167"/>
    <w:rsid w:val="001D6AB4"/>
    <w:rsid w:val="001E094E"/>
    <w:rsid w:val="001E0A79"/>
    <w:rsid w:val="001E1E7D"/>
    <w:rsid w:val="001E3EE0"/>
    <w:rsid w:val="001E4454"/>
    <w:rsid w:val="001E797F"/>
    <w:rsid w:val="001F2285"/>
    <w:rsid w:val="001F317B"/>
    <w:rsid w:val="001F41BF"/>
    <w:rsid w:val="001F64E6"/>
    <w:rsid w:val="00201172"/>
    <w:rsid w:val="002021CE"/>
    <w:rsid w:val="0021208B"/>
    <w:rsid w:val="0021368C"/>
    <w:rsid w:val="00214DA8"/>
    <w:rsid w:val="00222E48"/>
    <w:rsid w:val="00224681"/>
    <w:rsid w:val="002257FD"/>
    <w:rsid w:val="002334B8"/>
    <w:rsid w:val="002364C1"/>
    <w:rsid w:val="0024259F"/>
    <w:rsid w:val="0024290A"/>
    <w:rsid w:val="00243611"/>
    <w:rsid w:val="00244DBE"/>
    <w:rsid w:val="002468DD"/>
    <w:rsid w:val="00246D89"/>
    <w:rsid w:val="00255E89"/>
    <w:rsid w:val="002566D0"/>
    <w:rsid w:val="00260027"/>
    <w:rsid w:val="00263A01"/>
    <w:rsid w:val="002642A5"/>
    <w:rsid w:val="00267BC0"/>
    <w:rsid w:val="00267C57"/>
    <w:rsid w:val="00267F92"/>
    <w:rsid w:val="00272BFE"/>
    <w:rsid w:val="00276BB6"/>
    <w:rsid w:val="002820DE"/>
    <w:rsid w:val="00286540"/>
    <w:rsid w:val="0028787F"/>
    <w:rsid w:val="00290312"/>
    <w:rsid w:val="00290651"/>
    <w:rsid w:val="00295254"/>
    <w:rsid w:val="002962B2"/>
    <w:rsid w:val="002A15F0"/>
    <w:rsid w:val="002A1677"/>
    <w:rsid w:val="002B1B66"/>
    <w:rsid w:val="002C113C"/>
    <w:rsid w:val="002C268D"/>
    <w:rsid w:val="002C34EB"/>
    <w:rsid w:val="002D0DD5"/>
    <w:rsid w:val="002D35AD"/>
    <w:rsid w:val="002D57DE"/>
    <w:rsid w:val="002E0AC0"/>
    <w:rsid w:val="002E3762"/>
    <w:rsid w:val="002F0070"/>
    <w:rsid w:val="002F096D"/>
    <w:rsid w:val="002F3531"/>
    <w:rsid w:val="00303EDC"/>
    <w:rsid w:val="00310213"/>
    <w:rsid w:val="00312653"/>
    <w:rsid w:val="00315870"/>
    <w:rsid w:val="0031616D"/>
    <w:rsid w:val="00321E23"/>
    <w:rsid w:val="003231A5"/>
    <w:rsid w:val="0032344E"/>
    <w:rsid w:val="00327409"/>
    <w:rsid w:val="003304EC"/>
    <w:rsid w:val="003339D4"/>
    <w:rsid w:val="00337749"/>
    <w:rsid w:val="003401F4"/>
    <w:rsid w:val="00345609"/>
    <w:rsid w:val="003461A0"/>
    <w:rsid w:val="00347CA4"/>
    <w:rsid w:val="00352B41"/>
    <w:rsid w:val="00357624"/>
    <w:rsid w:val="00362BE0"/>
    <w:rsid w:val="00363A56"/>
    <w:rsid w:val="00370F31"/>
    <w:rsid w:val="0037102D"/>
    <w:rsid w:val="00372097"/>
    <w:rsid w:val="003721B8"/>
    <w:rsid w:val="00373093"/>
    <w:rsid w:val="0037480E"/>
    <w:rsid w:val="00376896"/>
    <w:rsid w:val="003769A8"/>
    <w:rsid w:val="0038256B"/>
    <w:rsid w:val="00382E34"/>
    <w:rsid w:val="00384FB8"/>
    <w:rsid w:val="00387A98"/>
    <w:rsid w:val="00391C77"/>
    <w:rsid w:val="00396C43"/>
    <w:rsid w:val="003A0E28"/>
    <w:rsid w:val="003A4B86"/>
    <w:rsid w:val="003B0D83"/>
    <w:rsid w:val="003B100F"/>
    <w:rsid w:val="003C09CB"/>
    <w:rsid w:val="003C3B60"/>
    <w:rsid w:val="003C6CA4"/>
    <w:rsid w:val="003E15BC"/>
    <w:rsid w:val="003E52EB"/>
    <w:rsid w:val="003F04FE"/>
    <w:rsid w:val="003F0682"/>
    <w:rsid w:val="003F2C4B"/>
    <w:rsid w:val="003F55A4"/>
    <w:rsid w:val="00401AE8"/>
    <w:rsid w:val="00402B1E"/>
    <w:rsid w:val="00406EA3"/>
    <w:rsid w:val="00407714"/>
    <w:rsid w:val="0041444E"/>
    <w:rsid w:val="00415C68"/>
    <w:rsid w:val="00433401"/>
    <w:rsid w:val="004358EE"/>
    <w:rsid w:val="00440139"/>
    <w:rsid w:val="00442F51"/>
    <w:rsid w:val="00443EA3"/>
    <w:rsid w:val="004448B7"/>
    <w:rsid w:val="0045214E"/>
    <w:rsid w:val="0045380E"/>
    <w:rsid w:val="00454005"/>
    <w:rsid w:val="00457E8E"/>
    <w:rsid w:val="00463643"/>
    <w:rsid w:val="0046494A"/>
    <w:rsid w:val="00464B18"/>
    <w:rsid w:val="00465A39"/>
    <w:rsid w:val="00466626"/>
    <w:rsid w:val="00471391"/>
    <w:rsid w:val="00480930"/>
    <w:rsid w:val="00481246"/>
    <w:rsid w:val="0048144A"/>
    <w:rsid w:val="00482501"/>
    <w:rsid w:val="004840B5"/>
    <w:rsid w:val="00485FA9"/>
    <w:rsid w:val="00494595"/>
    <w:rsid w:val="00495BCB"/>
    <w:rsid w:val="004A04F2"/>
    <w:rsid w:val="004A0FE0"/>
    <w:rsid w:val="004A7B03"/>
    <w:rsid w:val="004B2444"/>
    <w:rsid w:val="004B4028"/>
    <w:rsid w:val="004B7D42"/>
    <w:rsid w:val="004C3632"/>
    <w:rsid w:val="004C483F"/>
    <w:rsid w:val="004C5CD5"/>
    <w:rsid w:val="004C68D8"/>
    <w:rsid w:val="004D311D"/>
    <w:rsid w:val="004D6388"/>
    <w:rsid w:val="004E4DD0"/>
    <w:rsid w:val="004F4228"/>
    <w:rsid w:val="005068A5"/>
    <w:rsid w:val="00512387"/>
    <w:rsid w:val="00512B7E"/>
    <w:rsid w:val="00513F2F"/>
    <w:rsid w:val="00514006"/>
    <w:rsid w:val="005147A8"/>
    <w:rsid w:val="00516E5A"/>
    <w:rsid w:val="00516F47"/>
    <w:rsid w:val="005238B3"/>
    <w:rsid w:val="0052561F"/>
    <w:rsid w:val="00526735"/>
    <w:rsid w:val="005276C0"/>
    <w:rsid w:val="005305F1"/>
    <w:rsid w:val="005332A5"/>
    <w:rsid w:val="00535281"/>
    <w:rsid w:val="00535AF3"/>
    <w:rsid w:val="005371D8"/>
    <w:rsid w:val="00550A10"/>
    <w:rsid w:val="005518EC"/>
    <w:rsid w:val="00553AB7"/>
    <w:rsid w:val="005628DF"/>
    <w:rsid w:val="005654B9"/>
    <w:rsid w:val="0056593D"/>
    <w:rsid w:val="00567E73"/>
    <w:rsid w:val="0057072C"/>
    <w:rsid w:val="005758F7"/>
    <w:rsid w:val="005800E4"/>
    <w:rsid w:val="00581829"/>
    <w:rsid w:val="00586DC6"/>
    <w:rsid w:val="005872A2"/>
    <w:rsid w:val="005A2521"/>
    <w:rsid w:val="005A6280"/>
    <w:rsid w:val="005B13D3"/>
    <w:rsid w:val="005B31A7"/>
    <w:rsid w:val="005B36E6"/>
    <w:rsid w:val="005B3837"/>
    <w:rsid w:val="005B4196"/>
    <w:rsid w:val="005B7D61"/>
    <w:rsid w:val="005C02F4"/>
    <w:rsid w:val="005C2B0E"/>
    <w:rsid w:val="005C302F"/>
    <w:rsid w:val="005C5715"/>
    <w:rsid w:val="005C6A3A"/>
    <w:rsid w:val="005D27EB"/>
    <w:rsid w:val="005D3E2D"/>
    <w:rsid w:val="005D425B"/>
    <w:rsid w:val="005D4E5C"/>
    <w:rsid w:val="005D7BFB"/>
    <w:rsid w:val="005E0395"/>
    <w:rsid w:val="005E37D7"/>
    <w:rsid w:val="005E53A7"/>
    <w:rsid w:val="005F0544"/>
    <w:rsid w:val="005F0F29"/>
    <w:rsid w:val="005F1EDE"/>
    <w:rsid w:val="005F23E9"/>
    <w:rsid w:val="005F7E0A"/>
    <w:rsid w:val="006059E1"/>
    <w:rsid w:val="00606C3D"/>
    <w:rsid w:val="00611C84"/>
    <w:rsid w:val="0061485A"/>
    <w:rsid w:val="00614C50"/>
    <w:rsid w:val="00625C55"/>
    <w:rsid w:val="00632379"/>
    <w:rsid w:val="006401DC"/>
    <w:rsid w:val="00647D37"/>
    <w:rsid w:val="00653DC3"/>
    <w:rsid w:val="00657B57"/>
    <w:rsid w:val="00661CA4"/>
    <w:rsid w:val="00663B00"/>
    <w:rsid w:val="00666869"/>
    <w:rsid w:val="00666C34"/>
    <w:rsid w:val="00667CD4"/>
    <w:rsid w:val="0067037F"/>
    <w:rsid w:val="00672FC4"/>
    <w:rsid w:val="00675710"/>
    <w:rsid w:val="00680E46"/>
    <w:rsid w:val="006821EC"/>
    <w:rsid w:val="00687F73"/>
    <w:rsid w:val="0069100B"/>
    <w:rsid w:val="006926D7"/>
    <w:rsid w:val="006942EC"/>
    <w:rsid w:val="00695979"/>
    <w:rsid w:val="00696F8A"/>
    <w:rsid w:val="006A07E6"/>
    <w:rsid w:val="006A1BB3"/>
    <w:rsid w:val="006A1E08"/>
    <w:rsid w:val="006A4930"/>
    <w:rsid w:val="006A54B4"/>
    <w:rsid w:val="006A6A6F"/>
    <w:rsid w:val="006A7E70"/>
    <w:rsid w:val="006B423D"/>
    <w:rsid w:val="006B4258"/>
    <w:rsid w:val="006B593B"/>
    <w:rsid w:val="006B64E2"/>
    <w:rsid w:val="006B7E63"/>
    <w:rsid w:val="006C0D64"/>
    <w:rsid w:val="006C1875"/>
    <w:rsid w:val="006C2DB6"/>
    <w:rsid w:val="006C308B"/>
    <w:rsid w:val="006C4881"/>
    <w:rsid w:val="006D1C60"/>
    <w:rsid w:val="006D267A"/>
    <w:rsid w:val="006D551C"/>
    <w:rsid w:val="006D710A"/>
    <w:rsid w:val="006D7C73"/>
    <w:rsid w:val="006E46DC"/>
    <w:rsid w:val="006F08A8"/>
    <w:rsid w:val="006F46F4"/>
    <w:rsid w:val="006F4A13"/>
    <w:rsid w:val="006F6333"/>
    <w:rsid w:val="006F6C6A"/>
    <w:rsid w:val="0070244B"/>
    <w:rsid w:val="00702C59"/>
    <w:rsid w:val="0071127A"/>
    <w:rsid w:val="00712CE8"/>
    <w:rsid w:val="00717A33"/>
    <w:rsid w:val="0072182B"/>
    <w:rsid w:val="007261A2"/>
    <w:rsid w:val="00726BED"/>
    <w:rsid w:val="00731A38"/>
    <w:rsid w:val="0073269D"/>
    <w:rsid w:val="007405CF"/>
    <w:rsid w:val="007433D0"/>
    <w:rsid w:val="00744308"/>
    <w:rsid w:val="00767998"/>
    <w:rsid w:val="00767A20"/>
    <w:rsid w:val="0077159C"/>
    <w:rsid w:val="00772F41"/>
    <w:rsid w:val="0077468C"/>
    <w:rsid w:val="00780123"/>
    <w:rsid w:val="00784906"/>
    <w:rsid w:val="00785B35"/>
    <w:rsid w:val="00794DA6"/>
    <w:rsid w:val="007A0FFD"/>
    <w:rsid w:val="007A1B92"/>
    <w:rsid w:val="007A4DC3"/>
    <w:rsid w:val="007B157D"/>
    <w:rsid w:val="007B1EEB"/>
    <w:rsid w:val="007B347D"/>
    <w:rsid w:val="007B4A3A"/>
    <w:rsid w:val="007C0A25"/>
    <w:rsid w:val="007C695A"/>
    <w:rsid w:val="007D419F"/>
    <w:rsid w:val="007D466D"/>
    <w:rsid w:val="007D74DA"/>
    <w:rsid w:val="007D79B7"/>
    <w:rsid w:val="007E313A"/>
    <w:rsid w:val="007E3BA1"/>
    <w:rsid w:val="007E448C"/>
    <w:rsid w:val="007F0787"/>
    <w:rsid w:val="007F089F"/>
    <w:rsid w:val="007F2296"/>
    <w:rsid w:val="007F531F"/>
    <w:rsid w:val="007F7405"/>
    <w:rsid w:val="00801D25"/>
    <w:rsid w:val="00802FAB"/>
    <w:rsid w:val="00811D3A"/>
    <w:rsid w:val="0081249C"/>
    <w:rsid w:val="00814EF8"/>
    <w:rsid w:val="00824714"/>
    <w:rsid w:val="00826EF4"/>
    <w:rsid w:val="00830B90"/>
    <w:rsid w:val="00834EF1"/>
    <w:rsid w:val="0083526F"/>
    <w:rsid w:val="008448D4"/>
    <w:rsid w:val="00845744"/>
    <w:rsid w:val="00845E13"/>
    <w:rsid w:val="0084643B"/>
    <w:rsid w:val="0084768C"/>
    <w:rsid w:val="0086365F"/>
    <w:rsid w:val="00865AFE"/>
    <w:rsid w:val="00872FDC"/>
    <w:rsid w:val="00873807"/>
    <w:rsid w:val="008768FC"/>
    <w:rsid w:val="008800BD"/>
    <w:rsid w:val="008818F1"/>
    <w:rsid w:val="00884A27"/>
    <w:rsid w:val="00885C9D"/>
    <w:rsid w:val="00886E97"/>
    <w:rsid w:val="008A332B"/>
    <w:rsid w:val="008A5000"/>
    <w:rsid w:val="008B18C7"/>
    <w:rsid w:val="008B2A6C"/>
    <w:rsid w:val="008B3B68"/>
    <w:rsid w:val="008B3BC2"/>
    <w:rsid w:val="008B4E15"/>
    <w:rsid w:val="008C1E2F"/>
    <w:rsid w:val="008C471B"/>
    <w:rsid w:val="008D06B7"/>
    <w:rsid w:val="008D336A"/>
    <w:rsid w:val="008D638F"/>
    <w:rsid w:val="008D75DF"/>
    <w:rsid w:val="008E0A3B"/>
    <w:rsid w:val="008E49B3"/>
    <w:rsid w:val="008F3721"/>
    <w:rsid w:val="008F38F1"/>
    <w:rsid w:val="008F647D"/>
    <w:rsid w:val="008F6758"/>
    <w:rsid w:val="008F6ACC"/>
    <w:rsid w:val="008F6CAF"/>
    <w:rsid w:val="00906CE4"/>
    <w:rsid w:val="00907832"/>
    <w:rsid w:val="00910C7E"/>
    <w:rsid w:val="00910D4E"/>
    <w:rsid w:val="00912567"/>
    <w:rsid w:val="00914128"/>
    <w:rsid w:val="009175E5"/>
    <w:rsid w:val="00917B40"/>
    <w:rsid w:val="00922A91"/>
    <w:rsid w:val="00925AE0"/>
    <w:rsid w:val="00926A6B"/>
    <w:rsid w:val="00930D97"/>
    <w:rsid w:val="0093304A"/>
    <w:rsid w:val="00935F77"/>
    <w:rsid w:val="009371F1"/>
    <w:rsid w:val="0094008F"/>
    <w:rsid w:val="00941D1B"/>
    <w:rsid w:val="00941DB3"/>
    <w:rsid w:val="009429F8"/>
    <w:rsid w:val="0095056F"/>
    <w:rsid w:val="0095087C"/>
    <w:rsid w:val="00952589"/>
    <w:rsid w:val="00960799"/>
    <w:rsid w:val="00963DEB"/>
    <w:rsid w:val="00963F0C"/>
    <w:rsid w:val="009671D1"/>
    <w:rsid w:val="0096779C"/>
    <w:rsid w:val="0098177F"/>
    <w:rsid w:val="009827B0"/>
    <w:rsid w:val="0098497C"/>
    <w:rsid w:val="00987B3B"/>
    <w:rsid w:val="009908BF"/>
    <w:rsid w:val="009A058D"/>
    <w:rsid w:val="009A1005"/>
    <w:rsid w:val="009A3ABC"/>
    <w:rsid w:val="009A4B65"/>
    <w:rsid w:val="009B0AB3"/>
    <w:rsid w:val="009B233D"/>
    <w:rsid w:val="009C6590"/>
    <w:rsid w:val="009C73AC"/>
    <w:rsid w:val="009D0CDE"/>
    <w:rsid w:val="009D2BB9"/>
    <w:rsid w:val="009D3AFC"/>
    <w:rsid w:val="009D4788"/>
    <w:rsid w:val="009D7356"/>
    <w:rsid w:val="009D7736"/>
    <w:rsid w:val="009E1218"/>
    <w:rsid w:val="009E19F9"/>
    <w:rsid w:val="009E774D"/>
    <w:rsid w:val="009F0559"/>
    <w:rsid w:val="009F055F"/>
    <w:rsid w:val="009F482D"/>
    <w:rsid w:val="009F6F4F"/>
    <w:rsid w:val="00A01E40"/>
    <w:rsid w:val="00A0767B"/>
    <w:rsid w:val="00A07927"/>
    <w:rsid w:val="00A1029C"/>
    <w:rsid w:val="00A10660"/>
    <w:rsid w:val="00A126AF"/>
    <w:rsid w:val="00A16649"/>
    <w:rsid w:val="00A22445"/>
    <w:rsid w:val="00A2322C"/>
    <w:rsid w:val="00A35709"/>
    <w:rsid w:val="00A41788"/>
    <w:rsid w:val="00A42CFF"/>
    <w:rsid w:val="00A43FFC"/>
    <w:rsid w:val="00A44C98"/>
    <w:rsid w:val="00A460FE"/>
    <w:rsid w:val="00A467A3"/>
    <w:rsid w:val="00A56B5E"/>
    <w:rsid w:val="00A57754"/>
    <w:rsid w:val="00A62561"/>
    <w:rsid w:val="00A65150"/>
    <w:rsid w:val="00A676C7"/>
    <w:rsid w:val="00A74A70"/>
    <w:rsid w:val="00A81643"/>
    <w:rsid w:val="00A845C8"/>
    <w:rsid w:val="00A84E44"/>
    <w:rsid w:val="00A948E4"/>
    <w:rsid w:val="00AA0BF0"/>
    <w:rsid w:val="00AA35C4"/>
    <w:rsid w:val="00AA6EA6"/>
    <w:rsid w:val="00AB2402"/>
    <w:rsid w:val="00AB36A5"/>
    <w:rsid w:val="00AB4271"/>
    <w:rsid w:val="00AB487E"/>
    <w:rsid w:val="00AC42B6"/>
    <w:rsid w:val="00AC4F92"/>
    <w:rsid w:val="00AC7F04"/>
    <w:rsid w:val="00AD2230"/>
    <w:rsid w:val="00AD444F"/>
    <w:rsid w:val="00AE2EBE"/>
    <w:rsid w:val="00AE5FFE"/>
    <w:rsid w:val="00AF2B6E"/>
    <w:rsid w:val="00AF30DE"/>
    <w:rsid w:val="00AF56CD"/>
    <w:rsid w:val="00AF579B"/>
    <w:rsid w:val="00AF7C90"/>
    <w:rsid w:val="00B028F1"/>
    <w:rsid w:val="00B0353F"/>
    <w:rsid w:val="00B042A2"/>
    <w:rsid w:val="00B0462B"/>
    <w:rsid w:val="00B05A21"/>
    <w:rsid w:val="00B104D0"/>
    <w:rsid w:val="00B16D69"/>
    <w:rsid w:val="00B26180"/>
    <w:rsid w:val="00B27151"/>
    <w:rsid w:val="00B35476"/>
    <w:rsid w:val="00B4092D"/>
    <w:rsid w:val="00B41541"/>
    <w:rsid w:val="00B41B1B"/>
    <w:rsid w:val="00B46212"/>
    <w:rsid w:val="00B478D8"/>
    <w:rsid w:val="00B500A8"/>
    <w:rsid w:val="00B56856"/>
    <w:rsid w:val="00B57C05"/>
    <w:rsid w:val="00B625B2"/>
    <w:rsid w:val="00B76038"/>
    <w:rsid w:val="00B775C8"/>
    <w:rsid w:val="00B809C0"/>
    <w:rsid w:val="00B83A0F"/>
    <w:rsid w:val="00B85E24"/>
    <w:rsid w:val="00B8661F"/>
    <w:rsid w:val="00B87F6D"/>
    <w:rsid w:val="00B9401E"/>
    <w:rsid w:val="00B95BFE"/>
    <w:rsid w:val="00BA01C6"/>
    <w:rsid w:val="00BA1B07"/>
    <w:rsid w:val="00BA20B4"/>
    <w:rsid w:val="00BA4CC0"/>
    <w:rsid w:val="00BA6BBB"/>
    <w:rsid w:val="00BA6EAF"/>
    <w:rsid w:val="00BA7749"/>
    <w:rsid w:val="00BB3AFE"/>
    <w:rsid w:val="00BC40AB"/>
    <w:rsid w:val="00BC4F86"/>
    <w:rsid w:val="00BD15E9"/>
    <w:rsid w:val="00BD2BE3"/>
    <w:rsid w:val="00BD2D44"/>
    <w:rsid w:val="00BD5A48"/>
    <w:rsid w:val="00BD61F4"/>
    <w:rsid w:val="00BD646A"/>
    <w:rsid w:val="00BE0305"/>
    <w:rsid w:val="00BE4953"/>
    <w:rsid w:val="00BE49F5"/>
    <w:rsid w:val="00BE6AB0"/>
    <w:rsid w:val="00BF13C1"/>
    <w:rsid w:val="00BF416F"/>
    <w:rsid w:val="00C031C6"/>
    <w:rsid w:val="00C136A5"/>
    <w:rsid w:val="00C13DC4"/>
    <w:rsid w:val="00C20547"/>
    <w:rsid w:val="00C20DE1"/>
    <w:rsid w:val="00C21392"/>
    <w:rsid w:val="00C3087B"/>
    <w:rsid w:val="00C31C89"/>
    <w:rsid w:val="00C3553F"/>
    <w:rsid w:val="00C46DA7"/>
    <w:rsid w:val="00C4733F"/>
    <w:rsid w:val="00C50752"/>
    <w:rsid w:val="00C5354E"/>
    <w:rsid w:val="00C5506A"/>
    <w:rsid w:val="00C56300"/>
    <w:rsid w:val="00C565F7"/>
    <w:rsid w:val="00C56E75"/>
    <w:rsid w:val="00C60788"/>
    <w:rsid w:val="00C62751"/>
    <w:rsid w:val="00C748CB"/>
    <w:rsid w:val="00C75A95"/>
    <w:rsid w:val="00C81997"/>
    <w:rsid w:val="00C856BF"/>
    <w:rsid w:val="00C87513"/>
    <w:rsid w:val="00C906DA"/>
    <w:rsid w:val="00C93420"/>
    <w:rsid w:val="00C95D10"/>
    <w:rsid w:val="00C9605D"/>
    <w:rsid w:val="00C9688A"/>
    <w:rsid w:val="00CA0B1A"/>
    <w:rsid w:val="00CA1F9B"/>
    <w:rsid w:val="00CA7ECB"/>
    <w:rsid w:val="00CB4DCE"/>
    <w:rsid w:val="00CB5311"/>
    <w:rsid w:val="00CC3C19"/>
    <w:rsid w:val="00CC5347"/>
    <w:rsid w:val="00CD0A36"/>
    <w:rsid w:val="00CD2F7B"/>
    <w:rsid w:val="00CD6EEA"/>
    <w:rsid w:val="00CE3073"/>
    <w:rsid w:val="00CF0411"/>
    <w:rsid w:val="00CF1E9B"/>
    <w:rsid w:val="00CF49A8"/>
    <w:rsid w:val="00CF57D0"/>
    <w:rsid w:val="00CF62A4"/>
    <w:rsid w:val="00CF68C9"/>
    <w:rsid w:val="00D012E0"/>
    <w:rsid w:val="00D01FC6"/>
    <w:rsid w:val="00D0538A"/>
    <w:rsid w:val="00D106D7"/>
    <w:rsid w:val="00D11B32"/>
    <w:rsid w:val="00D12B98"/>
    <w:rsid w:val="00D1438F"/>
    <w:rsid w:val="00D1467F"/>
    <w:rsid w:val="00D15C64"/>
    <w:rsid w:val="00D167B3"/>
    <w:rsid w:val="00D23096"/>
    <w:rsid w:val="00D2732E"/>
    <w:rsid w:val="00D314FA"/>
    <w:rsid w:val="00D31BFF"/>
    <w:rsid w:val="00D3233F"/>
    <w:rsid w:val="00D34DB6"/>
    <w:rsid w:val="00D35FFC"/>
    <w:rsid w:val="00D4049C"/>
    <w:rsid w:val="00D4183F"/>
    <w:rsid w:val="00D42D40"/>
    <w:rsid w:val="00D42F75"/>
    <w:rsid w:val="00D4364C"/>
    <w:rsid w:val="00D438F9"/>
    <w:rsid w:val="00D51A9A"/>
    <w:rsid w:val="00D51D58"/>
    <w:rsid w:val="00D534C8"/>
    <w:rsid w:val="00D5462C"/>
    <w:rsid w:val="00D56A9C"/>
    <w:rsid w:val="00D577E1"/>
    <w:rsid w:val="00D639A7"/>
    <w:rsid w:val="00D707B9"/>
    <w:rsid w:val="00D75780"/>
    <w:rsid w:val="00D76F36"/>
    <w:rsid w:val="00D84410"/>
    <w:rsid w:val="00D85724"/>
    <w:rsid w:val="00D874A0"/>
    <w:rsid w:val="00D87884"/>
    <w:rsid w:val="00D87FAA"/>
    <w:rsid w:val="00D90DE4"/>
    <w:rsid w:val="00D91D22"/>
    <w:rsid w:val="00D9299E"/>
    <w:rsid w:val="00D92FF2"/>
    <w:rsid w:val="00D9401C"/>
    <w:rsid w:val="00D964F7"/>
    <w:rsid w:val="00D97D64"/>
    <w:rsid w:val="00DA3EA9"/>
    <w:rsid w:val="00DA6A3F"/>
    <w:rsid w:val="00DB2332"/>
    <w:rsid w:val="00DB582D"/>
    <w:rsid w:val="00DC08CF"/>
    <w:rsid w:val="00DC156E"/>
    <w:rsid w:val="00DC24D8"/>
    <w:rsid w:val="00DC5AFF"/>
    <w:rsid w:val="00DD348D"/>
    <w:rsid w:val="00DD513A"/>
    <w:rsid w:val="00DD557C"/>
    <w:rsid w:val="00DE40EF"/>
    <w:rsid w:val="00DE54DF"/>
    <w:rsid w:val="00DE58D8"/>
    <w:rsid w:val="00DE6FDA"/>
    <w:rsid w:val="00DF32A6"/>
    <w:rsid w:val="00E03879"/>
    <w:rsid w:val="00E04C79"/>
    <w:rsid w:val="00E05971"/>
    <w:rsid w:val="00E0661A"/>
    <w:rsid w:val="00E072AA"/>
    <w:rsid w:val="00E12A69"/>
    <w:rsid w:val="00E14216"/>
    <w:rsid w:val="00E26DB8"/>
    <w:rsid w:val="00E31CAC"/>
    <w:rsid w:val="00E32823"/>
    <w:rsid w:val="00E36AB8"/>
    <w:rsid w:val="00E41AF5"/>
    <w:rsid w:val="00E42971"/>
    <w:rsid w:val="00E43AD7"/>
    <w:rsid w:val="00E453C2"/>
    <w:rsid w:val="00E45E4D"/>
    <w:rsid w:val="00E50DF1"/>
    <w:rsid w:val="00E54BD2"/>
    <w:rsid w:val="00E54F24"/>
    <w:rsid w:val="00E5609C"/>
    <w:rsid w:val="00E56D09"/>
    <w:rsid w:val="00E6197E"/>
    <w:rsid w:val="00E6416F"/>
    <w:rsid w:val="00E65EFA"/>
    <w:rsid w:val="00E679AC"/>
    <w:rsid w:val="00E71A45"/>
    <w:rsid w:val="00E71A46"/>
    <w:rsid w:val="00E74133"/>
    <w:rsid w:val="00E7576D"/>
    <w:rsid w:val="00E81DA8"/>
    <w:rsid w:val="00E83911"/>
    <w:rsid w:val="00E8410A"/>
    <w:rsid w:val="00E84EB3"/>
    <w:rsid w:val="00E86B7E"/>
    <w:rsid w:val="00E86D7F"/>
    <w:rsid w:val="00E92B88"/>
    <w:rsid w:val="00E94C77"/>
    <w:rsid w:val="00E97C6D"/>
    <w:rsid w:val="00EA2040"/>
    <w:rsid w:val="00EA28F5"/>
    <w:rsid w:val="00EA3846"/>
    <w:rsid w:val="00EB0E49"/>
    <w:rsid w:val="00EB3AB2"/>
    <w:rsid w:val="00EB4C90"/>
    <w:rsid w:val="00EC1650"/>
    <w:rsid w:val="00EC3015"/>
    <w:rsid w:val="00EC35B1"/>
    <w:rsid w:val="00EC5244"/>
    <w:rsid w:val="00ED226D"/>
    <w:rsid w:val="00ED5B67"/>
    <w:rsid w:val="00EE720B"/>
    <w:rsid w:val="00EE79BD"/>
    <w:rsid w:val="00EF1DE4"/>
    <w:rsid w:val="00EF3424"/>
    <w:rsid w:val="00EF638C"/>
    <w:rsid w:val="00F04CD8"/>
    <w:rsid w:val="00F0597C"/>
    <w:rsid w:val="00F11CF1"/>
    <w:rsid w:val="00F1271D"/>
    <w:rsid w:val="00F131DF"/>
    <w:rsid w:val="00F24249"/>
    <w:rsid w:val="00F26E34"/>
    <w:rsid w:val="00F3093F"/>
    <w:rsid w:val="00F31273"/>
    <w:rsid w:val="00F32E03"/>
    <w:rsid w:val="00F33E81"/>
    <w:rsid w:val="00F340C9"/>
    <w:rsid w:val="00F34E33"/>
    <w:rsid w:val="00F36120"/>
    <w:rsid w:val="00F37158"/>
    <w:rsid w:val="00F41149"/>
    <w:rsid w:val="00F5508B"/>
    <w:rsid w:val="00F66421"/>
    <w:rsid w:val="00F71815"/>
    <w:rsid w:val="00F71D31"/>
    <w:rsid w:val="00F735DF"/>
    <w:rsid w:val="00F7535C"/>
    <w:rsid w:val="00F75669"/>
    <w:rsid w:val="00F82AD8"/>
    <w:rsid w:val="00F84935"/>
    <w:rsid w:val="00F87B27"/>
    <w:rsid w:val="00F9258E"/>
    <w:rsid w:val="00F92B5B"/>
    <w:rsid w:val="00F958C8"/>
    <w:rsid w:val="00F96C52"/>
    <w:rsid w:val="00FA0233"/>
    <w:rsid w:val="00FA3B79"/>
    <w:rsid w:val="00FA4D05"/>
    <w:rsid w:val="00FB0383"/>
    <w:rsid w:val="00FB1C40"/>
    <w:rsid w:val="00FB252F"/>
    <w:rsid w:val="00FB61C5"/>
    <w:rsid w:val="00FB72BC"/>
    <w:rsid w:val="00FC14ED"/>
    <w:rsid w:val="00FC1DAB"/>
    <w:rsid w:val="00FC6EE1"/>
    <w:rsid w:val="00FC7CBA"/>
    <w:rsid w:val="00FD0161"/>
    <w:rsid w:val="00FD4C8F"/>
    <w:rsid w:val="00FD4F50"/>
    <w:rsid w:val="00FD7CFB"/>
    <w:rsid w:val="00FE288B"/>
    <w:rsid w:val="00FF04B4"/>
    <w:rsid w:val="00FF474F"/>
    <w:rsid w:val="00FF6A78"/>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530A51-4F0A-4610-8883-845A043E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9"/>
    <w:qFormat/>
    <w:pPr>
      <w:keepNext/>
      <w:numPr>
        <w:numId w:val="1"/>
      </w:numPr>
      <w:jc w:val="right"/>
      <w:outlineLvl w:val="0"/>
    </w:pPr>
    <w:rPr>
      <w:sz w:val="28"/>
      <w:lang w:val="en-US" w:eastAsia="x-none"/>
    </w:rPr>
  </w:style>
  <w:style w:type="paragraph" w:styleId="2">
    <w:name w:val="heading 2"/>
    <w:basedOn w:val="a"/>
    <w:next w:val="a"/>
    <w:link w:val="20"/>
    <w:uiPriority w:val="99"/>
    <w:qFormat/>
    <w:pPr>
      <w:keepNext/>
      <w:numPr>
        <w:ilvl w:val="1"/>
        <w:numId w:val="1"/>
      </w:numPr>
      <w:jc w:val="center"/>
      <w:outlineLvl w:val="1"/>
    </w:pPr>
    <w:rPr>
      <w:sz w:val="28"/>
      <w:lang w:val="en-US" w:eastAsia="x-none"/>
    </w:rPr>
  </w:style>
  <w:style w:type="paragraph" w:styleId="3">
    <w:name w:val="heading 3"/>
    <w:basedOn w:val="a"/>
    <w:next w:val="a"/>
    <w:link w:val="30"/>
    <w:uiPriority w:val="99"/>
    <w:qFormat/>
    <w:pPr>
      <w:keepNext/>
      <w:numPr>
        <w:ilvl w:val="2"/>
        <w:numId w:val="1"/>
      </w:numPr>
      <w:jc w:val="both"/>
      <w:outlineLvl w:val="2"/>
    </w:pPr>
    <w:rPr>
      <w:sz w:val="28"/>
      <w:lang w:val="x-none" w:eastAsia="x-none"/>
    </w:rPr>
  </w:style>
  <w:style w:type="paragraph" w:styleId="4">
    <w:name w:val="heading 4"/>
    <w:basedOn w:val="a"/>
    <w:next w:val="a"/>
    <w:link w:val="40"/>
    <w:uiPriority w:val="99"/>
    <w:qFormat/>
    <w:rsid w:val="00F82AD8"/>
    <w:pPr>
      <w:keepNext/>
      <w:spacing w:before="240" w:after="60"/>
      <w:outlineLvl w:val="3"/>
    </w:pPr>
    <w:rPr>
      <w:b/>
      <w:bCs/>
      <w:sz w:val="28"/>
      <w:szCs w:val="28"/>
      <w:lang w:val="x-none" w:eastAsia="x-none"/>
    </w:rPr>
  </w:style>
  <w:style w:type="paragraph" w:styleId="5">
    <w:name w:val="heading 5"/>
    <w:basedOn w:val="a"/>
    <w:next w:val="a"/>
    <w:link w:val="50"/>
    <w:uiPriority w:val="99"/>
    <w:qFormat/>
    <w:rsid w:val="00F82AD8"/>
    <w:pPr>
      <w:spacing w:before="240" w:after="60"/>
      <w:outlineLvl w:val="4"/>
    </w:pPr>
    <w:rPr>
      <w:b/>
      <w:bCs/>
      <w:i/>
      <w:iCs/>
      <w:sz w:val="26"/>
      <w:szCs w:val="26"/>
      <w:lang w:val="x-none" w:eastAsia="x-none"/>
    </w:rPr>
  </w:style>
  <w:style w:type="paragraph" w:styleId="7">
    <w:name w:val="heading 7"/>
    <w:basedOn w:val="a"/>
    <w:next w:val="a"/>
    <w:qFormat/>
    <w:rsid w:val="00F82AD8"/>
    <w:p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framePr w:w="4097" w:h="869" w:hSpace="141" w:wrap="auto" w:vAnchor="text" w:hAnchor="page" w:x="6521" w:y="11"/>
      <w:jc w:val="center"/>
    </w:pPr>
    <w:rPr>
      <w:sz w:val="22"/>
      <w:lang w:val="x-none" w:eastAsia="x-none"/>
    </w:rPr>
  </w:style>
  <w:style w:type="character" w:styleId="a5">
    <w:name w:val="Emphasis"/>
    <w:qFormat/>
    <w:rPr>
      <w:i/>
    </w:rPr>
  </w:style>
  <w:style w:type="paragraph" w:styleId="a6">
    <w:name w:val="Subtitle"/>
    <w:basedOn w:val="a"/>
    <w:link w:val="a7"/>
    <w:qFormat/>
    <w:pPr>
      <w:jc w:val="both"/>
    </w:pPr>
    <w:rPr>
      <w:sz w:val="28"/>
      <w:lang w:val="x-none" w:eastAsia="x-none"/>
    </w:rPr>
  </w:style>
  <w:style w:type="paragraph" w:styleId="21">
    <w:name w:val="Body Text 2"/>
    <w:basedOn w:val="a"/>
    <w:link w:val="22"/>
    <w:uiPriority w:val="99"/>
    <w:pPr>
      <w:jc w:val="both"/>
    </w:pPr>
    <w:rPr>
      <w:lang w:val="x-none" w:eastAsia="x-none"/>
    </w:rPr>
  </w:style>
  <w:style w:type="paragraph" w:styleId="a8">
    <w:name w:val="Body Text Indent"/>
    <w:basedOn w:val="a"/>
    <w:link w:val="a9"/>
    <w:uiPriority w:val="99"/>
    <w:pPr>
      <w:spacing w:after="120"/>
      <w:ind w:left="283"/>
    </w:pPr>
    <w:rPr>
      <w:lang w:val="x-none" w:eastAsia="x-none"/>
    </w:rPr>
  </w:style>
  <w:style w:type="paragraph" w:styleId="23">
    <w:name w:val="Body Text Indent 2"/>
    <w:basedOn w:val="a"/>
    <w:link w:val="24"/>
    <w:pPr>
      <w:spacing w:after="120" w:line="480" w:lineRule="auto"/>
      <w:ind w:left="283"/>
    </w:pPr>
    <w:rPr>
      <w:lang w:val="x-none" w:eastAsia="x-none"/>
    </w:rPr>
  </w:style>
  <w:style w:type="paragraph" w:customStyle="1" w:styleId="11">
    <w:name w:val="Стиль1"/>
    <w:basedOn w:val="a"/>
    <w:next w:val="a"/>
    <w:pPr>
      <w:tabs>
        <w:tab w:val="center" w:pos="7655"/>
      </w:tabs>
      <w:spacing w:before="480"/>
      <w:jc w:val="center"/>
    </w:pPr>
    <w:rPr>
      <w:rFonts w:ascii="Arial" w:hAnsi="Arial"/>
      <w:b/>
    </w:rPr>
  </w:style>
  <w:style w:type="paragraph" w:styleId="aa">
    <w:name w:val="Balloon Text"/>
    <w:basedOn w:val="a"/>
    <w:link w:val="ab"/>
    <w:uiPriority w:val="99"/>
    <w:rsid w:val="00C565F7"/>
    <w:rPr>
      <w:rFonts w:ascii="Tahoma" w:hAnsi="Tahoma"/>
      <w:sz w:val="16"/>
      <w:szCs w:val="16"/>
      <w:lang w:val="x-none" w:eastAsia="x-none"/>
    </w:rPr>
  </w:style>
  <w:style w:type="paragraph" w:customStyle="1" w:styleId="ConsPlusTitle">
    <w:name w:val="ConsPlusTitle"/>
    <w:rsid w:val="00F82AD8"/>
    <w:pPr>
      <w:widowControl w:val="0"/>
      <w:autoSpaceDE w:val="0"/>
      <w:autoSpaceDN w:val="0"/>
      <w:adjustRightInd w:val="0"/>
    </w:pPr>
    <w:rPr>
      <w:b/>
      <w:bCs/>
      <w:sz w:val="24"/>
      <w:szCs w:val="24"/>
    </w:rPr>
  </w:style>
  <w:style w:type="paragraph" w:customStyle="1" w:styleId="ConsPlusNonformat">
    <w:name w:val="ConsPlusNonformat"/>
    <w:uiPriority w:val="99"/>
    <w:rsid w:val="00F82AD8"/>
    <w:pPr>
      <w:widowControl w:val="0"/>
      <w:autoSpaceDE w:val="0"/>
      <w:autoSpaceDN w:val="0"/>
      <w:adjustRightInd w:val="0"/>
    </w:pPr>
    <w:rPr>
      <w:rFonts w:ascii="Courier New" w:hAnsi="Courier New" w:cs="Courier New"/>
    </w:rPr>
  </w:style>
  <w:style w:type="paragraph" w:customStyle="1" w:styleId="ConsPlusCell">
    <w:name w:val="ConsPlusCell"/>
    <w:uiPriority w:val="99"/>
    <w:rsid w:val="00F82AD8"/>
    <w:pPr>
      <w:widowControl w:val="0"/>
      <w:autoSpaceDE w:val="0"/>
      <w:autoSpaceDN w:val="0"/>
      <w:adjustRightInd w:val="0"/>
    </w:pPr>
    <w:rPr>
      <w:rFonts w:ascii="Arial" w:hAnsi="Arial" w:cs="Arial"/>
    </w:rPr>
  </w:style>
  <w:style w:type="table" w:styleId="ac">
    <w:name w:val="Table Grid"/>
    <w:basedOn w:val="a1"/>
    <w:uiPriority w:val="99"/>
    <w:rsid w:val="00F82A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uiPriority w:val="99"/>
    <w:rsid w:val="00F82AD8"/>
    <w:pPr>
      <w:widowControl w:val="0"/>
      <w:autoSpaceDE w:val="0"/>
      <w:autoSpaceDN w:val="0"/>
      <w:adjustRightInd w:val="0"/>
      <w:ind w:firstLine="720"/>
    </w:pPr>
    <w:rPr>
      <w:rFonts w:ascii="Arial" w:hAnsi="Arial"/>
    </w:rPr>
  </w:style>
  <w:style w:type="paragraph" w:styleId="ad">
    <w:name w:val="header"/>
    <w:basedOn w:val="a"/>
    <w:link w:val="ae"/>
    <w:uiPriority w:val="99"/>
    <w:rsid w:val="009A058D"/>
    <w:pPr>
      <w:tabs>
        <w:tab w:val="center" w:pos="4677"/>
        <w:tab w:val="right" w:pos="9355"/>
      </w:tabs>
    </w:pPr>
    <w:rPr>
      <w:lang w:val="x-none" w:eastAsia="x-none"/>
    </w:rPr>
  </w:style>
  <w:style w:type="character" w:customStyle="1" w:styleId="ae">
    <w:name w:val="Верхний колонтитул Знак"/>
    <w:link w:val="ad"/>
    <w:uiPriority w:val="99"/>
    <w:rsid w:val="009A058D"/>
    <w:rPr>
      <w:sz w:val="24"/>
    </w:rPr>
  </w:style>
  <w:style w:type="paragraph" w:styleId="af">
    <w:name w:val="footer"/>
    <w:basedOn w:val="a"/>
    <w:link w:val="af0"/>
    <w:uiPriority w:val="99"/>
    <w:rsid w:val="009A058D"/>
    <w:pPr>
      <w:tabs>
        <w:tab w:val="center" w:pos="4677"/>
        <w:tab w:val="right" w:pos="9355"/>
      </w:tabs>
    </w:pPr>
    <w:rPr>
      <w:lang w:val="x-none" w:eastAsia="x-none"/>
    </w:rPr>
  </w:style>
  <w:style w:type="character" w:customStyle="1" w:styleId="af0">
    <w:name w:val="Нижний колонтитул Знак"/>
    <w:link w:val="af"/>
    <w:uiPriority w:val="99"/>
    <w:rsid w:val="009A058D"/>
    <w:rPr>
      <w:sz w:val="24"/>
    </w:rPr>
  </w:style>
  <w:style w:type="paragraph" w:customStyle="1" w:styleId="ConsPlusNormal">
    <w:name w:val="ConsPlusNormal"/>
    <w:rsid w:val="001A1765"/>
    <w:pPr>
      <w:widowControl w:val="0"/>
      <w:autoSpaceDE w:val="0"/>
      <w:autoSpaceDN w:val="0"/>
      <w:adjustRightInd w:val="0"/>
      <w:ind w:firstLine="720"/>
    </w:pPr>
    <w:rPr>
      <w:rFonts w:ascii="Arial" w:hAnsi="Arial" w:cs="Arial"/>
    </w:rPr>
  </w:style>
  <w:style w:type="paragraph" w:styleId="af1">
    <w:name w:val="List Paragraph"/>
    <w:basedOn w:val="a"/>
    <w:qFormat/>
    <w:rsid w:val="001A1765"/>
    <w:pPr>
      <w:ind w:left="708"/>
    </w:pPr>
    <w:rPr>
      <w:szCs w:val="24"/>
    </w:rPr>
  </w:style>
  <w:style w:type="character" w:customStyle="1" w:styleId="ab">
    <w:name w:val="Текст выноски Знак"/>
    <w:link w:val="aa"/>
    <w:uiPriority w:val="99"/>
    <w:rsid w:val="001A1765"/>
    <w:rPr>
      <w:rFonts w:ascii="Tahoma" w:hAnsi="Tahoma" w:cs="Tahoma"/>
      <w:sz w:val="16"/>
      <w:szCs w:val="16"/>
    </w:rPr>
  </w:style>
  <w:style w:type="numbering" w:customStyle="1" w:styleId="12">
    <w:name w:val="Нет списка1"/>
    <w:next w:val="a2"/>
    <w:uiPriority w:val="99"/>
    <w:semiHidden/>
    <w:unhideWhenUsed/>
    <w:rsid w:val="001A1765"/>
  </w:style>
  <w:style w:type="table" w:customStyle="1" w:styleId="13">
    <w:name w:val="Сетка таблицы1"/>
    <w:basedOn w:val="a1"/>
    <w:next w:val="ac"/>
    <w:uiPriority w:val="99"/>
    <w:rsid w:val="001A17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1A1765"/>
  </w:style>
  <w:style w:type="paragraph" w:customStyle="1" w:styleId="11Char">
    <w:name w:val="Знак1 Знак Знак Знак Знак Знак Знак Знак Знак1 Char"/>
    <w:basedOn w:val="a"/>
    <w:rsid w:val="001A1765"/>
    <w:pPr>
      <w:spacing w:after="160" w:line="240" w:lineRule="exact"/>
    </w:pPr>
    <w:rPr>
      <w:rFonts w:ascii="Verdana" w:hAnsi="Verdana"/>
      <w:sz w:val="20"/>
      <w:lang w:val="en-US" w:eastAsia="en-US"/>
    </w:rPr>
  </w:style>
  <w:style w:type="character" w:customStyle="1" w:styleId="24">
    <w:name w:val="Основной текст с отступом 2 Знак"/>
    <w:link w:val="23"/>
    <w:rsid w:val="001A1765"/>
    <w:rPr>
      <w:sz w:val="24"/>
    </w:rPr>
  </w:style>
  <w:style w:type="paragraph" w:customStyle="1" w:styleId="Point">
    <w:name w:val="Point"/>
    <w:basedOn w:val="a"/>
    <w:link w:val="PointChar"/>
    <w:rsid w:val="001A1765"/>
    <w:pPr>
      <w:spacing w:before="120" w:line="288" w:lineRule="auto"/>
      <w:ind w:firstLine="720"/>
      <w:jc w:val="both"/>
    </w:pPr>
    <w:rPr>
      <w:szCs w:val="24"/>
      <w:lang w:val="x-none" w:eastAsia="x-none"/>
    </w:rPr>
  </w:style>
  <w:style w:type="character" w:customStyle="1" w:styleId="PointChar">
    <w:name w:val="Point Char"/>
    <w:link w:val="Point"/>
    <w:rsid w:val="001A1765"/>
    <w:rPr>
      <w:sz w:val="24"/>
      <w:szCs w:val="24"/>
      <w:lang w:val="x-none" w:eastAsia="x-none"/>
    </w:rPr>
  </w:style>
  <w:style w:type="paragraph" w:customStyle="1" w:styleId="14">
    <w:name w:val="Текст сноски1"/>
    <w:basedOn w:val="a"/>
    <w:next w:val="af2"/>
    <w:link w:val="af3"/>
    <w:uiPriority w:val="99"/>
    <w:semiHidden/>
    <w:unhideWhenUsed/>
    <w:rsid w:val="001A1765"/>
    <w:rPr>
      <w:rFonts w:ascii="Calibri" w:hAnsi="Calibri"/>
      <w:sz w:val="20"/>
      <w:lang w:val="x-none" w:eastAsia="x-none"/>
    </w:rPr>
  </w:style>
  <w:style w:type="character" w:customStyle="1" w:styleId="af3">
    <w:name w:val="Текст сноски Знак"/>
    <w:link w:val="14"/>
    <w:uiPriority w:val="99"/>
    <w:rsid w:val="001A1765"/>
    <w:rPr>
      <w:rFonts w:ascii="Calibri" w:hAnsi="Calibri"/>
      <w:lang w:val="x-none" w:eastAsia="x-none"/>
    </w:rPr>
  </w:style>
  <w:style w:type="character" w:styleId="af4">
    <w:name w:val="footnote reference"/>
    <w:uiPriority w:val="99"/>
    <w:unhideWhenUsed/>
    <w:rsid w:val="001A1765"/>
    <w:rPr>
      <w:vertAlign w:val="superscript"/>
    </w:rPr>
  </w:style>
  <w:style w:type="character" w:styleId="af5">
    <w:name w:val="annotation reference"/>
    <w:uiPriority w:val="99"/>
    <w:unhideWhenUsed/>
    <w:rsid w:val="001A1765"/>
    <w:rPr>
      <w:sz w:val="16"/>
      <w:szCs w:val="16"/>
    </w:rPr>
  </w:style>
  <w:style w:type="paragraph" w:customStyle="1" w:styleId="15">
    <w:name w:val="Текст примечания1"/>
    <w:basedOn w:val="a"/>
    <w:next w:val="af6"/>
    <w:link w:val="af7"/>
    <w:uiPriority w:val="99"/>
    <w:semiHidden/>
    <w:unhideWhenUsed/>
    <w:rsid w:val="001A1765"/>
    <w:pPr>
      <w:spacing w:after="200"/>
    </w:pPr>
    <w:rPr>
      <w:rFonts w:ascii="Calibri" w:hAnsi="Calibri"/>
      <w:sz w:val="20"/>
      <w:lang w:val="x-none" w:eastAsia="x-none"/>
    </w:rPr>
  </w:style>
  <w:style w:type="character" w:customStyle="1" w:styleId="af7">
    <w:name w:val="Текст примечания Знак"/>
    <w:link w:val="15"/>
    <w:uiPriority w:val="99"/>
    <w:semiHidden/>
    <w:rsid w:val="001A1765"/>
    <w:rPr>
      <w:rFonts w:ascii="Calibri" w:hAnsi="Calibri"/>
      <w:lang w:val="x-none" w:eastAsia="x-none"/>
    </w:rPr>
  </w:style>
  <w:style w:type="paragraph" w:customStyle="1" w:styleId="16">
    <w:name w:val="Тема примечания1"/>
    <w:basedOn w:val="af6"/>
    <w:next w:val="af6"/>
    <w:uiPriority w:val="99"/>
    <w:semiHidden/>
    <w:unhideWhenUsed/>
    <w:rsid w:val="001A1765"/>
    <w:rPr>
      <w:rFonts w:eastAsia="Calibri"/>
      <w:b/>
      <w:bCs/>
      <w:lang w:eastAsia="en-US"/>
    </w:rPr>
  </w:style>
  <w:style w:type="character" w:customStyle="1" w:styleId="af8">
    <w:name w:val="Тема примечания Знак"/>
    <w:link w:val="af9"/>
    <w:uiPriority w:val="99"/>
    <w:rsid w:val="001A1765"/>
    <w:rPr>
      <w:b/>
      <w:bCs/>
    </w:rPr>
  </w:style>
  <w:style w:type="paragraph" w:styleId="af2">
    <w:name w:val="footnote text"/>
    <w:basedOn w:val="a"/>
    <w:link w:val="17"/>
    <w:uiPriority w:val="99"/>
    <w:unhideWhenUsed/>
    <w:rsid w:val="001A1765"/>
    <w:rPr>
      <w:rFonts w:ascii="Calibri" w:hAnsi="Calibri"/>
      <w:sz w:val="20"/>
      <w:lang w:val="x-none" w:eastAsia="x-none"/>
    </w:rPr>
  </w:style>
  <w:style w:type="character" w:customStyle="1" w:styleId="17">
    <w:name w:val="Текст сноски Знак1"/>
    <w:link w:val="af2"/>
    <w:uiPriority w:val="99"/>
    <w:rsid w:val="001A1765"/>
    <w:rPr>
      <w:rFonts w:ascii="Calibri" w:hAnsi="Calibri"/>
      <w:lang w:val="x-none" w:eastAsia="x-none"/>
    </w:rPr>
  </w:style>
  <w:style w:type="paragraph" w:styleId="af6">
    <w:name w:val="annotation text"/>
    <w:basedOn w:val="a"/>
    <w:link w:val="18"/>
    <w:uiPriority w:val="99"/>
    <w:unhideWhenUsed/>
    <w:rsid w:val="001A1765"/>
    <w:pPr>
      <w:spacing w:after="200"/>
    </w:pPr>
    <w:rPr>
      <w:rFonts w:ascii="Calibri" w:hAnsi="Calibri"/>
      <w:sz w:val="20"/>
      <w:lang w:val="x-none" w:eastAsia="x-none"/>
    </w:rPr>
  </w:style>
  <w:style w:type="character" w:customStyle="1" w:styleId="18">
    <w:name w:val="Текст примечания Знак1"/>
    <w:link w:val="af6"/>
    <w:uiPriority w:val="99"/>
    <w:rsid w:val="001A1765"/>
    <w:rPr>
      <w:rFonts w:ascii="Calibri" w:hAnsi="Calibri"/>
      <w:lang w:val="x-none" w:eastAsia="x-none"/>
    </w:rPr>
  </w:style>
  <w:style w:type="paragraph" w:styleId="af9">
    <w:name w:val="annotation subject"/>
    <w:basedOn w:val="af6"/>
    <w:next w:val="af6"/>
    <w:link w:val="af8"/>
    <w:uiPriority w:val="99"/>
    <w:unhideWhenUsed/>
    <w:rsid w:val="001A1765"/>
    <w:rPr>
      <w:rFonts w:ascii="Times New Roman" w:hAnsi="Times New Roman"/>
      <w:b/>
      <w:bCs/>
    </w:rPr>
  </w:style>
  <w:style w:type="character" w:customStyle="1" w:styleId="19">
    <w:name w:val="Тема примечания Знак1"/>
    <w:uiPriority w:val="99"/>
    <w:rsid w:val="001A1765"/>
    <w:rPr>
      <w:rFonts w:ascii="Calibri" w:hAnsi="Calibri"/>
      <w:b/>
      <w:bCs/>
      <w:lang w:val="x-none" w:eastAsia="x-none"/>
    </w:rPr>
  </w:style>
  <w:style w:type="character" w:customStyle="1" w:styleId="apple-converted-space">
    <w:name w:val="apple-converted-space"/>
    <w:rsid w:val="001A1765"/>
  </w:style>
  <w:style w:type="character" w:customStyle="1" w:styleId="a7">
    <w:name w:val="Подзаголовок Знак"/>
    <w:link w:val="a6"/>
    <w:rsid w:val="001A1765"/>
    <w:rPr>
      <w:sz w:val="28"/>
    </w:rPr>
  </w:style>
  <w:style w:type="paragraph" w:styleId="afa">
    <w:name w:val="Normal (Web)"/>
    <w:basedOn w:val="a"/>
    <w:uiPriority w:val="99"/>
    <w:unhideWhenUsed/>
    <w:rsid w:val="008B4E15"/>
    <w:pPr>
      <w:spacing w:before="100" w:beforeAutospacing="1" w:after="100" w:afterAutospacing="1"/>
    </w:pPr>
    <w:rPr>
      <w:szCs w:val="24"/>
    </w:rPr>
  </w:style>
  <w:style w:type="character" w:customStyle="1" w:styleId="dropdown-user-namefirst-letter">
    <w:name w:val="dropdown-user-name__first-letter"/>
    <w:basedOn w:val="a0"/>
    <w:rsid w:val="00767998"/>
  </w:style>
  <w:style w:type="character" w:styleId="afb">
    <w:name w:val="Hyperlink"/>
    <w:rsid w:val="00A43FFC"/>
    <w:rPr>
      <w:color w:val="0000FF"/>
      <w:u w:val="single"/>
    </w:rPr>
  </w:style>
  <w:style w:type="character" w:styleId="afc">
    <w:name w:val="Strong"/>
    <w:uiPriority w:val="99"/>
    <w:qFormat/>
    <w:rsid w:val="00663B00"/>
    <w:rPr>
      <w:b/>
      <w:bCs/>
    </w:rPr>
  </w:style>
  <w:style w:type="character" w:customStyle="1" w:styleId="10">
    <w:name w:val="Заголовок 1 Знак"/>
    <w:link w:val="1"/>
    <w:uiPriority w:val="99"/>
    <w:locked/>
    <w:rsid w:val="007F7405"/>
    <w:rPr>
      <w:sz w:val="28"/>
      <w:lang w:val="en-US" w:eastAsia="x-none"/>
    </w:rPr>
  </w:style>
  <w:style w:type="character" w:customStyle="1" w:styleId="20">
    <w:name w:val="Заголовок 2 Знак"/>
    <w:link w:val="2"/>
    <w:uiPriority w:val="99"/>
    <w:locked/>
    <w:rsid w:val="007F7405"/>
    <w:rPr>
      <w:sz w:val="28"/>
      <w:lang w:val="en-US" w:eastAsia="x-none"/>
    </w:rPr>
  </w:style>
  <w:style w:type="character" w:customStyle="1" w:styleId="30">
    <w:name w:val="Заголовок 3 Знак"/>
    <w:link w:val="3"/>
    <w:uiPriority w:val="99"/>
    <w:locked/>
    <w:rsid w:val="007F7405"/>
    <w:rPr>
      <w:sz w:val="28"/>
      <w:lang w:val="x-none" w:eastAsia="x-none"/>
    </w:rPr>
  </w:style>
  <w:style w:type="character" w:customStyle="1" w:styleId="40">
    <w:name w:val="Заголовок 4 Знак"/>
    <w:link w:val="4"/>
    <w:uiPriority w:val="99"/>
    <w:locked/>
    <w:rsid w:val="007F7405"/>
    <w:rPr>
      <w:b/>
      <w:bCs/>
      <w:sz w:val="28"/>
      <w:szCs w:val="28"/>
    </w:rPr>
  </w:style>
  <w:style w:type="character" w:customStyle="1" w:styleId="50">
    <w:name w:val="Заголовок 5 Знак"/>
    <w:link w:val="5"/>
    <w:uiPriority w:val="99"/>
    <w:locked/>
    <w:rsid w:val="007F7405"/>
    <w:rPr>
      <w:b/>
      <w:bCs/>
      <w:i/>
      <w:iCs/>
      <w:sz w:val="26"/>
      <w:szCs w:val="26"/>
    </w:rPr>
  </w:style>
  <w:style w:type="table" w:customStyle="1" w:styleId="25">
    <w:name w:val="Сетка таблицы2"/>
    <w:uiPriority w:val="99"/>
    <w:rsid w:val="007F7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7F7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Без интервала1"/>
    <w:uiPriority w:val="99"/>
    <w:rsid w:val="007F7405"/>
    <w:pPr>
      <w:jc w:val="both"/>
    </w:pPr>
    <w:rPr>
      <w:sz w:val="24"/>
      <w:szCs w:val="24"/>
      <w:lang w:eastAsia="en-US"/>
    </w:rPr>
  </w:style>
  <w:style w:type="paragraph" w:customStyle="1" w:styleId="Default">
    <w:name w:val="Default"/>
    <w:rsid w:val="007F7405"/>
    <w:pPr>
      <w:autoSpaceDE w:val="0"/>
      <w:autoSpaceDN w:val="0"/>
      <w:adjustRightInd w:val="0"/>
    </w:pPr>
    <w:rPr>
      <w:color w:val="000000"/>
      <w:sz w:val="24"/>
      <w:szCs w:val="24"/>
      <w:lang w:eastAsia="en-US"/>
    </w:rPr>
  </w:style>
  <w:style w:type="character" w:customStyle="1" w:styleId="noindent">
    <w:name w:val="noindent"/>
    <w:uiPriority w:val="99"/>
    <w:rsid w:val="007F7405"/>
  </w:style>
  <w:style w:type="table" w:customStyle="1" w:styleId="41">
    <w:name w:val="Сетка таблицы4"/>
    <w:uiPriority w:val="99"/>
    <w:rsid w:val="007F7405"/>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7F7405"/>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7F7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7F7405"/>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7F7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7F7405"/>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7F7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7F7405"/>
    <w:rPr>
      <w:rFonts w:ascii="Calibri" w:eastAsia="Calibri" w:hAnsi="Calibri" w:cs="Calibri"/>
      <w:sz w:val="22"/>
      <w:szCs w:val="22"/>
      <w:lang w:eastAsia="en-US"/>
    </w:rPr>
  </w:style>
  <w:style w:type="paragraph" w:customStyle="1" w:styleId="consplusnormal0">
    <w:name w:val="consplusnormal"/>
    <w:basedOn w:val="a"/>
    <w:uiPriority w:val="99"/>
    <w:rsid w:val="007F7405"/>
    <w:pPr>
      <w:spacing w:before="100" w:beforeAutospacing="1" w:after="100" w:afterAutospacing="1"/>
    </w:pPr>
    <w:rPr>
      <w:szCs w:val="24"/>
    </w:rPr>
  </w:style>
  <w:style w:type="paragraph" w:styleId="afe">
    <w:name w:val="Title"/>
    <w:basedOn w:val="a"/>
    <w:next w:val="a"/>
    <w:link w:val="aff"/>
    <w:uiPriority w:val="99"/>
    <w:qFormat/>
    <w:rsid w:val="007F7405"/>
    <w:pPr>
      <w:suppressAutoHyphens/>
      <w:jc w:val="center"/>
    </w:pPr>
    <w:rPr>
      <w:szCs w:val="24"/>
      <w:lang w:eastAsia="ar-SA"/>
    </w:rPr>
  </w:style>
  <w:style w:type="character" w:customStyle="1" w:styleId="aff">
    <w:name w:val="Название Знак"/>
    <w:link w:val="afe"/>
    <w:uiPriority w:val="99"/>
    <w:rsid w:val="007F7405"/>
    <w:rPr>
      <w:sz w:val="24"/>
      <w:szCs w:val="24"/>
      <w:lang w:eastAsia="ar-SA"/>
    </w:rPr>
  </w:style>
  <w:style w:type="table" w:customStyle="1" w:styleId="6">
    <w:name w:val="Сетка таблицы6"/>
    <w:uiPriority w:val="99"/>
    <w:rsid w:val="007F7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uiPriority w:val="99"/>
    <w:rsid w:val="007F7405"/>
    <w:pPr>
      <w:spacing w:before="100" w:beforeAutospacing="1" w:after="100" w:afterAutospacing="1"/>
    </w:pPr>
    <w:rPr>
      <w:szCs w:val="24"/>
    </w:rPr>
  </w:style>
  <w:style w:type="paragraph" w:customStyle="1" w:styleId="consnormal0">
    <w:name w:val="consnormal"/>
    <w:basedOn w:val="a"/>
    <w:uiPriority w:val="99"/>
    <w:rsid w:val="007F7405"/>
    <w:pPr>
      <w:spacing w:before="100" w:beforeAutospacing="1" w:after="100" w:afterAutospacing="1"/>
    </w:pPr>
    <w:rPr>
      <w:szCs w:val="24"/>
    </w:rPr>
  </w:style>
  <w:style w:type="paragraph" w:styleId="HTML">
    <w:name w:val="HTML Preformatted"/>
    <w:basedOn w:val="a"/>
    <w:link w:val="HTML0"/>
    <w:uiPriority w:val="99"/>
    <w:rsid w:val="007F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7F7405"/>
    <w:rPr>
      <w:rFonts w:ascii="Courier New" w:hAnsi="Courier New" w:cs="Courier New"/>
    </w:rPr>
  </w:style>
  <w:style w:type="paragraph" w:customStyle="1" w:styleId="conspluscell0">
    <w:name w:val="conspluscell"/>
    <w:basedOn w:val="a"/>
    <w:uiPriority w:val="99"/>
    <w:rsid w:val="007F7405"/>
    <w:pPr>
      <w:spacing w:before="100" w:beforeAutospacing="1" w:after="100" w:afterAutospacing="1"/>
    </w:pPr>
    <w:rPr>
      <w:szCs w:val="24"/>
    </w:rPr>
  </w:style>
  <w:style w:type="character" w:styleId="aff0">
    <w:name w:val="page number"/>
    <w:basedOn w:val="a0"/>
    <w:uiPriority w:val="99"/>
    <w:rsid w:val="007F7405"/>
  </w:style>
  <w:style w:type="paragraph" w:customStyle="1" w:styleId="ConsPlusDocList">
    <w:name w:val="ConsPlusDocList"/>
    <w:uiPriority w:val="99"/>
    <w:rsid w:val="007F7405"/>
    <w:pPr>
      <w:autoSpaceDE w:val="0"/>
      <w:autoSpaceDN w:val="0"/>
      <w:adjustRightInd w:val="0"/>
    </w:pPr>
    <w:rPr>
      <w:rFonts w:ascii="Courier New" w:eastAsia="Calibri" w:hAnsi="Courier New" w:cs="Courier New"/>
      <w:lang w:eastAsia="en-US"/>
    </w:rPr>
  </w:style>
  <w:style w:type="paragraph" w:styleId="aff1">
    <w:name w:val="caption"/>
    <w:basedOn w:val="a"/>
    <w:next w:val="a"/>
    <w:uiPriority w:val="99"/>
    <w:qFormat/>
    <w:rsid w:val="007F7405"/>
    <w:pPr>
      <w:framePr w:w="9051" w:h="3313" w:hSpace="141" w:wrap="auto" w:vAnchor="text" w:hAnchor="page" w:x="1732" w:y="10"/>
      <w:jc w:val="center"/>
    </w:pPr>
    <w:rPr>
      <w:b/>
      <w:bCs/>
      <w:sz w:val="20"/>
    </w:rPr>
  </w:style>
  <w:style w:type="character" w:customStyle="1" w:styleId="a9">
    <w:name w:val="Основной текст с отступом Знак"/>
    <w:link w:val="a8"/>
    <w:uiPriority w:val="99"/>
    <w:locked/>
    <w:rsid w:val="007F7405"/>
    <w:rPr>
      <w:sz w:val="24"/>
    </w:rPr>
  </w:style>
  <w:style w:type="paragraph" w:customStyle="1" w:styleId="ConsNonformat">
    <w:name w:val="ConsNonformat"/>
    <w:uiPriority w:val="99"/>
    <w:rsid w:val="007F7405"/>
    <w:pPr>
      <w:widowControl w:val="0"/>
      <w:autoSpaceDE w:val="0"/>
      <w:autoSpaceDN w:val="0"/>
      <w:adjustRightInd w:val="0"/>
      <w:ind w:right="19772"/>
    </w:pPr>
    <w:rPr>
      <w:rFonts w:ascii="Courier New" w:hAnsi="Courier New" w:cs="Courier New"/>
    </w:rPr>
  </w:style>
  <w:style w:type="paragraph" w:styleId="aff2">
    <w:name w:val="Plain Text"/>
    <w:basedOn w:val="a"/>
    <w:link w:val="aff3"/>
    <w:uiPriority w:val="99"/>
    <w:rsid w:val="007F7405"/>
    <w:rPr>
      <w:rFonts w:ascii="Courier New" w:hAnsi="Courier New" w:cs="Courier New"/>
      <w:sz w:val="20"/>
    </w:rPr>
  </w:style>
  <w:style w:type="character" w:customStyle="1" w:styleId="aff3">
    <w:name w:val="Текст Знак"/>
    <w:link w:val="aff2"/>
    <w:uiPriority w:val="99"/>
    <w:rsid w:val="007F7405"/>
    <w:rPr>
      <w:rFonts w:ascii="Courier New" w:hAnsi="Courier New" w:cs="Courier New"/>
    </w:rPr>
  </w:style>
  <w:style w:type="character" w:customStyle="1" w:styleId="22">
    <w:name w:val="Основной текст 2 Знак"/>
    <w:link w:val="21"/>
    <w:uiPriority w:val="99"/>
    <w:locked/>
    <w:rsid w:val="007F7405"/>
    <w:rPr>
      <w:sz w:val="24"/>
    </w:rPr>
  </w:style>
  <w:style w:type="character" w:customStyle="1" w:styleId="a4">
    <w:name w:val="Основной текст Знак"/>
    <w:link w:val="a3"/>
    <w:uiPriority w:val="99"/>
    <w:locked/>
    <w:rsid w:val="007F7405"/>
    <w:rPr>
      <w:sz w:val="22"/>
    </w:rPr>
  </w:style>
  <w:style w:type="character" w:customStyle="1" w:styleId="serp-urlitem">
    <w:name w:val="serp-url__item"/>
    <w:basedOn w:val="a0"/>
    <w:rsid w:val="007F7405"/>
  </w:style>
  <w:style w:type="paragraph" w:styleId="aff4">
    <w:name w:val="endnote text"/>
    <w:basedOn w:val="a"/>
    <w:link w:val="aff5"/>
    <w:uiPriority w:val="99"/>
    <w:unhideWhenUsed/>
    <w:rsid w:val="007F7405"/>
    <w:rPr>
      <w:rFonts w:ascii="Calibri" w:eastAsia="Calibri" w:hAnsi="Calibri" w:cs="Calibri"/>
      <w:sz w:val="20"/>
      <w:lang w:eastAsia="en-US"/>
    </w:rPr>
  </w:style>
  <w:style w:type="character" w:customStyle="1" w:styleId="aff5">
    <w:name w:val="Текст концевой сноски Знак"/>
    <w:link w:val="aff4"/>
    <w:uiPriority w:val="99"/>
    <w:rsid w:val="007F7405"/>
    <w:rPr>
      <w:rFonts w:ascii="Calibri" w:eastAsia="Calibri" w:hAnsi="Calibri" w:cs="Calibri"/>
      <w:lang w:eastAsia="en-US"/>
    </w:rPr>
  </w:style>
  <w:style w:type="character" w:styleId="aff6">
    <w:name w:val="endnote reference"/>
    <w:uiPriority w:val="99"/>
    <w:unhideWhenUsed/>
    <w:rsid w:val="007F7405"/>
    <w:rPr>
      <w:vertAlign w:val="superscript"/>
    </w:rPr>
  </w:style>
  <w:style w:type="character" w:customStyle="1" w:styleId="Bodytext2">
    <w:name w:val="Body text (2)"/>
    <w:rsid w:val="00653DC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681">
      <w:bodyDiv w:val="1"/>
      <w:marLeft w:val="0"/>
      <w:marRight w:val="0"/>
      <w:marTop w:val="0"/>
      <w:marBottom w:val="0"/>
      <w:divBdr>
        <w:top w:val="none" w:sz="0" w:space="0" w:color="auto"/>
        <w:left w:val="none" w:sz="0" w:space="0" w:color="auto"/>
        <w:bottom w:val="none" w:sz="0" w:space="0" w:color="auto"/>
        <w:right w:val="none" w:sz="0" w:space="0" w:color="auto"/>
      </w:divBdr>
    </w:div>
    <w:div w:id="186140561">
      <w:bodyDiv w:val="1"/>
      <w:marLeft w:val="0"/>
      <w:marRight w:val="0"/>
      <w:marTop w:val="0"/>
      <w:marBottom w:val="0"/>
      <w:divBdr>
        <w:top w:val="none" w:sz="0" w:space="0" w:color="auto"/>
        <w:left w:val="none" w:sz="0" w:space="0" w:color="auto"/>
        <w:bottom w:val="none" w:sz="0" w:space="0" w:color="auto"/>
        <w:right w:val="none" w:sz="0" w:space="0" w:color="auto"/>
      </w:divBdr>
    </w:div>
    <w:div w:id="404884685">
      <w:bodyDiv w:val="1"/>
      <w:marLeft w:val="0"/>
      <w:marRight w:val="0"/>
      <w:marTop w:val="0"/>
      <w:marBottom w:val="0"/>
      <w:divBdr>
        <w:top w:val="none" w:sz="0" w:space="0" w:color="auto"/>
        <w:left w:val="none" w:sz="0" w:space="0" w:color="auto"/>
        <w:bottom w:val="none" w:sz="0" w:space="0" w:color="auto"/>
        <w:right w:val="none" w:sz="0" w:space="0" w:color="auto"/>
      </w:divBdr>
    </w:div>
    <w:div w:id="451941439">
      <w:bodyDiv w:val="1"/>
      <w:marLeft w:val="0"/>
      <w:marRight w:val="0"/>
      <w:marTop w:val="0"/>
      <w:marBottom w:val="0"/>
      <w:divBdr>
        <w:top w:val="none" w:sz="0" w:space="0" w:color="auto"/>
        <w:left w:val="none" w:sz="0" w:space="0" w:color="auto"/>
        <w:bottom w:val="none" w:sz="0" w:space="0" w:color="auto"/>
        <w:right w:val="none" w:sz="0" w:space="0" w:color="auto"/>
      </w:divBdr>
    </w:div>
    <w:div w:id="587691685">
      <w:bodyDiv w:val="1"/>
      <w:marLeft w:val="0"/>
      <w:marRight w:val="0"/>
      <w:marTop w:val="0"/>
      <w:marBottom w:val="0"/>
      <w:divBdr>
        <w:top w:val="none" w:sz="0" w:space="0" w:color="auto"/>
        <w:left w:val="none" w:sz="0" w:space="0" w:color="auto"/>
        <w:bottom w:val="none" w:sz="0" w:space="0" w:color="auto"/>
        <w:right w:val="none" w:sz="0" w:space="0" w:color="auto"/>
      </w:divBdr>
    </w:div>
    <w:div w:id="2004551768">
      <w:bodyDiv w:val="1"/>
      <w:marLeft w:val="0"/>
      <w:marRight w:val="0"/>
      <w:marTop w:val="0"/>
      <w:marBottom w:val="0"/>
      <w:divBdr>
        <w:top w:val="none" w:sz="0" w:space="0" w:color="auto"/>
        <w:left w:val="none" w:sz="0" w:space="0" w:color="auto"/>
        <w:bottom w:val="none" w:sz="0" w:space="0" w:color="auto"/>
        <w:right w:val="none" w:sz="0" w:space="0" w:color="auto"/>
      </w:divBdr>
    </w:div>
    <w:div w:id="2020739418">
      <w:bodyDiv w:val="1"/>
      <w:marLeft w:val="0"/>
      <w:marRight w:val="0"/>
      <w:marTop w:val="0"/>
      <w:marBottom w:val="0"/>
      <w:divBdr>
        <w:top w:val="none" w:sz="0" w:space="0" w:color="auto"/>
        <w:left w:val="none" w:sz="0" w:space="0" w:color="auto"/>
        <w:bottom w:val="none" w:sz="0" w:space="0" w:color="auto"/>
        <w:right w:val="none" w:sz="0" w:space="0" w:color="auto"/>
      </w:divBdr>
    </w:div>
    <w:div w:id="206945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B633E-05A4-4E5C-8457-56EA0555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1269</Words>
  <Characters>7235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ЛУЗДОР МУНИЦИПАЛЬНОЙ</vt:lpstr>
    </vt:vector>
  </TitlesOfParts>
  <Company>CIT</Company>
  <LinksUpToDate>false</LinksUpToDate>
  <CharactersWithSpaces>8488</CharactersWithSpaces>
  <SharedDoc>false</SharedDoc>
  <HLinks>
    <vt:vector size="6" baseType="variant">
      <vt:variant>
        <vt:i4>8257593</vt:i4>
      </vt:variant>
      <vt:variant>
        <vt:i4>0</vt:i4>
      </vt:variant>
      <vt:variant>
        <vt:i4>0</vt:i4>
      </vt:variant>
      <vt:variant>
        <vt:i4>5</vt:i4>
      </vt:variant>
      <vt:variant>
        <vt:lpwstr>consultantplus://offline/ref=F51EC3E4BA12E1F5675908EC95F39C6F0E02C37CE17E922ACFFFB0690B7333BAF66550898E6BF4245C6403A7EA23BF53A4715FD9056B4531d5HAH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ЛУЗДОР МУНИЦИПАЛЬНОЙ</dc:title>
  <dc:creator>Makort</dc:creator>
  <cp:lastModifiedBy>Мишарина Надежда</cp:lastModifiedBy>
  <cp:revision>9</cp:revision>
  <cp:lastPrinted>2021-08-02T09:28:00Z</cp:lastPrinted>
  <dcterms:created xsi:type="dcterms:W3CDTF">2021-07-14T06:17:00Z</dcterms:created>
  <dcterms:modified xsi:type="dcterms:W3CDTF">2021-08-02T09:39:00Z</dcterms:modified>
</cp:coreProperties>
</file>