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BC1D1E" w:rsidRPr="005A64B9" w:rsidTr="00BC1D1E">
        <w:trPr>
          <w:trHeight w:val="1266"/>
        </w:trPr>
        <w:tc>
          <w:tcPr>
            <w:tcW w:w="3888" w:type="dxa"/>
          </w:tcPr>
          <w:p w:rsidR="00BC1D1E" w:rsidRPr="005A64B9" w:rsidRDefault="00BC1D1E" w:rsidP="006B0B20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>«</w:t>
            </w:r>
            <w:proofErr w:type="spellStart"/>
            <w:r w:rsidRPr="005A64B9">
              <w:rPr>
                <w:rFonts w:cs="Times New Roman"/>
                <w:b/>
              </w:rPr>
              <w:t>Кöрткерöс</w:t>
            </w:r>
            <w:proofErr w:type="spellEnd"/>
            <w:r w:rsidRPr="005A64B9">
              <w:rPr>
                <w:rFonts w:cs="Times New Roman"/>
                <w:b/>
              </w:rPr>
              <w:t xml:space="preserve">» </w:t>
            </w:r>
            <w:proofErr w:type="spellStart"/>
            <w:r w:rsidRPr="005A64B9">
              <w:rPr>
                <w:rFonts w:cs="Times New Roman"/>
                <w:b/>
              </w:rPr>
              <w:t>муниципальнöй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районса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Сöвет</w:t>
            </w:r>
            <w:proofErr w:type="spellEnd"/>
            <w:r w:rsidRPr="005A64B9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BC1D1E" w:rsidRPr="005A64B9" w:rsidRDefault="00BC1D1E" w:rsidP="006B0B20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7CA0BB58" wp14:editId="3D401CA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D1E" w:rsidRPr="005A64B9" w:rsidRDefault="00BC1D1E" w:rsidP="006B0B20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BC1D1E" w:rsidRPr="005A64B9" w:rsidRDefault="00BC1D1E" w:rsidP="006B0B20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BC1D1E" w:rsidRPr="005A64B9" w:rsidRDefault="00BC1D1E" w:rsidP="006B0B20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BC1D1E" w:rsidRPr="005A64B9" w:rsidTr="00BC1D1E">
        <w:trPr>
          <w:trHeight w:val="685"/>
        </w:trPr>
        <w:tc>
          <w:tcPr>
            <w:tcW w:w="9606" w:type="dxa"/>
            <w:gridSpan w:val="4"/>
            <w:vAlign w:val="center"/>
          </w:tcPr>
          <w:p w:rsidR="00700716" w:rsidRDefault="00700716" w:rsidP="006B0B20">
            <w:pPr>
              <w:jc w:val="center"/>
              <w:rPr>
                <w:rFonts w:cs="Times New Roman"/>
                <w:b/>
                <w:sz w:val="32"/>
              </w:rPr>
            </w:pPr>
          </w:p>
          <w:p w:rsidR="00BC1D1E" w:rsidRPr="005A64B9" w:rsidRDefault="00BC1D1E" w:rsidP="006B0B20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BC1D1E" w:rsidRPr="005A64B9" w:rsidTr="00BC1D1E">
        <w:trPr>
          <w:trHeight w:val="685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BC1D1E" w:rsidRPr="005A64B9" w:rsidTr="00BC1D1E">
        <w:trPr>
          <w:trHeight w:val="406"/>
        </w:trPr>
        <w:tc>
          <w:tcPr>
            <w:tcW w:w="4448" w:type="dxa"/>
            <w:gridSpan w:val="2"/>
            <w:vAlign w:val="center"/>
          </w:tcPr>
          <w:p w:rsidR="00BC1D1E" w:rsidRPr="005A64B9" w:rsidRDefault="00CE69E5" w:rsidP="00EE4BA0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</w:t>
            </w:r>
            <w:r w:rsidR="00BC1D1E" w:rsidRPr="005A64B9">
              <w:rPr>
                <w:rFonts w:eastAsia="Arial Unicode MS" w:cs="Times New Roman"/>
                <w:b/>
                <w:szCs w:val="20"/>
                <w:lang w:eastAsia="ru-RU"/>
              </w:rPr>
              <w:t>т</w:t>
            </w:r>
            <w:r w:rsidR="00EE4BA0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EE4BA0" w:rsidRPr="00EE4BA0">
              <w:rPr>
                <w:rFonts w:eastAsia="Arial Unicode MS" w:cs="Times New Roman"/>
                <w:b/>
                <w:szCs w:val="20"/>
                <w:lang w:eastAsia="ru-RU"/>
              </w:rPr>
              <w:t>13.12.</w:t>
            </w:r>
            <w:r w:rsidR="00BC1D1E">
              <w:rPr>
                <w:rFonts w:eastAsia="Arial Unicode MS" w:cs="Times New Roman"/>
                <w:b/>
                <w:szCs w:val="20"/>
                <w:lang w:eastAsia="ru-RU"/>
              </w:rPr>
              <w:t xml:space="preserve"> 202</w:t>
            </w:r>
            <w:r w:rsidR="00700716">
              <w:rPr>
                <w:rFonts w:eastAsia="Arial Unicode MS" w:cs="Times New Roman"/>
                <w:b/>
                <w:szCs w:val="20"/>
                <w:lang w:eastAsia="ru-RU"/>
              </w:rPr>
              <w:t>4</w:t>
            </w:r>
            <w:r w:rsidR="00BC1D1E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BC1D1E" w:rsidRPr="00EE4BA0" w:rsidRDefault="00BC1D1E" w:rsidP="00BC1D1E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val="en-US"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- </w:t>
            </w:r>
            <w:r w:rsidR="00CE69E5">
              <w:rPr>
                <w:rFonts w:eastAsia="Arial Unicode MS" w:cs="Times New Roman"/>
                <w:b/>
                <w:szCs w:val="20"/>
                <w:lang w:eastAsia="ru-RU"/>
              </w:rPr>
              <w:t>28/</w:t>
            </w:r>
            <w:r w:rsidR="00BA382E">
              <w:rPr>
                <w:rFonts w:eastAsia="Arial Unicode MS" w:cs="Times New Roman"/>
                <w:b/>
                <w:szCs w:val="20"/>
                <w:lang w:eastAsia="ru-RU"/>
              </w:rPr>
              <w:t>6</w:t>
            </w:r>
          </w:p>
        </w:tc>
      </w:tr>
      <w:tr w:rsidR="00BC1D1E" w:rsidRPr="005A64B9" w:rsidTr="00BC1D1E">
        <w:trPr>
          <w:trHeight w:val="441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BC1D1E" w:rsidRPr="005A64B9" w:rsidTr="00BC1D1E">
        <w:trPr>
          <w:trHeight w:val="419"/>
        </w:trPr>
        <w:tc>
          <w:tcPr>
            <w:tcW w:w="9606" w:type="dxa"/>
            <w:gridSpan w:val="4"/>
            <w:vAlign w:val="center"/>
          </w:tcPr>
          <w:p w:rsidR="00BC1D1E" w:rsidRPr="005A64B9" w:rsidRDefault="00BC1D1E" w:rsidP="006B0B20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5A64B9">
              <w:rPr>
                <w:rFonts w:eastAsia="Arial Unicode MS" w:cs="Times New Roman"/>
                <w:szCs w:val="20"/>
                <w:lang w:eastAsia="ru-RU"/>
              </w:rPr>
              <w:t>с.Корткерос</w:t>
            </w:r>
            <w:proofErr w:type="spellEnd"/>
            <w:r w:rsidRPr="005A64B9"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</w:tc>
      </w:tr>
    </w:tbl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BC1D1E" w:rsidRDefault="00BC1D1E" w:rsidP="00BC1D1E">
      <w:pPr>
        <w:jc w:val="center"/>
        <w:rPr>
          <w:rFonts w:cs="Times New Roman"/>
          <w:b/>
          <w:sz w:val="32"/>
          <w:szCs w:val="32"/>
        </w:rPr>
      </w:pPr>
    </w:p>
    <w:p w:rsidR="00BC1D1E" w:rsidRDefault="00BC1D1E" w:rsidP="00D1211C">
      <w:pPr>
        <w:autoSpaceDE w:val="0"/>
        <w:autoSpaceDN w:val="0"/>
        <w:adjustRightInd w:val="0"/>
        <w:ind w:right="1" w:firstLine="708"/>
        <w:jc w:val="both"/>
        <w:rPr>
          <w:rFonts w:cs="Times New Roman"/>
          <w:szCs w:val="28"/>
        </w:rPr>
      </w:pPr>
      <w:r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BC1D1E" w:rsidRDefault="00BC1D1E" w:rsidP="00D1211C">
      <w:pPr>
        <w:autoSpaceDE w:val="0"/>
        <w:autoSpaceDN w:val="0"/>
        <w:adjustRightInd w:val="0"/>
        <w:ind w:right="1" w:firstLine="708"/>
        <w:jc w:val="both"/>
        <w:rPr>
          <w:rFonts w:cs="Times New Roman"/>
          <w:szCs w:val="28"/>
        </w:rPr>
      </w:pPr>
    </w:p>
    <w:p w:rsidR="00BC1D1E" w:rsidRDefault="00BC1D1E" w:rsidP="00D1211C">
      <w:pPr>
        <w:ind w:right="1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Pr="00BC1D1E">
        <w:rPr>
          <w:rFonts w:cs="Times New Roman"/>
          <w:szCs w:val="28"/>
        </w:rPr>
        <w:t>Внести решение Совета муниципального района «Корткеросский» от 03 октября 2013 года №</w:t>
      </w:r>
      <w:r w:rsidRPr="00BC1D1E">
        <w:rPr>
          <w:rFonts w:eastAsia="Arial Unicode MS" w:cs="Times New Roman"/>
          <w:szCs w:val="28"/>
          <w:lang w:val="en-US" w:eastAsia="ru-RU"/>
        </w:rPr>
        <w:t>V</w:t>
      </w:r>
      <w:r w:rsidRPr="00BC1D1E">
        <w:rPr>
          <w:rFonts w:eastAsia="Arial Unicode MS" w:cs="Times New Roman"/>
          <w:szCs w:val="28"/>
          <w:lang w:eastAsia="ru-RU"/>
        </w:rPr>
        <w:t xml:space="preserve">- 26/6 </w:t>
      </w:r>
      <w:r>
        <w:rPr>
          <w:rFonts w:cs="Times New Roman"/>
          <w:szCs w:val="28"/>
        </w:rPr>
        <w:t xml:space="preserve"> </w:t>
      </w:r>
      <w:r w:rsidRPr="00BC1D1E">
        <w:rPr>
          <w:rFonts w:cs="Times New Roman"/>
          <w:szCs w:val="28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  <w:r>
        <w:rPr>
          <w:rFonts w:cs="Times New Roman"/>
          <w:szCs w:val="28"/>
        </w:rPr>
        <w:t xml:space="preserve"> следующие изменения:</w:t>
      </w:r>
    </w:p>
    <w:p w:rsidR="00BC1D1E" w:rsidRDefault="00BC1D1E" w:rsidP="00D1211C">
      <w:pPr>
        <w:ind w:right="1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1) </w:t>
      </w:r>
      <w:r w:rsidR="00700716">
        <w:rPr>
          <w:rFonts w:cs="Times New Roman"/>
          <w:szCs w:val="28"/>
        </w:rPr>
        <w:t>Пункт 2 изложить в следующей редакции:</w:t>
      </w:r>
    </w:p>
    <w:p w:rsidR="00700716" w:rsidRPr="00700716" w:rsidRDefault="00700716" w:rsidP="00D1211C">
      <w:pPr>
        <w:ind w:right="1" w:firstLine="708"/>
        <w:jc w:val="both"/>
        <w:rPr>
          <w:rFonts w:ascii="Calibri" w:eastAsiaTheme="minorEastAsia" w:hAnsi="Calibri" w:cs="Calibri"/>
          <w:sz w:val="22"/>
          <w:lang w:eastAsia="ru-RU"/>
        </w:rPr>
      </w:pPr>
      <w:r>
        <w:rPr>
          <w:rFonts w:cs="Times New Roman"/>
          <w:szCs w:val="28"/>
        </w:rPr>
        <w:t>«2.Установить размеры ежемесячных надбавок к должностному окладу за особые условия труда муниципальной службы: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5"/>
        <w:gridCol w:w="2495"/>
      </w:tblGrid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Высшая должность</w:t>
            </w:r>
          </w:p>
        </w:tc>
      </w:tr>
      <w:tr w:rsidR="00700716" w:rsidRPr="00700716" w:rsidTr="00D1211C">
        <w:trPr>
          <w:trHeight w:val="647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первый заместитель руководителя администрации</w:t>
            </w:r>
          </w:p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заместитель руководителя администрации</w:t>
            </w: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до 2</w:t>
            </w:r>
            <w:r w:rsidR="00D52F09">
              <w:rPr>
                <w:rFonts w:eastAsiaTheme="minorEastAsia" w:cs="Times New Roman"/>
                <w:szCs w:val="28"/>
                <w:lang w:eastAsia="ru-RU"/>
              </w:rPr>
              <w:t>2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0%</w:t>
            </w:r>
          </w:p>
        </w:tc>
      </w:tr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Главная должность</w:t>
            </w:r>
          </w:p>
        </w:tc>
      </w:tr>
      <w:tr w:rsidR="00700716" w:rsidRPr="00700716" w:rsidTr="00D1211C">
        <w:trPr>
          <w:trHeight w:val="1610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- </w:t>
            </w:r>
            <w:r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руководитель (начальник) управления</w:t>
            </w:r>
            <w:r w:rsidR="005E05DD">
              <w:rPr>
                <w:rFonts w:eastAsiaTheme="minorEastAsia" w:cs="Times New Roman"/>
                <w:szCs w:val="28"/>
                <w:lang w:eastAsia="ru-RU"/>
              </w:rPr>
              <w:t>, имеющий статус юридического лица</w:t>
            </w:r>
          </w:p>
          <w:p w:rsidR="00700716" w:rsidRPr="00700716" w:rsidRDefault="00700716" w:rsidP="00DE6521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</w:t>
            </w:r>
            <w:r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руководитель (начальник, заведующий) отдела, имеющий статус юридического лица </w:t>
            </w: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до 1</w:t>
            </w:r>
            <w:r w:rsidR="005E05DD">
              <w:rPr>
                <w:rFonts w:eastAsiaTheme="minorEastAsia" w:cs="Times New Roman"/>
                <w:szCs w:val="28"/>
                <w:lang w:eastAsia="ru-RU"/>
              </w:rPr>
              <w:t>9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0%</w:t>
            </w:r>
          </w:p>
        </w:tc>
      </w:tr>
      <w:tr w:rsidR="005E05DD" w:rsidRPr="00700716" w:rsidTr="00DE6521">
        <w:trPr>
          <w:trHeight w:val="456"/>
        </w:trPr>
        <w:tc>
          <w:tcPr>
            <w:tcW w:w="7065" w:type="dxa"/>
          </w:tcPr>
          <w:p w:rsidR="005E05DD" w:rsidRDefault="005E05DD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 xml:space="preserve">- 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>руководитель (начальник) управления</w:t>
            </w:r>
          </w:p>
          <w:p w:rsidR="005E05DD" w:rsidRPr="00700716" w:rsidRDefault="005E05DD" w:rsidP="00DE6521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заместитель (начальника) управления</w:t>
            </w:r>
            <w:r>
              <w:rPr>
                <w:rFonts w:eastAsiaTheme="minorEastAsia" w:cs="Times New Roman"/>
                <w:szCs w:val="28"/>
                <w:lang w:eastAsia="ru-RU"/>
              </w:rPr>
              <w:t>, имеющий статус юридического лица</w:t>
            </w:r>
            <w:r w:rsidRPr="00700716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495" w:type="dxa"/>
          </w:tcPr>
          <w:p w:rsidR="005E05DD" w:rsidRPr="00700716" w:rsidRDefault="005E05DD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до 180%</w:t>
            </w:r>
          </w:p>
        </w:tc>
      </w:tr>
      <w:tr w:rsidR="00700716" w:rsidRPr="00700716" w:rsidTr="00D1211C">
        <w:trPr>
          <w:trHeight w:val="978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- заместитель (начальника) управления </w:t>
            </w:r>
          </w:p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руководитель (начальник, заведующий) отдела</w:t>
            </w:r>
          </w:p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руководитель (заведующий) отделом управления</w:t>
            </w: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052A5C">
              <w:rPr>
                <w:rFonts w:eastAsiaTheme="minorEastAsia" w:cs="Times New Roman"/>
                <w:szCs w:val="28"/>
                <w:lang w:eastAsia="ru-RU"/>
              </w:rPr>
              <w:t>до 170%</w:t>
            </w:r>
          </w:p>
        </w:tc>
      </w:tr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Ведущая должность</w:t>
            </w:r>
          </w:p>
        </w:tc>
      </w:tr>
      <w:tr w:rsidR="00700716" w:rsidRPr="00700716" w:rsidTr="00D1211C">
        <w:trPr>
          <w:trHeight w:val="647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заместитель  начальника (заведующего) отделом</w:t>
            </w:r>
          </w:p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C6B7B">
              <w:rPr>
                <w:rFonts w:eastAsiaTheme="minorEastAsia" w:cs="Times New Roman"/>
                <w:szCs w:val="28"/>
                <w:lang w:eastAsia="ru-RU"/>
              </w:rPr>
              <w:t>до 150%</w:t>
            </w:r>
          </w:p>
        </w:tc>
      </w:tr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Старшая должность</w:t>
            </w:r>
          </w:p>
        </w:tc>
      </w:tr>
      <w:tr w:rsidR="00700716" w:rsidRPr="00700716" w:rsidTr="00D1211C">
        <w:trPr>
          <w:trHeight w:val="316"/>
        </w:trPr>
        <w:tc>
          <w:tcPr>
            <w:tcW w:w="706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- руководитель (начальник, заведующий) сектора</w:t>
            </w:r>
          </w:p>
        </w:tc>
        <w:tc>
          <w:tcPr>
            <w:tcW w:w="2495" w:type="dxa"/>
          </w:tcPr>
          <w:p w:rsidR="00700716" w:rsidRPr="00700716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00716">
              <w:rPr>
                <w:rFonts w:eastAsiaTheme="minorEastAsia" w:cs="Times New Roman"/>
                <w:szCs w:val="28"/>
                <w:lang w:eastAsia="ru-RU"/>
              </w:rPr>
              <w:t>до 120%</w:t>
            </w:r>
          </w:p>
        </w:tc>
      </w:tr>
      <w:tr w:rsidR="00700716" w:rsidRPr="00700716" w:rsidTr="00D1211C">
        <w:trPr>
          <w:trHeight w:val="978"/>
        </w:trPr>
        <w:tc>
          <w:tcPr>
            <w:tcW w:w="7065" w:type="dxa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консультант</w:t>
            </w:r>
          </w:p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главный специалист</w:t>
            </w:r>
          </w:p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ведущий специалист</w:t>
            </w:r>
          </w:p>
        </w:tc>
        <w:tc>
          <w:tcPr>
            <w:tcW w:w="2495" w:type="dxa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до 110%</w:t>
            </w:r>
          </w:p>
        </w:tc>
      </w:tr>
      <w:tr w:rsidR="00700716" w:rsidRPr="00700716" w:rsidTr="00D1211C">
        <w:trPr>
          <w:trHeight w:val="331"/>
        </w:trPr>
        <w:tc>
          <w:tcPr>
            <w:tcW w:w="9560" w:type="dxa"/>
            <w:gridSpan w:val="2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Младшая должность</w:t>
            </w:r>
          </w:p>
        </w:tc>
      </w:tr>
      <w:tr w:rsidR="00700716" w:rsidRPr="00700716" w:rsidTr="00D1211C">
        <w:trPr>
          <w:trHeight w:val="662"/>
        </w:trPr>
        <w:tc>
          <w:tcPr>
            <w:tcW w:w="7065" w:type="dxa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специалист 1 категории</w:t>
            </w:r>
          </w:p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both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- специалист</w:t>
            </w:r>
          </w:p>
        </w:tc>
        <w:tc>
          <w:tcPr>
            <w:tcW w:w="2495" w:type="dxa"/>
          </w:tcPr>
          <w:p w:rsidR="00700716" w:rsidRPr="00D95BDE" w:rsidRDefault="00700716" w:rsidP="00D1211C">
            <w:pPr>
              <w:widowControl w:val="0"/>
              <w:autoSpaceDE w:val="0"/>
              <w:autoSpaceDN w:val="0"/>
              <w:ind w:right="1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95BDE">
              <w:rPr>
                <w:rFonts w:eastAsiaTheme="minorEastAsia" w:cs="Times New Roman"/>
                <w:szCs w:val="28"/>
                <w:lang w:eastAsia="ru-RU"/>
              </w:rPr>
              <w:t>до 90%</w:t>
            </w:r>
          </w:p>
        </w:tc>
      </w:tr>
    </w:tbl>
    <w:p w:rsidR="00700716" w:rsidRDefault="00700716" w:rsidP="00D1211C">
      <w:pPr>
        <w:widowControl w:val="0"/>
        <w:autoSpaceDE w:val="0"/>
        <w:autoSpaceDN w:val="0"/>
        <w:ind w:right="1"/>
        <w:rPr>
          <w:rFonts w:ascii="Calibri" w:eastAsiaTheme="minorEastAsia" w:hAnsi="Calibri" w:cs="Calibri"/>
          <w:sz w:val="22"/>
          <w:lang w:eastAsia="ru-RU"/>
        </w:rPr>
      </w:pPr>
    </w:p>
    <w:p w:rsidR="00B0104F" w:rsidRDefault="00B0104F" w:rsidP="00D1211C">
      <w:pPr>
        <w:widowControl w:val="0"/>
        <w:autoSpaceDE w:val="0"/>
        <w:autoSpaceDN w:val="0"/>
        <w:ind w:right="1"/>
        <w:rPr>
          <w:rFonts w:eastAsiaTheme="minorEastAsia" w:cs="Times New Roman"/>
          <w:szCs w:val="28"/>
          <w:lang w:eastAsia="ru-RU"/>
        </w:rPr>
      </w:pPr>
      <w:r>
        <w:rPr>
          <w:rFonts w:ascii="Calibri" w:eastAsiaTheme="minorEastAsia" w:hAnsi="Calibri" w:cs="Calibri"/>
          <w:sz w:val="22"/>
          <w:lang w:eastAsia="ru-RU"/>
        </w:rPr>
        <w:t xml:space="preserve">         </w:t>
      </w:r>
      <w:r w:rsidRPr="00B0104F">
        <w:rPr>
          <w:rFonts w:eastAsiaTheme="minorEastAsia" w:cs="Times New Roman"/>
          <w:szCs w:val="28"/>
          <w:lang w:eastAsia="ru-RU"/>
        </w:rPr>
        <w:t xml:space="preserve">2) </w:t>
      </w:r>
      <w:r>
        <w:rPr>
          <w:rFonts w:eastAsiaTheme="minorEastAsia" w:cs="Times New Roman"/>
          <w:szCs w:val="28"/>
          <w:lang w:eastAsia="ru-RU"/>
        </w:rPr>
        <w:t>В приложении 4 к решению, подпункт 1 пункта 1 изложить в следующей редакции:</w:t>
      </w:r>
    </w:p>
    <w:p w:rsidR="00B0104F" w:rsidRPr="00700716" w:rsidRDefault="00B0104F" w:rsidP="00D1211C">
      <w:pPr>
        <w:widowControl w:val="0"/>
        <w:autoSpaceDE w:val="0"/>
        <w:autoSpaceDN w:val="0"/>
        <w:ind w:right="1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 xml:space="preserve">          «1) ежемесячной надбавки к должностному окладу за особые условия муниципальной службы – в размере девятнадцати должностных окладов». </w:t>
      </w:r>
    </w:p>
    <w:p w:rsidR="00700716" w:rsidRDefault="00700716" w:rsidP="00D1211C">
      <w:pPr>
        <w:ind w:right="1" w:firstLine="708"/>
        <w:jc w:val="both"/>
        <w:rPr>
          <w:rFonts w:cs="Times New Roman"/>
          <w:szCs w:val="28"/>
        </w:rPr>
      </w:pPr>
    </w:p>
    <w:p w:rsidR="00BC1D1E" w:rsidRDefault="00B0104F" w:rsidP="00D1211C">
      <w:pPr>
        <w:pStyle w:val="ConsPlusNormal"/>
        <w:ind w:right="1" w:firstLine="540"/>
        <w:jc w:val="both"/>
        <w:rPr>
          <w:szCs w:val="28"/>
        </w:rPr>
      </w:pPr>
      <w:r>
        <w:rPr>
          <w:szCs w:val="28"/>
        </w:rPr>
        <w:t>3</w:t>
      </w:r>
      <w:r w:rsidR="00BC1D1E">
        <w:rPr>
          <w:szCs w:val="28"/>
        </w:rPr>
        <w:t xml:space="preserve">. </w:t>
      </w:r>
      <w:r w:rsidR="00BC1D1E" w:rsidRPr="00E931C2">
        <w:rPr>
          <w:szCs w:val="28"/>
        </w:rPr>
        <w:t xml:space="preserve">Настоящее решение вступает в силу со дня </w:t>
      </w:r>
      <w:r w:rsidR="00700716">
        <w:rPr>
          <w:szCs w:val="28"/>
        </w:rPr>
        <w:t xml:space="preserve">его </w:t>
      </w:r>
      <w:r w:rsidR="00BC1D1E" w:rsidRPr="00E931C2">
        <w:rPr>
          <w:szCs w:val="28"/>
        </w:rPr>
        <w:t>официального опубликования</w:t>
      </w:r>
      <w:r w:rsidR="00700716">
        <w:rPr>
          <w:szCs w:val="28"/>
        </w:rPr>
        <w:t xml:space="preserve"> и распространяется на правоотношения, возникшие с 01 января 2025 года</w:t>
      </w:r>
      <w:r w:rsidR="00BC1D1E">
        <w:rPr>
          <w:szCs w:val="28"/>
        </w:rPr>
        <w:t xml:space="preserve">. </w:t>
      </w:r>
      <w:r w:rsidR="00BC1D1E" w:rsidRPr="00E931C2">
        <w:rPr>
          <w:szCs w:val="28"/>
        </w:rPr>
        <w:t xml:space="preserve"> </w:t>
      </w:r>
    </w:p>
    <w:p w:rsidR="00BC1D1E" w:rsidRDefault="00BC1D1E" w:rsidP="00D1211C">
      <w:pPr>
        <w:pStyle w:val="ConsPlusNormal"/>
        <w:ind w:right="1" w:firstLine="540"/>
        <w:jc w:val="both"/>
        <w:rPr>
          <w:szCs w:val="28"/>
        </w:rPr>
      </w:pPr>
    </w:p>
    <w:p w:rsidR="00BC1D1E" w:rsidRPr="001728FE" w:rsidRDefault="00BC1D1E" w:rsidP="00D1211C">
      <w:pPr>
        <w:pStyle w:val="ConsPlusNormal"/>
        <w:ind w:right="1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BC1D1E" w:rsidRDefault="00BC1D1E" w:rsidP="00D1211C">
      <w:pPr>
        <w:pStyle w:val="ConsPlusNormal"/>
        <w:ind w:right="1"/>
        <w:jc w:val="both"/>
        <w:rPr>
          <w:b/>
          <w:szCs w:val="28"/>
        </w:rPr>
      </w:pPr>
      <w:r w:rsidRPr="001728FE">
        <w:rPr>
          <w:b/>
          <w:szCs w:val="28"/>
        </w:rPr>
        <w:t xml:space="preserve">«Корткеросский» </w:t>
      </w:r>
      <w:r w:rsidR="00D1211C">
        <w:rPr>
          <w:b/>
          <w:szCs w:val="28"/>
        </w:rPr>
        <w:t xml:space="preserve"> </w:t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</w:r>
      <w:r w:rsidR="00D1211C">
        <w:rPr>
          <w:b/>
          <w:szCs w:val="28"/>
        </w:rPr>
        <w:tab/>
        <w:t xml:space="preserve">        </w:t>
      </w:r>
      <w:r>
        <w:rPr>
          <w:b/>
          <w:szCs w:val="28"/>
        </w:rPr>
        <w:t>К.Сажин</w:t>
      </w: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D1211C">
      <w:pPr>
        <w:autoSpaceDE w:val="0"/>
        <w:autoSpaceDN w:val="0"/>
        <w:adjustRightInd w:val="0"/>
        <w:ind w:right="1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BC1D1E" w:rsidRDefault="00BC1D1E" w:rsidP="00BC1D1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CE69E5" w:rsidRPr="00CE69E5" w:rsidRDefault="00970184" w:rsidP="00CE69E5">
      <w:pPr>
        <w:rPr>
          <w:rFonts w:eastAsia="Times New Roman" w:cs="Times New Roman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70184" w:rsidRDefault="00970184">
      <w:pPr>
        <w:rPr>
          <w:rFonts w:ascii="Arial" w:hAnsi="Arial" w:cs="Arial"/>
          <w:sz w:val="20"/>
          <w:szCs w:val="20"/>
        </w:rPr>
      </w:pPr>
    </w:p>
    <w:p w:rsidR="00BC1D1E" w:rsidRDefault="00BC1D1E" w:rsidP="0097018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C1D1E" w:rsidSect="00D1211C">
      <w:pgSz w:w="11906" w:h="16838"/>
      <w:pgMar w:top="567" w:right="991" w:bottom="993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64"/>
    <w:rsid w:val="00052A5C"/>
    <w:rsid w:val="00065D32"/>
    <w:rsid w:val="00230EB9"/>
    <w:rsid w:val="002E3E2F"/>
    <w:rsid w:val="00307842"/>
    <w:rsid w:val="00387CC1"/>
    <w:rsid w:val="0042744E"/>
    <w:rsid w:val="00442B2D"/>
    <w:rsid w:val="0048528C"/>
    <w:rsid w:val="004D47AE"/>
    <w:rsid w:val="005501A8"/>
    <w:rsid w:val="005D3591"/>
    <w:rsid w:val="005E05DD"/>
    <w:rsid w:val="005E3843"/>
    <w:rsid w:val="00607333"/>
    <w:rsid w:val="00700716"/>
    <w:rsid w:val="00725721"/>
    <w:rsid w:val="007D1E40"/>
    <w:rsid w:val="00805A85"/>
    <w:rsid w:val="008D5C47"/>
    <w:rsid w:val="00970184"/>
    <w:rsid w:val="00A62D41"/>
    <w:rsid w:val="00B0104F"/>
    <w:rsid w:val="00B455BD"/>
    <w:rsid w:val="00BA07FE"/>
    <w:rsid w:val="00BA382E"/>
    <w:rsid w:val="00BC1D1E"/>
    <w:rsid w:val="00C10C61"/>
    <w:rsid w:val="00C1687B"/>
    <w:rsid w:val="00C63DC7"/>
    <w:rsid w:val="00C869CF"/>
    <w:rsid w:val="00CE69E5"/>
    <w:rsid w:val="00D1211C"/>
    <w:rsid w:val="00D52F09"/>
    <w:rsid w:val="00D95BDE"/>
    <w:rsid w:val="00DC6B7B"/>
    <w:rsid w:val="00DE5064"/>
    <w:rsid w:val="00DE6521"/>
    <w:rsid w:val="00E53EC5"/>
    <w:rsid w:val="00EA7F86"/>
    <w:rsid w:val="00EC3B05"/>
    <w:rsid w:val="00EE4BA0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1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D1E"/>
    <w:pPr>
      <w:ind w:left="720"/>
      <w:contextualSpacing/>
    </w:pPr>
  </w:style>
  <w:style w:type="table" w:styleId="a6">
    <w:name w:val="Table Grid"/>
    <w:basedOn w:val="a1"/>
    <w:uiPriority w:val="59"/>
    <w:rsid w:val="00BC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65D32"/>
    <w:rPr>
      <w:rFonts w:asciiTheme="minorHAnsi" w:hAnsiTheme="minorHAnsi"/>
      <w:sz w:val="22"/>
    </w:rPr>
  </w:style>
  <w:style w:type="paragraph" w:customStyle="1" w:styleId="ConsTitle">
    <w:name w:val="ConsTitle"/>
    <w:rsid w:val="00065D3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065D32"/>
    <w:rPr>
      <w:color w:val="3366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D1E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1D1E"/>
    <w:pPr>
      <w:ind w:left="720"/>
      <w:contextualSpacing/>
    </w:pPr>
  </w:style>
  <w:style w:type="table" w:styleId="a6">
    <w:name w:val="Table Grid"/>
    <w:basedOn w:val="a1"/>
    <w:uiPriority w:val="59"/>
    <w:rsid w:val="00BC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65D32"/>
    <w:rPr>
      <w:rFonts w:asciiTheme="minorHAnsi" w:hAnsiTheme="minorHAnsi"/>
      <w:sz w:val="22"/>
    </w:rPr>
  </w:style>
  <w:style w:type="paragraph" w:customStyle="1" w:styleId="ConsTitle">
    <w:name w:val="ConsTitle"/>
    <w:rsid w:val="00065D3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065D32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31</cp:revision>
  <cp:lastPrinted>2024-12-11T13:51:00Z</cp:lastPrinted>
  <dcterms:created xsi:type="dcterms:W3CDTF">2022-07-07T11:04:00Z</dcterms:created>
  <dcterms:modified xsi:type="dcterms:W3CDTF">2024-12-16T12:57:00Z</dcterms:modified>
</cp:coreProperties>
</file>