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794"/>
        <w:gridCol w:w="1048"/>
        <w:gridCol w:w="936"/>
        <w:gridCol w:w="3821"/>
      </w:tblGrid>
      <w:tr w:rsidR="0096400C" w:rsidRPr="003D7ABE" w:rsidTr="0023398D">
        <w:trPr>
          <w:trHeight w:val="1291"/>
        </w:trPr>
        <w:tc>
          <w:tcPr>
            <w:tcW w:w="3794" w:type="dxa"/>
          </w:tcPr>
          <w:p w:rsidR="0096400C" w:rsidRDefault="0030033D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6400C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="0096400C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96400C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984" w:type="dxa"/>
            <w:gridSpan w:val="2"/>
          </w:tcPr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497CA8" wp14:editId="0F40078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400C" w:rsidRPr="003D7ABE" w:rsidRDefault="0096400C" w:rsidP="00E07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1" w:type="dxa"/>
          </w:tcPr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6400C" w:rsidRPr="003D7ABE" w:rsidTr="00E07CBF">
        <w:trPr>
          <w:cantSplit/>
          <w:trHeight w:val="698"/>
        </w:trPr>
        <w:tc>
          <w:tcPr>
            <w:tcW w:w="9599" w:type="dxa"/>
            <w:gridSpan w:val="4"/>
          </w:tcPr>
          <w:p w:rsidR="0096400C" w:rsidRPr="003D7ABE" w:rsidRDefault="0096400C" w:rsidP="004A3F6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6400C" w:rsidRPr="003D7ABE" w:rsidRDefault="0096400C" w:rsidP="00E07CB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6400C" w:rsidRPr="003D7ABE" w:rsidRDefault="0096400C" w:rsidP="00E07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00C" w:rsidRPr="003D7ABE" w:rsidTr="00E07CBF">
        <w:trPr>
          <w:cantSplit/>
          <w:trHeight w:val="698"/>
        </w:trPr>
        <w:tc>
          <w:tcPr>
            <w:tcW w:w="9599" w:type="dxa"/>
            <w:gridSpan w:val="4"/>
          </w:tcPr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6400C" w:rsidRPr="003D7ABE" w:rsidTr="00E07CBF">
        <w:trPr>
          <w:cantSplit/>
          <w:trHeight w:val="380"/>
        </w:trPr>
        <w:tc>
          <w:tcPr>
            <w:tcW w:w="4842" w:type="dxa"/>
            <w:gridSpan w:val="2"/>
          </w:tcPr>
          <w:p w:rsidR="0096400C" w:rsidRPr="003D7ABE" w:rsidRDefault="0023398D" w:rsidP="00884F6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707E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__.09.2023</w:t>
            </w:r>
            <w:r w:rsidR="004A3F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57" w:type="dxa"/>
            <w:gridSpan w:val="2"/>
          </w:tcPr>
          <w:p w:rsidR="0096400C" w:rsidRPr="003D7ABE" w:rsidRDefault="0096400C" w:rsidP="00707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884F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707E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______-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6400C" w:rsidRPr="003D7ABE" w:rsidTr="00E07CBF">
        <w:trPr>
          <w:cantSplit/>
          <w:trHeight w:val="380"/>
        </w:trPr>
        <w:tc>
          <w:tcPr>
            <w:tcW w:w="4842" w:type="dxa"/>
            <w:gridSpan w:val="2"/>
          </w:tcPr>
          <w:p w:rsidR="0096400C" w:rsidRPr="003D7ABE" w:rsidRDefault="0096400C" w:rsidP="00E07CB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6400C" w:rsidRPr="003D7ABE" w:rsidTr="00E07CBF">
        <w:trPr>
          <w:cantSplit/>
          <w:trHeight w:val="401"/>
        </w:trPr>
        <w:tc>
          <w:tcPr>
            <w:tcW w:w="9599" w:type="dxa"/>
            <w:gridSpan w:val="4"/>
          </w:tcPr>
          <w:p w:rsidR="0096400C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6400C" w:rsidRPr="003D7ABE" w:rsidRDefault="0096400C" w:rsidP="00E07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6400C" w:rsidRDefault="0096400C" w:rsidP="009640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400C" w:rsidRDefault="007A5763" w:rsidP="009640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57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решение Совета муниципального района «Корткеросский» от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27.04.2022 г. </w:t>
      </w:r>
      <w:r w:rsidR="00B046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№ VII-13/18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96400C">
        <w:rPr>
          <w:rFonts w:ascii="Times New Roman" w:hAnsi="Times New Roman" w:cs="Times New Roman"/>
          <w:b/>
          <w:sz w:val="32"/>
          <w:szCs w:val="32"/>
        </w:rPr>
        <w:t>Об утверждении Положения о наградах и поощрениях муниципального образования   муници</w:t>
      </w:r>
      <w:r w:rsidR="00520F8C">
        <w:rPr>
          <w:rFonts w:ascii="Times New Roman" w:hAnsi="Times New Roman" w:cs="Times New Roman"/>
          <w:b/>
          <w:sz w:val="32"/>
          <w:szCs w:val="32"/>
        </w:rPr>
        <w:t>пального района «Корткеросский»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96400C" w:rsidRDefault="0096400C" w:rsidP="0096400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400C" w:rsidRDefault="0096400C" w:rsidP="009640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794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муниципального района «Корткеросский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BE3DA6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B04675" w:rsidRDefault="00B04675" w:rsidP="00B04675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B046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приложение 3 к решению</w:t>
      </w:r>
      <w:r w:rsidRPr="00B04675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27.04.2022 г. № VII-13/18 «Об утверждении Положения о наградах и поощрен</w:t>
      </w:r>
      <w:r w:rsidR="00A94927">
        <w:rPr>
          <w:rFonts w:ascii="Times New Roman" w:hAnsi="Times New Roman" w:cs="Times New Roman"/>
          <w:sz w:val="28"/>
          <w:szCs w:val="28"/>
        </w:rPr>
        <w:t>иях муниципального образования</w:t>
      </w:r>
      <w:r w:rsidRPr="00B04675"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04675" w:rsidRPr="00AD7C73" w:rsidRDefault="00B04675" w:rsidP="00AD7C73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7C73">
        <w:rPr>
          <w:rFonts w:ascii="Times New Roman" w:hAnsi="Times New Roman" w:cs="Times New Roman"/>
          <w:sz w:val="28"/>
          <w:szCs w:val="28"/>
        </w:rPr>
        <w:t xml:space="preserve">абзац 2 пункта 4 изложить в редакции: </w:t>
      </w:r>
      <w:proofErr w:type="gramStart"/>
      <w:r w:rsidRPr="00AD7C73">
        <w:rPr>
          <w:rFonts w:ascii="Times New Roman" w:hAnsi="Times New Roman" w:cs="Times New Roman"/>
          <w:sz w:val="28"/>
          <w:szCs w:val="28"/>
        </w:rPr>
        <w:t xml:space="preserve">«Звание «Лауреат премии муниципального района «Корткеросский» имени Виктора Савина» в номинации «За личный вклад в сохранение и развитие </w:t>
      </w:r>
      <w:proofErr w:type="spellStart"/>
      <w:r w:rsidRPr="00AD7C73"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 w:rsidRPr="00AD7C73">
        <w:rPr>
          <w:rFonts w:ascii="Times New Roman" w:hAnsi="Times New Roman" w:cs="Times New Roman"/>
          <w:sz w:val="28"/>
          <w:szCs w:val="28"/>
        </w:rPr>
        <w:t xml:space="preserve"> национальной культуры» присуждается ежегодно ко Дню рождения Виктора Алексеевича Савина </w:t>
      </w:r>
      <w:r w:rsidR="00AD7C73" w:rsidRPr="00AD7C73">
        <w:rPr>
          <w:rFonts w:ascii="Times New Roman" w:hAnsi="Times New Roman" w:cs="Times New Roman"/>
          <w:sz w:val="28"/>
          <w:szCs w:val="28"/>
        </w:rPr>
        <w:t>(</w:t>
      </w:r>
      <w:r w:rsidRPr="00AD7C73">
        <w:rPr>
          <w:rFonts w:ascii="Times New Roman" w:hAnsi="Times New Roman" w:cs="Times New Roman"/>
          <w:sz w:val="28"/>
          <w:szCs w:val="28"/>
        </w:rPr>
        <w:t>до 21 ноября</w:t>
      </w:r>
      <w:r w:rsidR="00AD7C73" w:rsidRPr="00AD7C73">
        <w:rPr>
          <w:rFonts w:ascii="Times New Roman" w:hAnsi="Times New Roman" w:cs="Times New Roman"/>
          <w:sz w:val="28"/>
          <w:szCs w:val="28"/>
        </w:rPr>
        <w:t xml:space="preserve">) </w:t>
      </w:r>
      <w:r w:rsidRPr="00AD7C73">
        <w:rPr>
          <w:rFonts w:ascii="Times New Roman" w:hAnsi="Times New Roman" w:cs="Times New Roman"/>
          <w:sz w:val="28"/>
          <w:szCs w:val="28"/>
        </w:rPr>
        <w:t>не более чем одному номинанту.</w:t>
      </w:r>
      <w:r w:rsidR="00AD7C73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67980" w:rsidRDefault="00AD7C73" w:rsidP="00E67980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пунктах 6 и 6.1 слова «с 01 по 31 сентября</w:t>
      </w:r>
      <w:r w:rsidR="00B046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«с 01 по 30 сентября»;</w:t>
      </w:r>
    </w:p>
    <w:p w:rsidR="00AD7C73" w:rsidRDefault="00E67980" w:rsidP="00B04675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980">
        <w:rPr>
          <w:rFonts w:ascii="Times New Roman" w:hAnsi="Times New Roman" w:cs="Times New Roman"/>
          <w:sz w:val="28"/>
          <w:szCs w:val="28"/>
        </w:rPr>
        <w:t>в пункте 8 слова «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Представленные документы рассматриваются Комиссией в течение </w:t>
      </w:r>
      <w:r w:rsidRPr="004A3F6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их поступления в Комиссию по наградам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E679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заменить словами «Представленные документы рассматриваются Комиссией в течение 30 </w:t>
      </w:r>
      <w:r w:rsidR="00A9492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>дней со дня окончания срока приёма документов.»;</w:t>
      </w:r>
    </w:p>
    <w:p w:rsidR="00E67980" w:rsidRPr="00D3452D" w:rsidRDefault="00D236D8" w:rsidP="00B04675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52D">
        <w:rPr>
          <w:rFonts w:ascii="Times New Roman" w:hAnsi="Times New Roman" w:cs="Times New Roman"/>
          <w:sz w:val="28"/>
          <w:szCs w:val="28"/>
        </w:rPr>
        <w:lastRenderedPageBreak/>
        <w:t>пункт 10 дополнить вторым абзацем следующего содержания «Информирование граждан коллективов художественной самодеятельности и муниципальные учреждения Корткеросского района о сроках и порядке представления документов осуществляется Управлением культуры, национальной политики и туризма администрации МР «Корткеросский»</w:t>
      </w:r>
      <w:r w:rsidR="00986000" w:rsidRPr="00D3452D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</w:t>
      </w:r>
      <w:r w:rsidRPr="00D3452D">
        <w:rPr>
          <w:rFonts w:ascii="Times New Roman" w:hAnsi="Times New Roman" w:cs="Times New Roman"/>
          <w:sz w:val="28"/>
          <w:szCs w:val="28"/>
        </w:rPr>
        <w:t>».</w:t>
      </w:r>
    </w:p>
    <w:p w:rsidR="002A39BA" w:rsidRPr="00D3452D" w:rsidRDefault="002A39BA" w:rsidP="00B04675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52D">
        <w:rPr>
          <w:rFonts w:ascii="Times New Roman" w:hAnsi="Times New Roman" w:cs="Times New Roman"/>
          <w:sz w:val="28"/>
          <w:szCs w:val="28"/>
        </w:rPr>
        <w:t>Приложение 9 к решению Совета муниципального района «Корткеросский» от 27.04.2022 г. № VII-13/18 «Об утверждении Положения о наградах и поощрени</w:t>
      </w:r>
      <w:r w:rsidR="00671697" w:rsidRPr="00D3452D">
        <w:rPr>
          <w:rFonts w:ascii="Times New Roman" w:hAnsi="Times New Roman" w:cs="Times New Roman"/>
          <w:sz w:val="28"/>
          <w:szCs w:val="28"/>
        </w:rPr>
        <w:t xml:space="preserve">ях муниципального образования </w:t>
      </w:r>
      <w:r w:rsidRPr="00D3452D">
        <w:rPr>
          <w:rFonts w:ascii="Times New Roman" w:hAnsi="Times New Roman" w:cs="Times New Roman"/>
          <w:sz w:val="28"/>
          <w:szCs w:val="28"/>
        </w:rPr>
        <w:t>муниципального района «Корткеросский»» изложить в новой редакции</w:t>
      </w:r>
      <w:r w:rsidR="003E111A" w:rsidRPr="00D3452D"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решению.</w:t>
      </w:r>
    </w:p>
    <w:p w:rsidR="003E111A" w:rsidRPr="008D2F06" w:rsidRDefault="003E111A" w:rsidP="003E111A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52D">
        <w:rPr>
          <w:rFonts w:ascii="Times New Roman" w:hAnsi="Times New Roman" w:cs="Times New Roman"/>
          <w:sz w:val="28"/>
          <w:szCs w:val="28"/>
        </w:rPr>
        <w:t>Приложение 10 к решению Совета муниципального района «Корткеросский» от 27.04</w:t>
      </w:r>
      <w:r w:rsidRPr="008D2F06">
        <w:rPr>
          <w:rFonts w:ascii="Times New Roman" w:hAnsi="Times New Roman" w:cs="Times New Roman"/>
          <w:sz w:val="28"/>
          <w:szCs w:val="28"/>
        </w:rPr>
        <w:t>.2022 г. № VII-13/18 «Об утверждении Положения о наградах и поощрени</w:t>
      </w:r>
      <w:r w:rsidR="00671697">
        <w:rPr>
          <w:rFonts w:ascii="Times New Roman" w:hAnsi="Times New Roman" w:cs="Times New Roman"/>
          <w:sz w:val="28"/>
          <w:szCs w:val="28"/>
        </w:rPr>
        <w:t xml:space="preserve">ях муниципального образования </w:t>
      </w:r>
      <w:r w:rsidRPr="008D2F06">
        <w:rPr>
          <w:rFonts w:ascii="Times New Roman" w:hAnsi="Times New Roman" w:cs="Times New Roman"/>
          <w:sz w:val="28"/>
          <w:szCs w:val="28"/>
        </w:rPr>
        <w:t>муниципального района «Корткеросский»» изложить в новой редакции согласно Приложению 2 к настоящему решению.</w:t>
      </w:r>
    </w:p>
    <w:p w:rsidR="003901EF" w:rsidRPr="008D2F06" w:rsidRDefault="006D1D87" w:rsidP="00B04675">
      <w:pPr>
        <w:pStyle w:val="a6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F0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6D1D87" w:rsidRDefault="006D1D87" w:rsidP="00390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D87" w:rsidRDefault="006D1D87" w:rsidP="00390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50F" w:rsidRPr="00B1550F" w:rsidRDefault="00B1550F" w:rsidP="00B155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550F" w:rsidRPr="00B1550F" w:rsidRDefault="00B1550F" w:rsidP="00B155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50F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района</w:t>
      </w:r>
    </w:p>
    <w:p w:rsidR="00B1550F" w:rsidRPr="00B1550F" w:rsidRDefault="00B1550F" w:rsidP="00B155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50F">
        <w:rPr>
          <w:rFonts w:ascii="Times New Roman" w:hAnsi="Times New Roman" w:cs="Times New Roman"/>
          <w:b/>
          <w:bCs/>
          <w:sz w:val="28"/>
          <w:szCs w:val="28"/>
        </w:rPr>
        <w:t xml:space="preserve"> «Корткеросский» - </w:t>
      </w:r>
    </w:p>
    <w:p w:rsidR="006D1D87" w:rsidRDefault="00B1550F" w:rsidP="00B15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50F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         К.А. Сажин</w:t>
      </w:r>
    </w:p>
    <w:p w:rsidR="008D2F06" w:rsidRDefault="008D2F06" w:rsidP="00B15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F06" w:rsidRDefault="008D2F06" w:rsidP="00B155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F06" w:rsidRDefault="008D2F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решению Совета 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__.09.2023 г. 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-_____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9 к решению Совета 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27.04.2022 г. 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-13/18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8D2F06" w:rsidRDefault="008D2F06" w:rsidP="008D2F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МУНИЦИПАЛЬНОГО ОБРАЗОВАНИЯ МУНИЦИПАЛЬНОГО РАЙОНА «КОРТКЕРОССКИЙ»</w:t>
      </w:r>
      <w:r w:rsidR="007F5E50" w:rsidRPr="007F5E50">
        <w:rPr>
          <w:rFonts w:ascii="Times New Roman" w:hAnsi="Times New Roman" w:cs="Times New Roman"/>
          <w:sz w:val="28"/>
          <w:szCs w:val="28"/>
        </w:rPr>
        <w:t xml:space="preserve"> </w:t>
      </w:r>
      <w:r w:rsidR="007F5E50">
        <w:rPr>
          <w:rFonts w:ascii="Times New Roman" w:hAnsi="Times New Roman" w:cs="Times New Roman"/>
          <w:sz w:val="28"/>
          <w:szCs w:val="28"/>
        </w:rPr>
        <w:t>ПО НАГРАДАМ</w:t>
      </w:r>
    </w:p>
    <w:p w:rsidR="008D2F06" w:rsidRDefault="008D2F06" w:rsidP="008D2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4674" w:rsidRDefault="008D2F06" w:rsidP="003F05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507">
        <w:rPr>
          <w:rFonts w:ascii="Times New Roman" w:hAnsi="Times New Roman" w:cs="Times New Roman"/>
          <w:sz w:val="28"/>
          <w:szCs w:val="28"/>
        </w:rPr>
        <w:t xml:space="preserve">1. Комиссия муниципального образования муниципального района «Корткеросский» </w:t>
      </w:r>
      <w:r w:rsidR="007F5E50" w:rsidRPr="003F0507">
        <w:rPr>
          <w:rFonts w:ascii="Times New Roman" w:hAnsi="Times New Roman" w:cs="Times New Roman"/>
          <w:sz w:val="28"/>
          <w:szCs w:val="28"/>
        </w:rPr>
        <w:t xml:space="preserve">по наградам </w:t>
      </w:r>
      <w:r w:rsidRPr="003F0507">
        <w:rPr>
          <w:rFonts w:ascii="Times New Roman" w:hAnsi="Times New Roman" w:cs="Times New Roman"/>
          <w:sz w:val="28"/>
          <w:szCs w:val="28"/>
        </w:rPr>
        <w:t xml:space="preserve">(далее – Комиссия) </w:t>
      </w:r>
      <w:r w:rsidR="003F0507" w:rsidRPr="003F0507">
        <w:rPr>
          <w:rFonts w:ascii="Times New Roman" w:hAnsi="Times New Roman" w:cs="Times New Roman"/>
          <w:sz w:val="28"/>
          <w:szCs w:val="28"/>
        </w:rPr>
        <w:t xml:space="preserve">создаётся для рассмотрения вопросов, связанных </w:t>
      </w:r>
      <w:proofErr w:type="gramStart"/>
      <w:r w:rsidR="003F0507" w:rsidRPr="003F050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F4674">
        <w:rPr>
          <w:rFonts w:ascii="Times New Roman" w:hAnsi="Times New Roman" w:cs="Times New Roman"/>
          <w:sz w:val="28"/>
          <w:szCs w:val="28"/>
        </w:rPr>
        <w:t>:</w:t>
      </w:r>
      <w:r w:rsidR="003F0507" w:rsidRPr="003F05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674" w:rsidRDefault="00DF4674" w:rsidP="00DF4674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награждением</w:t>
      </w:r>
      <w:r w:rsidR="003F0507" w:rsidRPr="00DF4674">
        <w:rPr>
          <w:rFonts w:ascii="Times New Roman" w:hAnsi="Times New Roman" w:cs="Times New Roman"/>
          <w:sz w:val="28"/>
          <w:szCs w:val="28"/>
        </w:rPr>
        <w:t xml:space="preserve"> государственными наградами Российской Федерации и Республики Коми, </w:t>
      </w:r>
    </w:p>
    <w:p w:rsidR="00DF4674" w:rsidRDefault="00DF4674" w:rsidP="00DF4674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 xml:space="preserve">награждением Почетной грамотой муниципального района «Корткеросский», </w:t>
      </w:r>
    </w:p>
    <w:p w:rsidR="00DF4674" w:rsidRDefault="00DF4674" w:rsidP="00DF4674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>поощрением Благодарственным письмом муниципального района «Корткеросский» и Благодарственным письмом Совета муниципального района «Корткеросский»,</w:t>
      </w:r>
    </w:p>
    <w:p w:rsidR="00DF4674" w:rsidRDefault="003F0507" w:rsidP="00DF4674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 xml:space="preserve">присвоением Звания «Почетный гражданин Корткеросского района» и «Почетный ветеран муниципального района «Корткеросский»», </w:t>
      </w:r>
    </w:p>
    <w:p w:rsidR="00DF4674" w:rsidRDefault="003F0507" w:rsidP="00DF4674">
      <w:pPr>
        <w:pStyle w:val="a6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 xml:space="preserve">присуждением Звания «Лауреат премии муниципального района «Корткеросский» имени Виктора Савина», </w:t>
      </w:r>
    </w:p>
    <w:p w:rsidR="00DF4674" w:rsidRDefault="003F0507" w:rsidP="00DF4674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>увековечиванием</w:t>
      </w:r>
      <w:r w:rsidR="008D2F06" w:rsidRPr="00DF4674">
        <w:rPr>
          <w:rFonts w:ascii="Times New Roman" w:hAnsi="Times New Roman" w:cs="Times New Roman"/>
          <w:sz w:val="28"/>
          <w:szCs w:val="28"/>
        </w:rPr>
        <w:t xml:space="preserve">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района «Корткеросский»</w:t>
      </w:r>
      <w:r w:rsidR="00DF4674" w:rsidRPr="00DF4674">
        <w:rPr>
          <w:rFonts w:ascii="Times New Roman" w:hAnsi="Times New Roman" w:cs="Times New Roman"/>
          <w:sz w:val="28"/>
          <w:szCs w:val="28"/>
        </w:rPr>
        <w:t>,</w:t>
      </w:r>
    </w:p>
    <w:p w:rsidR="008D2F06" w:rsidRPr="00DF4674" w:rsidRDefault="008D2F06" w:rsidP="00DF4674">
      <w:pPr>
        <w:pStyle w:val="a6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674">
        <w:rPr>
          <w:rFonts w:ascii="Times New Roman" w:hAnsi="Times New Roman" w:cs="Times New Roman"/>
          <w:sz w:val="28"/>
          <w:szCs w:val="28"/>
        </w:rPr>
        <w:t>у</w:t>
      </w:r>
      <w:r w:rsidR="00DF4674">
        <w:rPr>
          <w:rFonts w:ascii="Times New Roman" w:hAnsi="Times New Roman" w:cs="Times New Roman"/>
          <w:sz w:val="28"/>
          <w:szCs w:val="28"/>
        </w:rPr>
        <w:t>вековечиванием</w:t>
      </w:r>
      <w:r w:rsidRPr="00DF4674">
        <w:rPr>
          <w:rFonts w:ascii="Times New Roman" w:hAnsi="Times New Roman" w:cs="Times New Roman"/>
          <w:sz w:val="28"/>
          <w:szCs w:val="28"/>
        </w:rPr>
        <w:t xml:space="preserve">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своей работе Комиссия руководствуется Конституцией </w:t>
      </w:r>
      <w:r w:rsidRPr="00135A51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Российской Федерации</w:t>
      </w:r>
      <w:r w:rsidRPr="00135A5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35A5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Республики Коми</w:t>
        </w:r>
      </w:hyperlink>
      <w:r w:rsidRPr="00135A51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</w:t>
      </w:r>
      <w:r>
        <w:rPr>
          <w:rFonts w:ascii="Times New Roman" w:hAnsi="Times New Roman" w:cs="Times New Roman"/>
          <w:sz w:val="28"/>
          <w:szCs w:val="28"/>
        </w:rPr>
        <w:t>актами Российской Федерации, Республики Коми, муниципального района "Корткеросский", а также настоящим Положением.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Комиссия строит свою работу на основе коллективного, свободного обсуждения и решения вопросов, отнесенных к ее компетенции.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членов Комиссии осуществляется на основе равноправия, взаимного уважения и ответственности.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 основным задачам комиссии относятся:</w:t>
      </w:r>
    </w:p>
    <w:p w:rsidR="009D4B27" w:rsidRDefault="008D2F06" w:rsidP="001D06D2">
      <w:pPr>
        <w:pStyle w:val="a6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B27">
        <w:rPr>
          <w:rFonts w:ascii="Times New Roman" w:hAnsi="Times New Roman" w:cs="Times New Roman"/>
          <w:sz w:val="28"/>
          <w:szCs w:val="28"/>
        </w:rPr>
        <w:t xml:space="preserve">координирование деятельности органов местного самоуправления, предприятий, учреждений, организаций, общественных </w:t>
      </w:r>
      <w:r w:rsidRPr="009D4B27">
        <w:rPr>
          <w:rFonts w:ascii="Times New Roman" w:hAnsi="Times New Roman" w:cs="Times New Roman"/>
          <w:sz w:val="28"/>
          <w:szCs w:val="28"/>
        </w:rPr>
        <w:lastRenderedPageBreak/>
        <w:t>организаций по вопросам награждений, увековечения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</w:t>
      </w:r>
      <w:r w:rsidR="009D4B27">
        <w:rPr>
          <w:rFonts w:ascii="Times New Roman" w:hAnsi="Times New Roman" w:cs="Times New Roman"/>
          <w:sz w:val="28"/>
          <w:szCs w:val="28"/>
        </w:rPr>
        <w:t>пального района "Корткеросский";</w:t>
      </w:r>
    </w:p>
    <w:p w:rsidR="009D4B27" w:rsidRDefault="008D2F06" w:rsidP="001D06D2">
      <w:pPr>
        <w:pStyle w:val="a6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B27">
        <w:rPr>
          <w:rFonts w:ascii="Times New Roman" w:hAnsi="Times New Roman" w:cs="Times New Roman"/>
          <w:sz w:val="28"/>
          <w:szCs w:val="28"/>
        </w:rPr>
        <w:t>разработка предложений по подготовке и проведению мероприятий, связанных с награждениями и увековечением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</w:t>
      </w:r>
      <w:r w:rsidR="009D4B27">
        <w:rPr>
          <w:rFonts w:ascii="Times New Roman" w:hAnsi="Times New Roman" w:cs="Times New Roman"/>
          <w:sz w:val="28"/>
          <w:szCs w:val="28"/>
        </w:rPr>
        <w:t>пального района "Корткеросский";</w:t>
      </w:r>
    </w:p>
    <w:p w:rsidR="008D2F06" w:rsidRPr="009D4B27" w:rsidRDefault="008D2F06" w:rsidP="001D06D2">
      <w:pPr>
        <w:pStyle w:val="a6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B27">
        <w:rPr>
          <w:rFonts w:ascii="Times New Roman" w:hAnsi="Times New Roman" w:cs="Times New Roman"/>
          <w:sz w:val="28"/>
          <w:szCs w:val="28"/>
        </w:rPr>
        <w:t>выработка предложений, рекомендаций и мер по вопросам компетенции комиссии.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в пределах своей компетенции имеет право:</w:t>
      </w:r>
    </w:p>
    <w:p w:rsidR="008618F5" w:rsidRDefault="008618F5" w:rsidP="008618F5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8F5">
        <w:rPr>
          <w:rFonts w:ascii="Times New Roman" w:hAnsi="Times New Roman" w:cs="Times New Roman"/>
          <w:sz w:val="28"/>
          <w:szCs w:val="28"/>
        </w:rPr>
        <w:t>вносить предложения по совершенствованию законодательной и нормативно-правовой базы о наградах;</w:t>
      </w:r>
    </w:p>
    <w:p w:rsidR="008618F5" w:rsidRDefault="008D2F06" w:rsidP="008618F5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8F5">
        <w:rPr>
          <w:rFonts w:ascii="Times New Roman" w:hAnsi="Times New Roman" w:cs="Times New Roman"/>
          <w:sz w:val="28"/>
          <w:szCs w:val="28"/>
        </w:rPr>
        <w:t>возвращать материалы, предоставленные на рассмотрение комиссии, в случае их некачественного оформления и несоблюдения сроков предоставления;</w:t>
      </w:r>
    </w:p>
    <w:p w:rsidR="00474DE4" w:rsidRDefault="008D2F06" w:rsidP="00474DE4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8F5">
        <w:rPr>
          <w:rFonts w:ascii="Times New Roman" w:hAnsi="Times New Roman" w:cs="Times New Roman"/>
          <w:sz w:val="28"/>
          <w:szCs w:val="28"/>
        </w:rPr>
        <w:t>приглашать в установленном порядке на свои заседания представителей органов местного самоуправления, предприятий, учреждений, организаций, в том числе общественных;</w:t>
      </w:r>
    </w:p>
    <w:p w:rsidR="008618F5" w:rsidRPr="00474DE4" w:rsidRDefault="00474DE4" w:rsidP="00A47AF6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DE4">
        <w:rPr>
          <w:rFonts w:ascii="Times New Roman" w:hAnsi="Times New Roman" w:cs="Times New Roman"/>
          <w:sz w:val="28"/>
          <w:szCs w:val="28"/>
        </w:rPr>
        <w:t>оказывать методическую помощь инициаторам ходатайств на награждение государственными наградами Российской Федерации, Республики Коми, наградами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F06" w:rsidRPr="00474DE4">
        <w:rPr>
          <w:rFonts w:ascii="Times New Roman" w:hAnsi="Times New Roman" w:cs="Times New Roman"/>
          <w:sz w:val="28"/>
          <w:szCs w:val="28"/>
        </w:rPr>
        <w:t>"Корткеросский";</w:t>
      </w:r>
    </w:p>
    <w:p w:rsidR="008618F5" w:rsidRDefault="008D2F06" w:rsidP="008618F5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8F5">
        <w:rPr>
          <w:rFonts w:ascii="Times New Roman" w:hAnsi="Times New Roman" w:cs="Times New Roman"/>
          <w:sz w:val="28"/>
          <w:szCs w:val="28"/>
        </w:rPr>
        <w:t>вносить в установленном порядке предложения по вопросам, относящимся к компетенции комиссии</w:t>
      </w:r>
      <w:r w:rsidR="006D46C9" w:rsidRPr="008618F5">
        <w:rPr>
          <w:rFonts w:ascii="Times New Roman" w:hAnsi="Times New Roman" w:cs="Times New Roman"/>
          <w:sz w:val="28"/>
          <w:szCs w:val="28"/>
        </w:rPr>
        <w:t>;</w:t>
      </w:r>
    </w:p>
    <w:p w:rsidR="008D2F06" w:rsidRPr="008618F5" w:rsidRDefault="006D46C9" w:rsidP="008618F5">
      <w:pPr>
        <w:pStyle w:val="a6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8F5">
        <w:rPr>
          <w:rFonts w:ascii="Times New Roman" w:hAnsi="Times New Roman" w:cs="Times New Roman"/>
          <w:sz w:val="28"/>
          <w:szCs w:val="28"/>
        </w:rPr>
        <w:t>давать заключение по представленным наградным материалам</w:t>
      </w:r>
      <w:r w:rsidR="008D2F06" w:rsidRPr="008618F5">
        <w:rPr>
          <w:rFonts w:ascii="Times New Roman" w:hAnsi="Times New Roman" w:cs="Times New Roman"/>
          <w:sz w:val="28"/>
          <w:szCs w:val="28"/>
        </w:rPr>
        <w:t>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состав Комиссии входят</w:t>
      </w:r>
      <w:r w:rsidR="009D4B2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Комиссии, заместитель председателя Комиссии, секретарь Комиссии и члены Комиссии. Состав Комиссии утверждается решением Совета муниципального района «Корткеросский».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Председатель Комиссии: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 и организует ее работу;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общим ходом заседания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предоставляет слово для выступления в порядке поступления заявок в соответствии с повесткой дня заседания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выполнение организационных решений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 на голосование предложения членов Комиссии в порядке поступления;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ведением протокола заседания Комиссии и подписывает его.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Заместитель председателя Комиссии выполняет обязанности председателя Комиссии в его отсутствие.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Секретарь Комиссии: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ведение протокола заседания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работу по подготовке материалов для заседания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членов Комиссии необходимыми информационными материалами;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членам комиссии о дате, времени и месте заседания Комиссии.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Член Комиссии на заседании вправе: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по повестке дня и порядку проведения заседания Комиссии;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замечания и вносить предложения по рассматриваемым материалам, иным документам;</w:t>
      </w:r>
    </w:p>
    <w:p w:rsidR="008D2F06" w:rsidRDefault="008D2F06" w:rsidP="008D2F06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ставить вопрос о необходимости доработки рассматриваемых материалов.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Заседания Комиссии проводятся один раз в два месяца </w:t>
      </w:r>
      <w:r w:rsidR="009D4B27">
        <w:rPr>
          <w:rFonts w:ascii="Times New Roman" w:hAnsi="Times New Roman" w:cs="Times New Roman"/>
          <w:sz w:val="28"/>
          <w:szCs w:val="28"/>
        </w:rPr>
        <w:t xml:space="preserve">(в феврале, апреле, июне, августе, октябре, декабре) </w:t>
      </w:r>
      <w:r>
        <w:rPr>
          <w:rFonts w:ascii="Times New Roman" w:hAnsi="Times New Roman" w:cs="Times New Roman"/>
          <w:sz w:val="28"/>
          <w:szCs w:val="28"/>
        </w:rPr>
        <w:t>при нали</w:t>
      </w:r>
      <w:r w:rsidR="009D4B27">
        <w:rPr>
          <w:rFonts w:ascii="Times New Roman" w:hAnsi="Times New Roman" w:cs="Times New Roman"/>
          <w:sz w:val="28"/>
          <w:szCs w:val="28"/>
        </w:rPr>
        <w:t>чии материалов для рассмотрения</w:t>
      </w:r>
      <w:r>
        <w:rPr>
          <w:rFonts w:ascii="Times New Roman" w:hAnsi="Times New Roman" w:cs="Times New Roman"/>
          <w:sz w:val="28"/>
          <w:szCs w:val="28"/>
        </w:rPr>
        <w:t>. В случае отсутствия материалов для рассмотрения заседания Комиссии не проводятся.</w:t>
      </w:r>
    </w:p>
    <w:p w:rsidR="008D2F06" w:rsidRDefault="008D2F06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Точная дата заседания Комиссии назначается председателем Комиссии. Секретарь Комиссии извещает членов Комиссии о проведении заседания за 10 </w:t>
      </w:r>
      <w:r w:rsidR="009D4B2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>дней до даты заседания Комиссии.</w:t>
      </w:r>
    </w:p>
    <w:p w:rsidR="000C53BC" w:rsidRDefault="008D2F06" w:rsidP="000C5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9D4B27">
        <w:rPr>
          <w:rFonts w:ascii="Times New Roman" w:hAnsi="Times New Roman" w:cs="Times New Roman"/>
          <w:sz w:val="28"/>
          <w:szCs w:val="28"/>
        </w:rPr>
        <w:t xml:space="preserve">Наградные материалы должны предоставляться в Комиссию не позднее, чем за 30 </w:t>
      </w:r>
      <w:r w:rsidR="001D06D2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9D4B27">
        <w:rPr>
          <w:rFonts w:ascii="Times New Roman" w:hAnsi="Times New Roman" w:cs="Times New Roman"/>
          <w:sz w:val="28"/>
          <w:szCs w:val="28"/>
        </w:rPr>
        <w:t>дней до предполагаемой даты награждения.</w:t>
      </w:r>
      <w:r w:rsidR="000C53BC" w:rsidRPr="000C5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F06" w:rsidRDefault="001D06D2" w:rsidP="008D2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8D2F06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от общего числа ее членов.</w:t>
      </w:r>
    </w:p>
    <w:p w:rsidR="008D2F06" w:rsidRDefault="001D06D2" w:rsidP="009D4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D2F06">
        <w:rPr>
          <w:rFonts w:ascii="Times New Roman" w:hAnsi="Times New Roman" w:cs="Times New Roman"/>
          <w:sz w:val="28"/>
          <w:szCs w:val="28"/>
        </w:rPr>
        <w:t>. Комиссия осуществляет свои полномочия путем принятия решений.</w:t>
      </w:r>
      <w:r w:rsidR="009D4B27">
        <w:rPr>
          <w:rFonts w:ascii="Times New Roman" w:hAnsi="Times New Roman" w:cs="Times New Roman"/>
          <w:sz w:val="28"/>
          <w:szCs w:val="28"/>
        </w:rPr>
        <w:t xml:space="preserve"> </w:t>
      </w:r>
      <w:r w:rsidR="008D2F06">
        <w:rPr>
          <w:rFonts w:ascii="Times New Roman" w:hAnsi="Times New Roman" w:cs="Times New Roman"/>
          <w:sz w:val="28"/>
          <w:szCs w:val="28"/>
        </w:rPr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Комиссии.</w:t>
      </w:r>
      <w:r w:rsidR="000C53BC" w:rsidRPr="000C53BC">
        <w:rPr>
          <w:rFonts w:ascii="Times New Roman" w:hAnsi="Times New Roman" w:cs="Times New Roman"/>
          <w:sz w:val="28"/>
          <w:szCs w:val="28"/>
        </w:rPr>
        <w:t xml:space="preserve"> </w:t>
      </w:r>
      <w:r w:rsidR="000C53BC">
        <w:rPr>
          <w:rFonts w:ascii="Times New Roman" w:hAnsi="Times New Roman" w:cs="Times New Roman"/>
          <w:sz w:val="28"/>
          <w:szCs w:val="28"/>
        </w:rPr>
        <w:t>По каждому материалу, предоставленному на комиссию, проводится отдельное голосование. При равенстве голосов голос председательствующего является решающим.</w:t>
      </w:r>
    </w:p>
    <w:p w:rsidR="00B16692" w:rsidRDefault="00B16692" w:rsidP="00B16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8D2F06">
        <w:rPr>
          <w:rFonts w:ascii="Times New Roman" w:hAnsi="Times New Roman" w:cs="Times New Roman"/>
          <w:sz w:val="28"/>
          <w:szCs w:val="28"/>
        </w:rPr>
        <w:t xml:space="preserve">Решения Комиссии в течение 3 </w:t>
      </w:r>
      <w:r w:rsidR="009D4B2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D2F06">
        <w:rPr>
          <w:rFonts w:ascii="Times New Roman" w:hAnsi="Times New Roman" w:cs="Times New Roman"/>
          <w:sz w:val="28"/>
          <w:szCs w:val="28"/>
        </w:rPr>
        <w:t>дней со дня заседания Комиссии оформляются протоколом.</w:t>
      </w:r>
      <w:r w:rsidR="008D2F06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="008D2F06">
        <w:rPr>
          <w:rFonts w:ascii="Times New Roman" w:hAnsi="Times New Roman" w:cs="Times New Roman"/>
          <w:sz w:val="28"/>
          <w:szCs w:val="28"/>
        </w:rPr>
        <w:t>В протоколе указываются дата заседания, фамилии присутствующих на нем лиц, повестка дня заседания Комиссии, принятые решения и результаты голосования.</w:t>
      </w:r>
      <w:r w:rsidR="008D2F06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="008D2F06">
        <w:rPr>
          <w:rFonts w:ascii="Times New Roman" w:hAnsi="Times New Roman" w:cs="Times New Roman"/>
          <w:sz w:val="28"/>
          <w:szCs w:val="28"/>
        </w:rPr>
        <w:t>Протоколы заседаний Комиссии хранятся у секретаря Комиссии.</w:t>
      </w:r>
      <w:r w:rsidRPr="00B166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производится в электронном виде секретарем комиссии.</w:t>
      </w:r>
    </w:p>
    <w:p w:rsidR="00146560" w:rsidRDefault="00146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к решению Совета 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__.09.2023 г. 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-_____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tabs>
          <w:tab w:val="left" w:pos="75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10 к решению Совета 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27.04.2022 г. №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>-13/18</w:t>
      </w: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D2F06" w:rsidRDefault="008D2F06" w:rsidP="008D2F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МУНИЦИПАЛЬНОГО ОБРАЗОВАНИЯ МУНИЦИПАЛЬНОГО РАЙОНА «КОРТКЕРОССКИЙ»</w:t>
      </w:r>
      <w:r w:rsidR="00EF5E41" w:rsidRPr="00EF5E41">
        <w:rPr>
          <w:rFonts w:ascii="Times New Roman" w:hAnsi="Times New Roman" w:cs="Times New Roman"/>
          <w:sz w:val="28"/>
          <w:szCs w:val="28"/>
        </w:rPr>
        <w:t xml:space="preserve"> </w:t>
      </w:r>
      <w:r w:rsidR="00EF5E41">
        <w:rPr>
          <w:rFonts w:ascii="Times New Roman" w:hAnsi="Times New Roman" w:cs="Times New Roman"/>
          <w:sz w:val="28"/>
          <w:szCs w:val="28"/>
        </w:rPr>
        <w:t>ПО НАГРАДАМ</w:t>
      </w:r>
    </w:p>
    <w:p w:rsidR="008D2F06" w:rsidRDefault="008D2F06" w:rsidP="008D2F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8D2F06" w:rsidTr="00CE16D3">
        <w:trPr>
          <w:trHeight w:val="1072"/>
        </w:trPr>
        <w:tc>
          <w:tcPr>
            <w:tcW w:w="2660" w:type="dxa"/>
            <w:hideMark/>
          </w:tcPr>
          <w:p w:rsidR="008D2F06" w:rsidRDefault="008D2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911" w:type="dxa"/>
            <w:hideMark/>
          </w:tcPr>
          <w:p w:rsidR="008D2F06" w:rsidRDefault="008D2F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Людмила Витальевна, первый заместитель Главы муниципального района «Корткеросский» - руководителя администрации</w:t>
            </w:r>
          </w:p>
        </w:tc>
      </w:tr>
      <w:tr w:rsidR="008D2F06" w:rsidTr="00CE16D3">
        <w:trPr>
          <w:trHeight w:val="1130"/>
        </w:trPr>
        <w:tc>
          <w:tcPr>
            <w:tcW w:w="2660" w:type="dxa"/>
            <w:hideMark/>
          </w:tcPr>
          <w:p w:rsidR="008D2F06" w:rsidRDefault="008D2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911" w:type="dxa"/>
            <w:hideMark/>
          </w:tcPr>
          <w:p w:rsidR="008D2F06" w:rsidRDefault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 Константин Владимирович, заместитель Главы муниципального района «Корткеросский» - руководителя администрации</w:t>
            </w:r>
          </w:p>
        </w:tc>
      </w:tr>
      <w:tr w:rsidR="008D2F06" w:rsidTr="00CE16D3">
        <w:trPr>
          <w:trHeight w:val="1108"/>
        </w:trPr>
        <w:tc>
          <w:tcPr>
            <w:tcW w:w="2660" w:type="dxa"/>
            <w:hideMark/>
          </w:tcPr>
          <w:p w:rsidR="008D2F06" w:rsidRDefault="008D2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911" w:type="dxa"/>
            <w:hideMark/>
          </w:tcPr>
          <w:p w:rsidR="008D2F06" w:rsidRDefault="00860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(</w:t>
            </w:r>
            <w:r w:rsidR="00246371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4637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администрации муниципального района «Корткеросский»</w:t>
            </w:r>
          </w:p>
        </w:tc>
      </w:tr>
      <w:tr w:rsidR="00EF5E41" w:rsidTr="00CE16D3">
        <w:trPr>
          <w:trHeight w:val="1422"/>
        </w:trPr>
        <w:tc>
          <w:tcPr>
            <w:tcW w:w="2660" w:type="dxa"/>
            <w:vMerge w:val="restart"/>
            <w:hideMark/>
          </w:tcPr>
          <w:p w:rsidR="00E03290" w:rsidRDefault="00EF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</w:p>
          <w:p w:rsidR="00EF5E41" w:rsidRDefault="00EF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  <w:tc>
          <w:tcPr>
            <w:tcW w:w="6911" w:type="dxa"/>
            <w:hideMark/>
          </w:tcPr>
          <w:p w:rsidR="00EF5E41" w:rsidRDefault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Захаренко Марина Владимировна, заведующий отделом организационной и кадровой работы администрации муниципального района «Корткеросский» </w:t>
            </w:r>
          </w:p>
        </w:tc>
      </w:tr>
      <w:tr w:rsidR="00EF5E41" w:rsidTr="00CE16D3">
        <w:trPr>
          <w:trHeight w:val="1130"/>
        </w:trPr>
        <w:tc>
          <w:tcPr>
            <w:tcW w:w="0" w:type="auto"/>
            <w:vMerge/>
            <w:vAlign w:val="center"/>
            <w:hideMark/>
          </w:tcPr>
          <w:p w:rsidR="00EF5E41" w:rsidRDefault="00EF5E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hideMark/>
          </w:tcPr>
          <w:p w:rsidR="00EF5E41" w:rsidRDefault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Луиза Андреевна, заведующий отделом экономической политики администрации муниципального района «Корткеросский»</w:t>
            </w:r>
          </w:p>
        </w:tc>
      </w:tr>
      <w:tr w:rsidR="00EF5E41" w:rsidTr="00CE16D3">
        <w:trPr>
          <w:trHeight w:val="1090"/>
        </w:trPr>
        <w:tc>
          <w:tcPr>
            <w:tcW w:w="0" w:type="auto"/>
            <w:vMerge/>
            <w:vAlign w:val="center"/>
          </w:tcPr>
          <w:p w:rsidR="00EF5E41" w:rsidRDefault="00EF5E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EF5E41" w:rsidRDefault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Богадевич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 Игоревна, руководитель службы по социальным вопросам</w:t>
            </w:r>
            <w:r w:rsidR="0024637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 «Корткеросский»</w:t>
            </w:r>
          </w:p>
        </w:tc>
      </w:tr>
      <w:tr w:rsidR="00EF5E41" w:rsidTr="00CE16D3">
        <w:trPr>
          <w:trHeight w:val="1417"/>
        </w:trPr>
        <w:tc>
          <w:tcPr>
            <w:tcW w:w="0" w:type="auto"/>
            <w:vMerge/>
            <w:vAlign w:val="center"/>
          </w:tcPr>
          <w:p w:rsidR="00EF5E41" w:rsidRDefault="00EF5E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EF5E41" w:rsidRDefault="00EF5E41" w:rsidP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Николаевна, консультант-эксперт отдела организационной и кадровой работы администрации муниц</w:t>
            </w:r>
            <w:r w:rsidR="00860839">
              <w:rPr>
                <w:rFonts w:ascii="Times New Roman" w:hAnsi="Times New Roman" w:cs="Times New Roman"/>
                <w:sz w:val="28"/>
                <w:szCs w:val="28"/>
              </w:rPr>
              <w:t>ипального района «Корткеросский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F5E41" w:rsidTr="00CE16D3">
        <w:trPr>
          <w:trHeight w:val="1364"/>
        </w:trPr>
        <w:tc>
          <w:tcPr>
            <w:tcW w:w="0" w:type="auto"/>
            <w:vMerge/>
            <w:vAlign w:val="center"/>
            <w:hideMark/>
          </w:tcPr>
          <w:p w:rsidR="00EF5E41" w:rsidRDefault="00EF5E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hideMark/>
          </w:tcPr>
          <w:p w:rsidR="00EF5E41" w:rsidRDefault="00EF5E41" w:rsidP="002463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 Алексей Леонидович, депутат Совета муниципального района «Корткеросский», председатель постоянной комиссии по местному самоуправлению Совета </w:t>
            </w:r>
          </w:p>
        </w:tc>
      </w:tr>
      <w:tr w:rsidR="00EF5E41" w:rsidTr="00CE16D3">
        <w:tc>
          <w:tcPr>
            <w:tcW w:w="0" w:type="auto"/>
            <w:vMerge/>
            <w:vAlign w:val="center"/>
          </w:tcPr>
          <w:p w:rsidR="00EF5E41" w:rsidRDefault="00EF5E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EF5E41" w:rsidRDefault="00EF5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Леонидовна, руководитель Службы общественной приемной Главы республики Коми в Корткеросском районе</w:t>
            </w:r>
          </w:p>
        </w:tc>
      </w:tr>
    </w:tbl>
    <w:p w:rsidR="00754B71" w:rsidRDefault="00754B71" w:rsidP="008D2F0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4B71" w:rsidRDefault="00754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D2F06" w:rsidRDefault="00754B71" w:rsidP="00754B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4B7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54B71" w:rsidRDefault="00754B71" w:rsidP="00754B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B71" w:rsidRDefault="00E07527" w:rsidP="00E075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697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="00754B71" w:rsidRPr="00671697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муниципального района «Корткеросский» от 27.04.2022 г. № VII-13/18 «Об утверждении Положения о наградах и поощрениях муниципального образования муниципального района «Корткеросский»»</w:t>
      </w:r>
    </w:p>
    <w:p w:rsidR="00671697" w:rsidRDefault="00671697" w:rsidP="00E075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697" w:rsidRPr="00671697" w:rsidRDefault="00671697" w:rsidP="006716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697">
        <w:rPr>
          <w:rFonts w:ascii="Times New Roman" w:hAnsi="Times New Roman" w:cs="Times New Roman"/>
          <w:sz w:val="28"/>
          <w:szCs w:val="28"/>
        </w:rPr>
        <w:t>На рассмотрение Совета выносится проект решения «О внесении изменений в решение Совета муниципального района «Корткеросский» от 27.04.2022 г. № VII-13/18 «Об утверждении Положения о наградах и поощрениях муниципального образования муниципального района «Корткеросский»».</w:t>
      </w:r>
    </w:p>
    <w:p w:rsidR="00671697" w:rsidRDefault="00671697" w:rsidP="006716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697">
        <w:rPr>
          <w:rFonts w:ascii="Times New Roman" w:hAnsi="Times New Roman" w:cs="Times New Roman"/>
          <w:sz w:val="28"/>
          <w:szCs w:val="28"/>
        </w:rPr>
        <w:t>Настоящим проектом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321B" w:rsidRPr="0039321B" w:rsidRDefault="00BF2903" w:rsidP="0039321B">
      <w:pPr>
        <w:pStyle w:val="a6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9321B" w:rsidRPr="0039321B">
        <w:rPr>
          <w:rFonts w:ascii="Times New Roman" w:hAnsi="Times New Roman" w:cs="Times New Roman"/>
          <w:b/>
          <w:sz w:val="28"/>
          <w:szCs w:val="28"/>
        </w:rPr>
        <w:t>нести изменения в приложение 3</w:t>
      </w:r>
      <w:r w:rsidR="0039321B" w:rsidRPr="0039321B">
        <w:rPr>
          <w:rFonts w:ascii="Times New Roman" w:hAnsi="Times New Roman" w:cs="Times New Roman"/>
          <w:sz w:val="28"/>
          <w:szCs w:val="28"/>
        </w:rPr>
        <w:t xml:space="preserve"> </w:t>
      </w:r>
      <w:r w:rsidR="0039321B">
        <w:rPr>
          <w:rFonts w:ascii="Times New Roman" w:hAnsi="Times New Roman" w:cs="Times New Roman"/>
          <w:sz w:val="28"/>
          <w:szCs w:val="28"/>
        </w:rPr>
        <w:t>«П</w:t>
      </w:r>
      <w:r w:rsidR="0039321B" w:rsidRPr="0039321B">
        <w:rPr>
          <w:rFonts w:ascii="Times New Roman" w:hAnsi="Times New Roman" w:cs="Times New Roman"/>
          <w:sz w:val="28"/>
          <w:szCs w:val="28"/>
        </w:rPr>
        <w:t>оложение</w:t>
      </w:r>
      <w:r w:rsidR="0039321B">
        <w:rPr>
          <w:rFonts w:ascii="Times New Roman" w:hAnsi="Times New Roman" w:cs="Times New Roman"/>
          <w:sz w:val="28"/>
          <w:szCs w:val="28"/>
        </w:rPr>
        <w:t xml:space="preserve"> о порядке присуждения звания «Л</w:t>
      </w:r>
      <w:r w:rsidR="0039321B" w:rsidRPr="0039321B">
        <w:rPr>
          <w:rFonts w:ascii="Times New Roman" w:hAnsi="Times New Roman" w:cs="Times New Roman"/>
          <w:sz w:val="28"/>
          <w:szCs w:val="28"/>
        </w:rPr>
        <w:t>ауреат</w:t>
      </w:r>
      <w:r w:rsidR="0039321B">
        <w:rPr>
          <w:rFonts w:ascii="Times New Roman" w:hAnsi="Times New Roman" w:cs="Times New Roman"/>
          <w:sz w:val="28"/>
          <w:szCs w:val="28"/>
        </w:rPr>
        <w:t xml:space="preserve"> премии муниципального района «Корткеросский» имени Виктора С</w:t>
      </w:r>
      <w:r w:rsidR="0039321B" w:rsidRPr="0039321B">
        <w:rPr>
          <w:rFonts w:ascii="Times New Roman" w:hAnsi="Times New Roman" w:cs="Times New Roman"/>
          <w:sz w:val="28"/>
          <w:szCs w:val="28"/>
        </w:rPr>
        <w:t>авина»</w:t>
      </w:r>
      <w:r w:rsidR="0039321B">
        <w:rPr>
          <w:rFonts w:ascii="Times New Roman" w:hAnsi="Times New Roman" w:cs="Times New Roman"/>
          <w:sz w:val="28"/>
          <w:szCs w:val="28"/>
        </w:rPr>
        <w:t>:</w:t>
      </w:r>
    </w:p>
    <w:p w:rsidR="00671697" w:rsidRPr="0039321B" w:rsidRDefault="00671697" w:rsidP="0039321B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9321B">
        <w:rPr>
          <w:rFonts w:ascii="Times New Roman" w:hAnsi="Times New Roman" w:cs="Times New Roman"/>
          <w:sz w:val="28"/>
          <w:szCs w:val="28"/>
        </w:rPr>
        <w:t>устранить техническую ошибку, заменив слова «с 01 по 31 сентября» словами «с 01 по 30 сентября»;</w:t>
      </w:r>
    </w:p>
    <w:p w:rsidR="00671697" w:rsidRDefault="00671697" w:rsidP="0039321B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уточнить, что «Звание «Лауреат премии муниципального района «Корткеросский» имени Виктора Савина» в номинации «За личный вклад в сохранение и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национальной культуры» присуждается ежегодно ко Дню рождения Виктора Алексеевича Савина (до 21 ноября);</w:t>
      </w:r>
    </w:p>
    <w:p w:rsidR="0039321B" w:rsidRDefault="0039321B" w:rsidP="0039321B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о представленных документах заменить слова «30 рабочих дней словами «30 календарных дней»;</w:t>
      </w:r>
    </w:p>
    <w:p w:rsidR="0039321B" w:rsidRDefault="0039321B" w:rsidP="0039321B">
      <w:pPr>
        <w:pStyle w:val="a6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Приложение абзацем следующего содержания «Информирование граждан коллективов художественной самодеятельности и муниципальные учреждения (филиалы) Корткеросского района о сроках и порядке представления документов осуществляется Управлением культуры, национальной политики и туризма администрации МР «Корткеросский»».</w:t>
      </w:r>
    </w:p>
    <w:p w:rsidR="00671697" w:rsidRDefault="00F43BEF" w:rsidP="00BF2903">
      <w:pPr>
        <w:pStyle w:val="a6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Изложить в новой редакции</w:t>
      </w:r>
      <w:r w:rsidR="00BF2903" w:rsidRPr="00BF2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697" w:rsidRPr="00BF2903">
        <w:rPr>
          <w:rFonts w:ascii="Times New Roman" w:hAnsi="Times New Roman" w:cs="Times New Roman"/>
          <w:b/>
          <w:sz w:val="28"/>
          <w:szCs w:val="28"/>
        </w:rPr>
        <w:t>Приложение 9</w:t>
      </w:r>
      <w:r w:rsidR="00671697" w:rsidRPr="008B3624">
        <w:rPr>
          <w:rFonts w:ascii="Times New Roman" w:hAnsi="Times New Roman" w:cs="Times New Roman"/>
          <w:sz w:val="28"/>
          <w:szCs w:val="28"/>
        </w:rPr>
        <w:t xml:space="preserve"> «Положение о комиссии по наградам муниципального образования муниципального района «Корткеросский»»</w:t>
      </w:r>
      <w:r w:rsidR="00C45ACE">
        <w:rPr>
          <w:rFonts w:ascii="Times New Roman" w:hAnsi="Times New Roman" w:cs="Times New Roman"/>
          <w:sz w:val="28"/>
          <w:szCs w:val="28"/>
        </w:rPr>
        <w:t>:</w:t>
      </w:r>
    </w:p>
    <w:p w:rsidR="00373B31" w:rsidRDefault="00F43BEF" w:rsidP="00D564D7">
      <w:pPr>
        <w:pStyle w:val="a6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</w:t>
      </w:r>
      <w:r w:rsidR="00EB7EF2">
        <w:rPr>
          <w:rFonts w:ascii="Times New Roman" w:hAnsi="Times New Roman" w:cs="Times New Roman"/>
          <w:sz w:val="28"/>
          <w:szCs w:val="28"/>
        </w:rPr>
        <w:t xml:space="preserve"> название комиссии </w:t>
      </w:r>
      <w:proofErr w:type="gramStart"/>
      <w:r w:rsidR="00EB7EF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B7EF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B7EF2">
        <w:rPr>
          <w:rFonts w:ascii="Times New Roman" w:hAnsi="Times New Roman" w:cs="Times New Roman"/>
          <w:sz w:val="28"/>
          <w:szCs w:val="28"/>
        </w:rPr>
        <w:t>Комиссия</w:t>
      </w:r>
      <w:proofErr w:type="gramEnd"/>
      <w:r w:rsidR="00EB7EF2" w:rsidRPr="00EB7EF2">
        <w:rPr>
          <w:rFonts w:ascii="Times New Roman" w:hAnsi="Times New Roman" w:cs="Times New Roman"/>
          <w:sz w:val="28"/>
          <w:szCs w:val="28"/>
        </w:rPr>
        <w:t xml:space="preserve"> муниципального обра</w:t>
      </w:r>
      <w:r w:rsidR="00EB7EF2">
        <w:rPr>
          <w:rFonts w:ascii="Times New Roman" w:hAnsi="Times New Roman" w:cs="Times New Roman"/>
          <w:sz w:val="28"/>
          <w:szCs w:val="28"/>
        </w:rPr>
        <w:t>зования муниципального района «К</w:t>
      </w:r>
      <w:r w:rsidR="00EB7EF2" w:rsidRPr="00EB7EF2">
        <w:rPr>
          <w:rFonts w:ascii="Times New Roman" w:hAnsi="Times New Roman" w:cs="Times New Roman"/>
          <w:sz w:val="28"/>
          <w:szCs w:val="28"/>
        </w:rPr>
        <w:t>орткеросский» по наградам</w:t>
      </w:r>
      <w:r w:rsidR="00EB7EF2">
        <w:rPr>
          <w:rFonts w:ascii="Times New Roman" w:hAnsi="Times New Roman" w:cs="Times New Roman"/>
          <w:sz w:val="28"/>
          <w:szCs w:val="28"/>
        </w:rPr>
        <w:t>»</w:t>
      </w:r>
      <w:r w:rsidR="00D564D7">
        <w:rPr>
          <w:rFonts w:ascii="Times New Roman" w:hAnsi="Times New Roman" w:cs="Times New Roman"/>
          <w:sz w:val="28"/>
          <w:szCs w:val="28"/>
        </w:rPr>
        <w:t xml:space="preserve"> в связи с тем, что к вопросам, рассматриваемым на комиссии</w:t>
      </w:r>
      <w:r w:rsidR="00BE7035">
        <w:rPr>
          <w:rFonts w:ascii="Times New Roman" w:hAnsi="Times New Roman" w:cs="Times New Roman"/>
          <w:sz w:val="28"/>
          <w:szCs w:val="28"/>
        </w:rPr>
        <w:t>,</w:t>
      </w:r>
      <w:r w:rsidR="00D564D7">
        <w:rPr>
          <w:rFonts w:ascii="Times New Roman" w:hAnsi="Times New Roman" w:cs="Times New Roman"/>
          <w:sz w:val="28"/>
          <w:szCs w:val="28"/>
        </w:rPr>
        <w:t xml:space="preserve"> </w:t>
      </w:r>
      <w:r w:rsidR="00D564D7" w:rsidRPr="00D564D7">
        <w:rPr>
          <w:rFonts w:ascii="Times New Roman" w:hAnsi="Times New Roman" w:cs="Times New Roman"/>
          <w:sz w:val="28"/>
          <w:szCs w:val="28"/>
        </w:rPr>
        <w:t>добавляется вопрос о рассмотрении</w:t>
      </w:r>
      <w:r w:rsidR="00D564D7" w:rsidRPr="00D564D7">
        <w:rPr>
          <w:rFonts w:ascii="Times New Roman" w:hAnsi="Times New Roman" w:cs="Times New Roman"/>
          <w:sz w:val="28"/>
          <w:szCs w:val="28"/>
        </w:rPr>
        <w:tab/>
        <w:t>награждения</w:t>
      </w:r>
      <w:r w:rsidR="00D564D7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D564D7" w:rsidRPr="00D564D7">
        <w:rPr>
          <w:rFonts w:ascii="Times New Roman" w:hAnsi="Times New Roman" w:cs="Times New Roman"/>
          <w:sz w:val="28"/>
          <w:szCs w:val="28"/>
        </w:rPr>
        <w:t xml:space="preserve"> государственными наградами Российской Федерации и Республики Коми</w:t>
      </w:r>
      <w:r w:rsidR="006807EF">
        <w:rPr>
          <w:rFonts w:ascii="Times New Roman" w:hAnsi="Times New Roman" w:cs="Times New Roman"/>
          <w:sz w:val="28"/>
          <w:szCs w:val="28"/>
        </w:rPr>
        <w:t>;</w:t>
      </w:r>
      <w:r w:rsidR="00D56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B31" w:rsidRDefault="006807EF" w:rsidP="00EB7EF2">
      <w:pPr>
        <w:pStyle w:val="a6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всему тексту приложения идёт уточнение дней: календарные или рабочие;</w:t>
      </w:r>
    </w:p>
    <w:p w:rsidR="006807EF" w:rsidRDefault="004D0C1C" w:rsidP="00EB7EF2">
      <w:pPr>
        <w:pStyle w:val="a6"/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вносятся изменения в регламент работы комиссии: «Заседания Комиссии проводятся один раз в два месяца (в феврале, апреле, июне, августе, октябре, декабре)»</w:t>
      </w:r>
      <w:r w:rsidR="00FD240B">
        <w:rPr>
          <w:rFonts w:ascii="Times New Roman" w:hAnsi="Times New Roman" w:cs="Times New Roman"/>
          <w:sz w:val="28"/>
          <w:szCs w:val="28"/>
        </w:rPr>
        <w:t>.</w:t>
      </w:r>
    </w:p>
    <w:p w:rsidR="00C45ACE" w:rsidRDefault="008745BB" w:rsidP="00BF0C3A">
      <w:pPr>
        <w:pStyle w:val="a6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Изложить в новой редакции</w:t>
      </w:r>
      <w:r w:rsidRPr="00BF2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ACE">
        <w:rPr>
          <w:rFonts w:ascii="Times New Roman" w:hAnsi="Times New Roman" w:cs="Times New Roman"/>
          <w:b/>
          <w:sz w:val="28"/>
          <w:szCs w:val="28"/>
        </w:rPr>
        <w:t xml:space="preserve">Приложение 10 </w:t>
      </w:r>
      <w:r w:rsidR="00C45ACE" w:rsidRPr="00EB7EF2">
        <w:rPr>
          <w:rFonts w:ascii="Times New Roman" w:hAnsi="Times New Roman" w:cs="Times New Roman"/>
          <w:sz w:val="28"/>
          <w:szCs w:val="28"/>
        </w:rPr>
        <w:t>«Состав</w:t>
      </w:r>
      <w:r w:rsidR="00C45ACE" w:rsidRPr="00C45ACE">
        <w:rPr>
          <w:rFonts w:ascii="Times New Roman" w:hAnsi="Times New Roman" w:cs="Times New Roman"/>
          <w:sz w:val="28"/>
          <w:szCs w:val="28"/>
        </w:rPr>
        <w:t xml:space="preserve"> комиссии по наградам муниципального образов</w:t>
      </w:r>
      <w:r w:rsidR="00C45ACE">
        <w:rPr>
          <w:rFonts w:ascii="Times New Roman" w:hAnsi="Times New Roman" w:cs="Times New Roman"/>
          <w:sz w:val="28"/>
          <w:szCs w:val="28"/>
        </w:rPr>
        <w:t>ания муниципального района «К</w:t>
      </w:r>
      <w:r w:rsidR="00C45ACE" w:rsidRPr="00C45ACE">
        <w:rPr>
          <w:rFonts w:ascii="Times New Roman" w:hAnsi="Times New Roman" w:cs="Times New Roman"/>
          <w:sz w:val="28"/>
          <w:szCs w:val="28"/>
        </w:rPr>
        <w:t>орткеросский»</w:t>
      </w:r>
      <w:r w:rsidR="00C45ACE">
        <w:rPr>
          <w:rFonts w:ascii="Times New Roman" w:hAnsi="Times New Roman" w:cs="Times New Roman"/>
          <w:sz w:val="28"/>
          <w:szCs w:val="28"/>
        </w:rPr>
        <w:t>:</w:t>
      </w:r>
    </w:p>
    <w:p w:rsidR="00C45ACE" w:rsidRPr="00C45ACE" w:rsidRDefault="008745BB" w:rsidP="00B8216F">
      <w:pPr>
        <w:pStyle w:val="a6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дополняется</w:t>
      </w:r>
      <w:r w:rsidR="00C45ACE">
        <w:rPr>
          <w:rFonts w:ascii="Times New Roman" w:hAnsi="Times New Roman" w:cs="Times New Roman"/>
          <w:sz w:val="28"/>
          <w:szCs w:val="28"/>
        </w:rPr>
        <w:t xml:space="preserve"> состав комиссии следующими членами: </w:t>
      </w:r>
      <w:proofErr w:type="spellStart"/>
      <w:r w:rsidR="00B8216F">
        <w:rPr>
          <w:rFonts w:ascii="Times New Roman" w:hAnsi="Times New Roman" w:cs="Times New Roman"/>
          <w:sz w:val="28"/>
          <w:szCs w:val="28"/>
        </w:rPr>
        <w:t>Богадевич</w:t>
      </w:r>
      <w:proofErr w:type="spellEnd"/>
      <w:r w:rsidR="00B8216F">
        <w:rPr>
          <w:rFonts w:ascii="Times New Roman" w:hAnsi="Times New Roman" w:cs="Times New Roman"/>
          <w:sz w:val="28"/>
          <w:szCs w:val="28"/>
        </w:rPr>
        <w:t xml:space="preserve"> Арина Игоревна, руководитель службы по социальным вопросам администрации муниципального района «Корткеросский»,</w:t>
      </w:r>
      <w:r w:rsidR="00B8216F" w:rsidRPr="00B8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16F">
        <w:rPr>
          <w:rFonts w:ascii="Times New Roman" w:hAnsi="Times New Roman" w:cs="Times New Roman"/>
          <w:sz w:val="28"/>
          <w:szCs w:val="28"/>
        </w:rPr>
        <w:t>Гилева</w:t>
      </w:r>
      <w:proofErr w:type="spellEnd"/>
      <w:r w:rsidR="00B8216F">
        <w:rPr>
          <w:rFonts w:ascii="Times New Roman" w:hAnsi="Times New Roman" w:cs="Times New Roman"/>
          <w:sz w:val="28"/>
          <w:szCs w:val="28"/>
        </w:rPr>
        <w:t xml:space="preserve"> Татьяна Николаевна, консультант-эксперт отдела организационной и кадровой работы администрации муниципального района «Корткеросского»</w:t>
      </w:r>
      <w:r w:rsidR="00FD240B">
        <w:rPr>
          <w:rFonts w:ascii="Times New Roman" w:hAnsi="Times New Roman" w:cs="Times New Roman"/>
          <w:sz w:val="28"/>
          <w:szCs w:val="28"/>
        </w:rPr>
        <w:t>;</w:t>
      </w:r>
    </w:p>
    <w:p w:rsidR="00C45ACE" w:rsidRPr="00B8216F" w:rsidRDefault="008745BB" w:rsidP="00B8216F">
      <w:pPr>
        <w:pStyle w:val="a6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B8216F" w:rsidRPr="00B8216F">
        <w:rPr>
          <w:rFonts w:ascii="Times New Roman" w:hAnsi="Times New Roman" w:cs="Times New Roman"/>
          <w:sz w:val="28"/>
          <w:szCs w:val="28"/>
        </w:rPr>
        <w:t xml:space="preserve"> председателя Ген Алексея Леонидовича </w:t>
      </w:r>
      <w:r>
        <w:rPr>
          <w:rFonts w:ascii="Times New Roman" w:hAnsi="Times New Roman" w:cs="Times New Roman"/>
          <w:sz w:val="28"/>
          <w:szCs w:val="28"/>
        </w:rPr>
        <w:t xml:space="preserve">меняется </w:t>
      </w:r>
      <w:r w:rsidR="00B8216F" w:rsidRPr="00B8216F">
        <w:rPr>
          <w:rFonts w:ascii="Times New Roman" w:hAnsi="Times New Roman" w:cs="Times New Roman"/>
          <w:sz w:val="28"/>
          <w:szCs w:val="28"/>
        </w:rPr>
        <w:t>на Карпова Константина Анатольевича, заместителя Главы муниципального района «Корткеросский» - руководителя администрации</w:t>
      </w:r>
      <w:r w:rsidR="00373B31">
        <w:rPr>
          <w:rFonts w:ascii="Times New Roman" w:hAnsi="Times New Roman" w:cs="Times New Roman"/>
          <w:sz w:val="28"/>
          <w:szCs w:val="28"/>
        </w:rPr>
        <w:t>;</w:t>
      </w:r>
      <w:r w:rsidR="00B8216F" w:rsidRPr="00B8216F">
        <w:rPr>
          <w:rFonts w:ascii="Times New Roman" w:hAnsi="Times New Roman" w:cs="Times New Roman"/>
          <w:sz w:val="28"/>
          <w:szCs w:val="28"/>
        </w:rPr>
        <w:t xml:space="preserve"> Ген Алексея Леонидовича, депутат</w:t>
      </w:r>
      <w:r w:rsidR="00373B31">
        <w:rPr>
          <w:rFonts w:ascii="Times New Roman" w:hAnsi="Times New Roman" w:cs="Times New Roman"/>
          <w:sz w:val="28"/>
          <w:szCs w:val="28"/>
        </w:rPr>
        <w:t>а</w:t>
      </w:r>
      <w:r w:rsidR="00B8216F" w:rsidRPr="00B8216F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района, перевести в состав членов комиссии</w:t>
      </w:r>
      <w:r>
        <w:rPr>
          <w:rFonts w:ascii="Times New Roman" w:hAnsi="Times New Roman" w:cs="Times New Roman"/>
          <w:sz w:val="28"/>
          <w:szCs w:val="28"/>
        </w:rPr>
        <w:t xml:space="preserve"> в связи с расширением перечня вопросов, рассматриваемых на комиссии, в том числе по направлениям, которые курирует Карпов К.В.</w:t>
      </w:r>
    </w:p>
    <w:sectPr w:rsidR="00C45ACE" w:rsidRPr="00B82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27" w:rsidRDefault="00CE3C27" w:rsidP="004F7757">
      <w:pPr>
        <w:spacing w:after="0" w:line="240" w:lineRule="auto"/>
      </w:pPr>
      <w:r>
        <w:separator/>
      </w:r>
    </w:p>
  </w:endnote>
  <w:endnote w:type="continuationSeparator" w:id="0">
    <w:p w:rsidR="00CE3C27" w:rsidRDefault="00CE3C27" w:rsidP="004F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27" w:rsidRDefault="00CE3C27" w:rsidP="004F7757">
      <w:pPr>
        <w:spacing w:after="0" w:line="240" w:lineRule="auto"/>
      </w:pPr>
      <w:r>
        <w:separator/>
      </w:r>
    </w:p>
  </w:footnote>
  <w:footnote w:type="continuationSeparator" w:id="0">
    <w:p w:rsidR="00CE3C27" w:rsidRDefault="00CE3C27" w:rsidP="004F7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1E91"/>
    <w:multiLevelType w:val="hybridMultilevel"/>
    <w:tmpl w:val="B0B498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164185"/>
    <w:multiLevelType w:val="hybridMultilevel"/>
    <w:tmpl w:val="D050204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7A5499"/>
    <w:multiLevelType w:val="hybridMultilevel"/>
    <w:tmpl w:val="60EEEB0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0C2A56"/>
    <w:multiLevelType w:val="hybridMultilevel"/>
    <w:tmpl w:val="D7D49F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615F4A"/>
    <w:multiLevelType w:val="hybridMultilevel"/>
    <w:tmpl w:val="D3C006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0E1A31"/>
    <w:multiLevelType w:val="hybridMultilevel"/>
    <w:tmpl w:val="B74C6204"/>
    <w:lvl w:ilvl="0" w:tplc="63F2D8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8E41AD"/>
    <w:multiLevelType w:val="hybridMultilevel"/>
    <w:tmpl w:val="9CCE0F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A092B0C"/>
    <w:multiLevelType w:val="hybridMultilevel"/>
    <w:tmpl w:val="2F72A93E"/>
    <w:lvl w:ilvl="0" w:tplc="D34497D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000BF"/>
    <w:multiLevelType w:val="hybridMultilevel"/>
    <w:tmpl w:val="33B64E2E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90903"/>
    <w:multiLevelType w:val="hybridMultilevel"/>
    <w:tmpl w:val="8DB620DC"/>
    <w:lvl w:ilvl="0" w:tplc="F004507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6079EB"/>
    <w:multiLevelType w:val="hybridMultilevel"/>
    <w:tmpl w:val="AB74159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1482E"/>
    <w:multiLevelType w:val="hybridMultilevel"/>
    <w:tmpl w:val="E0D269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010570"/>
    <w:multiLevelType w:val="hybridMultilevel"/>
    <w:tmpl w:val="A45AB3A0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4DA2453"/>
    <w:multiLevelType w:val="hybridMultilevel"/>
    <w:tmpl w:val="88189550"/>
    <w:lvl w:ilvl="0" w:tplc="ED22B92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A33188"/>
    <w:multiLevelType w:val="hybridMultilevel"/>
    <w:tmpl w:val="522244D2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D15510E"/>
    <w:multiLevelType w:val="hybridMultilevel"/>
    <w:tmpl w:val="BD9A662E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2"/>
  </w:num>
  <w:num w:numId="5">
    <w:abstractNumId w:val="0"/>
  </w:num>
  <w:num w:numId="6">
    <w:abstractNumId w:val="14"/>
  </w:num>
  <w:num w:numId="7">
    <w:abstractNumId w:val="12"/>
  </w:num>
  <w:num w:numId="8">
    <w:abstractNumId w:val="2"/>
  </w:num>
  <w:num w:numId="9">
    <w:abstractNumId w:val="13"/>
  </w:num>
  <w:num w:numId="10">
    <w:abstractNumId w:val="3"/>
  </w:num>
  <w:num w:numId="11">
    <w:abstractNumId w:val="9"/>
  </w:num>
  <w:num w:numId="12">
    <w:abstractNumId w:val="4"/>
  </w:num>
  <w:num w:numId="13">
    <w:abstractNumId w:val="5"/>
  </w:num>
  <w:num w:numId="14">
    <w:abstractNumId w:val="6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13"/>
    <w:rsid w:val="00020BF6"/>
    <w:rsid w:val="000539A9"/>
    <w:rsid w:val="00062137"/>
    <w:rsid w:val="0006533E"/>
    <w:rsid w:val="00074389"/>
    <w:rsid w:val="000C40FF"/>
    <w:rsid w:val="000C53BC"/>
    <w:rsid w:val="000E6EF1"/>
    <w:rsid w:val="000E7065"/>
    <w:rsid w:val="000E7E93"/>
    <w:rsid w:val="00111BDE"/>
    <w:rsid w:val="0011613D"/>
    <w:rsid w:val="00135A51"/>
    <w:rsid w:val="00142749"/>
    <w:rsid w:val="00146560"/>
    <w:rsid w:val="00161A41"/>
    <w:rsid w:val="00161B13"/>
    <w:rsid w:val="00190F8C"/>
    <w:rsid w:val="001B53D7"/>
    <w:rsid w:val="001D06D2"/>
    <w:rsid w:val="001F5A90"/>
    <w:rsid w:val="0023398D"/>
    <w:rsid w:val="002422EF"/>
    <w:rsid w:val="00245CF4"/>
    <w:rsid w:val="00246371"/>
    <w:rsid w:val="002700F4"/>
    <w:rsid w:val="002A39BA"/>
    <w:rsid w:val="002B1A70"/>
    <w:rsid w:val="002B322B"/>
    <w:rsid w:val="002C3E44"/>
    <w:rsid w:val="002E4BF1"/>
    <w:rsid w:val="0030033D"/>
    <w:rsid w:val="003336AD"/>
    <w:rsid w:val="00333B9C"/>
    <w:rsid w:val="00352F03"/>
    <w:rsid w:val="00353919"/>
    <w:rsid w:val="00365C87"/>
    <w:rsid w:val="00372D4D"/>
    <w:rsid w:val="00373B31"/>
    <w:rsid w:val="003901EF"/>
    <w:rsid w:val="003905E2"/>
    <w:rsid w:val="0039321B"/>
    <w:rsid w:val="00396276"/>
    <w:rsid w:val="003D19D8"/>
    <w:rsid w:val="003D269B"/>
    <w:rsid w:val="003D59A0"/>
    <w:rsid w:val="003E08E8"/>
    <w:rsid w:val="003E111A"/>
    <w:rsid w:val="003F0507"/>
    <w:rsid w:val="003F44AE"/>
    <w:rsid w:val="004063C0"/>
    <w:rsid w:val="00433274"/>
    <w:rsid w:val="00440817"/>
    <w:rsid w:val="00474DE4"/>
    <w:rsid w:val="00490E95"/>
    <w:rsid w:val="004926E2"/>
    <w:rsid w:val="004A170F"/>
    <w:rsid w:val="004A3F6E"/>
    <w:rsid w:val="004A68AB"/>
    <w:rsid w:val="004C44C0"/>
    <w:rsid w:val="004D0C1C"/>
    <w:rsid w:val="004F7757"/>
    <w:rsid w:val="00511034"/>
    <w:rsid w:val="00520F8C"/>
    <w:rsid w:val="00521839"/>
    <w:rsid w:val="005306BE"/>
    <w:rsid w:val="0054405E"/>
    <w:rsid w:val="00572F27"/>
    <w:rsid w:val="00581690"/>
    <w:rsid w:val="00585571"/>
    <w:rsid w:val="00591F9F"/>
    <w:rsid w:val="00592B7E"/>
    <w:rsid w:val="005932E7"/>
    <w:rsid w:val="00595C7C"/>
    <w:rsid w:val="005967E5"/>
    <w:rsid w:val="005A4AF0"/>
    <w:rsid w:val="005A55C1"/>
    <w:rsid w:val="005E0029"/>
    <w:rsid w:val="00623072"/>
    <w:rsid w:val="00642794"/>
    <w:rsid w:val="00643112"/>
    <w:rsid w:val="00671697"/>
    <w:rsid w:val="006807EF"/>
    <w:rsid w:val="006834A8"/>
    <w:rsid w:val="006C7F46"/>
    <w:rsid w:val="006D1D87"/>
    <w:rsid w:val="006D46C9"/>
    <w:rsid w:val="006E00EA"/>
    <w:rsid w:val="006F74EF"/>
    <w:rsid w:val="00707E91"/>
    <w:rsid w:val="0073369F"/>
    <w:rsid w:val="007346D6"/>
    <w:rsid w:val="0073576D"/>
    <w:rsid w:val="007431E4"/>
    <w:rsid w:val="0074402F"/>
    <w:rsid w:val="00745FE3"/>
    <w:rsid w:val="00754B71"/>
    <w:rsid w:val="00777627"/>
    <w:rsid w:val="00792347"/>
    <w:rsid w:val="00797241"/>
    <w:rsid w:val="007A55DA"/>
    <w:rsid w:val="007A5763"/>
    <w:rsid w:val="007F5E50"/>
    <w:rsid w:val="00807F3C"/>
    <w:rsid w:val="0082519E"/>
    <w:rsid w:val="00830F29"/>
    <w:rsid w:val="0085525C"/>
    <w:rsid w:val="00860839"/>
    <w:rsid w:val="008617C9"/>
    <w:rsid w:val="008618F5"/>
    <w:rsid w:val="0086415C"/>
    <w:rsid w:val="008745BB"/>
    <w:rsid w:val="00884F6C"/>
    <w:rsid w:val="008B3624"/>
    <w:rsid w:val="008D2C07"/>
    <w:rsid w:val="008D2F06"/>
    <w:rsid w:val="008F21C8"/>
    <w:rsid w:val="00902CBD"/>
    <w:rsid w:val="00913219"/>
    <w:rsid w:val="009326DB"/>
    <w:rsid w:val="0093596D"/>
    <w:rsid w:val="0096400C"/>
    <w:rsid w:val="00986000"/>
    <w:rsid w:val="009A39C4"/>
    <w:rsid w:val="009B1690"/>
    <w:rsid w:val="009D4B27"/>
    <w:rsid w:val="009E1F6F"/>
    <w:rsid w:val="009E2F56"/>
    <w:rsid w:val="00A15CEB"/>
    <w:rsid w:val="00A24C20"/>
    <w:rsid w:val="00A44261"/>
    <w:rsid w:val="00A550B8"/>
    <w:rsid w:val="00A94927"/>
    <w:rsid w:val="00AA030C"/>
    <w:rsid w:val="00AB2810"/>
    <w:rsid w:val="00AC2A7A"/>
    <w:rsid w:val="00AD0414"/>
    <w:rsid w:val="00AD6B0B"/>
    <w:rsid w:val="00AD7C73"/>
    <w:rsid w:val="00B04675"/>
    <w:rsid w:val="00B1550F"/>
    <w:rsid w:val="00B16692"/>
    <w:rsid w:val="00B46E5C"/>
    <w:rsid w:val="00B60B64"/>
    <w:rsid w:val="00B8216F"/>
    <w:rsid w:val="00B86319"/>
    <w:rsid w:val="00BA08AC"/>
    <w:rsid w:val="00BC47C9"/>
    <w:rsid w:val="00BC50E3"/>
    <w:rsid w:val="00BE3DA6"/>
    <w:rsid w:val="00BE7035"/>
    <w:rsid w:val="00BF0C3A"/>
    <w:rsid w:val="00BF2903"/>
    <w:rsid w:val="00BF4436"/>
    <w:rsid w:val="00C04492"/>
    <w:rsid w:val="00C14E9B"/>
    <w:rsid w:val="00C173BE"/>
    <w:rsid w:val="00C45ACE"/>
    <w:rsid w:val="00C50B7A"/>
    <w:rsid w:val="00C51109"/>
    <w:rsid w:val="00C73076"/>
    <w:rsid w:val="00CC55EB"/>
    <w:rsid w:val="00CE16D3"/>
    <w:rsid w:val="00CE3C27"/>
    <w:rsid w:val="00CE6A0C"/>
    <w:rsid w:val="00CF0F69"/>
    <w:rsid w:val="00D070FC"/>
    <w:rsid w:val="00D23568"/>
    <w:rsid w:val="00D236D8"/>
    <w:rsid w:val="00D31FA1"/>
    <w:rsid w:val="00D3452D"/>
    <w:rsid w:val="00D564D7"/>
    <w:rsid w:val="00D66D5D"/>
    <w:rsid w:val="00D81FA5"/>
    <w:rsid w:val="00D82D57"/>
    <w:rsid w:val="00DA6E3C"/>
    <w:rsid w:val="00DB4E11"/>
    <w:rsid w:val="00DC5E41"/>
    <w:rsid w:val="00DF4674"/>
    <w:rsid w:val="00E03290"/>
    <w:rsid w:val="00E07527"/>
    <w:rsid w:val="00E07CBF"/>
    <w:rsid w:val="00E14BE7"/>
    <w:rsid w:val="00E47AF2"/>
    <w:rsid w:val="00E67980"/>
    <w:rsid w:val="00E758D0"/>
    <w:rsid w:val="00E85358"/>
    <w:rsid w:val="00E90379"/>
    <w:rsid w:val="00E90B78"/>
    <w:rsid w:val="00EA318C"/>
    <w:rsid w:val="00EB7EF2"/>
    <w:rsid w:val="00EC7860"/>
    <w:rsid w:val="00ED0DA8"/>
    <w:rsid w:val="00EF5E41"/>
    <w:rsid w:val="00F01319"/>
    <w:rsid w:val="00F3412A"/>
    <w:rsid w:val="00F43BEF"/>
    <w:rsid w:val="00F82B41"/>
    <w:rsid w:val="00F9177B"/>
    <w:rsid w:val="00FD240B"/>
    <w:rsid w:val="00FD6B1B"/>
    <w:rsid w:val="00FD729F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0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26D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326DB"/>
    <w:pPr>
      <w:ind w:left="720"/>
      <w:contextualSpacing/>
    </w:pPr>
  </w:style>
  <w:style w:type="table" w:styleId="a7">
    <w:name w:val="Table Grid"/>
    <w:basedOn w:val="a1"/>
    <w:uiPriority w:val="59"/>
    <w:rsid w:val="009B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F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7757"/>
  </w:style>
  <w:style w:type="paragraph" w:styleId="aa">
    <w:name w:val="footer"/>
    <w:basedOn w:val="a"/>
    <w:link w:val="ab"/>
    <w:uiPriority w:val="99"/>
    <w:unhideWhenUsed/>
    <w:rsid w:val="004F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7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0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326D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326DB"/>
    <w:pPr>
      <w:ind w:left="720"/>
      <w:contextualSpacing/>
    </w:pPr>
  </w:style>
  <w:style w:type="table" w:styleId="a7">
    <w:name w:val="Table Grid"/>
    <w:basedOn w:val="a1"/>
    <w:uiPriority w:val="59"/>
    <w:rsid w:val="009B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F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7757"/>
  </w:style>
  <w:style w:type="paragraph" w:styleId="aa">
    <w:name w:val="footer"/>
    <w:basedOn w:val="a"/>
    <w:link w:val="ab"/>
    <w:uiPriority w:val="99"/>
    <w:unhideWhenUsed/>
    <w:rsid w:val="004F7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3971E18270DF9B7F1C9635A7358B5F19FDC336E7332E1514CC9B87635C61A0033261DF520A2CB3B96316A6F0DC36B36C9v6r2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DE19A-1204-46EB-B31A-1F6127CC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5</cp:revision>
  <cp:lastPrinted>2023-09-08T11:50:00Z</cp:lastPrinted>
  <dcterms:created xsi:type="dcterms:W3CDTF">2023-09-08T11:11:00Z</dcterms:created>
  <dcterms:modified xsi:type="dcterms:W3CDTF">2023-09-11T13:17:00Z</dcterms:modified>
</cp:coreProperties>
</file>