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8" w:type="dxa"/>
        <w:tblLayout w:type="fixed"/>
        <w:tblLook w:val="04A0" w:firstRow="1" w:lastRow="0" w:firstColumn="1" w:lastColumn="0" w:noHBand="0" w:noVBand="1"/>
      </w:tblPr>
      <w:tblGrid>
        <w:gridCol w:w="3510"/>
        <w:gridCol w:w="938"/>
        <w:gridCol w:w="1312"/>
        <w:gridCol w:w="3420"/>
      </w:tblGrid>
      <w:tr w:rsidR="00B16AD8">
        <w:trPr>
          <w:trHeight w:val="1266"/>
        </w:trPr>
        <w:tc>
          <w:tcPr>
            <w:tcW w:w="3510" w:type="dxa"/>
            <w:vAlign w:val="bottom"/>
          </w:tcPr>
          <w:p w:rsidR="00B16AD8" w:rsidRDefault="00467233">
            <w:pPr>
              <w:spacing w:after="0" w:line="24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w:t>
            </w:r>
            <w:proofErr w:type="spellStart"/>
            <w:r>
              <w:rPr>
                <w:rFonts w:ascii="Times New Roman" w:eastAsia="Times New Roman" w:hAnsi="Times New Roman" w:cs="Times New Roman"/>
                <w:b/>
                <w:bCs/>
                <w:sz w:val="28"/>
                <w:szCs w:val="28"/>
              </w:rPr>
              <w:t>Кöрткерöс</w:t>
            </w:r>
            <w:proofErr w:type="spellEnd"/>
            <w:r>
              <w:rPr>
                <w:rFonts w:ascii="Times New Roman" w:eastAsia="Times New Roman" w:hAnsi="Times New Roman" w:cs="Times New Roman"/>
                <w:b/>
                <w:bCs/>
                <w:sz w:val="28"/>
                <w:szCs w:val="28"/>
              </w:rPr>
              <w:t xml:space="preserve">» </w:t>
            </w:r>
            <w:proofErr w:type="spellStart"/>
            <w:r>
              <w:rPr>
                <w:rFonts w:ascii="Times New Roman" w:eastAsia="Times New Roman" w:hAnsi="Times New Roman" w:cs="Times New Roman"/>
                <w:b/>
                <w:bCs/>
                <w:sz w:val="28"/>
                <w:szCs w:val="28"/>
              </w:rPr>
              <w:t>муниципальнöй</w:t>
            </w:r>
            <w:proofErr w:type="spellEnd"/>
            <w:r>
              <w:rPr>
                <w:rFonts w:ascii="Times New Roman" w:eastAsia="Times New Roman" w:hAnsi="Times New Roman" w:cs="Times New Roman"/>
                <w:b/>
                <w:bCs/>
                <w:sz w:val="28"/>
                <w:szCs w:val="28"/>
              </w:rPr>
              <w:t xml:space="preserve"> </w:t>
            </w:r>
            <w:proofErr w:type="spellStart"/>
            <w:r>
              <w:rPr>
                <w:rFonts w:ascii="Times New Roman" w:eastAsia="Times New Roman" w:hAnsi="Times New Roman" w:cs="Times New Roman"/>
                <w:b/>
                <w:bCs/>
                <w:sz w:val="28"/>
                <w:szCs w:val="28"/>
              </w:rPr>
              <w:t>районса</w:t>
            </w:r>
            <w:proofErr w:type="spellEnd"/>
          </w:p>
          <w:p w:rsidR="00B16AD8" w:rsidRDefault="00467233">
            <w:pPr>
              <w:spacing w:after="0" w:line="24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 xml:space="preserve"> </w:t>
            </w:r>
            <w:proofErr w:type="spellStart"/>
            <w:r>
              <w:rPr>
                <w:rFonts w:ascii="Times New Roman" w:eastAsia="Times New Roman" w:hAnsi="Times New Roman" w:cs="Times New Roman"/>
                <w:b/>
                <w:bCs/>
                <w:sz w:val="28"/>
                <w:szCs w:val="28"/>
              </w:rPr>
              <w:t>Сöвет</w:t>
            </w:r>
            <w:proofErr w:type="spellEnd"/>
          </w:p>
          <w:p w:rsidR="00B16AD8" w:rsidRDefault="00B16AD8">
            <w:pPr>
              <w:spacing w:after="0" w:line="240" w:lineRule="auto"/>
              <w:jc w:val="center"/>
              <w:rPr>
                <w:rFonts w:ascii="Times New Roman" w:eastAsia="Times New Roman" w:hAnsi="Times New Roman" w:cs="Times New Roman"/>
                <w:b/>
                <w:sz w:val="28"/>
                <w:szCs w:val="28"/>
              </w:rPr>
            </w:pPr>
          </w:p>
        </w:tc>
        <w:tc>
          <w:tcPr>
            <w:tcW w:w="2250" w:type="dxa"/>
            <w:gridSpan w:val="2"/>
          </w:tcPr>
          <w:p w:rsidR="00B16AD8" w:rsidRDefault="00467233">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noProof/>
                <w:sz w:val="28"/>
                <w:szCs w:val="28"/>
                <w:lang w:eastAsia="ru-RU"/>
              </w:rPr>
              <w:drawing>
                <wp:inline distT="0" distB="0" distL="0" distR="0">
                  <wp:extent cx="665480" cy="687705"/>
                  <wp:effectExtent l="0" t="0" r="1270" b="0"/>
                  <wp:docPr id="1" name="Рисунок 1" descr="корткерос - к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корткерос - копия"/>
                          <pic:cNvPicPr>
                            <a:picLocks noChangeAspect="1" noChangeArrowheads="1"/>
                          </pic:cNvPicPr>
                        </pic:nvPicPr>
                        <pic:blipFill>
                          <a:blip r:embed="rId5">
                            <a:lum bright="40000"/>
                            <a:extLst>
                              <a:ext uri="{28A0092B-C50C-407E-A947-70E740481C1C}">
                                <a14:useLocalDpi xmlns:a14="http://schemas.microsoft.com/office/drawing/2010/main" val="0"/>
                              </a:ext>
                            </a:extLst>
                          </a:blip>
                          <a:srcRect/>
                          <a:stretch>
                            <a:fillRect/>
                          </a:stretch>
                        </pic:blipFill>
                        <pic:spPr bwMode="auto">
                          <a:xfrm>
                            <a:off x="0" y="0"/>
                            <a:ext cx="665480" cy="687705"/>
                          </a:xfrm>
                          <a:prstGeom prst="rect">
                            <a:avLst/>
                          </a:prstGeom>
                          <a:noFill/>
                          <a:ln>
                            <a:noFill/>
                          </a:ln>
                        </pic:spPr>
                      </pic:pic>
                    </a:graphicData>
                  </a:graphic>
                </wp:inline>
              </w:drawing>
            </w:r>
          </w:p>
          <w:p w:rsidR="00B16AD8" w:rsidRDefault="00B16AD8">
            <w:pPr>
              <w:spacing w:after="0" w:line="240" w:lineRule="auto"/>
              <w:jc w:val="center"/>
              <w:rPr>
                <w:rFonts w:ascii="Times New Roman" w:eastAsia="Times New Roman" w:hAnsi="Times New Roman" w:cs="Times New Roman"/>
                <w:b/>
                <w:sz w:val="28"/>
                <w:szCs w:val="28"/>
              </w:rPr>
            </w:pPr>
          </w:p>
        </w:tc>
        <w:tc>
          <w:tcPr>
            <w:tcW w:w="3420" w:type="dxa"/>
            <w:hideMark/>
          </w:tcPr>
          <w:p w:rsidR="00B16AD8" w:rsidRDefault="00467233">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Совет</w:t>
            </w:r>
          </w:p>
          <w:p w:rsidR="00B16AD8" w:rsidRDefault="00467233">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муниципального района «Корткеросский»</w:t>
            </w:r>
          </w:p>
        </w:tc>
      </w:tr>
      <w:tr w:rsidR="00B16AD8">
        <w:trPr>
          <w:cantSplit/>
          <w:trHeight w:val="293"/>
        </w:trPr>
        <w:tc>
          <w:tcPr>
            <w:tcW w:w="9180" w:type="dxa"/>
            <w:gridSpan w:val="4"/>
            <w:vAlign w:val="center"/>
          </w:tcPr>
          <w:p w:rsidR="00B16AD8" w:rsidRDefault="00B16AD8">
            <w:pPr>
              <w:spacing w:after="0" w:line="240" w:lineRule="auto"/>
              <w:jc w:val="center"/>
              <w:rPr>
                <w:rFonts w:ascii="Times New Roman" w:eastAsia="Times New Roman" w:hAnsi="Times New Roman" w:cs="Times New Roman"/>
                <w:b/>
                <w:sz w:val="32"/>
                <w:szCs w:val="20"/>
              </w:rPr>
            </w:pPr>
          </w:p>
        </w:tc>
      </w:tr>
      <w:tr w:rsidR="00B16AD8">
        <w:trPr>
          <w:cantSplit/>
          <w:trHeight w:val="685"/>
        </w:trPr>
        <w:tc>
          <w:tcPr>
            <w:tcW w:w="9180" w:type="dxa"/>
            <w:gridSpan w:val="4"/>
            <w:vAlign w:val="center"/>
            <w:hideMark/>
          </w:tcPr>
          <w:p w:rsidR="00B16AD8" w:rsidRDefault="00467233">
            <w:pPr>
              <w:keepNext/>
              <w:tabs>
                <w:tab w:val="left" w:pos="3828"/>
              </w:tabs>
              <w:spacing w:after="0" w:line="240" w:lineRule="auto"/>
              <w:jc w:val="center"/>
              <w:outlineLvl w:val="2"/>
              <w:rPr>
                <w:rFonts w:ascii="Times New Roman" w:eastAsia="Times New Roman" w:hAnsi="Times New Roman" w:cs="Times New Roman"/>
                <w:b/>
                <w:sz w:val="28"/>
                <w:szCs w:val="28"/>
              </w:rPr>
            </w:pPr>
            <w:r>
              <w:rPr>
                <w:rFonts w:ascii="Times New Roman" w:eastAsia="Times New Roman" w:hAnsi="Times New Roman" w:cs="Times New Roman"/>
                <w:b/>
                <w:sz w:val="28"/>
                <w:szCs w:val="28"/>
              </w:rPr>
              <w:t>КЫВКÖРТÖД</w:t>
            </w:r>
          </w:p>
          <w:p w:rsidR="00B16AD8" w:rsidRDefault="00467233">
            <w:pPr>
              <w:keepNext/>
              <w:tabs>
                <w:tab w:val="left" w:pos="3828"/>
              </w:tabs>
              <w:spacing w:after="0" w:line="240" w:lineRule="auto"/>
              <w:jc w:val="center"/>
              <w:outlineLvl w:val="2"/>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p>
          <w:p w:rsidR="00B16AD8" w:rsidRDefault="00467233">
            <w:pPr>
              <w:keepNext/>
              <w:tabs>
                <w:tab w:val="left" w:pos="3828"/>
              </w:tabs>
              <w:spacing w:after="0" w:line="240" w:lineRule="auto"/>
              <w:jc w:val="center"/>
              <w:outlineLvl w:val="2"/>
              <w:rPr>
                <w:rFonts w:ascii="Times New Roman" w:eastAsia="Times New Roman" w:hAnsi="Times New Roman" w:cs="Times New Roman"/>
                <w:sz w:val="32"/>
                <w:szCs w:val="20"/>
              </w:rPr>
            </w:pPr>
            <w:r>
              <w:rPr>
                <w:rFonts w:ascii="Times New Roman" w:eastAsia="Times New Roman" w:hAnsi="Times New Roman" w:cs="Times New Roman"/>
                <w:b/>
                <w:sz w:val="28"/>
                <w:szCs w:val="28"/>
              </w:rPr>
              <w:t>РЕШЕНИЕ</w:t>
            </w:r>
          </w:p>
        </w:tc>
      </w:tr>
      <w:tr w:rsidR="00B16AD8">
        <w:trPr>
          <w:cantSplit/>
          <w:trHeight w:val="406"/>
        </w:trPr>
        <w:tc>
          <w:tcPr>
            <w:tcW w:w="4448" w:type="dxa"/>
            <w:gridSpan w:val="2"/>
            <w:vAlign w:val="center"/>
          </w:tcPr>
          <w:p w:rsidR="00B16AD8" w:rsidRDefault="00467233">
            <w:pPr>
              <w:keepNext/>
              <w:spacing w:after="0" w:line="240" w:lineRule="auto"/>
              <w:outlineLvl w:val="3"/>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 xml:space="preserve">18.04.2025 </w:t>
            </w:r>
          </w:p>
          <w:p w:rsidR="00B16AD8" w:rsidRDefault="00B16AD8">
            <w:pPr>
              <w:spacing w:after="0" w:line="240" w:lineRule="auto"/>
              <w:rPr>
                <w:rFonts w:ascii="Times New Roman" w:eastAsia="Times New Roman" w:hAnsi="Times New Roman" w:cs="Times New Roman"/>
                <w:sz w:val="20"/>
                <w:szCs w:val="20"/>
              </w:rPr>
            </w:pPr>
          </w:p>
        </w:tc>
        <w:tc>
          <w:tcPr>
            <w:tcW w:w="4732" w:type="dxa"/>
            <w:gridSpan w:val="2"/>
            <w:vAlign w:val="center"/>
            <w:hideMark/>
          </w:tcPr>
          <w:p w:rsidR="00B16AD8" w:rsidRDefault="00467233">
            <w:pPr>
              <w:keepNext/>
              <w:spacing w:after="0" w:line="240" w:lineRule="auto"/>
              <w:jc w:val="right"/>
              <w:outlineLvl w:val="3"/>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 xml:space="preserve">№ </w:t>
            </w:r>
            <w:r>
              <w:rPr>
                <w:rFonts w:ascii="Times New Roman" w:eastAsia="Times New Roman" w:hAnsi="Times New Roman" w:cs="Times New Roman"/>
                <w:b/>
                <w:bCs/>
                <w:sz w:val="28"/>
                <w:szCs w:val="28"/>
                <w:lang w:val="en-US"/>
              </w:rPr>
              <w:t>VII</w:t>
            </w:r>
            <w:r>
              <w:rPr>
                <w:rFonts w:ascii="Times New Roman" w:eastAsia="Times New Roman" w:hAnsi="Times New Roman" w:cs="Times New Roman"/>
                <w:b/>
                <w:bCs/>
                <w:sz w:val="28"/>
                <w:szCs w:val="28"/>
              </w:rPr>
              <w:t>-____</w:t>
            </w:r>
          </w:p>
        </w:tc>
      </w:tr>
      <w:tr w:rsidR="00B16AD8">
        <w:trPr>
          <w:cantSplit/>
          <w:trHeight w:val="996"/>
        </w:trPr>
        <w:tc>
          <w:tcPr>
            <w:tcW w:w="9180" w:type="dxa"/>
            <w:gridSpan w:val="4"/>
            <w:vAlign w:val="center"/>
            <w:hideMark/>
          </w:tcPr>
          <w:p w:rsidR="00B16AD8" w:rsidRDefault="00467233">
            <w:pPr>
              <w:keepNext/>
              <w:tabs>
                <w:tab w:val="left" w:pos="3828"/>
              </w:tabs>
              <w:spacing w:after="0" w:line="240" w:lineRule="auto"/>
              <w:jc w:val="center"/>
              <w:outlineLvl w:val="2"/>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Республика Коми, Корткеросский  р-н, </w:t>
            </w:r>
            <w:r>
              <w:rPr>
                <w:rFonts w:ascii="Times New Roman" w:eastAsia="Times New Roman" w:hAnsi="Times New Roman" w:cs="Times New Roman"/>
                <w:b/>
                <w:sz w:val="20"/>
                <w:szCs w:val="20"/>
              </w:rPr>
              <w:t xml:space="preserve"> с</w:t>
            </w:r>
            <w:r>
              <w:rPr>
                <w:rFonts w:ascii="Times New Roman" w:eastAsia="Times New Roman" w:hAnsi="Times New Roman" w:cs="Times New Roman"/>
                <w:sz w:val="28"/>
                <w:szCs w:val="28"/>
              </w:rPr>
              <w:t>. Корткерос</w:t>
            </w:r>
          </w:p>
          <w:p w:rsidR="00B16AD8" w:rsidRDefault="00B16AD8">
            <w:pPr>
              <w:keepNext/>
              <w:tabs>
                <w:tab w:val="left" w:pos="3828"/>
              </w:tabs>
              <w:spacing w:after="0" w:line="240" w:lineRule="auto"/>
              <w:outlineLvl w:val="2"/>
              <w:rPr>
                <w:rFonts w:ascii="Times New Roman" w:eastAsia="Times New Roman" w:hAnsi="Times New Roman" w:cs="Times New Roman"/>
                <w:b/>
                <w:sz w:val="20"/>
                <w:szCs w:val="20"/>
              </w:rPr>
            </w:pPr>
          </w:p>
        </w:tc>
      </w:tr>
    </w:tbl>
    <w:p w:rsidR="00B16AD8" w:rsidRDefault="00B16AD8">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p>
    <w:p w:rsidR="00B16AD8" w:rsidRDefault="00467233">
      <w:pPr>
        <w:autoSpaceDE w:val="0"/>
        <w:autoSpaceDN w:val="0"/>
        <w:adjustRightInd w:val="0"/>
        <w:spacing w:after="0" w:line="240" w:lineRule="auto"/>
        <w:ind w:firstLine="540"/>
        <w:jc w:val="center"/>
        <w:outlineLvl w:val="1"/>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Об Отчете Главы муниципального района «Корткеросский» Республики Коми-руководителя администрации о результатах своей деятельности и деятельности администрации муниципального района «Корткеросский» Республики Коми за 2024 год</w:t>
      </w:r>
    </w:p>
    <w:p w:rsidR="00B16AD8" w:rsidRDefault="00B16AD8">
      <w:pPr>
        <w:spacing w:after="0" w:line="240" w:lineRule="auto"/>
        <w:jc w:val="both"/>
        <w:rPr>
          <w:rFonts w:ascii="Times New Roman" w:eastAsia="Times New Roman" w:hAnsi="Times New Roman" w:cs="Times New Roman"/>
          <w:b/>
          <w:sz w:val="28"/>
          <w:szCs w:val="20"/>
          <w:lang w:eastAsia="ru-RU"/>
        </w:rPr>
      </w:pPr>
    </w:p>
    <w:p w:rsidR="00B16AD8" w:rsidRDefault="00467233">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Руководствуясь Уставом муниципального образования муниципального района «Корткеросский» Совет муниципального района «Корткеросский» решил:</w:t>
      </w:r>
    </w:p>
    <w:p w:rsidR="00B16AD8" w:rsidRDefault="00467233">
      <w:pPr>
        <w:autoSpaceDE w:val="0"/>
        <w:autoSpaceDN w:val="0"/>
        <w:adjustRightInd w:val="0"/>
        <w:spacing w:after="0" w:line="240" w:lineRule="auto"/>
        <w:ind w:firstLine="540"/>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Признать отчет Главы муниципального района «Корткеросский» Республики Коми-руководителя администрации Сажина К.А. о результатах своей деятельности и деятельности администрации муниципального района «Корткеросский» Республики Коми за 2024 год (Приложение) удовлетворительным. </w:t>
      </w:r>
    </w:p>
    <w:p w:rsidR="00B16AD8" w:rsidRDefault="00467233">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Настоящее решение вступает в силу со дня его принятия. </w:t>
      </w:r>
    </w:p>
    <w:p w:rsidR="00B16AD8" w:rsidRDefault="00B16AD8">
      <w:pPr>
        <w:spacing w:after="0" w:line="240" w:lineRule="auto"/>
        <w:rPr>
          <w:rFonts w:ascii="Times New Roman" w:eastAsia="Times New Roman" w:hAnsi="Times New Roman" w:cs="Times New Roman"/>
          <w:b/>
          <w:sz w:val="28"/>
          <w:szCs w:val="28"/>
          <w:lang w:eastAsia="ru-RU"/>
        </w:rPr>
      </w:pPr>
    </w:p>
    <w:p w:rsidR="00B16AD8" w:rsidRDefault="00B16AD8">
      <w:pPr>
        <w:spacing w:after="0" w:line="240" w:lineRule="auto"/>
        <w:rPr>
          <w:rFonts w:ascii="Times New Roman" w:eastAsia="Times New Roman" w:hAnsi="Times New Roman" w:cs="Times New Roman"/>
          <w:b/>
          <w:sz w:val="28"/>
          <w:szCs w:val="28"/>
          <w:lang w:eastAsia="ru-RU"/>
        </w:rPr>
      </w:pPr>
    </w:p>
    <w:p w:rsidR="00B16AD8" w:rsidRDefault="00467233">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Глава муниципального района «</w:t>
      </w:r>
      <w:proofErr w:type="gramStart"/>
      <w:r>
        <w:rPr>
          <w:rFonts w:ascii="Times New Roman" w:eastAsia="Times New Roman" w:hAnsi="Times New Roman" w:cs="Times New Roman"/>
          <w:b/>
          <w:sz w:val="28"/>
          <w:szCs w:val="28"/>
          <w:lang w:eastAsia="ru-RU"/>
        </w:rPr>
        <w:t xml:space="preserve">Корткеросский»   </w:t>
      </w:r>
      <w:proofErr w:type="gramEnd"/>
      <w:r>
        <w:rPr>
          <w:rFonts w:ascii="Times New Roman" w:eastAsia="Times New Roman" w:hAnsi="Times New Roman" w:cs="Times New Roman"/>
          <w:b/>
          <w:sz w:val="28"/>
          <w:szCs w:val="28"/>
          <w:lang w:eastAsia="ru-RU"/>
        </w:rPr>
        <w:t xml:space="preserve">                    К.А. Сажин</w:t>
      </w:r>
    </w:p>
    <w:p w:rsidR="00B16AD8" w:rsidRDefault="00B16AD8">
      <w:pPr>
        <w:spacing w:after="0" w:line="240" w:lineRule="auto"/>
        <w:rPr>
          <w:rFonts w:ascii="Times New Roman" w:eastAsia="Times New Roman" w:hAnsi="Times New Roman" w:cs="Times New Roman"/>
          <w:b/>
          <w:sz w:val="28"/>
          <w:szCs w:val="28"/>
          <w:lang w:eastAsia="ru-RU"/>
        </w:rPr>
      </w:pPr>
    </w:p>
    <w:p w:rsidR="00B16AD8" w:rsidRDefault="00B16AD8"/>
    <w:p w:rsidR="00B16AD8" w:rsidRDefault="00B16AD8"/>
    <w:p w:rsidR="00B16AD8" w:rsidRDefault="00B16AD8">
      <w:pPr>
        <w:sectPr w:rsidR="00B16AD8">
          <w:pgSz w:w="11906" w:h="16838"/>
          <w:pgMar w:top="1134" w:right="850" w:bottom="1134" w:left="1701" w:header="708" w:footer="708" w:gutter="0"/>
          <w:cols w:space="708"/>
          <w:docGrid w:linePitch="360"/>
        </w:sectPr>
      </w:pPr>
    </w:p>
    <w:p w:rsidR="00B16AD8" w:rsidRDefault="00467233">
      <w:pPr>
        <w:spacing w:after="0" w:line="240" w:lineRule="auto"/>
        <w:ind w:left="5103"/>
        <w:jc w:val="center"/>
        <w:rPr>
          <w:rFonts w:ascii="Times New Roman" w:hAnsi="Times New Roman"/>
          <w:sz w:val="24"/>
          <w:szCs w:val="24"/>
        </w:rPr>
      </w:pPr>
      <w:r>
        <w:rPr>
          <w:rFonts w:ascii="Times New Roman" w:hAnsi="Times New Roman"/>
          <w:sz w:val="24"/>
          <w:szCs w:val="24"/>
        </w:rPr>
        <w:lastRenderedPageBreak/>
        <w:t>Приложение</w:t>
      </w:r>
    </w:p>
    <w:p w:rsidR="00B16AD8" w:rsidRDefault="00467233">
      <w:pPr>
        <w:spacing w:after="0" w:line="240" w:lineRule="auto"/>
        <w:ind w:left="5103"/>
        <w:jc w:val="center"/>
        <w:rPr>
          <w:rFonts w:ascii="Times New Roman" w:hAnsi="Times New Roman"/>
          <w:sz w:val="24"/>
          <w:szCs w:val="24"/>
        </w:rPr>
      </w:pPr>
      <w:r>
        <w:rPr>
          <w:rFonts w:ascii="Times New Roman" w:hAnsi="Times New Roman"/>
          <w:sz w:val="24"/>
          <w:szCs w:val="24"/>
        </w:rPr>
        <w:t>к решению Совета муниципального района «Корткеросский»</w:t>
      </w:r>
    </w:p>
    <w:p w:rsidR="00B16AD8" w:rsidRDefault="00467233">
      <w:pPr>
        <w:spacing w:after="0" w:line="240" w:lineRule="auto"/>
        <w:ind w:left="5103"/>
        <w:contextualSpacing/>
        <w:jc w:val="center"/>
        <w:rPr>
          <w:rFonts w:ascii="Times New Roman" w:hAnsi="Times New Roman"/>
          <w:sz w:val="24"/>
          <w:szCs w:val="24"/>
        </w:rPr>
      </w:pPr>
      <w:r>
        <w:rPr>
          <w:rFonts w:ascii="Times New Roman" w:hAnsi="Times New Roman"/>
          <w:sz w:val="24"/>
          <w:szCs w:val="24"/>
        </w:rPr>
        <w:t>от 18.04.2025 №________</w:t>
      </w:r>
    </w:p>
    <w:p w:rsidR="00B16AD8" w:rsidRDefault="00B16AD8">
      <w:pPr>
        <w:spacing w:after="0" w:line="240" w:lineRule="auto"/>
        <w:ind w:left="5103"/>
        <w:contextualSpacing/>
        <w:jc w:val="center"/>
        <w:rPr>
          <w:rFonts w:ascii="Times New Roman" w:eastAsia="Times New Roman" w:hAnsi="Times New Roman" w:cs="Times New Roman"/>
          <w:b/>
          <w:sz w:val="24"/>
          <w:szCs w:val="24"/>
          <w:lang w:eastAsia="ru-RU"/>
        </w:rPr>
      </w:pPr>
    </w:p>
    <w:p w:rsidR="00B16AD8" w:rsidRDefault="00B16AD8">
      <w:pPr>
        <w:spacing w:after="0" w:line="240" w:lineRule="auto"/>
        <w:ind w:firstLine="567"/>
        <w:contextualSpacing/>
        <w:jc w:val="center"/>
        <w:rPr>
          <w:rFonts w:ascii="Times New Roman" w:eastAsia="Times New Roman" w:hAnsi="Times New Roman" w:cs="Times New Roman"/>
          <w:b/>
          <w:sz w:val="24"/>
          <w:szCs w:val="24"/>
          <w:lang w:eastAsia="ru-RU"/>
        </w:rPr>
      </w:pPr>
    </w:p>
    <w:p w:rsidR="00B16AD8" w:rsidRDefault="00467233">
      <w:pPr>
        <w:spacing w:after="0" w:line="240" w:lineRule="auto"/>
        <w:ind w:firstLine="567"/>
        <w:contextualSpacing/>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Уважаемые депутаты, руководители предприятий, учреждений, представители общественных организаций!</w:t>
      </w:r>
    </w:p>
    <w:p w:rsidR="00B16AD8" w:rsidRDefault="00B16AD8">
      <w:pPr>
        <w:spacing w:after="0" w:line="240" w:lineRule="auto"/>
        <w:ind w:firstLine="567"/>
        <w:contextualSpacing/>
        <w:jc w:val="center"/>
        <w:rPr>
          <w:rFonts w:ascii="Times New Roman" w:eastAsia="Times New Roman" w:hAnsi="Times New Roman" w:cs="Times New Roman"/>
          <w:b/>
          <w:sz w:val="24"/>
          <w:szCs w:val="24"/>
          <w:lang w:eastAsia="ru-RU"/>
        </w:rPr>
      </w:pPr>
    </w:p>
    <w:p w:rsidR="00B16AD8" w:rsidRDefault="00467233">
      <w:pPr>
        <w:spacing w:after="0" w:line="240" w:lineRule="auto"/>
        <w:ind w:firstLine="567"/>
        <w:contextualSpacing/>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Позвольте представить информацию о текущем состоянии социально-экономического положения района, обозначить основные итоги прошлого 2024 года, остановиться на проблемах и основных задачах на ближайшую перспективу</w:t>
      </w:r>
    </w:p>
    <w:p w:rsidR="00B16AD8" w:rsidRDefault="00B16AD8">
      <w:pPr>
        <w:spacing w:after="0" w:line="240" w:lineRule="auto"/>
        <w:ind w:firstLine="567"/>
        <w:contextualSpacing/>
        <w:jc w:val="both"/>
        <w:rPr>
          <w:rFonts w:ascii="Times New Roman" w:eastAsia="Times New Roman" w:hAnsi="Times New Roman" w:cs="Times New Roman"/>
          <w:b/>
          <w:bCs/>
          <w:color w:val="000000"/>
          <w:sz w:val="24"/>
          <w:szCs w:val="24"/>
          <w:lang w:eastAsia="ru-RU"/>
        </w:rPr>
      </w:pPr>
    </w:p>
    <w:p w:rsidR="00B16AD8" w:rsidRDefault="00467233">
      <w:pPr>
        <w:spacing w:after="0" w:line="240" w:lineRule="auto"/>
        <w:contextualSpacing/>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БЮДЖЕТНАЯ ПОЛИТИКА</w:t>
      </w:r>
    </w:p>
    <w:p w:rsidR="00B16AD8" w:rsidRDefault="00B16AD8">
      <w:pPr>
        <w:spacing w:after="0" w:line="240" w:lineRule="auto"/>
        <w:ind w:firstLine="567"/>
        <w:jc w:val="both"/>
        <w:rPr>
          <w:rFonts w:ascii="Times New Roman" w:eastAsia="Times New Roman" w:hAnsi="Times New Roman" w:cs="Times New Roman"/>
          <w:sz w:val="24"/>
          <w:szCs w:val="24"/>
          <w:lang w:eastAsia="ru-RU"/>
        </w:rPr>
      </w:pPr>
    </w:p>
    <w:p w:rsidR="00B16AD8" w:rsidRDefault="00467233">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Бюджет является основным ресурсом для выполнения социальных обязательств и обеспечения социально-экономической стабильности в районе. Решение задач в мобилизации доходов - важнейшее направление работы администрации муниципального района «Корткеросский». </w:t>
      </w:r>
    </w:p>
    <w:p w:rsidR="00B16AD8" w:rsidRDefault="00467233">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Главным инструментом проведения в 2024 году социальной, финансовой и инвестиционной политики на территории муниципального образования муниципального района «Корткеросский» являлся бюджет района. </w:t>
      </w:r>
    </w:p>
    <w:p w:rsidR="00B16AD8" w:rsidRDefault="00467233">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Бюджетная политика муниципального района «Корткеросский» в 2024 году была ориентирована на развитие и совершенствование организации бюджетного процесса, внедрение современных подходов при принятии управленческих решений, предполагающих результативное и эффективное использование бюджетных средств, неукоснительное соблюдение норм действующего бюджетного законодательства, обеспечение прозрачности и открытости муниципальных финансов. </w:t>
      </w:r>
    </w:p>
    <w:p w:rsidR="00B16AD8" w:rsidRDefault="00467233">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Основным показателем финансовой устойчивости бюджета в 2024 году являлось отсутствие просроченной задолженности по текущим обязательствам и сокращением долговых обязательств. </w:t>
      </w:r>
    </w:p>
    <w:p w:rsidR="00B16AD8" w:rsidRDefault="00467233">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Сумма всех доходов, поступившая в 2024 году в бюджет муниципального образования «Корткеросский», составила 1 781,6 млн. рублей, или 128,1% от первоначального плана на 2024 год и 101,1% к уточненному плану. К уровню 2023 года темп поступления доходов составил 84% или меньше на 338,9 млн. руб. Из них налоговые и неналоговые доходы увеличились по сравнению с прошлым годом на 12,5 % (на 46,7 млн. рублей) и составили 421,3 млн. рублей, безвозмездные поступления уменьшились на 22,1% (на 385,5 млн. рублей) и составили 1 360,3 млн. рублей. </w:t>
      </w:r>
    </w:p>
    <w:p w:rsidR="00B16AD8" w:rsidRDefault="00467233">
      <w:pPr>
        <w:shd w:val="clear" w:color="auto" w:fill="FFFFFF"/>
        <w:spacing w:after="0" w:line="240" w:lineRule="auto"/>
        <w:ind w:firstLine="709"/>
        <w:jc w:val="both"/>
        <w:rPr>
          <w:rFonts w:ascii="Times New Roman" w:eastAsia="Calibri" w:hAnsi="Times New Roman" w:cs="Times New Roman"/>
          <w:color w:val="000000"/>
          <w:sz w:val="24"/>
          <w:szCs w:val="24"/>
        </w:rPr>
      </w:pPr>
      <w:r>
        <w:rPr>
          <w:rFonts w:ascii="Times New Roman" w:eastAsia="Times New Roman" w:hAnsi="Times New Roman" w:cs="Times New Roman"/>
          <w:sz w:val="24"/>
          <w:szCs w:val="24"/>
          <w:lang w:eastAsia="ru-RU"/>
        </w:rPr>
        <w:t>В структуре налоговых и неналоговых доходов бюджета муниципального района «Корткеросский» основную долю, 80%, занимает налог на доходы физических лиц, который по сравнению с 2023 годом вырос на 37,9 млн. рублей (или на 13%). Налог на совокупный доход уменьшился на 1,3 млн. рублей (или на 5,5%), доходы от использования имущества выросли на 2,3 млн. рублей (или на 15,4%).</w:t>
      </w:r>
    </w:p>
    <w:p w:rsidR="00B16AD8" w:rsidRDefault="00467233">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Прирост фактических поступлений по налогу на доходы физических лиц связан с повышением уровня средней заработной платы вследствие:</w:t>
      </w:r>
    </w:p>
    <w:p w:rsidR="00B16AD8" w:rsidRDefault="00467233">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повышения размера МРОТ на 18,5 % по сравнению с уровнем 2023 г.;</w:t>
      </w:r>
    </w:p>
    <w:p w:rsidR="00B16AD8" w:rsidRDefault="00467233">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индексации заработной платы и начислений на выплаты по оплате труда по бюджетным учреждениям (отдельных категорий работников) с 01 октября 2024 г. на 10%;</w:t>
      </w:r>
    </w:p>
    <w:p w:rsidR="00B16AD8" w:rsidRDefault="00467233">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темпов роста фонда начисленной заработной платы работников организаций (без субъектов малого предпринимательства) МО МР «Корткеросский», согласно данным Территориального органа Федеральной службы государственной статистики по Республике Коми за январь-сентябрь 2024 года составляет 107,2% (последние представленные данные).</w:t>
      </w:r>
    </w:p>
    <w:p w:rsidR="00B16AD8" w:rsidRDefault="00467233">
      <w:pPr>
        <w:spacing w:after="0" w:line="240" w:lineRule="auto"/>
        <w:ind w:firstLine="567"/>
        <w:jc w:val="both"/>
        <w:rPr>
          <w:rFonts w:ascii="Times New Roman" w:eastAsia="Times New Roman" w:hAnsi="Times New Roman" w:cs="Times New Roman"/>
          <w:sz w:val="24"/>
          <w:szCs w:val="24"/>
          <w:shd w:val="clear" w:color="auto" w:fill="FFFFFF"/>
          <w:lang w:eastAsia="ru-RU"/>
        </w:rPr>
      </w:pPr>
      <w:r>
        <w:rPr>
          <w:rFonts w:ascii="Times New Roman" w:eastAsia="Times New Roman" w:hAnsi="Times New Roman" w:cs="Times New Roman"/>
          <w:sz w:val="24"/>
          <w:szCs w:val="24"/>
          <w:shd w:val="clear" w:color="auto" w:fill="FFFFFF"/>
          <w:lang w:eastAsia="ru-RU"/>
        </w:rPr>
        <w:lastRenderedPageBreak/>
        <w:t>Доля безвозмездных поступлений от общего объема поступлений доходов бюджета муниципального района «Корткеросский» составила 76,4%.</w:t>
      </w:r>
    </w:p>
    <w:p w:rsidR="00B16AD8" w:rsidRDefault="00467233">
      <w:pPr>
        <w:spacing w:after="0" w:line="240" w:lineRule="auto"/>
        <w:ind w:firstLine="567"/>
        <w:jc w:val="both"/>
        <w:rPr>
          <w:rFonts w:ascii="Times New Roman" w:eastAsia="Times New Roman" w:hAnsi="Times New Roman" w:cs="Times New Roman"/>
          <w:sz w:val="24"/>
          <w:szCs w:val="24"/>
          <w:shd w:val="clear" w:color="auto" w:fill="FFFFFF"/>
          <w:lang w:eastAsia="ru-RU"/>
        </w:rPr>
      </w:pPr>
      <w:r>
        <w:rPr>
          <w:rFonts w:ascii="Times New Roman" w:eastAsia="Times New Roman" w:hAnsi="Times New Roman" w:cs="Times New Roman"/>
          <w:sz w:val="24"/>
          <w:szCs w:val="24"/>
          <w:shd w:val="clear" w:color="auto" w:fill="FFFFFF"/>
          <w:lang w:eastAsia="ru-RU"/>
        </w:rPr>
        <w:t>Уровень безвозмездных поступлений к уровню 2023 года уменьшился на 22,8% или на 392 млн. руб. и исполнен в сумме 1 327,1 млн. рублей.</w:t>
      </w:r>
    </w:p>
    <w:p w:rsidR="00B16AD8" w:rsidRDefault="00467233">
      <w:pPr>
        <w:spacing w:after="0" w:line="240" w:lineRule="auto"/>
        <w:ind w:firstLine="567"/>
        <w:jc w:val="both"/>
        <w:rPr>
          <w:rFonts w:ascii="Times New Roman" w:eastAsia="Times New Roman" w:hAnsi="Times New Roman" w:cs="Times New Roman"/>
          <w:sz w:val="24"/>
          <w:szCs w:val="24"/>
          <w:shd w:val="clear" w:color="auto" w:fill="FFFFFF"/>
          <w:lang w:eastAsia="ru-RU"/>
        </w:rPr>
      </w:pPr>
      <w:r>
        <w:rPr>
          <w:rFonts w:ascii="Times New Roman" w:eastAsia="Times New Roman" w:hAnsi="Times New Roman" w:cs="Times New Roman"/>
          <w:sz w:val="24"/>
          <w:szCs w:val="24"/>
          <w:shd w:val="clear" w:color="auto" w:fill="FFFFFF"/>
          <w:lang w:eastAsia="ru-RU"/>
        </w:rPr>
        <w:t xml:space="preserve">В структуре безвозмездных поступлений 2024 года основная часть (46%) – это субвенции, которые поступили в сумме 613 млн. руб., что больше относительно уровня 2023 года на 59,7 млн. руб. или на 10,8%. </w:t>
      </w:r>
    </w:p>
    <w:p w:rsidR="00B16AD8" w:rsidRDefault="00467233">
      <w:pPr>
        <w:spacing w:after="0" w:line="240" w:lineRule="auto"/>
        <w:ind w:firstLine="567"/>
        <w:jc w:val="both"/>
        <w:rPr>
          <w:rFonts w:ascii="Times New Roman" w:eastAsia="Times New Roman" w:hAnsi="Times New Roman" w:cs="Times New Roman"/>
          <w:sz w:val="24"/>
          <w:szCs w:val="24"/>
          <w:shd w:val="clear" w:color="auto" w:fill="FFFFFF"/>
          <w:lang w:eastAsia="ru-RU"/>
        </w:rPr>
      </w:pPr>
      <w:r>
        <w:rPr>
          <w:rFonts w:ascii="Times New Roman" w:eastAsia="Times New Roman" w:hAnsi="Times New Roman" w:cs="Times New Roman"/>
          <w:sz w:val="24"/>
          <w:szCs w:val="24"/>
          <w:shd w:val="clear" w:color="auto" w:fill="FFFFFF"/>
          <w:lang w:eastAsia="ru-RU"/>
        </w:rPr>
        <w:t>Дотации поступили на сумму 161,6 млн. руб. или на 2,4 млн. руб. или на 1,5% больше уровня 2023 года.  Их доля составляет 12,2%.</w:t>
      </w:r>
    </w:p>
    <w:p w:rsidR="00B16AD8" w:rsidRDefault="00467233">
      <w:pPr>
        <w:spacing w:after="0" w:line="240" w:lineRule="auto"/>
        <w:ind w:firstLine="567"/>
        <w:jc w:val="both"/>
        <w:rPr>
          <w:rFonts w:ascii="Times New Roman" w:eastAsia="Times New Roman" w:hAnsi="Times New Roman" w:cs="Times New Roman"/>
          <w:sz w:val="24"/>
          <w:szCs w:val="24"/>
          <w:shd w:val="clear" w:color="auto" w:fill="FFFFFF"/>
          <w:lang w:eastAsia="ru-RU"/>
        </w:rPr>
      </w:pPr>
      <w:r>
        <w:rPr>
          <w:rFonts w:ascii="Times New Roman" w:eastAsia="Times New Roman" w:hAnsi="Times New Roman" w:cs="Times New Roman"/>
          <w:sz w:val="24"/>
          <w:szCs w:val="24"/>
          <w:shd w:val="clear" w:color="auto" w:fill="FFFFFF"/>
          <w:lang w:eastAsia="ru-RU"/>
        </w:rPr>
        <w:t>Субсидии занимают 37,4 % от суммы безвозмездных поступлений, которые поступили в бюджет района в сумме 495,8 млн. руб. Относительно уровня 2023 года объем субсидий уменьшился на 463,1 млн. руб. или в 2,1 раза. Основной причиной снижения обусловлено уменьшением поступления субсидий на обеспечение мероприятий по переселению граждан на 206,6 млн. руб. или на 57,8%, на реализацию мероприятий по модернизации школьных систем образования на 161 млн. руб. или на 84,8%.</w:t>
      </w:r>
    </w:p>
    <w:p w:rsidR="00B16AD8" w:rsidRDefault="00467233">
      <w:pPr>
        <w:spacing w:after="0" w:line="240" w:lineRule="auto"/>
        <w:ind w:firstLine="567"/>
        <w:jc w:val="both"/>
        <w:rPr>
          <w:rFonts w:ascii="Times New Roman" w:eastAsia="Times New Roman" w:hAnsi="Times New Roman" w:cs="Times New Roman"/>
          <w:sz w:val="24"/>
          <w:szCs w:val="24"/>
          <w:shd w:val="clear" w:color="auto" w:fill="FFFFFF"/>
          <w:lang w:eastAsia="ru-RU"/>
        </w:rPr>
      </w:pPr>
      <w:r>
        <w:rPr>
          <w:rFonts w:ascii="Times New Roman" w:eastAsia="Times New Roman" w:hAnsi="Times New Roman" w:cs="Times New Roman"/>
          <w:sz w:val="24"/>
          <w:szCs w:val="24"/>
          <w:shd w:val="clear" w:color="auto" w:fill="FFFFFF"/>
          <w:lang w:eastAsia="ru-RU"/>
        </w:rPr>
        <w:t>Иные МБТ поступили в сумме 55,6 млн. руб., относительно уровня 2023 года рост составил 15 млн. руб. или на 36,9%. На долю МБТ приходится 4% от суммы безвозмездных поступлений.</w:t>
      </w:r>
    </w:p>
    <w:p w:rsidR="00B16AD8" w:rsidRDefault="00467233">
      <w:pPr>
        <w:spacing w:after="0" w:line="240" w:lineRule="auto"/>
        <w:ind w:firstLine="567"/>
        <w:jc w:val="both"/>
        <w:rPr>
          <w:rFonts w:ascii="Times New Roman" w:eastAsia="Times New Roman" w:hAnsi="Times New Roman" w:cs="Times New Roman"/>
          <w:sz w:val="24"/>
          <w:szCs w:val="24"/>
          <w:shd w:val="clear" w:color="auto" w:fill="FFFFFF"/>
          <w:lang w:eastAsia="ru-RU"/>
        </w:rPr>
      </w:pPr>
      <w:r>
        <w:rPr>
          <w:rFonts w:ascii="Times New Roman" w:eastAsia="Times New Roman" w:hAnsi="Times New Roman" w:cs="Times New Roman"/>
          <w:sz w:val="24"/>
          <w:szCs w:val="24"/>
          <w:shd w:val="clear" w:color="auto" w:fill="FFFFFF"/>
          <w:lang w:eastAsia="ru-RU"/>
        </w:rPr>
        <w:t>Прочие безвозмездные поступления составили 7,6 млн. руб., их доля составляет 0,4%. По сравнению с 2023 годом сумма прочих безвозмездных поступлений увеличилась на сумму 0,3 млн. руб. или на 4,1%.</w:t>
      </w:r>
    </w:p>
    <w:p w:rsidR="00B16AD8" w:rsidRDefault="00B16AD8">
      <w:pPr>
        <w:spacing w:after="0" w:line="240" w:lineRule="auto"/>
        <w:ind w:firstLine="567"/>
        <w:jc w:val="both"/>
        <w:rPr>
          <w:rFonts w:ascii="Times New Roman" w:eastAsia="Times New Roman" w:hAnsi="Times New Roman" w:cs="Times New Roman"/>
          <w:sz w:val="24"/>
          <w:szCs w:val="24"/>
          <w:lang w:eastAsia="ru-RU"/>
        </w:rPr>
      </w:pPr>
    </w:p>
    <w:p w:rsidR="00B16AD8" w:rsidRDefault="00467233">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Необходимо отметить, что ежегодно плановые поступления доходов районного бюджета на начало года значительно ниже плановых доходов по итогам года. Это говорит о том, что в течение года проводится планомерная работа по привлечению средств федерального и республиканского бюджета на реализацию различных проектов на территории района. </w:t>
      </w:r>
    </w:p>
    <w:p w:rsidR="00B16AD8" w:rsidRDefault="00467233">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Учитывая </w:t>
      </w:r>
      <w:proofErr w:type="spellStart"/>
      <w:r>
        <w:rPr>
          <w:rFonts w:ascii="Times New Roman" w:eastAsia="Times New Roman" w:hAnsi="Times New Roman" w:cs="Times New Roman"/>
          <w:sz w:val="24"/>
          <w:szCs w:val="24"/>
          <w:lang w:eastAsia="ru-RU"/>
        </w:rPr>
        <w:t>дотационность</w:t>
      </w:r>
      <w:proofErr w:type="spellEnd"/>
      <w:r>
        <w:rPr>
          <w:rFonts w:ascii="Times New Roman" w:eastAsia="Times New Roman" w:hAnsi="Times New Roman" w:cs="Times New Roman"/>
          <w:sz w:val="24"/>
          <w:szCs w:val="24"/>
          <w:lang w:eastAsia="ru-RU"/>
        </w:rPr>
        <w:t xml:space="preserve"> бюджета района и ограниченность количества собственных средств, одной из основных задач по улучшению бюджетной наполняемости является привлечение финансовых средств из вышестоящих бюджетов. На условиях </w:t>
      </w:r>
      <w:proofErr w:type="spellStart"/>
      <w:r>
        <w:rPr>
          <w:rFonts w:ascii="Times New Roman" w:eastAsia="Times New Roman" w:hAnsi="Times New Roman" w:cs="Times New Roman"/>
          <w:sz w:val="24"/>
          <w:szCs w:val="24"/>
          <w:lang w:eastAsia="ru-RU"/>
        </w:rPr>
        <w:t>софинансирования</w:t>
      </w:r>
      <w:proofErr w:type="spellEnd"/>
      <w:r>
        <w:rPr>
          <w:rFonts w:ascii="Times New Roman" w:eastAsia="Times New Roman" w:hAnsi="Times New Roman" w:cs="Times New Roman"/>
          <w:sz w:val="24"/>
          <w:szCs w:val="24"/>
          <w:lang w:eastAsia="ru-RU"/>
        </w:rPr>
        <w:t xml:space="preserve"> в 2024 году консолидированным бюджетом района было предусмотрено 74,8 млн. рублей собственных средств, что позволило привлечь более 338,2 млн. рублей республиканских, 56,7 млн. рублей федеральных средств, 158,0 млн. рублей средств фонда ЖКХ. В сравнении с 2023 годом в 2024 году было запланировано привлечение средств из вышестоящих бюджетов меньше на 674,0 млн. рублей.</w:t>
      </w:r>
    </w:p>
    <w:p w:rsidR="00B16AD8" w:rsidRDefault="00B16AD8">
      <w:pPr>
        <w:spacing w:after="0" w:line="240" w:lineRule="auto"/>
        <w:ind w:firstLine="567"/>
        <w:jc w:val="both"/>
        <w:rPr>
          <w:rFonts w:ascii="Times New Roman" w:eastAsia="Times New Roman" w:hAnsi="Times New Roman" w:cs="Times New Roman"/>
          <w:sz w:val="24"/>
          <w:szCs w:val="24"/>
          <w:lang w:eastAsia="ru-RU"/>
        </w:rPr>
      </w:pPr>
    </w:p>
    <w:p w:rsidR="00B16AD8" w:rsidRDefault="00467233">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Расходная часть бюджета муниципального образования «Корткеросский» за 2024 год исполнена в сумме 1 810,0 млн. рублей, что составляет 98,8% к уточнённому годовому плану и 78,2% к аналогичному периоду прошлого года.</w:t>
      </w:r>
    </w:p>
    <w:p w:rsidR="00B16AD8" w:rsidRDefault="00467233">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рамках программного формата бюджета района в 2024 году реализовано 12 муниципальных программ, на их реализацию было направлено в сумме 1 532,0 млн. рублей или 84,6 %, что позволило сконцентрировать усилия для комплексного и системного решения среднесрочных и долгосрочных проблем экономической и социальной политики района, обеспечить прозрачность и обоснованность процесса выбора целей, выбрать наиболее эффективные пути достижения результатов.</w:t>
      </w:r>
    </w:p>
    <w:p w:rsidR="00B16AD8" w:rsidRDefault="00467233">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 итогам 2024 года 68,8% всех расходов приходится на финансирование отраслей социальной сферы, что на 9,2% меньше уровня 2023 года. </w:t>
      </w:r>
    </w:p>
    <w:p w:rsidR="00B16AD8" w:rsidRDefault="00467233">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том числе:</w:t>
      </w:r>
    </w:p>
    <w:p w:rsidR="00B16AD8" w:rsidRDefault="00467233">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50,4% на образование (снижение на 9,7% в сравнении с 2023г. связано с сокращением субсидии на реализацию мероприятий по модернизации школьных систем образования и изменением по дополнительному образование в сфере спорта кода раздела с образования на физическую культуру и спорт);</w:t>
      </w:r>
    </w:p>
    <w:p w:rsidR="00B16AD8" w:rsidRDefault="00467233">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12,2% на культуру (рост на 32% в сравнении с 2023г. связан с увеличением расходов: по оплате труда, за коммунальные услуги, на укрепление материально-технической базы муниципальных учреждений);</w:t>
      </w:r>
    </w:p>
    <w:p w:rsidR="00B16AD8" w:rsidRDefault="00467233">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4,0% - физическую культуру и спорт (снижение в 2,2 раза в сравнении с 2023г. связано с тем, что в 2023 году выделялась субсидия на </w:t>
      </w:r>
      <w:proofErr w:type="spellStart"/>
      <w:r>
        <w:rPr>
          <w:rFonts w:ascii="Times New Roman" w:eastAsia="Times New Roman" w:hAnsi="Times New Roman" w:cs="Times New Roman"/>
          <w:sz w:val="24"/>
          <w:szCs w:val="24"/>
          <w:lang w:eastAsia="ru-RU"/>
        </w:rPr>
        <w:t>софинансирование</w:t>
      </w:r>
      <w:proofErr w:type="spellEnd"/>
      <w:r>
        <w:rPr>
          <w:rFonts w:ascii="Times New Roman" w:eastAsia="Times New Roman" w:hAnsi="Times New Roman" w:cs="Times New Roman"/>
          <w:sz w:val="24"/>
          <w:szCs w:val="24"/>
          <w:lang w:eastAsia="ru-RU"/>
        </w:rPr>
        <w:t xml:space="preserve"> закупок и монтажа оборудования для создания "умных" спортивных площадок);</w:t>
      </w:r>
    </w:p>
    <w:p w:rsidR="00B16AD8" w:rsidRDefault="00467233">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FF0000"/>
          <w:sz w:val="24"/>
          <w:szCs w:val="24"/>
          <w:lang w:eastAsia="ru-RU"/>
        </w:rPr>
        <w:t xml:space="preserve"> </w:t>
      </w:r>
      <w:r>
        <w:rPr>
          <w:rFonts w:ascii="Times New Roman" w:eastAsia="Times New Roman" w:hAnsi="Times New Roman" w:cs="Times New Roman"/>
          <w:sz w:val="24"/>
          <w:szCs w:val="24"/>
          <w:lang w:eastAsia="ru-RU"/>
        </w:rPr>
        <w:t>2,2 % - социальную политику (рост на 8,8% в сравнении с 2023г. связано с увеличением размера субвенции выделяемых из республиканского бюджета на строительство, приобретение, реконструкцию, ремонт жилых помещений для обеспечения детей-сирот и субсидии на предоставление социальных выплат молодым семьям на приобретение жилого помещения).</w:t>
      </w:r>
    </w:p>
    <w:p w:rsidR="00B16AD8" w:rsidRDefault="00467233">
      <w:pPr>
        <w:spacing w:after="0" w:line="240" w:lineRule="auto"/>
        <w:ind w:firstLine="567"/>
        <w:jc w:val="both"/>
        <w:rPr>
          <w:rFonts w:ascii="Times New Roman" w:eastAsia="Times New Roman" w:hAnsi="Times New Roman" w:cs="Times New Roman"/>
          <w:color w:val="FF0000"/>
          <w:sz w:val="24"/>
          <w:szCs w:val="24"/>
          <w:lang w:eastAsia="ru-RU"/>
        </w:rPr>
      </w:pPr>
      <w:r>
        <w:rPr>
          <w:rFonts w:ascii="Times New Roman" w:eastAsia="Times New Roman" w:hAnsi="Times New Roman" w:cs="Times New Roman"/>
          <w:color w:val="FF0000"/>
          <w:sz w:val="24"/>
          <w:szCs w:val="24"/>
          <w:lang w:eastAsia="ru-RU"/>
        </w:rPr>
        <w:t xml:space="preserve"> </w:t>
      </w:r>
      <w:r>
        <w:rPr>
          <w:rFonts w:ascii="Times New Roman" w:eastAsia="Times New Roman" w:hAnsi="Times New Roman" w:cs="Times New Roman"/>
          <w:sz w:val="24"/>
          <w:szCs w:val="24"/>
          <w:lang w:eastAsia="ru-RU"/>
        </w:rPr>
        <w:t xml:space="preserve">В полном объеме были профинансированы первоочередные расходы, связанные с выплатой заработной платы, предоставлением мер социальной поддержки отдельным категориям граждан, расходы на питание детей в общеобразовательных и дошкольных учреждениях, оплата учреждениями коммунальных услуг. </w:t>
      </w:r>
    </w:p>
    <w:p w:rsidR="00B16AD8" w:rsidRDefault="00467233">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Значительную долю расходов в общем объеме расходов за 2024 год составили расходы на реализацию муниципальной программы «Развитие образования» в сумме 903,9 млн. рублей, удельный вес составил 49,9%. </w:t>
      </w:r>
    </w:p>
    <w:p w:rsidR="00B16AD8" w:rsidRDefault="00467233">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Существенная доля расходов осуществлялась на инвестиции в соответствии с перечнем строек и объектов, утвержденным постановлением администрации муниципального района, и составила в общем объеме расходов 198,1 млн. рублей (в 2,4 раза меньше в сравнении с 2023 годом), в том числе на строительство и приобретение жилых помещений для переселения граждан из аварийного жилья, строительство систем коммунальной инфраструктуры, на предоставление социальной поддержки по обеспечению детей-сирот и детей, оставшихся без попечения родителей, жилыми помещениями. </w:t>
      </w:r>
    </w:p>
    <w:p w:rsidR="00B16AD8" w:rsidRDefault="00467233">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 2022 года на территории района реализуются мероприятия, направленные на исполнение наказов избирателей за счет средств республиканского бюджета.  В 2024 году по отрасли культуры были освоены средства в сумме 1,7 млн. рублей на ремонт социокультурного центра – филиала МБУ «Корткеросский» ЦКД сельского поселения «</w:t>
      </w:r>
      <w:proofErr w:type="spellStart"/>
      <w:r>
        <w:rPr>
          <w:rFonts w:ascii="Times New Roman" w:eastAsia="Times New Roman" w:hAnsi="Times New Roman" w:cs="Times New Roman"/>
          <w:sz w:val="24"/>
          <w:szCs w:val="24"/>
          <w:lang w:eastAsia="ru-RU"/>
        </w:rPr>
        <w:t>Усть-Лэкчим</w:t>
      </w:r>
      <w:proofErr w:type="spellEnd"/>
      <w:r>
        <w:rPr>
          <w:rFonts w:ascii="Times New Roman" w:eastAsia="Times New Roman" w:hAnsi="Times New Roman" w:cs="Times New Roman"/>
          <w:sz w:val="24"/>
          <w:szCs w:val="24"/>
          <w:lang w:eastAsia="ru-RU"/>
        </w:rPr>
        <w:t>».</w:t>
      </w:r>
    </w:p>
    <w:p w:rsidR="00B16AD8" w:rsidRDefault="00467233">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 3 года на территории муниципального района «Корткеросский» реализовано 95 народных проекта, из них 28 – в 2024 году.</w:t>
      </w:r>
      <w:r>
        <w:rPr>
          <w:sz w:val="24"/>
          <w:szCs w:val="24"/>
        </w:rPr>
        <w:t xml:space="preserve"> </w:t>
      </w:r>
      <w:r>
        <w:rPr>
          <w:rFonts w:ascii="Times New Roman" w:eastAsia="Times New Roman" w:hAnsi="Times New Roman" w:cs="Times New Roman"/>
          <w:sz w:val="24"/>
          <w:szCs w:val="24"/>
          <w:lang w:eastAsia="ru-RU"/>
        </w:rPr>
        <w:t xml:space="preserve">Общая стоимость реализованных проектов в рамках инициативного бюджета муниципального образования составила 106,4 млн. рублей (средства регионального – 88,9 млн. руб., местного бюджета – 16,5 млн. руб., </w:t>
      </w:r>
      <w:proofErr w:type="spellStart"/>
      <w:r>
        <w:rPr>
          <w:rFonts w:ascii="Times New Roman" w:eastAsia="Times New Roman" w:hAnsi="Times New Roman" w:cs="Times New Roman"/>
          <w:sz w:val="24"/>
          <w:szCs w:val="24"/>
          <w:lang w:eastAsia="ru-RU"/>
        </w:rPr>
        <w:t>софинансирование</w:t>
      </w:r>
      <w:proofErr w:type="spellEnd"/>
      <w:r>
        <w:rPr>
          <w:rFonts w:ascii="Times New Roman" w:eastAsia="Times New Roman" w:hAnsi="Times New Roman" w:cs="Times New Roman"/>
          <w:sz w:val="24"/>
          <w:szCs w:val="24"/>
          <w:lang w:eastAsia="ru-RU"/>
        </w:rPr>
        <w:t xml:space="preserve"> со стороны граждан и юр. лиц – 1 млн. руб.). </w:t>
      </w:r>
    </w:p>
    <w:p w:rsidR="00B16AD8" w:rsidRDefault="00467233">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2024 году реализовано 28 проектов в рамках «Народного бюджета» по 12 направлениям на общую сумму 40 млн. рублей. Для сравнения в 2023 году реализовано 25 проектов на сумму 31,5 млн. рублей, что на 8,5 млн. рублей меньше, чем в отчетном году.  </w:t>
      </w:r>
    </w:p>
    <w:p w:rsidR="00B16AD8" w:rsidRDefault="00467233">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Самыми активными по реализации проектов в рамках программы «Народный бюджет» за последние несколько лет стали сельские </w:t>
      </w:r>
      <w:proofErr w:type="gramStart"/>
      <w:r>
        <w:rPr>
          <w:rFonts w:ascii="Times New Roman" w:eastAsia="Times New Roman" w:hAnsi="Times New Roman" w:cs="Times New Roman"/>
          <w:sz w:val="24"/>
          <w:szCs w:val="24"/>
          <w:lang w:eastAsia="ru-RU"/>
        </w:rPr>
        <w:t>поселения  «</w:t>
      </w:r>
      <w:proofErr w:type="spellStart"/>
      <w:proofErr w:type="gramEnd"/>
      <w:r>
        <w:rPr>
          <w:rFonts w:ascii="Times New Roman" w:eastAsia="Times New Roman" w:hAnsi="Times New Roman" w:cs="Times New Roman"/>
          <w:sz w:val="24"/>
          <w:szCs w:val="24"/>
          <w:lang w:eastAsia="ru-RU"/>
        </w:rPr>
        <w:t>Додзь</w:t>
      </w:r>
      <w:proofErr w:type="spellEnd"/>
      <w:r>
        <w:rPr>
          <w:rFonts w:ascii="Times New Roman" w:eastAsia="Times New Roman" w:hAnsi="Times New Roman" w:cs="Times New Roman"/>
          <w:sz w:val="24"/>
          <w:szCs w:val="24"/>
          <w:lang w:eastAsia="ru-RU"/>
        </w:rPr>
        <w:t>», «</w:t>
      </w:r>
      <w:proofErr w:type="spellStart"/>
      <w:r>
        <w:rPr>
          <w:rFonts w:ascii="Times New Roman" w:eastAsia="Times New Roman" w:hAnsi="Times New Roman" w:cs="Times New Roman"/>
          <w:sz w:val="24"/>
          <w:szCs w:val="24"/>
          <w:lang w:eastAsia="ru-RU"/>
        </w:rPr>
        <w:t>Намск</w:t>
      </w:r>
      <w:proofErr w:type="spellEnd"/>
      <w:r>
        <w:rPr>
          <w:rFonts w:ascii="Times New Roman" w:eastAsia="Times New Roman" w:hAnsi="Times New Roman" w:cs="Times New Roman"/>
          <w:sz w:val="24"/>
          <w:szCs w:val="24"/>
          <w:lang w:eastAsia="ru-RU"/>
        </w:rPr>
        <w:t>», «Нившера», «</w:t>
      </w:r>
      <w:proofErr w:type="spellStart"/>
      <w:r>
        <w:rPr>
          <w:rFonts w:ascii="Times New Roman" w:eastAsia="Times New Roman" w:hAnsi="Times New Roman" w:cs="Times New Roman"/>
          <w:sz w:val="24"/>
          <w:szCs w:val="24"/>
          <w:lang w:eastAsia="ru-RU"/>
        </w:rPr>
        <w:t>Пезмег</w:t>
      </w:r>
      <w:proofErr w:type="spellEnd"/>
      <w:r>
        <w:rPr>
          <w:rFonts w:ascii="Times New Roman" w:eastAsia="Times New Roman" w:hAnsi="Times New Roman" w:cs="Times New Roman"/>
          <w:sz w:val="24"/>
          <w:szCs w:val="24"/>
          <w:lang w:eastAsia="ru-RU"/>
        </w:rPr>
        <w:t>», «</w:t>
      </w:r>
      <w:proofErr w:type="spellStart"/>
      <w:r>
        <w:rPr>
          <w:rFonts w:ascii="Times New Roman" w:eastAsia="Times New Roman" w:hAnsi="Times New Roman" w:cs="Times New Roman"/>
          <w:sz w:val="24"/>
          <w:szCs w:val="24"/>
          <w:lang w:eastAsia="ru-RU"/>
        </w:rPr>
        <w:t>Подтыбок</w:t>
      </w:r>
      <w:proofErr w:type="spellEnd"/>
      <w:r>
        <w:rPr>
          <w:rFonts w:ascii="Times New Roman" w:eastAsia="Times New Roman" w:hAnsi="Times New Roman" w:cs="Times New Roman"/>
          <w:sz w:val="24"/>
          <w:szCs w:val="24"/>
          <w:lang w:eastAsia="ru-RU"/>
        </w:rPr>
        <w:t>», «</w:t>
      </w:r>
      <w:proofErr w:type="spellStart"/>
      <w:r>
        <w:rPr>
          <w:rFonts w:ascii="Times New Roman" w:eastAsia="Times New Roman" w:hAnsi="Times New Roman" w:cs="Times New Roman"/>
          <w:sz w:val="24"/>
          <w:szCs w:val="24"/>
          <w:lang w:eastAsia="ru-RU"/>
        </w:rPr>
        <w:t>Позтыкерес</w:t>
      </w:r>
      <w:proofErr w:type="spellEnd"/>
      <w:r>
        <w:rPr>
          <w:rFonts w:ascii="Times New Roman" w:eastAsia="Times New Roman" w:hAnsi="Times New Roman" w:cs="Times New Roman"/>
          <w:sz w:val="24"/>
          <w:szCs w:val="24"/>
          <w:lang w:eastAsia="ru-RU"/>
        </w:rPr>
        <w:t>», «Приозерный», «</w:t>
      </w:r>
      <w:proofErr w:type="spellStart"/>
      <w:r>
        <w:rPr>
          <w:rFonts w:ascii="Times New Roman" w:eastAsia="Times New Roman" w:hAnsi="Times New Roman" w:cs="Times New Roman"/>
          <w:sz w:val="24"/>
          <w:szCs w:val="24"/>
          <w:lang w:eastAsia="ru-RU"/>
        </w:rPr>
        <w:t>Усть-Лэкчим</w:t>
      </w:r>
      <w:proofErr w:type="spellEnd"/>
      <w:r>
        <w:rPr>
          <w:rFonts w:ascii="Times New Roman" w:eastAsia="Times New Roman" w:hAnsi="Times New Roman" w:cs="Times New Roman"/>
          <w:sz w:val="24"/>
          <w:szCs w:val="24"/>
          <w:lang w:eastAsia="ru-RU"/>
        </w:rPr>
        <w:t>».</w:t>
      </w:r>
    </w:p>
    <w:p w:rsidR="00B16AD8" w:rsidRDefault="00467233">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 учетом всех показателей по итогам 2024 года, а также в условиях ограниченности финансовых ресурсов, ведется бюджетная политика, направленная на исполнение полномочий по решению вопросов местного значения. </w:t>
      </w:r>
    </w:p>
    <w:p w:rsidR="00B16AD8" w:rsidRDefault="00467233">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 2024 год общий объём дотаций сельских поселений увеличен по сравнению с 2023 годом на 8,7% или на 7,2 млн. рублей и составил 90,1 млн. рублей. Поддержку поселениям район продолжает оказывать для сглаживания диспропорций в уровне их бюджетной обеспеченности и сокращения отставания наименее обеспеченных от наиболее обеспеченных сельских поселений. При определении дотации каждому муниципальному образованию предусмотрено не снижение объёма межбюджетных трансфертов общего характера по сравнению с прошлым годом.</w:t>
      </w:r>
    </w:p>
    <w:p w:rsidR="00B16AD8" w:rsidRDefault="00467233">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Исполнение судебных решений в отношении муниципального района находится на особом контроле. Принимаются все возможные меры для их исполнения, о чем свидетельствует ежегодная тенденция увеличения объема средств, выделяемых из бюджета муниципального района «Корткеросский».</w:t>
      </w:r>
    </w:p>
    <w:p w:rsidR="00B16AD8" w:rsidRDefault="00467233">
      <w:pPr>
        <w:autoSpaceDE w:val="0"/>
        <w:autoSpaceDN w:val="0"/>
        <w:adjustRightInd w:val="0"/>
        <w:spacing w:after="0" w:line="240" w:lineRule="auto"/>
        <w:ind w:firstLine="567"/>
        <w:jc w:val="both"/>
        <w:rPr>
          <w:rFonts w:ascii="Times New Roman" w:hAnsi="Times New Roman"/>
          <w:sz w:val="24"/>
          <w:szCs w:val="24"/>
        </w:rPr>
      </w:pPr>
      <w:r>
        <w:rPr>
          <w:rFonts w:ascii="Times New Roman" w:eastAsia="Calibri" w:hAnsi="Times New Roman" w:cs="Times New Roman"/>
          <w:sz w:val="24"/>
          <w:szCs w:val="24"/>
        </w:rPr>
        <w:t>Также из бюджета выделяются средства на оплату административных штрафов, налагаемых надзорными органами. В виду ограниченности бюджетных ресурсов по исполнению судебных решений, на бюджет также и ложится бремя расходов на штрафы, наложенные в двойном размере. Так, в т</w:t>
      </w:r>
      <w:r>
        <w:rPr>
          <w:rFonts w:ascii="Times New Roman" w:hAnsi="Times New Roman"/>
          <w:sz w:val="24"/>
          <w:szCs w:val="24"/>
        </w:rPr>
        <w:t xml:space="preserve">ечение 2022 - 2024 гг. из бюджета района были направлены средства на исполнение судебных актов на сумму 21,4 млн. рублей, в том числе: в 2022 году – 8,4 млн. руб., в 2023 году – 6,5 млн. руб., в 2024 –  6,5 млн. руб. </w:t>
      </w:r>
    </w:p>
    <w:p w:rsidR="00B16AD8" w:rsidRDefault="00467233">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Бюджет муниципального образования «Корткеросский» в 2024 году был сбалансирован. Заявленные к оплате расходы финансировались в полном объеме. При запланированном «дефиците» в объеме 63,7 млн рублей при исполнении бюджета за счет всех финансовых источников по итогам 2024 года сложился «дефицит» в размере 27,8 млн рублей. Возникновение бюджетного дефицита обусловлено временными разрывами в поступлении и расходовании средств.</w:t>
      </w:r>
    </w:p>
    <w:p w:rsidR="00B16AD8" w:rsidRDefault="00467233">
      <w:pPr>
        <w:shd w:val="clear" w:color="auto" w:fill="FFFFFF"/>
        <w:spacing w:after="0" w:line="240" w:lineRule="auto"/>
        <w:ind w:firstLine="567"/>
        <w:jc w:val="both"/>
        <w:rPr>
          <w:rFonts w:ascii="Times New Roman" w:eastAsia="Times New Roman" w:hAnsi="Times New Roman" w:cs="Times New Roman"/>
          <w:b/>
          <w:i/>
          <w:color w:val="FF0000"/>
          <w:sz w:val="24"/>
          <w:szCs w:val="24"/>
          <w:lang w:eastAsia="ru-RU"/>
        </w:rPr>
      </w:pP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В долговой книге муниципального района по состоянию на 01.01.2025 г. числится остаток непогашенного долга по бюджетному кредиту на частичное покрытие дефицита бюджета, привлеченного в местный бюджет из республиканского бюджета РК в сумме 17,9 млн. рублей со сроком погашения до 3 лет.</w:t>
      </w:r>
    </w:p>
    <w:p w:rsidR="00B16AD8" w:rsidRDefault="00467233">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Для исполнения бюджета МР «Корткеросский» в 2024 году был привлечен бюджетный кредит за счет республиканского бюджета РК в сумме 8,3 млн. руб. В течении года осуществлено погашение бюджетных кредитов на общую сумму 9,6 млн. рублей.</w:t>
      </w:r>
    </w:p>
    <w:p w:rsidR="00B16AD8" w:rsidRDefault="0046723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Все эти позиции позволили спрогнозировать и принять своевременные управленческие решения по финансированию в полном объеме всех принятых районом расходных обязательств по решению вопросов местного значения.</w:t>
      </w:r>
    </w:p>
    <w:p w:rsidR="00B16AD8" w:rsidRDefault="00B16AD8">
      <w:pPr>
        <w:spacing w:after="0" w:line="240" w:lineRule="auto"/>
        <w:ind w:firstLine="567"/>
        <w:jc w:val="both"/>
        <w:rPr>
          <w:rFonts w:ascii="Times New Roman" w:eastAsia="Times New Roman" w:hAnsi="Times New Roman" w:cs="Times New Roman"/>
          <w:sz w:val="24"/>
          <w:szCs w:val="24"/>
          <w:lang w:eastAsia="ru-RU"/>
        </w:rPr>
      </w:pPr>
    </w:p>
    <w:p w:rsidR="00B16AD8" w:rsidRDefault="00467233">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Бюджетная политика в 2025 году будет направлена на сохранение, укрепление устойчивости и сбалансированности бюджета, в том числе за счет:</w:t>
      </w:r>
    </w:p>
    <w:p w:rsidR="00B16AD8" w:rsidRDefault="00467233">
      <w:pPr>
        <w:spacing w:after="0" w:line="240" w:lineRule="auto"/>
        <w:ind w:firstLine="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сохранения и развития налоговой базы в сложившихся экономических условиях;</w:t>
      </w:r>
    </w:p>
    <w:p w:rsidR="00B16AD8" w:rsidRDefault="00467233">
      <w:pPr>
        <w:spacing w:after="0" w:line="240" w:lineRule="auto"/>
        <w:ind w:firstLine="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Pr>
          <w:rFonts w:ascii="Times New Roman" w:eastAsia="Times New Roman" w:hAnsi="Times New Roman" w:cs="Times New Roman"/>
          <w:bCs/>
          <w:sz w:val="24"/>
          <w:szCs w:val="24"/>
          <w:lang w:eastAsia="ru-RU"/>
        </w:rPr>
        <w:t>обеспечения роста неналоговых доходов за счет более эффективного управления муниципальной собственностью и земельными ресурсами</w:t>
      </w:r>
      <w:r>
        <w:rPr>
          <w:rFonts w:ascii="Times New Roman" w:eastAsia="Times New Roman" w:hAnsi="Times New Roman" w:cs="Times New Roman"/>
          <w:sz w:val="24"/>
          <w:szCs w:val="24"/>
          <w:lang w:eastAsia="ru-RU"/>
        </w:rPr>
        <w:t>;</w:t>
      </w:r>
    </w:p>
    <w:p w:rsidR="00B16AD8" w:rsidRDefault="00467233">
      <w:pPr>
        <w:spacing w:after="0" w:line="240" w:lineRule="auto"/>
        <w:ind w:firstLine="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активизации </w:t>
      </w:r>
      <w:proofErr w:type="spellStart"/>
      <w:r>
        <w:rPr>
          <w:rFonts w:ascii="Times New Roman" w:eastAsia="Times New Roman" w:hAnsi="Times New Roman" w:cs="Times New Roman"/>
          <w:sz w:val="24"/>
          <w:szCs w:val="24"/>
          <w:lang w:eastAsia="ru-RU"/>
        </w:rPr>
        <w:t>претензионно</w:t>
      </w:r>
      <w:proofErr w:type="spellEnd"/>
      <w:r>
        <w:rPr>
          <w:rFonts w:ascii="Times New Roman" w:eastAsia="Times New Roman" w:hAnsi="Times New Roman" w:cs="Times New Roman"/>
          <w:sz w:val="24"/>
          <w:szCs w:val="24"/>
          <w:lang w:eastAsia="ru-RU"/>
        </w:rPr>
        <w:t>-исковой работы по взысканию и сокращению задолженности по арендным платежам;</w:t>
      </w:r>
    </w:p>
    <w:p w:rsidR="00B16AD8" w:rsidRDefault="0046723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4) </w:t>
      </w:r>
      <w:proofErr w:type="spellStart"/>
      <w:r>
        <w:rPr>
          <w:rFonts w:ascii="Times New Roman" w:eastAsia="Times New Roman" w:hAnsi="Times New Roman" w:cs="Times New Roman"/>
          <w:sz w:val="24"/>
          <w:szCs w:val="24"/>
          <w:lang w:eastAsia="ru-RU"/>
        </w:rPr>
        <w:t>приоритизации</w:t>
      </w:r>
      <w:proofErr w:type="spellEnd"/>
      <w:r>
        <w:rPr>
          <w:rFonts w:ascii="Times New Roman" w:eastAsia="Times New Roman" w:hAnsi="Times New Roman" w:cs="Times New Roman"/>
          <w:sz w:val="24"/>
          <w:szCs w:val="24"/>
          <w:lang w:eastAsia="ru-RU"/>
        </w:rPr>
        <w:t xml:space="preserve"> расходов бюджета, направленных на реализацию национальных проектов;</w:t>
      </w:r>
    </w:p>
    <w:p w:rsidR="00B16AD8" w:rsidRDefault="00467233">
      <w:pPr>
        <w:widowControl w:val="0"/>
        <w:spacing w:after="0" w:line="240" w:lineRule="auto"/>
        <w:ind w:firstLine="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недопущения принятия новых расходных обязательств, не обеспеченных стабильными источниками доходов;</w:t>
      </w:r>
    </w:p>
    <w:p w:rsidR="00B16AD8" w:rsidRDefault="00467233">
      <w:pPr>
        <w:spacing w:after="0" w:line="240" w:lineRule="auto"/>
        <w:ind w:firstLine="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своевременного освоения средств федерального и республиканского бюджета.</w:t>
      </w:r>
    </w:p>
    <w:p w:rsidR="00B16AD8" w:rsidRDefault="00467233">
      <w:pPr>
        <w:spacing w:after="0" w:line="240" w:lineRule="auto"/>
        <w:ind w:firstLine="567"/>
        <w:contextualSpacing/>
        <w:jc w:val="both"/>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sz w:val="24"/>
          <w:szCs w:val="24"/>
          <w:lang w:eastAsia="ru-RU"/>
        </w:rPr>
        <w:t>Бюджетная и налоговая политика муниципального образования муниципального района «Корткеросский» на 2025-2027 годы должна сохранить устойчивость бюджетной системы муниципалитета при стабильном росте базы налоговых доходов и сдерживании расходов для достижения сбалансированного бюджета с удержанием долговой нагрузки в безопасных пределах в целях неуклонного исполнения всех взятых обязательств района.</w:t>
      </w:r>
    </w:p>
    <w:p w:rsidR="00B16AD8" w:rsidRDefault="00B16AD8">
      <w:pPr>
        <w:spacing w:after="0" w:line="240" w:lineRule="auto"/>
        <w:contextualSpacing/>
        <w:jc w:val="both"/>
        <w:rPr>
          <w:rFonts w:ascii="Times New Roman" w:eastAsia="Times New Roman" w:hAnsi="Times New Roman" w:cs="Times New Roman"/>
          <w:b/>
          <w:sz w:val="24"/>
          <w:szCs w:val="24"/>
          <w:lang w:eastAsia="ru-RU"/>
        </w:rPr>
      </w:pPr>
    </w:p>
    <w:p w:rsidR="00B16AD8" w:rsidRDefault="00467233">
      <w:pPr>
        <w:spacing w:after="0" w:line="240" w:lineRule="auto"/>
        <w:contextualSpacing/>
        <w:jc w:val="center"/>
        <w:rPr>
          <w:rFonts w:ascii="Times New Roman" w:eastAsia="Calibri" w:hAnsi="Times New Roman" w:cs="Times New Roman"/>
          <w:iCs/>
          <w:color w:val="000000"/>
          <w:sz w:val="24"/>
          <w:szCs w:val="24"/>
          <w:lang w:eastAsia="ru-RU"/>
        </w:rPr>
      </w:pPr>
      <w:r>
        <w:rPr>
          <w:rFonts w:ascii="Times New Roman" w:eastAsia="Times New Roman" w:hAnsi="Times New Roman" w:cs="Times New Roman"/>
          <w:b/>
          <w:sz w:val="24"/>
          <w:szCs w:val="24"/>
          <w:lang w:eastAsia="ru-RU"/>
        </w:rPr>
        <w:t>МУНИЦИПАЛЬНЫЕ ЗАКУПКИ</w:t>
      </w:r>
    </w:p>
    <w:p w:rsidR="00B16AD8" w:rsidRDefault="00B16AD8">
      <w:pPr>
        <w:spacing w:after="0" w:line="240" w:lineRule="auto"/>
        <w:contextualSpacing/>
        <w:jc w:val="both"/>
        <w:rPr>
          <w:rFonts w:ascii="Times New Roman" w:eastAsia="Calibri" w:hAnsi="Times New Roman" w:cs="Times New Roman"/>
          <w:iCs/>
          <w:color w:val="000000"/>
          <w:sz w:val="24"/>
          <w:szCs w:val="24"/>
          <w:lang w:eastAsia="ru-RU"/>
        </w:rPr>
      </w:pPr>
    </w:p>
    <w:p w:rsidR="00B16AD8" w:rsidRDefault="00467233">
      <w:pPr>
        <w:spacing w:after="0" w:line="240" w:lineRule="auto"/>
        <w:ind w:firstLine="709"/>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В 2024 году в адрес Уполномоченного органа поступило 77 заявки муниципальных заказчиков муниципального района «Корткеросский» на проведение торгов, на основании которых формировались извещения об осуществлении закупки и электронные документы. Публикация извещений и документов к извещению осуществлялась при условии их соответствия требованиям действующего законодательства. В 2024 году жалоб на решения комиссии по осуществлению закупок Уполномоченного органа не поступало. </w:t>
      </w:r>
      <w:r>
        <w:rPr>
          <w:rFonts w:ascii="Times New Roman" w:eastAsia="Times New Roman" w:hAnsi="Times New Roman" w:cs="Times New Roman"/>
          <w:iCs/>
          <w:sz w:val="24"/>
          <w:szCs w:val="24"/>
          <w:lang w:eastAsia="ru-RU"/>
        </w:rPr>
        <w:lastRenderedPageBreak/>
        <w:t>Случаев возможного возникновения конфликта интересов между участниками закупки и заказчиков при осуществлении закупок конкурентными способами не выявлено.</w:t>
      </w:r>
    </w:p>
    <w:p w:rsidR="00B16AD8" w:rsidRDefault="00467233">
      <w:pPr>
        <w:spacing w:after="0" w:line="240" w:lineRule="auto"/>
        <w:ind w:firstLine="709"/>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Результат проведенного Управлением финансов анализа эффективности бюджетных расходов на закупки товаров, работ, услуг показал, что экономия бюджетных средств по завершенным конкурентным процедурам, при проведении закупок товаров, работ, услуг для обеспечения муниципальных нужд, составила 12,4 млн. руб.</w:t>
      </w:r>
    </w:p>
    <w:p w:rsidR="00B16AD8" w:rsidRDefault="00467233">
      <w:pPr>
        <w:spacing w:after="0" w:line="240" w:lineRule="auto"/>
        <w:ind w:firstLine="709"/>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На электронной площадке РТС - Тендер в 2024 году осуществлялись закупки малого объема. При помощи данного ресурса муниципальными заказчиками приобретались канцелярские товары, продукты питания, лакокрасочные изделия для муниципальных образовательных учреждений Управления образования администрации муниципального района «Корткеросский». По результатам закупок экономия бюджетных средств составила 17 тыс. рублей.</w:t>
      </w:r>
    </w:p>
    <w:p w:rsidR="00B16AD8" w:rsidRDefault="00467233">
      <w:pPr>
        <w:spacing w:after="0" w:line="240" w:lineRule="auto"/>
        <w:ind w:firstLine="709"/>
        <w:jc w:val="both"/>
        <w:rPr>
          <w:rFonts w:ascii="Times New Roman" w:hAnsi="Times New Roman" w:cs="Times New Roman"/>
          <w:sz w:val="24"/>
          <w:szCs w:val="24"/>
        </w:rPr>
      </w:pPr>
      <w:r>
        <w:rPr>
          <w:rFonts w:ascii="Times New Roman" w:eastAsia="Times New Roman" w:hAnsi="Times New Roman" w:cs="Times New Roman"/>
          <w:iCs/>
          <w:sz w:val="24"/>
          <w:szCs w:val="24"/>
          <w:lang w:eastAsia="ru-RU"/>
        </w:rPr>
        <w:t xml:space="preserve">В адрес муниципальных заказчиков муниципального района «Корткеросский» направлялись разъяснительные письма по вопросам применения законодательства о контрактной системе, изменений законодательства о закупках, оптимизации закупочной деятельности. </w:t>
      </w:r>
    </w:p>
    <w:p w:rsidR="00B16AD8" w:rsidRDefault="00B16AD8">
      <w:pPr>
        <w:spacing w:after="0" w:line="240" w:lineRule="auto"/>
        <w:contextualSpacing/>
        <w:jc w:val="both"/>
        <w:rPr>
          <w:rFonts w:ascii="Times New Roman" w:eastAsia="Times New Roman" w:hAnsi="Times New Roman" w:cs="Times New Roman"/>
          <w:b/>
          <w:bCs/>
          <w:color w:val="000000"/>
          <w:sz w:val="24"/>
          <w:szCs w:val="24"/>
          <w:lang w:eastAsia="ru-RU"/>
        </w:rPr>
      </w:pPr>
    </w:p>
    <w:p w:rsidR="00B16AD8" w:rsidRDefault="00467233">
      <w:pPr>
        <w:spacing w:after="0" w:line="240" w:lineRule="auto"/>
        <w:contextualSpacing/>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ДЕМОГРАФИЯ</w:t>
      </w:r>
    </w:p>
    <w:p w:rsidR="00B16AD8" w:rsidRDefault="00B16AD8">
      <w:pPr>
        <w:spacing w:after="0" w:line="240" w:lineRule="auto"/>
        <w:ind w:firstLine="709"/>
        <w:jc w:val="both"/>
        <w:rPr>
          <w:rFonts w:ascii="Times New Roman" w:hAnsi="Times New Roman" w:cs="Times New Roman"/>
          <w:sz w:val="24"/>
          <w:szCs w:val="24"/>
        </w:rPr>
      </w:pPr>
    </w:p>
    <w:p w:rsidR="00B16AD8" w:rsidRDefault="0046723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Численность сельского населения муниципального района «Корткеросский» на 1 января 2024 года составила 18 232 человека, что на 1,7% меньше показателя 2023 года (а</w:t>
      </w:r>
      <w:r>
        <w:rPr>
          <w:rFonts w:ascii="Times New Roman" w:hAnsi="Times New Roman" w:cs="Times New Roman"/>
          <w:sz w:val="24"/>
          <w:szCs w:val="24"/>
          <w:shd w:val="clear" w:color="auto" w:fill="FFFFFF"/>
        </w:rPr>
        <w:t>ктуальные статистические данные о численности населения муниципального района по состоянию на 1 января 2025 года будут опубликованы в апреле текущего года).</w:t>
      </w:r>
    </w:p>
    <w:p w:rsidR="00B16AD8" w:rsidRDefault="00467233">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Демографическая ситуация в муниципальном районе «Корткеросский» по сравнению с аналогичным периодом предыдущего года характеризовалась повышением рождаемости и смертности. Зарегистрировано 157 родившихся, что составляет 105,4% от аналогичного периода 2023 года, и 291 умерших, что соответствует 103,2% от аналогичного периода 2023 года. Коэффициент естественной убыли населения составил -134 (в 2023 году этот показатель составил 133).</w:t>
      </w:r>
    </w:p>
    <w:p w:rsidR="00B16AD8" w:rsidRDefault="00467233">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Коэффициент рождаемости увеличился с 8,8 до 9,4 (на 1000 человек населения) по сравнению с аналогичным периодом прошлого года. Коэффициент смертности увеличился с 16,7 до 17,5 (на 1000 человек населения).</w:t>
      </w:r>
    </w:p>
    <w:p w:rsidR="00B16AD8" w:rsidRDefault="00467233">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Миграционный отток населения составил 30 человек, что на 91 человека меньше по сравнению с аналогичным периодом 2023 года.</w:t>
      </w:r>
    </w:p>
    <w:p w:rsidR="00B16AD8" w:rsidRDefault="00B16AD8">
      <w:pPr>
        <w:spacing w:after="0" w:line="240" w:lineRule="auto"/>
        <w:ind w:firstLine="567"/>
        <w:jc w:val="both"/>
        <w:rPr>
          <w:rFonts w:ascii="Times New Roman" w:eastAsia="Times New Roman" w:hAnsi="Times New Roman" w:cs="Times New Roman"/>
          <w:sz w:val="24"/>
          <w:szCs w:val="24"/>
          <w:lang w:eastAsia="ru-RU"/>
        </w:rPr>
      </w:pPr>
    </w:p>
    <w:p w:rsidR="00B16AD8" w:rsidRDefault="00467233">
      <w:pPr>
        <w:spacing w:after="0" w:line="240" w:lineRule="auto"/>
        <w:jc w:val="center"/>
        <w:rPr>
          <w:rFonts w:ascii="Times New Roman" w:eastAsia="Times New Roman" w:hAnsi="Times New Roman" w:cs="Times New Roman"/>
          <w:b/>
          <w:noProof/>
          <w:sz w:val="24"/>
          <w:szCs w:val="24"/>
          <w:lang w:eastAsia="ru-RU"/>
        </w:rPr>
      </w:pPr>
      <w:r>
        <w:rPr>
          <w:rFonts w:ascii="Times New Roman" w:eastAsia="Times New Roman" w:hAnsi="Times New Roman" w:cs="Times New Roman"/>
          <w:b/>
          <w:noProof/>
          <w:sz w:val="24"/>
          <w:szCs w:val="24"/>
          <w:lang w:eastAsia="ru-RU"/>
        </w:rPr>
        <w:t>УРОВЕНЬ ЖИЗНИ НАСЕЛЕНИЯ</w:t>
      </w:r>
    </w:p>
    <w:p w:rsidR="00B16AD8" w:rsidRDefault="00B16AD8">
      <w:pPr>
        <w:spacing w:after="0" w:line="240" w:lineRule="auto"/>
        <w:ind w:firstLine="709"/>
        <w:jc w:val="center"/>
        <w:rPr>
          <w:rFonts w:ascii="Times New Roman" w:eastAsia="Times New Roman" w:hAnsi="Times New Roman" w:cs="Times New Roman"/>
          <w:b/>
          <w:noProof/>
          <w:sz w:val="24"/>
          <w:szCs w:val="24"/>
          <w:lang w:eastAsia="ru-RU"/>
        </w:rPr>
      </w:pPr>
    </w:p>
    <w:p w:rsidR="00B16AD8" w:rsidRDefault="00467233">
      <w:pPr>
        <w:spacing w:after="0" w:line="240" w:lineRule="auto"/>
        <w:ind w:firstLine="709"/>
        <w:jc w:val="both"/>
        <w:rPr>
          <w:rFonts w:ascii="Times New Roman" w:eastAsia="Times New Roman" w:hAnsi="Times New Roman" w:cs="Times New Roman"/>
          <w:noProof/>
          <w:sz w:val="24"/>
          <w:szCs w:val="24"/>
          <w:highlight w:val="yellow"/>
          <w:lang w:eastAsia="ru-RU"/>
        </w:rPr>
      </w:pPr>
      <w:r>
        <w:rPr>
          <w:rFonts w:ascii="Times New Roman" w:eastAsia="Times New Roman" w:hAnsi="Times New Roman" w:cs="Times New Roman"/>
          <w:noProof/>
          <w:sz w:val="24"/>
          <w:szCs w:val="24"/>
          <w:lang w:eastAsia="ru-RU"/>
        </w:rPr>
        <w:t xml:space="preserve">В 2024 году среднемесячная начисленная заработная плата работников организаций (без субъектов малого и среднего предприниамтельства) составила 59749,0 рублей, что на 12,5% выше чем в 2023 году, что составляет 63,1 % к среднереспубликанскому значению (на 1,8% выше, чем в прошлом году). </w:t>
      </w:r>
    </w:p>
    <w:p w:rsidR="00B16AD8" w:rsidRDefault="00467233">
      <w:pPr>
        <w:spacing w:line="240" w:lineRule="auto"/>
        <w:ind w:firstLine="720"/>
        <w:jc w:val="both"/>
        <w:rPr>
          <w:rFonts w:ascii="Times New Roman" w:hAnsi="Times New Roman" w:cs="Times New Roman"/>
          <w:sz w:val="24"/>
          <w:szCs w:val="24"/>
          <w:shd w:val="clear" w:color="auto" w:fill="FFFFFF"/>
        </w:rPr>
      </w:pPr>
      <w:r>
        <w:rPr>
          <w:rFonts w:ascii="Times New Roman" w:eastAsia="Times New Roman" w:hAnsi="Times New Roman" w:cs="Times New Roman"/>
          <w:sz w:val="24"/>
          <w:szCs w:val="24"/>
          <w:lang w:eastAsia="ru-RU"/>
        </w:rPr>
        <w:t xml:space="preserve">  </w:t>
      </w:r>
      <w:r>
        <w:rPr>
          <w:rFonts w:ascii="Times New Roman" w:hAnsi="Times New Roman" w:cs="Times New Roman"/>
          <w:sz w:val="24"/>
          <w:szCs w:val="24"/>
          <w:shd w:val="clear" w:color="auto" w:fill="FFFFFF"/>
        </w:rPr>
        <w:t>По состоянию на январь 2025 года задолженность по заработной плате на предприятиях (в учреждениях) муниципальной формы собственности не зафиксирована.</w:t>
      </w:r>
    </w:p>
    <w:p w:rsidR="00B16AD8" w:rsidRDefault="00B16AD8">
      <w:pPr>
        <w:spacing w:after="0" w:line="240" w:lineRule="auto"/>
        <w:ind w:firstLine="567"/>
        <w:jc w:val="both"/>
        <w:rPr>
          <w:rFonts w:ascii="Times New Roman" w:eastAsia="Times New Roman" w:hAnsi="Times New Roman" w:cs="Times New Roman"/>
          <w:sz w:val="24"/>
          <w:szCs w:val="24"/>
          <w:lang w:eastAsia="ru-RU"/>
        </w:rPr>
      </w:pPr>
    </w:p>
    <w:p w:rsidR="00B16AD8" w:rsidRDefault="00467233">
      <w:pPr>
        <w:keepNext/>
        <w:tabs>
          <w:tab w:val="num" w:pos="360"/>
        </w:tabs>
        <w:spacing w:after="0" w:line="240" w:lineRule="auto"/>
        <w:contextualSpacing/>
        <w:jc w:val="center"/>
        <w:outlineLvl w:val="0"/>
        <w:rPr>
          <w:rFonts w:ascii="Times New Roman" w:eastAsia="Times New Roman" w:hAnsi="Times New Roman" w:cs="Times New Roman"/>
          <w:b/>
          <w:kern w:val="28"/>
          <w:sz w:val="24"/>
          <w:szCs w:val="24"/>
          <w:lang w:eastAsia="ru-RU"/>
        </w:rPr>
      </w:pPr>
      <w:r>
        <w:rPr>
          <w:rFonts w:ascii="Times New Roman" w:eastAsia="Times New Roman" w:hAnsi="Times New Roman" w:cs="Times New Roman"/>
          <w:b/>
          <w:noProof/>
          <w:kern w:val="28"/>
          <w:sz w:val="24"/>
          <w:szCs w:val="24"/>
          <w:lang w:eastAsia="ru-RU"/>
        </w:rPr>
        <w:t>ЗАНЯТОСТЬ И БЕЗРАБОТИЦА</w:t>
      </w:r>
    </w:p>
    <w:p w:rsidR="00B16AD8" w:rsidRDefault="00B16AD8">
      <w:pPr>
        <w:tabs>
          <w:tab w:val="left" w:pos="2268"/>
        </w:tabs>
        <w:spacing w:after="0" w:line="240" w:lineRule="auto"/>
        <w:ind w:firstLine="567"/>
        <w:contextualSpacing/>
        <w:jc w:val="both"/>
        <w:rPr>
          <w:rFonts w:ascii="Times New Roman" w:eastAsia="Times New Roman" w:hAnsi="Times New Roman" w:cs="Times New Roman"/>
          <w:sz w:val="24"/>
          <w:szCs w:val="24"/>
          <w:lang w:eastAsia="ru-RU"/>
        </w:rPr>
      </w:pPr>
    </w:p>
    <w:p w:rsidR="00B16AD8" w:rsidRDefault="00467233">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На конец 2024 года в муниципальном районе «Корткеросский» численность </w:t>
      </w:r>
      <w:r>
        <w:rPr>
          <w:rFonts w:ascii="Times New Roman" w:hAnsi="Times New Roman" w:cs="Times New Roman"/>
          <w:color w:val="212121"/>
          <w:sz w:val="24"/>
          <w:szCs w:val="24"/>
          <w:shd w:val="clear" w:color="auto" w:fill="FFFFFF"/>
        </w:rPr>
        <w:t>официально зарегистрированных безработных</w:t>
      </w:r>
      <w:r>
        <w:rPr>
          <w:rFonts w:ascii="Times New Roman" w:hAnsi="Times New Roman" w:cs="Times New Roman"/>
          <w:sz w:val="24"/>
          <w:szCs w:val="24"/>
        </w:rPr>
        <w:t xml:space="preserve"> граждан, состоящих на регистрационном учёте, составила 88 человек или 78,6% от показателя 2023 года.</w:t>
      </w:r>
    </w:p>
    <w:p w:rsidR="00B16AD8" w:rsidRDefault="00467233">
      <w:pPr>
        <w:shd w:val="clear" w:color="auto" w:fill="FFFFFF"/>
        <w:spacing w:after="0" w:line="240" w:lineRule="auto"/>
        <w:ind w:firstLine="567"/>
        <w:jc w:val="both"/>
        <w:rPr>
          <w:rFonts w:ascii="Times New Roman" w:hAnsi="Times New Roman" w:cs="Times New Roman"/>
          <w:sz w:val="24"/>
          <w:szCs w:val="24"/>
          <w:shd w:val="clear" w:color="auto" w:fill="FFFFFF"/>
        </w:rPr>
      </w:pPr>
      <w:r>
        <w:rPr>
          <w:rFonts w:ascii="Times New Roman" w:hAnsi="Times New Roman" w:cs="Times New Roman"/>
          <w:sz w:val="24"/>
          <w:szCs w:val="24"/>
        </w:rPr>
        <w:t xml:space="preserve">В 2024 году потребность работодателей в работниках, заявленная в органы службы занятости населения, составила 199 вакансий, в том числе по рабочим профессиям — 86. </w:t>
      </w:r>
      <w:r>
        <w:rPr>
          <w:rFonts w:ascii="Times New Roman" w:hAnsi="Times New Roman" w:cs="Times New Roman"/>
          <w:sz w:val="24"/>
          <w:szCs w:val="24"/>
          <w:shd w:val="clear" w:color="auto" w:fill="FFFFFF"/>
        </w:rPr>
        <w:t xml:space="preserve">Больше всего вакансий в здравоохранении и в сфере социальных услуг - 46 вакансий; в </w:t>
      </w:r>
      <w:r>
        <w:rPr>
          <w:rFonts w:ascii="Times New Roman" w:hAnsi="Times New Roman" w:cs="Times New Roman"/>
          <w:sz w:val="24"/>
          <w:szCs w:val="24"/>
          <w:shd w:val="clear" w:color="auto" w:fill="FFFFFF"/>
        </w:rPr>
        <w:lastRenderedPageBreak/>
        <w:t xml:space="preserve">сельском, лесном хозяйствах, охоте, рыболовстве и рыбоводстве-35 вакансий; в сфере обработки древесины -44 вакансий. </w:t>
      </w:r>
    </w:p>
    <w:p w:rsidR="00B16AD8" w:rsidRDefault="00467233">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shd w:val="clear" w:color="auto" w:fill="FFFFFF"/>
        </w:rPr>
        <w:t>Уровень безработицы к экономически активному населению составил 1,1 %, по сравнению с началом года уровень безработицы не изменился.</w:t>
      </w:r>
    </w:p>
    <w:p w:rsidR="00B16AD8" w:rsidRDefault="00467233">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Коэффициент нагрузки незанятого населения на одну заявленную вакансию в 2024 году составил 0,4 единицы, что ниже показателя 2023 года (0,6 единицы).</w:t>
      </w:r>
    </w:p>
    <w:p w:rsidR="00B16AD8" w:rsidRDefault="00B16AD8">
      <w:pPr>
        <w:tabs>
          <w:tab w:val="left" w:pos="2268"/>
        </w:tabs>
        <w:spacing w:after="0" w:line="240" w:lineRule="auto"/>
        <w:ind w:firstLine="567"/>
        <w:contextualSpacing/>
        <w:jc w:val="both"/>
        <w:rPr>
          <w:rFonts w:ascii="Times New Roman" w:eastAsia="Times New Roman" w:hAnsi="Times New Roman" w:cs="Times New Roman"/>
          <w:sz w:val="24"/>
          <w:szCs w:val="24"/>
          <w:lang w:eastAsia="ru-RU"/>
        </w:rPr>
      </w:pPr>
    </w:p>
    <w:p w:rsidR="00B16AD8" w:rsidRDefault="00467233">
      <w:pPr>
        <w:spacing w:after="0" w:line="240" w:lineRule="auto"/>
        <w:contextualSpacing/>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РАЗВИТИЕ МАЛОГО И СРЕДНЕГО ПРЕДПРИНИМАТЕЛЬСТВА</w:t>
      </w:r>
    </w:p>
    <w:p w:rsidR="00B16AD8" w:rsidRDefault="00B16AD8">
      <w:pPr>
        <w:spacing w:after="0" w:line="240" w:lineRule="auto"/>
        <w:ind w:firstLine="567"/>
        <w:contextualSpacing/>
        <w:jc w:val="center"/>
        <w:rPr>
          <w:rFonts w:ascii="Times New Roman" w:eastAsia="Times New Roman" w:hAnsi="Times New Roman" w:cs="Times New Roman"/>
          <w:b/>
          <w:sz w:val="24"/>
          <w:szCs w:val="24"/>
          <w:lang w:eastAsia="ru-RU"/>
        </w:rPr>
      </w:pPr>
    </w:p>
    <w:p w:rsidR="00B16AD8" w:rsidRDefault="00467233">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rPr>
        <w:t xml:space="preserve">Согласно официальным статистическим данным, </w:t>
      </w:r>
      <w:r>
        <w:rPr>
          <w:rFonts w:ascii="Times New Roman" w:eastAsia="Times New Roman" w:hAnsi="Times New Roman" w:cs="Times New Roman"/>
          <w:sz w:val="24"/>
          <w:szCs w:val="24"/>
          <w:lang w:eastAsia="ru-RU"/>
        </w:rPr>
        <w:t>по состоянию на 1 января 2025 года в муниципальном районе «Корткеросский» зарегистрировано 374 индивидуальных предпринимателя, что на 5,4% больше, чем в 2024 году (355).</w:t>
      </w:r>
    </w:p>
    <w:p w:rsidR="00B16AD8" w:rsidRDefault="00467233">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Наибольшая доля индивидуальных предпринимателей работает в сфере розничной торговли (30,2%), строительства (12,8%), транспортировки и хранения (13,4%), а также сельского и лесного хозяйства (11%).</w:t>
      </w:r>
    </w:p>
    <w:p w:rsidR="00B16AD8" w:rsidRDefault="00467233">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Приоритетной задачей в области малого и среднего предпринимательства является разработка мероприятий по поддержке и развитию данного сектора экономики в районе. Ключевым инструментом реализации государственной политики в сфере развития предпринимательства в 2024 году являлась подпрограмма «Малое и среднее предпринимательство в муниципальном районе «Корткеросский» муниципальной программы «Развитие экономики», предусматривающая мероприятия, направленные на решение актуальных вопросов развития малого и среднего предпринимательства.</w:t>
      </w:r>
    </w:p>
    <w:p w:rsidR="00B16AD8" w:rsidRDefault="00467233">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Одним из основных мероприятий Подпрограммы является оказание финансовой поддержки субъектам малого и среднего предпринимательства. В 2024 году оказана финансовая поддержка двум субъектам малого и среднего предпринимательства (ИП Шкляева Н.В. и ИП </w:t>
      </w:r>
      <w:proofErr w:type="spellStart"/>
      <w:r>
        <w:rPr>
          <w:rFonts w:ascii="Times New Roman" w:eastAsia="Times New Roman" w:hAnsi="Times New Roman" w:cs="Times New Roman"/>
          <w:sz w:val="24"/>
          <w:szCs w:val="24"/>
          <w:lang w:eastAsia="ru-RU"/>
        </w:rPr>
        <w:t>Зюзев</w:t>
      </w:r>
      <w:proofErr w:type="spellEnd"/>
      <w:r>
        <w:rPr>
          <w:rFonts w:ascii="Times New Roman" w:eastAsia="Times New Roman" w:hAnsi="Times New Roman" w:cs="Times New Roman"/>
          <w:sz w:val="24"/>
          <w:szCs w:val="24"/>
          <w:lang w:eastAsia="ru-RU"/>
        </w:rPr>
        <w:t xml:space="preserve"> С.В.) </w:t>
      </w:r>
      <w:r>
        <w:rPr>
          <w:rFonts w:ascii="Times New Roman" w:hAnsi="Times New Roman" w:cs="Times New Roman"/>
          <w:sz w:val="24"/>
          <w:szCs w:val="24"/>
          <w:shd w:val="clear" w:color="auto" w:fill="FFFFFF"/>
        </w:rPr>
        <w:t>в форме субсидий на компенсацию части затрат, связанных с приобретением оборудования для создания и/или развития либо модернизации производства товаров (работ, услуг), а также на реализацию народных проектов в сфере малого и среднего предпринимательства, отобранных в рамках проекта «Народный бюджет». Общий объем финансовой поддержки составил 2 637,6 тыс. руб. Финансирование осуществлялось за счет средств республиканского бюджета Республики Коми (993,6 тыс. руб.), бюджета муниципального района «Корткеросский» (144,0 тыс. руб.) и в рамках соглашения о социально-экономическом партнерстве с АО «СЛПК» (1500,0 тыс. руб.).</w:t>
      </w:r>
      <w:r>
        <w:rPr>
          <w:rFonts w:ascii="Times New Roman" w:eastAsia="Times New Roman" w:hAnsi="Times New Roman" w:cs="Times New Roman"/>
          <w:sz w:val="24"/>
          <w:szCs w:val="24"/>
          <w:lang w:eastAsia="ru-RU"/>
        </w:rPr>
        <w:t xml:space="preserve"> </w:t>
      </w:r>
    </w:p>
    <w:p w:rsidR="00B16AD8" w:rsidRDefault="00467233">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результате оказанной поддержки ИП Шкляевой Н.В. были возмещены расходы на приобретение </w:t>
      </w:r>
      <w:proofErr w:type="gramStart"/>
      <w:r>
        <w:rPr>
          <w:rFonts w:ascii="Times New Roman" w:eastAsia="Times New Roman" w:hAnsi="Times New Roman" w:cs="Times New Roman"/>
          <w:sz w:val="24"/>
          <w:szCs w:val="24"/>
          <w:lang w:eastAsia="ru-RU"/>
        </w:rPr>
        <w:t>фрезерно-пильного</w:t>
      </w:r>
      <w:proofErr w:type="gramEnd"/>
      <w:r>
        <w:rPr>
          <w:rFonts w:ascii="Times New Roman" w:eastAsia="Times New Roman" w:hAnsi="Times New Roman" w:cs="Times New Roman"/>
          <w:sz w:val="24"/>
          <w:szCs w:val="24"/>
          <w:lang w:eastAsia="ru-RU"/>
        </w:rPr>
        <w:t xml:space="preserve"> станка проходного типа, предназначенного для продольной распиловки древесины диаметром от 80 до 250 миллиметров на высококачественные обрезные пиломатериалы. ИП </w:t>
      </w:r>
      <w:proofErr w:type="spellStart"/>
      <w:r>
        <w:rPr>
          <w:rFonts w:ascii="Times New Roman" w:eastAsia="Times New Roman" w:hAnsi="Times New Roman" w:cs="Times New Roman"/>
          <w:sz w:val="24"/>
          <w:szCs w:val="24"/>
          <w:lang w:eastAsia="ru-RU"/>
        </w:rPr>
        <w:t>Зюзев</w:t>
      </w:r>
      <w:proofErr w:type="spellEnd"/>
      <w:r>
        <w:rPr>
          <w:rFonts w:ascii="Times New Roman" w:eastAsia="Times New Roman" w:hAnsi="Times New Roman" w:cs="Times New Roman"/>
          <w:sz w:val="24"/>
          <w:szCs w:val="24"/>
          <w:lang w:eastAsia="ru-RU"/>
        </w:rPr>
        <w:t xml:space="preserve"> С.В. приобрел линию по производству колотых дров для обеспечения жителей села </w:t>
      </w:r>
      <w:proofErr w:type="spellStart"/>
      <w:r>
        <w:rPr>
          <w:rFonts w:ascii="Times New Roman" w:eastAsia="Times New Roman" w:hAnsi="Times New Roman" w:cs="Times New Roman"/>
          <w:sz w:val="24"/>
          <w:szCs w:val="24"/>
          <w:lang w:eastAsia="ru-RU"/>
        </w:rPr>
        <w:t>Подъельск</w:t>
      </w:r>
      <w:proofErr w:type="spellEnd"/>
      <w:r>
        <w:rPr>
          <w:rFonts w:ascii="Times New Roman" w:eastAsia="Times New Roman" w:hAnsi="Times New Roman" w:cs="Times New Roman"/>
          <w:sz w:val="24"/>
          <w:szCs w:val="24"/>
          <w:lang w:eastAsia="ru-RU"/>
        </w:rPr>
        <w:t xml:space="preserve"> и близлежащих населенных пунктов колотыми дровами по регулируемым ценам. Реализация указанных проектов позволила создать 4 дополнительных рабочих места на предприятиях –получателей поддержки.</w:t>
      </w:r>
    </w:p>
    <w:p w:rsidR="00B16AD8" w:rsidRDefault="00467233">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Важным направлением Подпрограммы является предоставление информационно-консультационной, организационной и кадровой поддержки субъектам малого и среднего предпринимательства.</w:t>
      </w:r>
    </w:p>
    <w:p w:rsidR="00B16AD8" w:rsidRDefault="00467233">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Администрация района активно информирует субъекты малого и среднего предпринимательства о мерах поддержки, реализуемых в Республике Коми и на территории района, об изменениях в законодательстве и других актуальных новостях посредством размещения информации на официальном сайте, в группах «</w:t>
      </w:r>
      <w:proofErr w:type="spellStart"/>
      <w:r>
        <w:rPr>
          <w:rFonts w:ascii="Times New Roman" w:eastAsia="Times New Roman" w:hAnsi="Times New Roman" w:cs="Times New Roman"/>
          <w:sz w:val="24"/>
          <w:szCs w:val="24"/>
          <w:lang w:eastAsia="ru-RU"/>
        </w:rPr>
        <w:t>ВКонтакте</w:t>
      </w:r>
      <w:proofErr w:type="spellEnd"/>
      <w:r>
        <w:rPr>
          <w:rFonts w:ascii="Times New Roman" w:eastAsia="Times New Roman" w:hAnsi="Times New Roman" w:cs="Times New Roman"/>
          <w:sz w:val="24"/>
          <w:szCs w:val="24"/>
          <w:lang w:eastAsia="ru-RU"/>
        </w:rPr>
        <w:t xml:space="preserve">» администрации района и «Малое и среднее предпринимательство Корткеросского района», а также посредством рассылки информации на адреса электронных адресов. </w:t>
      </w:r>
    </w:p>
    <w:p w:rsidR="00B16AD8" w:rsidRDefault="00467233">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Совещательным органом в сфере малого и среднего предпринимательства на территории района является Координационный совет по малому и среднему </w:t>
      </w:r>
      <w:r>
        <w:rPr>
          <w:rFonts w:ascii="Times New Roman" w:eastAsia="Times New Roman" w:hAnsi="Times New Roman" w:cs="Times New Roman"/>
          <w:sz w:val="24"/>
          <w:szCs w:val="24"/>
          <w:lang w:eastAsia="ru-RU"/>
        </w:rPr>
        <w:lastRenderedPageBreak/>
        <w:t>предпринимательству при Главе муниципального района «Корткеросский» Республики Коми—руководителе администрации, в состав которого входят представители бизнес-сообщества. В 2024 году проведено 4 заседания Совета, на которых рассматривались вопросы о мерах государственной поддержки субъектов малого и среднего предпринимательства в Республике Коми, развития семейных компаний и другие актуальные темы.</w:t>
      </w:r>
    </w:p>
    <w:p w:rsidR="00B16AD8" w:rsidRDefault="00467233">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 итогам рассмотрения и обсуждения вопросов на заседаниях Совета предложения и рекомендации по решению обсуждаемых вопросов были направлены в соответствующие органы и организации для рассмотрения и учёта в работе.</w:t>
      </w:r>
    </w:p>
    <w:p w:rsidR="00B16AD8" w:rsidRDefault="00467233">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течение 2024 года для субъектов малого и среднего предпринимательства и граждан, заинтересованных в открытии собственного бизнеса, были организованы следующие мероприятия:</w:t>
      </w:r>
    </w:p>
    <w:p w:rsidR="00B16AD8" w:rsidRDefault="00467233">
      <w:pPr>
        <w:pStyle w:val="a6"/>
        <w:numPr>
          <w:ilvl w:val="0"/>
          <w:numId w:val="43"/>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 апреля 2024 года в администрации района состоялся круглый стол «Инициативное бюджетирование как элемент развития сельских территорий».</w:t>
      </w:r>
    </w:p>
    <w:p w:rsidR="00B16AD8" w:rsidRDefault="00467233">
      <w:pPr>
        <w:pStyle w:val="a6"/>
        <w:numPr>
          <w:ilvl w:val="0"/>
          <w:numId w:val="43"/>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октября 2024 года в рамках четвёртого районного молодёжного образовательного форума «Морошка» работала площадка «Молодой предприниматель», модераторами которой выступили бизнес-тренеры и эксперты республики.</w:t>
      </w:r>
    </w:p>
    <w:p w:rsidR="00B16AD8" w:rsidRDefault="00467233">
      <w:pPr>
        <w:pStyle w:val="a6"/>
        <w:numPr>
          <w:ilvl w:val="0"/>
          <w:numId w:val="43"/>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 октября 2024 года на базе МУ «</w:t>
      </w:r>
      <w:proofErr w:type="spellStart"/>
      <w:r>
        <w:rPr>
          <w:rFonts w:ascii="Times New Roman" w:eastAsia="Times New Roman" w:hAnsi="Times New Roman" w:cs="Times New Roman"/>
          <w:sz w:val="24"/>
          <w:szCs w:val="24"/>
          <w:lang w:eastAsia="ru-RU"/>
        </w:rPr>
        <w:t>Корткеросская</w:t>
      </w:r>
      <w:proofErr w:type="spellEnd"/>
      <w:r>
        <w:rPr>
          <w:rFonts w:ascii="Times New Roman" w:eastAsia="Times New Roman" w:hAnsi="Times New Roman" w:cs="Times New Roman"/>
          <w:sz w:val="24"/>
          <w:szCs w:val="24"/>
          <w:lang w:eastAsia="ru-RU"/>
        </w:rPr>
        <w:t xml:space="preserve"> ЦБС» состоялось совещание руководителей сельскохозяйственных предприятий, приуроченное ко Дню сельского хозяйства.</w:t>
      </w:r>
    </w:p>
    <w:p w:rsidR="00B16AD8" w:rsidRDefault="00467233">
      <w:pPr>
        <w:pStyle w:val="a6"/>
        <w:numPr>
          <w:ilvl w:val="0"/>
          <w:numId w:val="43"/>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 ноября 2024 года в администрации района состоялась встреча предпринимателей Корткеросского района с представителями организаций инфраструктуры поддержки малого и среднего предпринимательства Республики Коми, в частности АНО Республики Коми «Центр развития предпринимательства», Министерства экономического развития, промышленности и транспорта Республики Коми, «Центра компетенций в сфере сельскохозяйственной кооперации и поддержки фермеров Республики Коми», АО «Гарантийный фонд Республики Коми» и Регионального фонда развития промышленности Республики Коми.</w:t>
      </w:r>
    </w:p>
    <w:p w:rsidR="00B16AD8" w:rsidRDefault="00467233">
      <w:pPr>
        <w:widowControl w:val="0"/>
        <w:autoSpaceDE w:val="0"/>
        <w:autoSpaceDN w:val="0"/>
        <w:adjustRightInd w:val="0"/>
        <w:spacing w:after="0" w:line="240" w:lineRule="auto"/>
        <w:ind w:firstLine="567"/>
        <w:contextualSpacing/>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В 2024 году в мероприятиях, направленных на поддержку предпринимательства, приняли участие 58 субъектов малого и среднего бизнеса и граждан, планирующих открыть собственное дело.</w:t>
      </w:r>
    </w:p>
    <w:p w:rsidR="00B16AD8" w:rsidRDefault="0046723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bCs/>
          <w:sz w:val="24"/>
          <w:szCs w:val="24"/>
          <w:highlight w:val="yellow"/>
          <w:lang w:eastAsia="ru-RU"/>
        </w:rPr>
      </w:pPr>
      <w:r>
        <w:rPr>
          <w:rFonts w:ascii="Times New Roman" w:hAnsi="Times New Roman" w:cs="Times New Roman"/>
          <w:sz w:val="24"/>
          <w:szCs w:val="24"/>
          <w:shd w:val="clear" w:color="auto" w:fill="FFFFFF"/>
        </w:rPr>
        <w:t>В 2025 году реализация мероприятий подпрограммы поддержки предпринимательства будет продолжена в соответствии с установленными целями и задачами.</w:t>
      </w:r>
    </w:p>
    <w:p w:rsidR="00B16AD8" w:rsidRDefault="00B16AD8">
      <w:pPr>
        <w:widowControl w:val="0"/>
        <w:autoSpaceDE w:val="0"/>
        <w:autoSpaceDN w:val="0"/>
        <w:adjustRightInd w:val="0"/>
        <w:spacing w:after="0" w:line="240" w:lineRule="auto"/>
        <w:ind w:firstLine="567"/>
        <w:contextualSpacing/>
        <w:jc w:val="both"/>
        <w:rPr>
          <w:rFonts w:ascii="Times New Roman" w:eastAsia="Times New Roman" w:hAnsi="Times New Roman" w:cs="Times New Roman"/>
          <w:bCs/>
          <w:sz w:val="24"/>
          <w:szCs w:val="24"/>
          <w:lang w:eastAsia="ru-RU"/>
        </w:rPr>
      </w:pPr>
    </w:p>
    <w:p w:rsidR="00B16AD8" w:rsidRDefault="00467233">
      <w:pPr>
        <w:spacing w:after="0" w:line="240" w:lineRule="auto"/>
        <w:contextualSpacing/>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РАЗВИТИЕ ПОТРЕБИТЕЛЬСКОГО РЫНКА</w:t>
      </w:r>
    </w:p>
    <w:p w:rsidR="00B16AD8" w:rsidRDefault="00B16AD8">
      <w:pPr>
        <w:spacing w:after="0" w:line="240" w:lineRule="auto"/>
        <w:ind w:firstLine="567"/>
        <w:contextualSpacing/>
        <w:jc w:val="center"/>
        <w:rPr>
          <w:rFonts w:ascii="Times New Roman" w:eastAsia="Times New Roman" w:hAnsi="Times New Roman" w:cs="Times New Roman"/>
          <w:sz w:val="24"/>
          <w:szCs w:val="24"/>
          <w:lang w:eastAsia="ru-RU"/>
        </w:rPr>
      </w:pPr>
    </w:p>
    <w:p w:rsidR="00B16AD8" w:rsidRDefault="00467233">
      <w:pPr>
        <w:tabs>
          <w:tab w:val="left" w:pos="1980"/>
        </w:tabs>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Потребительский рынок муниципального района «Корткеросский» представлен 159 объектами, в их числе: </w:t>
      </w:r>
    </w:p>
    <w:p w:rsidR="00B16AD8" w:rsidRDefault="00467233">
      <w:pPr>
        <w:pStyle w:val="a6"/>
        <w:numPr>
          <w:ilvl w:val="0"/>
          <w:numId w:val="41"/>
        </w:numPr>
        <w:tabs>
          <w:tab w:val="left" w:pos="0"/>
        </w:tabs>
        <w:spacing w:after="0" w:line="240" w:lineRule="auto"/>
        <w:ind w:left="0" w:firstLine="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139 объектов розничной торговли, в том числе: 83 торговых объекта со смешанным ассортиментом товаров, 16 неспециализированных продовольственных магазинов, 26 неспециализированных непродовольственных магазинов и 14 специализированных непродовольственных магазинов;</w:t>
      </w:r>
    </w:p>
    <w:p w:rsidR="00B16AD8" w:rsidRDefault="00467233">
      <w:pPr>
        <w:pStyle w:val="a6"/>
        <w:numPr>
          <w:ilvl w:val="0"/>
          <w:numId w:val="41"/>
        </w:numPr>
        <w:tabs>
          <w:tab w:val="left" w:pos="0"/>
        </w:tabs>
        <w:spacing w:after="0" w:line="240" w:lineRule="auto"/>
        <w:ind w:left="0" w:firstLine="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объектов общественного питания общей вместимостью 240 посадочных мест;</w:t>
      </w:r>
    </w:p>
    <w:p w:rsidR="00B16AD8" w:rsidRDefault="00467233">
      <w:pPr>
        <w:pStyle w:val="a6"/>
        <w:numPr>
          <w:ilvl w:val="0"/>
          <w:numId w:val="41"/>
        </w:numPr>
        <w:tabs>
          <w:tab w:val="left" w:pos="0"/>
        </w:tabs>
        <w:spacing w:after="0" w:line="240" w:lineRule="auto"/>
        <w:ind w:left="0" w:firstLine="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 объектов бытового обслуживания населения.</w:t>
      </w:r>
    </w:p>
    <w:p w:rsidR="00B16AD8" w:rsidRDefault="00467233">
      <w:pPr>
        <w:tabs>
          <w:tab w:val="left" w:pos="1980"/>
        </w:tabs>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Оборот розничной торговли в </w:t>
      </w:r>
      <w:proofErr w:type="spellStart"/>
      <w:r>
        <w:rPr>
          <w:rFonts w:ascii="Times New Roman" w:eastAsia="Times New Roman" w:hAnsi="Times New Roman" w:cs="Times New Roman"/>
          <w:sz w:val="24"/>
          <w:szCs w:val="24"/>
          <w:lang w:eastAsia="ru-RU"/>
        </w:rPr>
        <w:t>Корткеросском</w:t>
      </w:r>
      <w:proofErr w:type="spellEnd"/>
      <w:r>
        <w:rPr>
          <w:rFonts w:ascii="Times New Roman" w:eastAsia="Times New Roman" w:hAnsi="Times New Roman" w:cs="Times New Roman"/>
          <w:sz w:val="24"/>
          <w:szCs w:val="24"/>
          <w:lang w:eastAsia="ru-RU"/>
        </w:rPr>
        <w:t xml:space="preserve"> районе в 2024 году составил 1695,1 млн руб., что 13,2 % превышает показатель предыдущего года. Оборот общественного питания составил 25,3 млн. руб., что на 11% ниже уровня 2023 года.</w:t>
      </w:r>
    </w:p>
    <w:p w:rsidR="00B16AD8" w:rsidRDefault="00467233">
      <w:pPr>
        <w:tabs>
          <w:tab w:val="left" w:pos="1980"/>
        </w:tabs>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Наиболее развитая сеть торговых предприятий отмечается в </w:t>
      </w:r>
      <w:proofErr w:type="spellStart"/>
      <w:r>
        <w:rPr>
          <w:rFonts w:ascii="Times New Roman" w:eastAsia="Times New Roman" w:hAnsi="Times New Roman" w:cs="Times New Roman"/>
          <w:sz w:val="24"/>
          <w:szCs w:val="24"/>
          <w:lang w:eastAsia="ru-RU"/>
        </w:rPr>
        <w:t>Корткеросском</w:t>
      </w:r>
      <w:proofErr w:type="spellEnd"/>
      <w:r>
        <w:rPr>
          <w:rFonts w:ascii="Times New Roman" w:eastAsia="Times New Roman" w:hAnsi="Times New Roman" w:cs="Times New Roman"/>
          <w:sz w:val="24"/>
          <w:szCs w:val="24"/>
          <w:lang w:eastAsia="ru-RU"/>
        </w:rPr>
        <w:t xml:space="preserve">, Сторожевском и </w:t>
      </w:r>
      <w:proofErr w:type="spellStart"/>
      <w:r>
        <w:rPr>
          <w:rFonts w:ascii="Times New Roman" w:eastAsia="Times New Roman" w:hAnsi="Times New Roman" w:cs="Times New Roman"/>
          <w:sz w:val="24"/>
          <w:szCs w:val="24"/>
          <w:lang w:eastAsia="ru-RU"/>
        </w:rPr>
        <w:t>Нившерском</w:t>
      </w:r>
      <w:proofErr w:type="spellEnd"/>
      <w:r>
        <w:rPr>
          <w:rFonts w:ascii="Times New Roman" w:eastAsia="Times New Roman" w:hAnsi="Times New Roman" w:cs="Times New Roman"/>
          <w:sz w:val="24"/>
          <w:szCs w:val="24"/>
          <w:lang w:eastAsia="ru-RU"/>
        </w:rPr>
        <w:t xml:space="preserve"> сельских поселениях, где на один населённый пункт приходится 41, 14 и 13 торговых точек соответственно. Основу торговой деятельности в этих поселениях составляют предприятия смешанной розничной торговли.</w:t>
      </w:r>
    </w:p>
    <w:p w:rsidR="00B16AD8" w:rsidRDefault="00467233">
      <w:pPr>
        <w:tabs>
          <w:tab w:val="left" w:pos="1980"/>
        </w:tabs>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Крупнейшими районными организациями, осуществляющими розничную торговлю посредством организации торговой сети, являются ПО «</w:t>
      </w:r>
      <w:proofErr w:type="spellStart"/>
      <w:r>
        <w:rPr>
          <w:rFonts w:ascii="Times New Roman" w:eastAsia="Times New Roman" w:hAnsi="Times New Roman" w:cs="Times New Roman"/>
          <w:sz w:val="24"/>
          <w:szCs w:val="24"/>
          <w:lang w:eastAsia="ru-RU"/>
        </w:rPr>
        <w:t>Корткеросское</w:t>
      </w:r>
      <w:proofErr w:type="spellEnd"/>
      <w:r>
        <w:rPr>
          <w:rFonts w:ascii="Times New Roman" w:eastAsia="Times New Roman" w:hAnsi="Times New Roman" w:cs="Times New Roman"/>
          <w:sz w:val="24"/>
          <w:szCs w:val="24"/>
          <w:lang w:eastAsia="ru-RU"/>
        </w:rPr>
        <w:t>» и ООО «Семья». ПО «</w:t>
      </w:r>
      <w:proofErr w:type="spellStart"/>
      <w:r>
        <w:rPr>
          <w:rFonts w:ascii="Times New Roman" w:eastAsia="Times New Roman" w:hAnsi="Times New Roman" w:cs="Times New Roman"/>
          <w:sz w:val="24"/>
          <w:szCs w:val="24"/>
          <w:lang w:eastAsia="ru-RU"/>
        </w:rPr>
        <w:t>Корткеросское</w:t>
      </w:r>
      <w:proofErr w:type="spellEnd"/>
      <w:r>
        <w:rPr>
          <w:rFonts w:ascii="Times New Roman" w:eastAsia="Times New Roman" w:hAnsi="Times New Roman" w:cs="Times New Roman"/>
          <w:sz w:val="24"/>
          <w:szCs w:val="24"/>
          <w:lang w:eastAsia="ru-RU"/>
        </w:rPr>
        <w:t>» управляет 39 магазинами, обслуживающими 22 населённых пункта района, включая отдалённые и труднодоступные территории. ООО «Семья» располагает 7 магазинами и обслуживает 3 населённых пункта района.</w:t>
      </w:r>
    </w:p>
    <w:p w:rsidR="00B16AD8" w:rsidRDefault="00467233">
      <w:pPr>
        <w:tabs>
          <w:tab w:val="left" w:pos="1980"/>
        </w:tabs>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селе Корткерос работают 4 магазина федеральных сетей («Магнит» — 3 магазина и «Пятёрочка» — 1 магазин), что способствует удовлетворению покупательского спроса, повышению качества торгового обслуживания и усилению конкуренции. Вместе с тем, местные предприниматели в селе Корткерос не проявляют инициативы по открытию новых торговых точек, что объясняется высоким уровнем конкуренции.</w:t>
      </w:r>
    </w:p>
    <w:p w:rsidR="00B16AD8" w:rsidRDefault="00467233">
      <w:pPr>
        <w:spacing w:after="0" w:line="240" w:lineRule="auto"/>
        <w:ind w:firstLine="709"/>
        <w:jc w:val="both"/>
        <w:rPr>
          <w:rFonts w:ascii="Times New Roman" w:hAnsi="Times New Roman"/>
          <w:iCs/>
          <w:sz w:val="24"/>
          <w:szCs w:val="24"/>
        </w:rPr>
      </w:pPr>
      <w:r>
        <w:rPr>
          <w:rFonts w:ascii="Times New Roman" w:eastAsia="Times New Roman" w:hAnsi="Times New Roman" w:cs="Times New Roman"/>
          <w:sz w:val="24"/>
          <w:szCs w:val="24"/>
          <w:lang w:eastAsia="ru-RU"/>
        </w:rPr>
        <w:t xml:space="preserve">Развивается сегмент дистанционной торговли: на территории района уже действуют 13 пунктов выдачи товаров OZON и WILDBERRIES, расположенных в следующих населенных пунктах: с. Корткерос (3), п. </w:t>
      </w:r>
      <w:proofErr w:type="spellStart"/>
      <w:r>
        <w:rPr>
          <w:rFonts w:ascii="Times New Roman" w:eastAsia="Times New Roman" w:hAnsi="Times New Roman" w:cs="Times New Roman"/>
          <w:sz w:val="24"/>
          <w:szCs w:val="24"/>
          <w:lang w:eastAsia="ru-RU"/>
        </w:rPr>
        <w:t>Аджером</w:t>
      </w:r>
      <w:proofErr w:type="spellEnd"/>
      <w:r>
        <w:rPr>
          <w:rFonts w:ascii="Times New Roman" w:eastAsia="Times New Roman" w:hAnsi="Times New Roman" w:cs="Times New Roman"/>
          <w:sz w:val="24"/>
          <w:szCs w:val="24"/>
          <w:lang w:eastAsia="ru-RU"/>
        </w:rPr>
        <w:t xml:space="preserve"> (2), с. Богородск (1), с. Сторожевск (2), с. </w:t>
      </w:r>
      <w:proofErr w:type="spellStart"/>
      <w:r>
        <w:rPr>
          <w:rFonts w:ascii="Times New Roman" w:eastAsia="Times New Roman" w:hAnsi="Times New Roman" w:cs="Times New Roman"/>
          <w:sz w:val="24"/>
          <w:szCs w:val="24"/>
          <w:lang w:eastAsia="ru-RU"/>
        </w:rPr>
        <w:t>Подъельск</w:t>
      </w:r>
      <w:proofErr w:type="spellEnd"/>
      <w:r>
        <w:rPr>
          <w:rFonts w:ascii="Times New Roman" w:eastAsia="Times New Roman" w:hAnsi="Times New Roman" w:cs="Times New Roman"/>
          <w:sz w:val="24"/>
          <w:szCs w:val="24"/>
          <w:lang w:eastAsia="ru-RU"/>
        </w:rPr>
        <w:t xml:space="preserve"> (1), </w:t>
      </w:r>
      <w:proofErr w:type="spellStart"/>
      <w:r>
        <w:rPr>
          <w:rFonts w:ascii="Times New Roman" w:eastAsia="Times New Roman" w:hAnsi="Times New Roman" w:cs="Times New Roman"/>
          <w:sz w:val="24"/>
          <w:szCs w:val="24"/>
          <w:lang w:eastAsia="ru-RU"/>
        </w:rPr>
        <w:t>с.Мордино</w:t>
      </w:r>
      <w:proofErr w:type="spellEnd"/>
      <w:r>
        <w:rPr>
          <w:rFonts w:ascii="Times New Roman" w:eastAsia="Times New Roman" w:hAnsi="Times New Roman" w:cs="Times New Roman"/>
          <w:sz w:val="24"/>
          <w:szCs w:val="24"/>
          <w:lang w:eastAsia="ru-RU"/>
        </w:rPr>
        <w:t xml:space="preserve"> (1), с. </w:t>
      </w:r>
      <w:proofErr w:type="spellStart"/>
      <w:r>
        <w:rPr>
          <w:rFonts w:ascii="Times New Roman" w:eastAsia="Times New Roman" w:hAnsi="Times New Roman" w:cs="Times New Roman"/>
          <w:sz w:val="24"/>
          <w:szCs w:val="24"/>
          <w:lang w:eastAsia="ru-RU"/>
        </w:rPr>
        <w:t>Подтыбок</w:t>
      </w:r>
      <w:proofErr w:type="spellEnd"/>
      <w:r>
        <w:rPr>
          <w:rFonts w:ascii="Times New Roman" w:eastAsia="Times New Roman" w:hAnsi="Times New Roman" w:cs="Times New Roman"/>
          <w:sz w:val="24"/>
          <w:szCs w:val="24"/>
          <w:lang w:eastAsia="ru-RU"/>
        </w:rPr>
        <w:t xml:space="preserve"> (2), </w:t>
      </w:r>
      <w:proofErr w:type="spellStart"/>
      <w:r>
        <w:rPr>
          <w:rFonts w:ascii="Times New Roman" w:eastAsia="Times New Roman" w:hAnsi="Times New Roman" w:cs="Times New Roman"/>
          <w:sz w:val="24"/>
          <w:szCs w:val="24"/>
          <w:lang w:eastAsia="ru-RU"/>
        </w:rPr>
        <w:t>с.Нившера</w:t>
      </w:r>
      <w:proofErr w:type="spellEnd"/>
      <w:r>
        <w:rPr>
          <w:rFonts w:ascii="Times New Roman" w:eastAsia="Times New Roman" w:hAnsi="Times New Roman" w:cs="Times New Roman"/>
          <w:sz w:val="24"/>
          <w:szCs w:val="24"/>
          <w:lang w:eastAsia="ru-RU"/>
        </w:rPr>
        <w:t xml:space="preserve"> (1).</w:t>
      </w:r>
      <w:r>
        <w:rPr>
          <w:rFonts w:ascii="Times New Roman" w:hAnsi="Times New Roman"/>
          <w:iCs/>
          <w:sz w:val="24"/>
          <w:szCs w:val="24"/>
        </w:rPr>
        <w:t xml:space="preserve"> Проблемным вопросом является отсутствие в отдельных малочисленных, отдаленных и труднодоступных населенных пунктах Корткеросского района торговых объектов. Торговое обслуживание в данных населенных пунктах является малопривлекательным (убыточным) для представителей бизнеса по причине низкой платежеспособности и малочисленности населения, а также существенных затрат, превышающих размер выручки, на оказание услуг торговли в таких местностях в силу их ограниченной транспортной доступности и удаленности от районного центра. </w:t>
      </w:r>
    </w:p>
    <w:p w:rsidR="00B16AD8" w:rsidRDefault="00467233">
      <w:pPr>
        <w:spacing w:after="0" w:line="240" w:lineRule="auto"/>
        <w:ind w:firstLine="709"/>
        <w:jc w:val="both"/>
        <w:rPr>
          <w:rFonts w:ascii="Times New Roman" w:hAnsi="Times New Roman" w:cs="Times New Roman"/>
          <w:iCs/>
          <w:sz w:val="24"/>
          <w:szCs w:val="24"/>
        </w:rPr>
      </w:pPr>
      <w:r>
        <w:rPr>
          <w:rFonts w:ascii="Times New Roman" w:hAnsi="Times New Roman" w:cs="Times New Roman"/>
          <w:color w:val="3E3E3E"/>
          <w:sz w:val="24"/>
          <w:szCs w:val="24"/>
          <w:shd w:val="clear" w:color="auto" w:fill="FFFFFF"/>
        </w:rPr>
        <w:t xml:space="preserve">В целях организации торговли в этих населенных пунктах администрация муниципального района ведет работу в данном направлении, проводятся переговоры с руководителями торговых организаций района, в том числе рассматривается возможность организации торговли в рамках проекта «Народный бюджет» в сфере </w:t>
      </w:r>
      <w:proofErr w:type="gramStart"/>
      <w:r>
        <w:rPr>
          <w:rFonts w:ascii="Times New Roman" w:hAnsi="Times New Roman" w:cs="Times New Roman"/>
          <w:color w:val="3E3E3E"/>
          <w:sz w:val="24"/>
          <w:szCs w:val="24"/>
          <w:shd w:val="clear" w:color="auto" w:fill="FFFFFF"/>
        </w:rPr>
        <w:t>торговли..</w:t>
      </w:r>
      <w:proofErr w:type="gramEnd"/>
      <w:r>
        <w:rPr>
          <w:rFonts w:ascii="Times New Roman" w:hAnsi="Times New Roman" w:cs="Times New Roman"/>
          <w:color w:val="3E3E3E"/>
          <w:sz w:val="24"/>
          <w:szCs w:val="24"/>
          <w:shd w:val="clear" w:color="auto" w:fill="FFFFFF"/>
        </w:rPr>
        <w:t xml:space="preserve"> </w:t>
      </w:r>
    </w:p>
    <w:p w:rsidR="00B16AD8" w:rsidRDefault="00467233">
      <w:pPr>
        <w:tabs>
          <w:tab w:val="left" w:pos="1980"/>
        </w:tabs>
        <w:spacing w:after="0" w:line="240" w:lineRule="auto"/>
        <w:ind w:firstLine="567"/>
        <w:contextualSpacing/>
        <w:jc w:val="both"/>
        <w:rPr>
          <w:rFonts w:ascii="Times New Roman" w:hAnsi="Times New Roman" w:cs="Times New Roman"/>
          <w:b/>
          <w:sz w:val="24"/>
          <w:szCs w:val="24"/>
          <w:shd w:val="clear" w:color="auto" w:fill="FFFFFF"/>
        </w:rPr>
      </w:pPr>
      <w:r>
        <w:rPr>
          <w:rFonts w:ascii="Times New Roman" w:hAnsi="Times New Roman" w:cs="Times New Roman"/>
          <w:sz w:val="24"/>
          <w:szCs w:val="24"/>
          <w:shd w:val="clear" w:color="auto" w:fill="FFFFFF"/>
        </w:rPr>
        <w:t>В 2024 году благодаря реализации нового направления проекта «Народный бюджет» в сфере торговли, направленного на поддержку хозяйствующих субъектов, осуществляющих деятельность в отдаленных, труднодоступных и малочисленных населенных пунктах, ПО «</w:t>
      </w:r>
      <w:proofErr w:type="spellStart"/>
      <w:r>
        <w:rPr>
          <w:rFonts w:ascii="Times New Roman" w:hAnsi="Times New Roman" w:cs="Times New Roman"/>
          <w:sz w:val="24"/>
          <w:szCs w:val="24"/>
          <w:shd w:val="clear" w:color="auto" w:fill="FFFFFF"/>
        </w:rPr>
        <w:t>Корткеросское</w:t>
      </w:r>
      <w:proofErr w:type="spellEnd"/>
      <w:r>
        <w:rPr>
          <w:rFonts w:ascii="Times New Roman" w:hAnsi="Times New Roman" w:cs="Times New Roman"/>
          <w:sz w:val="24"/>
          <w:szCs w:val="24"/>
          <w:shd w:val="clear" w:color="auto" w:fill="FFFFFF"/>
        </w:rPr>
        <w:t>» реализовало проект строительства торгового объекта в д. Троицк Корткеросского района. Общая стоимость проекта составила 3,7 млн руб., включая финансирование из республиканского бюджета Республики Коми (2,0 млн руб.), бюджета муниципального района «Корткеросский» (0,4 млн руб.) и собственных средств организации (1,3 млн руб.). </w:t>
      </w:r>
      <w:r>
        <w:rPr>
          <w:rStyle w:val="ac"/>
          <w:rFonts w:ascii="Times New Roman" w:hAnsi="Times New Roman" w:cs="Times New Roman"/>
          <w:b w:val="0"/>
          <w:sz w:val="24"/>
          <w:szCs w:val="24"/>
          <w:shd w:val="clear" w:color="auto" w:fill="FFFFFF"/>
        </w:rPr>
        <w:t>Благодаря поддержке в сельском населенном пункте сохранено обеспечение населения продовольственными и непродовольственными товарами.</w:t>
      </w:r>
      <w:r>
        <w:rPr>
          <w:rFonts w:ascii="Times New Roman" w:hAnsi="Times New Roman" w:cs="Times New Roman"/>
          <w:b/>
          <w:sz w:val="24"/>
          <w:szCs w:val="24"/>
          <w:shd w:val="clear" w:color="auto" w:fill="FFFFFF"/>
        </w:rPr>
        <w:t> </w:t>
      </w:r>
    </w:p>
    <w:p w:rsidR="00B16AD8" w:rsidRDefault="00467233">
      <w:pPr>
        <w:tabs>
          <w:tab w:val="left" w:pos="1980"/>
        </w:tabs>
        <w:spacing w:after="0" w:line="240" w:lineRule="auto"/>
        <w:ind w:firstLine="567"/>
        <w:contextualSpacing/>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В 2025 году ПО «</w:t>
      </w:r>
      <w:proofErr w:type="spellStart"/>
      <w:r>
        <w:rPr>
          <w:rFonts w:ascii="Times New Roman" w:hAnsi="Times New Roman" w:cs="Times New Roman"/>
          <w:sz w:val="24"/>
          <w:szCs w:val="24"/>
          <w:shd w:val="clear" w:color="auto" w:fill="FFFFFF"/>
        </w:rPr>
        <w:t>Корткеросское</w:t>
      </w:r>
      <w:proofErr w:type="spellEnd"/>
      <w:r>
        <w:rPr>
          <w:rFonts w:ascii="Times New Roman" w:hAnsi="Times New Roman" w:cs="Times New Roman"/>
          <w:sz w:val="24"/>
          <w:szCs w:val="24"/>
          <w:shd w:val="clear" w:color="auto" w:fill="FFFFFF"/>
        </w:rPr>
        <w:t xml:space="preserve">» планирует реализовать проект строительства стационарного торгового объекта в д. </w:t>
      </w:r>
      <w:proofErr w:type="spellStart"/>
      <w:r>
        <w:rPr>
          <w:rFonts w:ascii="Times New Roman" w:hAnsi="Times New Roman" w:cs="Times New Roman"/>
          <w:sz w:val="24"/>
          <w:szCs w:val="24"/>
          <w:shd w:val="clear" w:color="auto" w:fill="FFFFFF"/>
        </w:rPr>
        <w:t>Зулэб</w:t>
      </w:r>
      <w:proofErr w:type="spellEnd"/>
      <w:r>
        <w:rPr>
          <w:rFonts w:ascii="Times New Roman" w:hAnsi="Times New Roman" w:cs="Times New Roman"/>
          <w:sz w:val="24"/>
          <w:szCs w:val="24"/>
          <w:shd w:val="clear" w:color="auto" w:fill="FFFFFF"/>
        </w:rPr>
        <w:t xml:space="preserve"> Корткеросского района, который также прошел отбор. Плановая стоимость проекта составляет 3,6 млн руб., включая финансирование из республиканского бюджета Республики Коми (2,0 млн руб.) и бюджета муниципального района «Корткеросский» (0,4 млн руб.).</w:t>
      </w:r>
    </w:p>
    <w:p w:rsidR="00B16AD8" w:rsidRDefault="00467233">
      <w:pPr>
        <w:spacing w:after="0" w:line="240" w:lineRule="auto"/>
        <w:ind w:firstLine="709"/>
        <w:jc w:val="both"/>
        <w:rPr>
          <w:rFonts w:ascii="Times New Roman" w:hAnsi="Times New Roman" w:cs="Times New Roman"/>
          <w:sz w:val="24"/>
          <w:szCs w:val="24"/>
          <w:shd w:val="clear" w:color="auto" w:fill="FFFFFF"/>
        </w:rPr>
      </w:pPr>
      <w:r>
        <w:rPr>
          <w:rFonts w:ascii="Times New Roman" w:hAnsi="Times New Roman" w:cs="Times New Roman"/>
          <w:color w:val="3E3E3E"/>
          <w:sz w:val="24"/>
          <w:szCs w:val="24"/>
          <w:shd w:val="clear" w:color="auto" w:fill="FFFFFF"/>
        </w:rPr>
        <w:t>Работа в данном направлении будет продолжена.</w:t>
      </w:r>
    </w:p>
    <w:p w:rsidR="00B16AD8" w:rsidRDefault="00B16AD8">
      <w:pPr>
        <w:tabs>
          <w:tab w:val="left" w:pos="1980"/>
        </w:tabs>
        <w:spacing w:after="0" w:line="240" w:lineRule="auto"/>
        <w:ind w:firstLine="567"/>
        <w:contextualSpacing/>
        <w:jc w:val="both"/>
        <w:rPr>
          <w:rFonts w:ascii="Times New Roman" w:eastAsia="Times New Roman" w:hAnsi="Times New Roman" w:cs="Times New Roman"/>
          <w:sz w:val="24"/>
          <w:szCs w:val="24"/>
          <w:lang w:eastAsia="ru-RU"/>
        </w:rPr>
      </w:pPr>
    </w:p>
    <w:p w:rsidR="00B16AD8" w:rsidRDefault="00467233">
      <w:pPr>
        <w:tabs>
          <w:tab w:val="left" w:pos="1980"/>
        </w:tabs>
        <w:spacing w:after="0" w:line="240" w:lineRule="auto"/>
        <w:contextualSpacing/>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РАЗВИТИЕ СЕЛЬСКОГО ХОЗЯЙСТВА</w:t>
      </w:r>
    </w:p>
    <w:p w:rsidR="00B16AD8" w:rsidRDefault="00B16AD8">
      <w:pPr>
        <w:tabs>
          <w:tab w:val="left" w:pos="1980"/>
        </w:tabs>
        <w:spacing w:after="0" w:line="240" w:lineRule="auto"/>
        <w:ind w:firstLine="567"/>
        <w:contextualSpacing/>
        <w:jc w:val="both"/>
        <w:rPr>
          <w:rFonts w:ascii="Times New Roman" w:eastAsia="Times New Roman" w:hAnsi="Times New Roman" w:cs="Times New Roman"/>
          <w:b/>
          <w:sz w:val="24"/>
          <w:szCs w:val="24"/>
          <w:lang w:eastAsia="ru-RU"/>
        </w:rPr>
      </w:pPr>
    </w:p>
    <w:p w:rsidR="00B16AD8" w:rsidRDefault="00467233">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В структуру агропромышленного комплекса муниципального района «Корткеросский» входят:</w:t>
      </w:r>
    </w:p>
    <w:p w:rsidR="00B16AD8" w:rsidRDefault="00467233">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7 - организаций, занимающихся производством и реализацией сельскохозяйственной продукции;</w:t>
      </w:r>
    </w:p>
    <w:p w:rsidR="00B16AD8" w:rsidRDefault="00467233">
      <w:pPr>
        <w:pStyle w:val="a6"/>
        <w:spacing w:after="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 в производстве пищевой продукции;</w:t>
      </w:r>
    </w:p>
    <w:p w:rsidR="00B16AD8" w:rsidRDefault="00467233">
      <w:pPr>
        <w:pStyle w:val="a6"/>
        <w:spacing w:after="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 </w:t>
      </w:r>
      <w:r>
        <w:rPr>
          <w:rFonts w:ascii="Times New Roman" w:eastAsia="Times New Roman" w:hAnsi="Times New Roman" w:cs="Times New Roman"/>
          <w:sz w:val="24"/>
          <w:szCs w:val="24"/>
          <w:shd w:val="clear" w:color="auto" w:fill="FFFFFF"/>
        </w:rPr>
        <w:t>сельскохозяйственных перерабатывающих снабженческо-сбытовых потребительских кооперативов</w:t>
      </w:r>
      <w:r>
        <w:rPr>
          <w:rFonts w:ascii="Times New Roman" w:eastAsia="Times New Roman" w:hAnsi="Times New Roman" w:cs="Times New Roman"/>
          <w:sz w:val="24"/>
          <w:szCs w:val="24"/>
        </w:rPr>
        <w:t>: СПССПОК «Сила жизни», СПССПК «</w:t>
      </w:r>
      <w:proofErr w:type="spellStart"/>
      <w:r>
        <w:rPr>
          <w:rFonts w:ascii="Times New Roman" w:eastAsia="Times New Roman" w:hAnsi="Times New Roman" w:cs="Times New Roman"/>
          <w:sz w:val="24"/>
          <w:szCs w:val="24"/>
        </w:rPr>
        <w:t>Миян</w:t>
      </w:r>
      <w:proofErr w:type="spellEnd"/>
      <w:r>
        <w:rPr>
          <w:rFonts w:ascii="Times New Roman" w:eastAsia="Times New Roman" w:hAnsi="Times New Roman" w:cs="Times New Roman"/>
          <w:sz w:val="24"/>
          <w:szCs w:val="24"/>
        </w:rPr>
        <w:t>», СПССПОК «</w:t>
      </w:r>
      <w:proofErr w:type="spellStart"/>
      <w:r>
        <w:rPr>
          <w:rFonts w:ascii="Times New Roman" w:eastAsia="Times New Roman" w:hAnsi="Times New Roman" w:cs="Times New Roman"/>
          <w:sz w:val="24"/>
          <w:szCs w:val="24"/>
        </w:rPr>
        <w:t>Ордым</w:t>
      </w:r>
      <w:proofErr w:type="spellEnd"/>
      <w:r>
        <w:rPr>
          <w:rFonts w:ascii="Times New Roman" w:eastAsia="Times New Roman" w:hAnsi="Times New Roman" w:cs="Times New Roman"/>
          <w:sz w:val="24"/>
          <w:szCs w:val="24"/>
        </w:rPr>
        <w:t>», СПССПК «</w:t>
      </w:r>
      <w:proofErr w:type="spellStart"/>
      <w:r>
        <w:rPr>
          <w:rFonts w:ascii="Times New Roman" w:eastAsia="Times New Roman" w:hAnsi="Times New Roman" w:cs="Times New Roman"/>
          <w:sz w:val="24"/>
          <w:szCs w:val="24"/>
        </w:rPr>
        <w:t>Пезмогский</w:t>
      </w:r>
      <w:proofErr w:type="spellEnd"/>
      <w:r>
        <w:rPr>
          <w:rFonts w:ascii="Times New Roman" w:eastAsia="Times New Roman" w:hAnsi="Times New Roman" w:cs="Times New Roman"/>
          <w:sz w:val="24"/>
          <w:szCs w:val="24"/>
        </w:rPr>
        <w:t>»;</w:t>
      </w:r>
    </w:p>
    <w:p w:rsidR="00B16AD8" w:rsidRDefault="00467233">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11-  крестьянских (фермерских) хозяйств.</w:t>
      </w:r>
    </w:p>
    <w:p w:rsidR="00B16AD8" w:rsidRDefault="00467233">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Основным направлением деятельности большинства сельскохозяйственных организаций является первичное производство сельскохозяйственной продукции растениеводства и животноводства.</w:t>
      </w:r>
    </w:p>
    <w:p w:rsidR="00B16AD8" w:rsidRDefault="00467233">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По итогам 2024 года сельскохозяйственные предприятия Корткеросского района занимают лидирующую позицию по объемам производства молока среди муниципальных образований Республики Коми, обеспечивая 29,4% от общего объема по республике, </w:t>
      </w:r>
      <w:r>
        <w:rPr>
          <w:rFonts w:ascii="Times New Roman" w:eastAsia="Times New Roman" w:hAnsi="Times New Roman" w:cs="Times New Roman"/>
          <w:sz w:val="24"/>
          <w:szCs w:val="24"/>
          <w:lang w:eastAsia="ru-RU"/>
        </w:rPr>
        <w:t>и по численности поголовья крупного рогатого скота (в том числе коров)</w:t>
      </w:r>
      <w:r>
        <w:rPr>
          <w:rFonts w:ascii="Times New Roman" w:hAnsi="Times New Roman" w:cs="Times New Roman"/>
          <w:sz w:val="24"/>
          <w:szCs w:val="24"/>
        </w:rPr>
        <w:t>.</w:t>
      </w:r>
    </w:p>
    <w:p w:rsidR="00B16AD8" w:rsidRDefault="00467233">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В 2024 году в организациях, осуществляющих сельскохозяйственную деятельность, наблюдается увеличение производства молока на 18,3% по сравнению с 2023 годом, достигнув 118,9 тыс. центнеров. Производство скота и птицы на убой в живом весе увеличилось на 36,5%, составив 2 895 центнеров.</w:t>
      </w:r>
    </w:p>
    <w:p w:rsidR="00B16AD8" w:rsidRDefault="00467233">
      <w:pPr>
        <w:shd w:val="clear" w:color="auto" w:fill="FFFFFF"/>
        <w:spacing w:after="0" w:line="240" w:lineRule="auto"/>
        <w:ind w:firstLine="567"/>
        <w:jc w:val="both"/>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По данным </w:t>
      </w:r>
      <w:r>
        <w:rPr>
          <w:rFonts w:ascii="Times New Roman" w:hAnsi="Times New Roman" w:cs="Times New Roman"/>
          <w:sz w:val="24"/>
          <w:szCs w:val="24"/>
        </w:rPr>
        <w:t xml:space="preserve">Корткеросского отдела сельского хозяйства ГУ РК "Центр государственной поддержки агропромышленного комплекса и рыбного хозяйства Республики Коми» (далее – Корткеросский отдел сельского хозяйства) </w:t>
      </w:r>
      <w:r>
        <w:rPr>
          <w:rFonts w:ascii="Times New Roman" w:eastAsia="Times New Roman" w:hAnsi="Times New Roman" w:cs="Times New Roman"/>
          <w:sz w:val="24"/>
          <w:szCs w:val="24"/>
          <w:lang w:eastAsia="ru-RU"/>
        </w:rPr>
        <w:t xml:space="preserve">поголовье крупного рогатого скота за 2024 год (с учетом </w:t>
      </w:r>
      <w:proofErr w:type="spellStart"/>
      <w:r>
        <w:rPr>
          <w:rFonts w:ascii="Times New Roman" w:eastAsia="Times New Roman" w:hAnsi="Times New Roman" w:cs="Times New Roman"/>
          <w:sz w:val="24"/>
          <w:szCs w:val="24"/>
          <w:lang w:eastAsia="ru-RU"/>
        </w:rPr>
        <w:t>микропредприятий</w:t>
      </w:r>
      <w:proofErr w:type="spellEnd"/>
      <w:r>
        <w:rPr>
          <w:rFonts w:ascii="Times New Roman" w:eastAsia="Times New Roman" w:hAnsi="Times New Roman" w:cs="Times New Roman"/>
          <w:sz w:val="24"/>
          <w:szCs w:val="24"/>
          <w:lang w:eastAsia="ru-RU"/>
        </w:rPr>
        <w:t>) составило 3687 голов (или 95,8 % к 2023 году), в том числе коровы- 1844 (соответствует уровню 2023 года).</w:t>
      </w:r>
    </w:p>
    <w:p w:rsidR="00B16AD8" w:rsidRDefault="00467233">
      <w:pPr>
        <w:spacing w:after="0" w:line="240" w:lineRule="auto"/>
        <w:ind w:firstLine="567"/>
        <w:jc w:val="both"/>
        <w:rPr>
          <w:rFonts w:ascii="Times New Roman" w:eastAsia="Times New Roman" w:hAnsi="Times New Roman" w:cs="Times New Roman"/>
          <w:color w:val="FF0000"/>
          <w:sz w:val="24"/>
          <w:szCs w:val="24"/>
          <w:lang w:eastAsia="ru-RU"/>
        </w:rPr>
      </w:pPr>
      <w:r>
        <w:rPr>
          <w:rFonts w:ascii="Times New Roman" w:eastAsia="Times New Roman" w:hAnsi="Times New Roman" w:cs="Times New Roman"/>
          <w:sz w:val="24"/>
          <w:szCs w:val="24"/>
          <w:lang w:eastAsia="ru-RU"/>
        </w:rPr>
        <w:t xml:space="preserve">Продуктивность животных в районе выше средней по республике. Надой молока на одну корову в </w:t>
      </w:r>
      <w:proofErr w:type="spellStart"/>
      <w:r>
        <w:rPr>
          <w:rFonts w:ascii="Times New Roman" w:eastAsia="Times New Roman" w:hAnsi="Times New Roman" w:cs="Times New Roman"/>
          <w:sz w:val="24"/>
          <w:szCs w:val="24"/>
          <w:lang w:eastAsia="ru-RU"/>
        </w:rPr>
        <w:t>сельхозорганизациях</w:t>
      </w:r>
      <w:proofErr w:type="spellEnd"/>
      <w:r>
        <w:rPr>
          <w:rFonts w:ascii="Times New Roman" w:eastAsia="Times New Roman" w:hAnsi="Times New Roman" w:cs="Times New Roman"/>
          <w:sz w:val="24"/>
          <w:szCs w:val="24"/>
          <w:lang w:eastAsia="ru-RU"/>
        </w:rPr>
        <w:t xml:space="preserve"> района в 2024 году составил 6731 кг или 90% к уровню 2023 года (в среднем по организациям РК 5807 кг). </w:t>
      </w:r>
    </w:p>
    <w:p w:rsidR="00B16AD8" w:rsidRDefault="00467233">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Объем реализации продукции сельскохозяйственными организациями (без </w:t>
      </w:r>
      <w:proofErr w:type="spellStart"/>
      <w:r>
        <w:rPr>
          <w:rFonts w:ascii="Times New Roman" w:hAnsi="Times New Roman" w:cs="Times New Roman"/>
          <w:sz w:val="24"/>
          <w:szCs w:val="24"/>
        </w:rPr>
        <w:t>микропредприятий</w:t>
      </w:r>
      <w:proofErr w:type="spellEnd"/>
      <w:r>
        <w:rPr>
          <w:rFonts w:ascii="Times New Roman" w:hAnsi="Times New Roman" w:cs="Times New Roman"/>
          <w:sz w:val="24"/>
          <w:szCs w:val="24"/>
        </w:rPr>
        <w:t>) в 2024 году составил: скота и птицы в живом весе — 3 213 центнеров (127,5% к 2023 году), молока — 125 880 центнеров (118,9% к 2023 году).</w:t>
      </w:r>
    </w:p>
    <w:p w:rsidR="00B16AD8" w:rsidRDefault="0046723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shd w:val="clear" w:color="auto" w:fill="FFFFFF"/>
          <w:lang w:eastAsia="ru-RU"/>
        </w:rPr>
        <w:t>Численность работников, занятых в сельском хозяйстве составляет 238 человек</w:t>
      </w:r>
      <w:r>
        <w:rPr>
          <w:rFonts w:ascii="Times New Roman" w:eastAsia="Times New Roman" w:hAnsi="Times New Roman" w:cs="Times New Roman"/>
          <w:sz w:val="24"/>
          <w:szCs w:val="24"/>
          <w:lang w:eastAsia="ru-RU"/>
        </w:rPr>
        <w:t xml:space="preserve"> или 69% от показателя 2023 года (это связано модернизацией сельскохозяйственных организаций, увольнением сезонных работников в СПК «</w:t>
      </w:r>
      <w:proofErr w:type="spellStart"/>
      <w:r>
        <w:rPr>
          <w:rFonts w:ascii="Times New Roman" w:eastAsia="Times New Roman" w:hAnsi="Times New Roman" w:cs="Times New Roman"/>
          <w:sz w:val="24"/>
          <w:szCs w:val="24"/>
          <w:lang w:eastAsia="ru-RU"/>
        </w:rPr>
        <w:t>Вишерский</w:t>
      </w:r>
      <w:proofErr w:type="spellEnd"/>
      <w:r>
        <w:rPr>
          <w:rFonts w:ascii="Times New Roman" w:eastAsia="Times New Roman" w:hAnsi="Times New Roman" w:cs="Times New Roman"/>
          <w:sz w:val="24"/>
          <w:szCs w:val="24"/>
          <w:lang w:eastAsia="ru-RU"/>
        </w:rPr>
        <w:t>» и текучестью кадров в ПО «Корткерос-2»).</w:t>
      </w:r>
    </w:p>
    <w:p w:rsidR="00B16AD8" w:rsidRDefault="00467233">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2024 году в рамках муниципальной программы «Развитие экономики», субъектам агропромышленного комплекса оказана финансовая поддержка на общую сумму 3 718,0 тыс. рублей. Финансирование осуществлялось за счет средств республиканского бюджета (1 500,0 тыс. рублей) и бюджета МО МР «Корткеросский» (2 218,0 тыс. рублей, в том числе 2 000,0 тыс. рублей в рамках Соглашения о социально-экономическом сотрудничестве с АО «СЛПК»). Реализация указанных мер способствовала созданию 3 дополнительных рабочих мест.</w:t>
      </w:r>
    </w:p>
    <w:p w:rsidR="00B16AD8" w:rsidRDefault="00467233">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СПК «Исток» получил субсидию в размере 2000,0 тыс. рублей на приобретение оборудования в рамках реализации инвестиционного проекта «Приобретение оборудования для сухостойного двора с родильным отделением в д. </w:t>
      </w:r>
      <w:proofErr w:type="spellStart"/>
      <w:r>
        <w:rPr>
          <w:rFonts w:ascii="Times New Roman" w:eastAsia="Times New Roman" w:hAnsi="Times New Roman" w:cs="Times New Roman"/>
          <w:sz w:val="24"/>
          <w:szCs w:val="24"/>
          <w:lang w:eastAsia="ru-RU"/>
        </w:rPr>
        <w:t>Выльыб</w:t>
      </w:r>
      <w:proofErr w:type="spellEnd"/>
      <w:r>
        <w:rPr>
          <w:rFonts w:ascii="Times New Roman" w:eastAsia="Times New Roman" w:hAnsi="Times New Roman" w:cs="Times New Roman"/>
          <w:sz w:val="24"/>
          <w:szCs w:val="24"/>
          <w:lang w:eastAsia="ru-RU"/>
        </w:rPr>
        <w:t xml:space="preserve"> Корткеросского района Республики Коми». В рамках проекта были приобретены поилки с подогревом, система удаления навоза, скреперный транспортер горизонтального типа и маты-подстилки «Забота».</w:t>
      </w:r>
    </w:p>
    <w:p w:rsidR="00B16AD8" w:rsidRDefault="00467233">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Сельскохозяйственному кооперативу «МИЯН» оказана финансовая поддержка в размере 1 718,0 тыс. рублей в рамках реализации проектов «Народный бюджет» в сфере агропромышленного комплекса по проекту «Приобретение оборудования для убойного пункта и цеха по переработке мяса КРС в с. Корткерос». Общая стоимость проекта составила 2 180,0 тыс. рублей, включающая финансирование из республиканского бюджета Республики Коми (1 500,0 тыс. рублей), бюджета муниципального района «Корткеросский» (218,0 тыс. рублей) и собственных средств кооператива (462,0 тыс. рублей). Приобретено необходимое оборудование для оснащения убойного пункта и цеха по переработке мяса. В 2024 году кооператив также стал победителем конкурсного отбора на предоставление регионального гранта в рамках государственной программы «Развитие сельского хозяйства и регулирование рынков сельскохозяйственной продукции, сырья и продовольствия, развитие </w:t>
      </w:r>
      <w:proofErr w:type="spellStart"/>
      <w:r>
        <w:rPr>
          <w:rFonts w:ascii="Times New Roman" w:eastAsia="Times New Roman" w:hAnsi="Times New Roman" w:cs="Times New Roman"/>
          <w:sz w:val="24"/>
          <w:szCs w:val="24"/>
          <w:lang w:eastAsia="ru-RU"/>
        </w:rPr>
        <w:t>рыбохозяйственного</w:t>
      </w:r>
      <w:proofErr w:type="spellEnd"/>
      <w:r>
        <w:rPr>
          <w:rFonts w:ascii="Times New Roman" w:eastAsia="Times New Roman" w:hAnsi="Times New Roman" w:cs="Times New Roman"/>
          <w:sz w:val="24"/>
          <w:szCs w:val="24"/>
          <w:lang w:eastAsia="ru-RU"/>
        </w:rPr>
        <w:t xml:space="preserve"> комплекса» в размере 5 000,0 тыс. рублей на реализацию проекта «Строительство убойного пункта с цехом по переработке мяса в с. Корткерос», завершение которого запланировано на 3 квартал 2025 года.</w:t>
      </w:r>
    </w:p>
    <w:p w:rsidR="00B16AD8" w:rsidRDefault="00467233">
      <w:pPr>
        <w:spacing w:after="0" w:line="240" w:lineRule="auto"/>
        <w:ind w:firstLine="567"/>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lastRenderedPageBreak/>
        <w:t xml:space="preserve">В 2024 году пчеловоду </w:t>
      </w:r>
      <w:proofErr w:type="spellStart"/>
      <w:r>
        <w:rPr>
          <w:rFonts w:ascii="Times New Roman" w:hAnsi="Times New Roman" w:cs="Times New Roman"/>
          <w:sz w:val="24"/>
          <w:szCs w:val="24"/>
          <w:shd w:val="clear" w:color="auto" w:fill="FFFFFF"/>
        </w:rPr>
        <w:t>Токарчуку</w:t>
      </w:r>
      <w:proofErr w:type="spellEnd"/>
      <w:r>
        <w:rPr>
          <w:rFonts w:ascii="Times New Roman" w:hAnsi="Times New Roman" w:cs="Times New Roman"/>
          <w:sz w:val="24"/>
          <w:szCs w:val="24"/>
          <w:shd w:val="clear" w:color="auto" w:fill="FFFFFF"/>
        </w:rPr>
        <w:t xml:space="preserve"> С.И. (д. </w:t>
      </w:r>
      <w:proofErr w:type="spellStart"/>
      <w:r>
        <w:rPr>
          <w:rFonts w:ascii="Times New Roman" w:hAnsi="Times New Roman" w:cs="Times New Roman"/>
          <w:sz w:val="24"/>
          <w:szCs w:val="24"/>
          <w:shd w:val="clear" w:color="auto" w:fill="FFFFFF"/>
        </w:rPr>
        <w:t>Баяркерес</w:t>
      </w:r>
      <w:proofErr w:type="spellEnd"/>
      <w:r>
        <w:rPr>
          <w:rFonts w:ascii="Times New Roman" w:hAnsi="Times New Roman" w:cs="Times New Roman"/>
          <w:sz w:val="24"/>
          <w:szCs w:val="24"/>
          <w:shd w:val="clear" w:color="auto" w:fill="FFFFFF"/>
        </w:rPr>
        <w:t>) в рамках реализации федерального гранта по направлению «</w:t>
      </w:r>
      <w:proofErr w:type="spellStart"/>
      <w:r>
        <w:rPr>
          <w:rFonts w:ascii="Times New Roman" w:hAnsi="Times New Roman" w:cs="Times New Roman"/>
          <w:sz w:val="24"/>
          <w:szCs w:val="24"/>
          <w:shd w:val="clear" w:color="auto" w:fill="FFFFFF"/>
        </w:rPr>
        <w:t>Агротуризм</w:t>
      </w:r>
      <w:proofErr w:type="spellEnd"/>
      <w:r>
        <w:rPr>
          <w:rFonts w:ascii="Times New Roman" w:hAnsi="Times New Roman" w:cs="Times New Roman"/>
          <w:sz w:val="24"/>
          <w:szCs w:val="24"/>
          <w:shd w:val="clear" w:color="auto" w:fill="FFFFFF"/>
        </w:rPr>
        <w:t xml:space="preserve">», полученного по результатам конкурсного отбора 2023 года, предоставлена субсидия в размере 5 588 тыс. рублей. В отчетном периоде на сумму 3 497 тыс. рублей приобретены </w:t>
      </w:r>
      <w:proofErr w:type="spellStart"/>
      <w:r>
        <w:rPr>
          <w:rFonts w:ascii="Times New Roman" w:hAnsi="Times New Roman" w:cs="Times New Roman"/>
          <w:sz w:val="24"/>
          <w:szCs w:val="24"/>
          <w:shd w:val="clear" w:color="auto" w:fill="FFFFFF"/>
        </w:rPr>
        <w:t>квадроцикл</w:t>
      </w:r>
      <w:proofErr w:type="spellEnd"/>
      <w:r>
        <w:rPr>
          <w:rFonts w:ascii="Times New Roman" w:hAnsi="Times New Roman" w:cs="Times New Roman"/>
          <w:sz w:val="24"/>
          <w:szCs w:val="24"/>
          <w:shd w:val="clear" w:color="auto" w:fill="FFFFFF"/>
        </w:rPr>
        <w:t xml:space="preserve"> и снегоход, а также выполнены работы по организации водоснабжения. На 2025 год запланировано освоение 2091 тыс. рублей на установку и монтаж модульных объектов для </w:t>
      </w:r>
      <w:proofErr w:type="spellStart"/>
      <w:r>
        <w:rPr>
          <w:rFonts w:ascii="Times New Roman" w:hAnsi="Times New Roman" w:cs="Times New Roman"/>
          <w:sz w:val="24"/>
          <w:szCs w:val="24"/>
          <w:shd w:val="clear" w:color="auto" w:fill="FFFFFF"/>
        </w:rPr>
        <w:t>арома</w:t>
      </w:r>
      <w:proofErr w:type="spellEnd"/>
      <w:r>
        <w:rPr>
          <w:rFonts w:ascii="Times New Roman" w:hAnsi="Times New Roman" w:cs="Times New Roman"/>
          <w:sz w:val="24"/>
          <w:szCs w:val="24"/>
          <w:shd w:val="clear" w:color="auto" w:fill="FFFFFF"/>
        </w:rPr>
        <w:t xml:space="preserve">- и </w:t>
      </w:r>
      <w:proofErr w:type="spellStart"/>
      <w:r>
        <w:rPr>
          <w:rFonts w:ascii="Times New Roman" w:hAnsi="Times New Roman" w:cs="Times New Roman"/>
          <w:sz w:val="24"/>
          <w:szCs w:val="24"/>
          <w:shd w:val="clear" w:color="auto" w:fill="FFFFFF"/>
        </w:rPr>
        <w:t>апипроцедур</w:t>
      </w:r>
      <w:proofErr w:type="spellEnd"/>
      <w:r>
        <w:rPr>
          <w:rFonts w:ascii="Times New Roman" w:hAnsi="Times New Roman" w:cs="Times New Roman"/>
          <w:sz w:val="24"/>
          <w:szCs w:val="24"/>
          <w:shd w:val="clear" w:color="auto" w:fill="FFFFFF"/>
        </w:rPr>
        <w:t>, обустройство автономных источников электро- и теплоснабжения и благоустройство территории. Завершение реализации проекта планируется в 2025 году.</w:t>
      </w:r>
    </w:p>
    <w:p w:rsidR="00B16AD8" w:rsidRDefault="00467233">
      <w:pPr>
        <w:spacing w:after="0" w:line="240" w:lineRule="auto"/>
        <w:ind w:firstLine="567"/>
        <w:jc w:val="both"/>
        <w:rPr>
          <w:rFonts w:ascii="Times New Roman" w:eastAsia="TimesNewRomanPSMT" w:hAnsi="Times New Roman" w:cs="Times New Roman"/>
          <w:sz w:val="24"/>
          <w:szCs w:val="24"/>
        </w:rPr>
      </w:pPr>
      <w:r>
        <w:rPr>
          <w:rStyle w:val="ab"/>
          <w:rFonts w:ascii="Times New Roman" w:hAnsi="Times New Roman" w:cs="Times New Roman"/>
          <w:sz w:val="24"/>
          <w:szCs w:val="24"/>
        </w:rPr>
        <w:t xml:space="preserve">В </w:t>
      </w:r>
      <w:r>
        <w:rPr>
          <w:rFonts w:ascii="Times New Roman" w:eastAsia="TimesNewRomanPSMT" w:hAnsi="Times New Roman" w:cs="Times New Roman"/>
          <w:sz w:val="24"/>
          <w:szCs w:val="24"/>
        </w:rPr>
        <w:t>2024 году завершена реализация инвестиционного проекта:</w:t>
      </w:r>
    </w:p>
    <w:p w:rsidR="00B16AD8" w:rsidRDefault="00467233">
      <w:pPr>
        <w:spacing w:after="0" w:line="240" w:lineRule="auto"/>
        <w:ind w:firstLine="567"/>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 xml:space="preserve">- </w:t>
      </w:r>
      <w:r>
        <w:rPr>
          <w:rFonts w:ascii="Times New Roman" w:eastAsia="Times New Roman" w:hAnsi="Times New Roman" w:cs="Times New Roman"/>
          <w:bCs/>
          <w:sz w:val="24"/>
          <w:szCs w:val="24"/>
          <w:lang w:eastAsia="ru-RU"/>
        </w:rPr>
        <w:t>«Телятник на 150 голов в с. Нившера Корткеросского района Республики Коми» (ООО «Нившера»):</w:t>
      </w:r>
      <w:r>
        <w:rPr>
          <w:rFonts w:ascii="Times New Roman" w:eastAsia="Times New Roman" w:hAnsi="Times New Roman" w:cs="Times New Roman"/>
          <w:sz w:val="24"/>
          <w:szCs w:val="24"/>
          <w:lang w:eastAsia="ru-RU"/>
        </w:rPr>
        <w:t xml:space="preserve"> Стоимость проекта составила 23,14 млн руб., включая финансирование из Государственной программы Республики Коми «Развитие сельского хозяйства и регулирование рынков сельскохозяйственной продукции, сырья и продовольствия, развитие </w:t>
      </w:r>
      <w:proofErr w:type="spellStart"/>
      <w:r>
        <w:rPr>
          <w:rFonts w:ascii="Times New Roman" w:eastAsia="Times New Roman" w:hAnsi="Times New Roman" w:cs="Times New Roman"/>
          <w:sz w:val="24"/>
          <w:szCs w:val="24"/>
          <w:lang w:eastAsia="ru-RU"/>
        </w:rPr>
        <w:t>рыбохозяйственного</w:t>
      </w:r>
      <w:proofErr w:type="spellEnd"/>
      <w:r>
        <w:rPr>
          <w:rFonts w:ascii="Times New Roman" w:eastAsia="Times New Roman" w:hAnsi="Times New Roman" w:cs="Times New Roman"/>
          <w:sz w:val="24"/>
          <w:szCs w:val="24"/>
          <w:lang w:eastAsia="ru-RU"/>
        </w:rPr>
        <w:t xml:space="preserve"> комплекса» (13,46 млн руб.), муниципальной программы «Развитие экономики» (1,5 млн руб.) и АО «Агрокомплекс» (3,2 млн руб.). Реализация проекта позволила создать 2 дополнительных рабочих места.</w:t>
      </w:r>
    </w:p>
    <w:p w:rsidR="00B16AD8" w:rsidRDefault="0046723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Pr>
          <w:rStyle w:val="ab"/>
          <w:rFonts w:ascii="Times New Roman" w:hAnsi="Times New Roman" w:cs="Times New Roman"/>
          <w:sz w:val="24"/>
          <w:szCs w:val="24"/>
        </w:rPr>
        <w:t xml:space="preserve">В 2025 году </w:t>
      </w:r>
      <w:r>
        <w:rPr>
          <w:rFonts w:ascii="Times New Roman" w:eastAsia="TimesNewRomanPSMT" w:hAnsi="Times New Roman" w:cs="Times New Roman"/>
          <w:sz w:val="24"/>
          <w:szCs w:val="24"/>
        </w:rPr>
        <w:t xml:space="preserve">завершается реализация инвестиционного проекта </w:t>
      </w:r>
      <w:r>
        <w:rPr>
          <w:rFonts w:ascii="Times New Roman" w:eastAsia="Times New Roman" w:hAnsi="Times New Roman" w:cs="Times New Roman"/>
          <w:bCs/>
          <w:sz w:val="24"/>
          <w:szCs w:val="24"/>
          <w:lang w:eastAsia="ru-RU"/>
        </w:rPr>
        <w:t xml:space="preserve">«Сухостойный двор с родильным отделением в д. </w:t>
      </w:r>
      <w:proofErr w:type="spellStart"/>
      <w:r>
        <w:rPr>
          <w:rFonts w:ascii="Times New Roman" w:eastAsia="Times New Roman" w:hAnsi="Times New Roman" w:cs="Times New Roman"/>
          <w:bCs/>
          <w:sz w:val="24"/>
          <w:szCs w:val="24"/>
          <w:lang w:eastAsia="ru-RU"/>
        </w:rPr>
        <w:t>Выльыб</w:t>
      </w:r>
      <w:proofErr w:type="spellEnd"/>
      <w:r>
        <w:rPr>
          <w:rFonts w:ascii="Times New Roman" w:eastAsia="Times New Roman" w:hAnsi="Times New Roman" w:cs="Times New Roman"/>
          <w:bCs/>
          <w:sz w:val="24"/>
          <w:szCs w:val="24"/>
          <w:lang w:eastAsia="ru-RU"/>
        </w:rPr>
        <w:t>» (СПК «Исток»):</w:t>
      </w:r>
      <w:r>
        <w:rPr>
          <w:rFonts w:ascii="Times New Roman" w:eastAsia="Times New Roman" w:hAnsi="Times New Roman" w:cs="Times New Roman"/>
          <w:sz w:val="24"/>
          <w:szCs w:val="24"/>
          <w:lang w:eastAsia="ru-RU"/>
        </w:rPr>
        <w:t> Общая стоимость проекта составляет 99,81 млн руб. По состоянию на 25.01.2025 года объем освоенных средств составляет 50,38 млн руб., в том числе за счет средств предприятия (17,7 млн руб.), государственной поддержки (32,68 млн руб.) и бюджета МР «Корткеросский» в рамках реализации муниципальной программы «Развитие экономики» (2,0 млн руб.). Завершены работы по разработке проектно-сметной документации, земляные работы, устройство фундамента, возведение каркаса здания и внутренняя отделка помещений. Необходимо выполнить работы по благоустройству территории и установке ограждения. Плановая дата завершения проекта — 3 квартал 2025 года.</w:t>
      </w:r>
    </w:p>
    <w:p w:rsidR="00B16AD8" w:rsidRDefault="0046723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Планируются к реализации в 2025-2026 г следующие инвестиционные проекты:</w:t>
      </w:r>
    </w:p>
    <w:p w:rsidR="00B16AD8" w:rsidRDefault="00467233">
      <w:pPr>
        <w:pStyle w:val="a6"/>
        <w:numPr>
          <w:ilvl w:val="0"/>
          <w:numId w:val="44"/>
        </w:numPr>
        <w:tabs>
          <w:tab w:val="left" w:pos="993"/>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Строительство коровника на 140 голов в с. Богородск, инициатор проекта СПК «</w:t>
      </w:r>
      <w:proofErr w:type="spellStart"/>
      <w:r>
        <w:rPr>
          <w:rFonts w:ascii="Times New Roman" w:hAnsi="Times New Roman" w:cs="Times New Roman"/>
          <w:sz w:val="24"/>
          <w:szCs w:val="24"/>
        </w:rPr>
        <w:t>Вишерский</w:t>
      </w:r>
      <w:proofErr w:type="spellEnd"/>
      <w:r>
        <w:rPr>
          <w:rFonts w:ascii="Times New Roman" w:hAnsi="Times New Roman" w:cs="Times New Roman"/>
          <w:sz w:val="24"/>
          <w:szCs w:val="24"/>
        </w:rPr>
        <w:t>».</w:t>
      </w:r>
    </w:p>
    <w:p w:rsidR="00B16AD8" w:rsidRDefault="00467233">
      <w:pPr>
        <w:pStyle w:val="a6"/>
        <w:numPr>
          <w:ilvl w:val="0"/>
          <w:numId w:val="44"/>
        </w:numPr>
        <w:tabs>
          <w:tab w:val="left" w:pos="993"/>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Строительство коровника с молочным блоком до 320 голов КРС в с. </w:t>
      </w:r>
      <w:proofErr w:type="spellStart"/>
      <w:r>
        <w:rPr>
          <w:rFonts w:ascii="Times New Roman" w:hAnsi="Times New Roman" w:cs="Times New Roman"/>
          <w:sz w:val="24"/>
          <w:szCs w:val="24"/>
        </w:rPr>
        <w:t>Небдино</w:t>
      </w:r>
      <w:proofErr w:type="spellEnd"/>
      <w:r>
        <w:rPr>
          <w:rFonts w:ascii="Times New Roman" w:hAnsi="Times New Roman" w:cs="Times New Roman"/>
          <w:sz w:val="24"/>
          <w:szCs w:val="24"/>
        </w:rPr>
        <w:t>, инициатор проекта ООО «</w:t>
      </w:r>
      <w:proofErr w:type="spellStart"/>
      <w:r>
        <w:rPr>
          <w:rFonts w:ascii="Times New Roman" w:hAnsi="Times New Roman" w:cs="Times New Roman"/>
          <w:sz w:val="24"/>
          <w:szCs w:val="24"/>
        </w:rPr>
        <w:t>Небдинский</w:t>
      </w:r>
      <w:proofErr w:type="spellEnd"/>
      <w:r>
        <w:rPr>
          <w:rFonts w:ascii="Times New Roman" w:hAnsi="Times New Roman" w:cs="Times New Roman"/>
          <w:sz w:val="24"/>
          <w:szCs w:val="24"/>
        </w:rPr>
        <w:t>»;</w:t>
      </w:r>
    </w:p>
    <w:p w:rsidR="00B16AD8" w:rsidRDefault="00467233">
      <w:pPr>
        <w:pStyle w:val="a6"/>
        <w:numPr>
          <w:ilvl w:val="0"/>
          <w:numId w:val="44"/>
        </w:numPr>
        <w:tabs>
          <w:tab w:val="left" w:pos="851"/>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Строительство роботизированной фермы на 140 голов КРС в с. Нившера, инициатор проекта ООО «Нившера».</w:t>
      </w:r>
    </w:p>
    <w:p w:rsidR="00B16AD8" w:rsidRDefault="00467233">
      <w:pPr>
        <w:spacing w:after="0" w:line="240" w:lineRule="auto"/>
        <w:ind w:firstLine="567"/>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В 2025 году указанные инициаторы проектов продолжают разработку проектно-сметной документации по строительству животноводческих помещений. </w:t>
      </w:r>
    </w:p>
    <w:p w:rsidR="00B16AD8" w:rsidRDefault="00467233">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shd w:val="clear" w:color="auto" w:fill="FFFFFF"/>
          <w:lang w:eastAsia="ru-RU"/>
        </w:rPr>
        <w:t xml:space="preserve">Вместе с тем, наряду с положительной динамикой, в сфере сельского хозяйства сохраняется ряд системных проблем, сдерживающих дальнейшее развитие отрасли. К основным проблемам АПК относятся: </w:t>
      </w:r>
      <w:r>
        <w:rPr>
          <w:rFonts w:ascii="Times New Roman" w:eastAsia="Times New Roman" w:hAnsi="Times New Roman" w:cs="Times New Roman"/>
          <w:sz w:val="24"/>
          <w:szCs w:val="24"/>
          <w:lang w:eastAsia="ru-RU"/>
        </w:rPr>
        <w:t>дефицит квалифицированных специалистов (ветеринарных врачей, зоотехников), нехватка рабочих кадров, а также наличие устаревших помещений для содержания сельскохозяйственных животных, требующих модернизации.</w:t>
      </w:r>
    </w:p>
    <w:p w:rsidR="00B16AD8" w:rsidRDefault="00467233">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B16AD8" w:rsidRDefault="00467233">
      <w:pPr>
        <w:spacing w:after="0" w:line="240" w:lineRule="auto"/>
        <w:contextualSpacing/>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РАЗВИТИЕ ЛЕСНОЙ ОТРАСЛИ</w:t>
      </w:r>
    </w:p>
    <w:p w:rsidR="00B16AD8" w:rsidRDefault="00B16AD8">
      <w:pPr>
        <w:spacing w:after="0" w:line="240" w:lineRule="auto"/>
        <w:ind w:firstLine="567"/>
        <w:contextualSpacing/>
        <w:jc w:val="center"/>
        <w:rPr>
          <w:rFonts w:ascii="Times New Roman" w:eastAsia="Times New Roman" w:hAnsi="Times New Roman" w:cs="Times New Roman"/>
          <w:b/>
          <w:sz w:val="24"/>
          <w:szCs w:val="24"/>
          <w:lang w:eastAsia="ru-RU"/>
        </w:rPr>
      </w:pPr>
    </w:p>
    <w:p w:rsidR="00B16AD8" w:rsidRDefault="00467233">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Лесная отрасль является ключевым сектором экономики Корткеросского района, обладающего значительными лесными ресурсами и занимающего 7-е место среди муниципальных образований Республики Коми по запасам древесины. На долю района приходится 6,1% от общего запаса древесины в республике и 7,3% эксплуатационного лесного фонда, в том числе 6,6% спелых и перестойных лесов.</w:t>
      </w:r>
    </w:p>
    <w:p w:rsidR="00B16AD8" w:rsidRDefault="00467233">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Общая площадь земель лесного фонда составляет 1909,9 тыс. га, при этом площадь, покрытая лесом, составляет 1737,2 тыс. га, что соответствует лесистости в 91%. Расчетная лесосека района составляет 2 645,5 тыс. куб. м. Лесные ресурсы, представленные более </w:t>
      </w:r>
      <w:r>
        <w:rPr>
          <w:rFonts w:ascii="Times New Roman" w:eastAsia="Times New Roman" w:hAnsi="Times New Roman" w:cs="Times New Roman"/>
          <w:sz w:val="24"/>
          <w:szCs w:val="24"/>
          <w:lang w:eastAsia="ru-RU"/>
        </w:rPr>
        <w:lastRenderedPageBreak/>
        <w:t xml:space="preserve">чем на 80% хвойными насаждениями, сосредоточены в </w:t>
      </w:r>
      <w:proofErr w:type="spellStart"/>
      <w:r>
        <w:rPr>
          <w:rFonts w:ascii="Times New Roman" w:eastAsia="Times New Roman" w:hAnsi="Times New Roman" w:cs="Times New Roman"/>
          <w:sz w:val="24"/>
          <w:szCs w:val="24"/>
          <w:lang w:eastAsia="ru-RU"/>
        </w:rPr>
        <w:t>Корткеросском</w:t>
      </w:r>
      <w:proofErr w:type="spellEnd"/>
      <w:r>
        <w:rPr>
          <w:rFonts w:ascii="Times New Roman" w:eastAsia="Times New Roman" w:hAnsi="Times New Roman" w:cs="Times New Roman"/>
          <w:sz w:val="24"/>
          <w:szCs w:val="24"/>
          <w:lang w:eastAsia="ru-RU"/>
        </w:rPr>
        <w:t xml:space="preserve"> (475,9 тыс. га), </w:t>
      </w:r>
      <w:proofErr w:type="spellStart"/>
      <w:r>
        <w:rPr>
          <w:rFonts w:ascii="Times New Roman" w:eastAsia="Times New Roman" w:hAnsi="Times New Roman" w:cs="Times New Roman"/>
          <w:sz w:val="24"/>
          <w:szCs w:val="24"/>
          <w:lang w:eastAsia="ru-RU"/>
        </w:rPr>
        <w:t>Локчимском</w:t>
      </w:r>
      <w:proofErr w:type="spellEnd"/>
      <w:r>
        <w:rPr>
          <w:rFonts w:ascii="Times New Roman" w:eastAsia="Times New Roman" w:hAnsi="Times New Roman" w:cs="Times New Roman"/>
          <w:sz w:val="24"/>
          <w:szCs w:val="24"/>
          <w:lang w:eastAsia="ru-RU"/>
        </w:rPr>
        <w:t xml:space="preserve"> (405,87 тыс. га) и Сторожевском (835,9 тыс. га) лесничествах.</w:t>
      </w:r>
    </w:p>
    <w:p w:rsidR="00B16AD8" w:rsidRDefault="00467233">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Средний удельный запас древесины формирует надёжную ресурсную базу для лесопильных производств и создаёт благоприятные условия для развития лесопромышленной деятельности и социально-экономического развития района.</w:t>
      </w:r>
    </w:p>
    <w:p w:rsidR="00B16AD8" w:rsidRDefault="00467233">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Лесная промышленность представлена предприятиями с малыми и средними объёмами производства. На территории района осуществляют деятельность 14 организаций и более 30 индивидуальных предпринимателей, специализирующихся на лесоводстве, лесозаготовках, обработке древесины и производстве изделий из дерева.</w:t>
      </w:r>
    </w:p>
    <w:p w:rsidR="00B16AD8" w:rsidRDefault="00467233">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Лесопромышленный комплекс района включает в себя лесозаготовительную и деревообрабатывающую отрасли.</w:t>
      </w:r>
    </w:p>
    <w:p w:rsidR="00B16AD8" w:rsidRDefault="00467233">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 данным лесхозов, в 2024 году было заготовлено 706,3 тыс. куб. м древесины, что на 12,9% (91,6 тыс. куб. м) меньше, чем в 2023 году.  Основной объем заготовки древесины приходится на крупных арендаторов, таких как АО «СЛПК», ИП Попов Н.А., ООО «</w:t>
      </w:r>
      <w:proofErr w:type="spellStart"/>
      <w:r>
        <w:rPr>
          <w:rFonts w:ascii="Times New Roman" w:eastAsia="Times New Roman" w:hAnsi="Times New Roman" w:cs="Times New Roman"/>
          <w:sz w:val="24"/>
          <w:szCs w:val="24"/>
          <w:lang w:eastAsia="ru-RU"/>
        </w:rPr>
        <w:t>Комилесхолдинг</w:t>
      </w:r>
      <w:proofErr w:type="spellEnd"/>
      <w:r>
        <w:rPr>
          <w:rFonts w:ascii="Times New Roman" w:eastAsia="Times New Roman" w:hAnsi="Times New Roman" w:cs="Times New Roman"/>
          <w:sz w:val="24"/>
          <w:szCs w:val="24"/>
          <w:lang w:eastAsia="ru-RU"/>
        </w:rPr>
        <w:t>», ООО «</w:t>
      </w:r>
      <w:proofErr w:type="spellStart"/>
      <w:r>
        <w:rPr>
          <w:rFonts w:ascii="Times New Roman" w:eastAsia="Times New Roman" w:hAnsi="Times New Roman" w:cs="Times New Roman"/>
          <w:sz w:val="24"/>
          <w:szCs w:val="24"/>
          <w:lang w:eastAsia="ru-RU"/>
        </w:rPr>
        <w:t>Теребей</w:t>
      </w:r>
      <w:proofErr w:type="spellEnd"/>
      <w:r>
        <w:rPr>
          <w:rFonts w:ascii="Times New Roman" w:eastAsia="Times New Roman" w:hAnsi="Times New Roman" w:cs="Times New Roman"/>
          <w:sz w:val="24"/>
          <w:szCs w:val="24"/>
          <w:lang w:eastAsia="ru-RU"/>
        </w:rPr>
        <w:t>».</w:t>
      </w:r>
    </w:p>
    <w:p w:rsidR="00B16AD8" w:rsidRDefault="00467233">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Деревообрабатывающая промышленность, представленная в основном лесопильным производством, занимает незначительную долю в валовом продукте района.</w:t>
      </w:r>
    </w:p>
    <w:p w:rsidR="00B16AD8" w:rsidRDefault="00467233">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На территории района осуществляется производство бруса, бруска, обрезной доски, половой доски, </w:t>
      </w:r>
      <w:proofErr w:type="spellStart"/>
      <w:r>
        <w:rPr>
          <w:rFonts w:ascii="Times New Roman" w:eastAsia="Times New Roman" w:hAnsi="Times New Roman" w:cs="Times New Roman"/>
          <w:sz w:val="24"/>
          <w:szCs w:val="24"/>
          <w:lang w:eastAsia="ru-RU"/>
        </w:rPr>
        <w:t>вагонки</w:t>
      </w:r>
      <w:proofErr w:type="spellEnd"/>
      <w:r>
        <w:rPr>
          <w:rFonts w:ascii="Times New Roman" w:eastAsia="Times New Roman" w:hAnsi="Times New Roman" w:cs="Times New Roman"/>
          <w:sz w:val="24"/>
          <w:szCs w:val="24"/>
          <w:lang w:eastAsia="ru-RU"/>
        </w:rPr>
        <w:t xml:space="preserve"> и других пиломатериалов.</w:t>
      </w:r>
    </w:p>
    <w:p w:rsidR="00B16AD8" w:rsidRDefault="00467233">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Производство высококачественных строганных изделий из древесины позволяет хозяйствующим субъектам экспортировать свою продукцию на рынки России, Китая, Ирака, Турции, Узбекистана и Иордании.</w:t>
      </w:r>
    </w:p>
    <w:p w:rsidR="00B16AD8" w:rsidRDefault="00467233">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Производственные отходы и древесная щепа используются предприятиями для отопления производственных помещений и производства </w:t>
      </w:r>
      <w:proofErr w:type="spellStart"/>
      <w:r>
        <w:rPr>
          <w:rFonts w:ascii="Times New Roman" w:eastAsia="Times New Roman" w:hAnsi="Times New Roman" w:cs="Times New Roman"/>
          <w:sz w:val="24"/>
          <w:szCs w:val="24"/>
          <w:lang w:eastAsia="ru-RU"/>
        </w:rPr>
        <w:t>биотоплива</w:t>
      </w:r>
      <w:proofErr w:type="spellEnd"/>
      <w:r>
        <w:rPr>
          <w:rFonts w:ascii="Times New Roman" w:eastAsia="Times New Roman" w:hAnsi="Times New Roman" w:cs="Times New Roman"/>
          <w:sz w:val="24"/>
          <w:szCs w:val="24"/>
          <w:lang w:eastAsia="ru-RU"/>
        </w:rPr>
        <w:t>, которое население использует для отопления.</w:t>
      </w:r>
    </w:p>
    <w:p w:rsidR="00B16AD8" w:rsidRDefault="00467233">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Лесная отрасль формирует основу налогового и экономического потенциала Корткеросского района. Реализация инвестиционных проектов, направленных на глубокую переработку древесины, оказывает значительное социальное и экономическое влияние на развитие района.</w:t>
      </w:r>
    </w:p>
    <w:p w:rsidR="00B16AD8" w:rsidRDefault="00467233">
      <w:pPr>
        <w:spacing w:after="0" w:line="240" w:lineRule="auto"/>
        <w:ind w:firstLine="567"/>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В 2025 году продолжается реализация инвестиционного проекта «Строительство цеха по сортировке сухих пиломатериалов» (инициатор — ИП Попов Н.А.). Общая стоимость проекта составляет 100 млн рублей, в том числе 20 млн рублей, привлеченных за счет льготного кредитования в Региональном фонде развития промышленности Республики Коми. В настоящее время возведен каркас здания, установлена система отопления, смонтировано технологическое оборудование, ведутся работы по подключению объекта к электросети. Завершение реализации проекта запланировано на 2 квартал 2025 года. Ключевой проблемой, с которой столкнулся инициатор проекта, является недостаточность доступных мер государственной поддержки, таких как субсидии и гранты, применимых к данному виду экономической деятельности.</w:t>
      </w:r>
    </w:p>
    <w:p w:rsidR="00B16AD8" w:rsidRDefault="00B16AD8">
      <w:pPr>
        <w:spacing w:after="0"/>
        <w:ind w:firstLine="567"/>
        <w:jc w:val="both"/>
        <w:rPr>
          <w:rFonts w:ascii="Calibri" w:eastAsia="Calibri" w:hAnsi="Calibri" w:cs="Times New Roman"/>
          <w:szCs w:val="28"/>
          <w:shd w:val="clear" w:color="auto" w:fill="FFFFFF"/>
        </w:rPr>
      </w:pPr>
    </w:p>
    <w:p w:rsidR="00B16AD8" w:rsidRDefault="00467233">
      <w:pPr>
        <w:spacing w:after="0" w:line="240" w:lineRule="auto"/>
        <w:contextualSpacing/>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ОБЕСПЕЧЕНИЕ ГРАЖДАН ТВЁРДЫМ ТОПЛИВОМ ПО РЕГУЛИРУЕМЫМ ПРАВИТЕЛЬСТВОМ РЕСПУБЛИКИ КОМИ ЦЕНАМ</w:t>
      </w:r>
    </w:p>
    <w:p w:rsidR="00B16AD8" w:rsidRDefault="00B16AD8">
      <w:pPr>
        <w:spacing w:after="0" w:line="240" w:lineRule="auto"/>
        <w:ind w:firstLine="567"/>
        <w:contextualSpacing/>
        <w:jc w:val="center"/>
        <w:rPr>
          <w:rFonts w:ascii="Times New Roman" w:eastAsia="Times New Roman" w:hAnsi="Times New Roman" w:cs="Times New Roman"/>
          <w:b/>
          <w:sz w:val="24"/>
          <w:szCs w:val="24"/>
          <w:lang w:eastAsia="ru-RU"/>
        </w:rPr>
      </w:pPr>
    </w:p>
    <w:p w:rsidR="00B16AD8" w:rsidRDefault="00467233">
      <w:pPr>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Начиная с 4-го квартала 2020 года администрацией района организована поставка твердого топлива населению по регулируемы ценам. С 1 января 2021 года выдача справок-расчетов для приобретения твердого топлива производится администрацией в соответствии с утвержденным административным регламентом. </w:t>
      </w:r>
    </w:p>
    <w:p w:rsidR="00B16AD8" w:rsidRDefault="00467233">
      <w:pPr>
        <w:spacing w:after="0" w:line="240" w:lineRule="auto"/>
        <w:ind w:firstLine="709"/>
        <w:jc w:val="both"/>
        <w:rPr>
          <w:rFonts w:ascii="Times New Roman" w:hAnsi="Times New Roman" w:cs="Times New Roman"/>
          <w:sz w:val="24"/>
          <w:szCs w:val="24"/>
          <w:shd w:val="clear" w:color="auto" w:fill="FFFFFF"/>
        </w:rPr>
      </w:pPr>
      <w:r>
        <w:rPr>
          <w:rFonts w:ascii="Times New Roman" w:eastAsia="Calibri" w:hAnsi="Times New Roman" w:cs="Times New Roman"/>
          <w:sz w:val="24"/>
          <w:szCs w:val="24"/>
        </w:rPr>
        <w:t xml:space="preserve">По итогам 2024 года администрацией было выдано 515 справок-расчетов (в 2023 году - 417) по определению годовой потребности в твердом топливе гражданам, проживающим в домах с печным отоплением. Общая годовая потребность </w:t>
      </w:r>
      <w:proofErr w:type="gramStart"/>
      <w:r>
        <w:rPr>
          <w:rFonts w:ascii="Times New Roman" w:eastAsia="Calibri" w:hAnsi="Times New Roman" w:cs="Times New Roman"/>
          <w:sz w:val="24"/>
          <w:szCs w:val="24"/>
        </w:rPr>
        <w:t>составила:  дрова</w:t>
      </w:r>
      <w:proofErr w:type="gramEnd"/>
      <w:r>
        <w:rPr>
          <w:rFonts w:ascii="Times New Roman" w:eastAsia="Calibri" w:hAnsi="Times New Roman" w:cs="Times New Roman"/>
          <w:sz w:val="24"/>
          <w:szCs w:val="24"/>
        </w:rPr>
        <w:t xml:space="preserve"> всех видов – 1509 плот. </w:t>
      </w:r>
      <w:proofErr w:type="spellStart"/>
      <w:r>
        <w:rPr>
          <w:rFonts w:ascii="Times New Roman" w:eastAsia="Calibri" w:hAnsi="Times New Roman" w:cs="Times New Roman"/>
          <w:sz w:val="24"/>
          <w:szCs w:val="24"/>
        </w:rPr>
        <w:t>куб.м</w:t>
      </w:r>
      <w:proofErr w:type="spellEnd"/>
      <w:r>
        <w:rPr>
          <w:rFonts w:ascii="Times New Roman" w:eastAsia="Calibri" w:hAnsi="Times New Roman" w:cs="Times New Roman"/>
          <w:sz w:val="24"/>
          <w:szCs w:val="24"/>
        </w:rPr>
        <w:t xml:space="preserve">., брикеты – 3341 тонна и гранулы – 392 тонны. </w:t>
      </w:r>
      <w:r>
        <w:rPr>
          <w:rFonts w:ascii="Times New Roman" w:hAnsi="Times New Roman" w:cs="Times New Roman"/>
          <w:sz w:val="24"/>
          <w:szCs w:val="24"/>
          <w:shd w:val="clear" w:color="auto" w:fill="FFFFFF"/>
        </w:rPr>
        <w:t>Твердое топливо по регулируемым ценам приобрели 434 семей, что составляет 84,3% от общего числа выданных справок-расчетов (в 2023 году — 274 семьи).</w:t>
      </w:r>
    </w:p>
    <w:p w:rsidR="00B16AD8" w:rsidRDefault="00467233">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В соответствии с Соглашением от 23.01.2024 г. № Т-3 о предоставлении из республиканского бюджета Республики Коми бюджету муниципального образования муниципального района «Корткеросский» субвенций на возмещение недополученных доходов, возникающих в результате государственного регулирования цен на твердое топливо, используемое для нужд отопления, заключенным между администрацией и Министерством строительства и жилищно-коммунального хозяйства Республики Коми, общий размер субвенций в 2024 году составил 16,0 млн рублей, что на 3,1 млн рублей превышает объем субвенций 2023 года. По состоянию на 1 января 2025 г. субвенция освоена на 97,5%, что составляет 15,6 млн рублей.</w:t>
      </w:r>
    </w:p>
    <w:p w:rsidR="00B16AD8" w:rsidRDefault="00467233">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Администрацией проведена работа по установлению единой экономически обоснованной цены на твердое топливо (дрова всех видов) на территории района и привлечению местных предпринимателей к обеспечению населения района твердым топливом (дровами) по регулируемым ценам, в том числе в отдаленных и малочисленных населенных пунктах. Благодаря установлению единой цены были заключены соглашения с тремя индивидуальными предпринимателями Корткеросского района и обеспечена доставка твердого топлива в населенные пункты района.</w:t>
      </w:r>
    </w:p>
    <w:p w:rsidR="00B16AD8" w:rsidRDefault="00467233">
      <w:pPr>
        <w:tabs>
          <w:tab w:val="left" w:pos="851"/>
        </w:tabs>
        <w:spacing w:after="0" w:line="240" w:lineRule="auto"/>
        <w:ind w:firstLine="567"/>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В 2024 году заключены соглашения о возмещении недополученных доходов, связанных с государственным регулированием цен на твердое топливо, с девятью поставщиками: </w:t>
      </w:r>
    </w:p>
    <w:p w:rsidR="00B16AD8" w:rsidRDefault="00467233">
      <w:pPr>
        <w:pStyle w:val="a6"/>
        <w:numPr>
          <w:ilvl w:val="0"/>
          <w:numId w:val="45"/>
        </w:numPr>
        <w:tabs>
          <w:tab w:val="left" w:pos="851"/>
        </w:tabs>
        <w:spacing w:after="0" w:line="240" w:lineRule="auto"/>
        <w:ind w:left="0" w:firstLine="567"/>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на поставку топливных брикетов и гранул: ООО «ЭНЕРГОТРАСТ11», ООО «Республиканская </w:t>
      </w:r>
      <w:proofErr w:type="spellStart"/>
      <w:r>
        <w:rPr>
          <w:rFonts w:ascii="Times New Roman" w:hAnsi="Times New Roman" w:cs="Times New Roman"/>
          <w:sz w:val="24"/>
          <w:szCs w:val="24"/>
          <w:shd w:val="clear" w:color="auto" w:fill="FFFFFF"/>
        </w:rPr>
        <w:t>биотопливная</w:t>
      </w:r>
      <w:proofErr w:type="spellEnd"/>
      <w:r>
        <w:rPr>
          <w:rFonts w:ascii="Times New Roman" w:hAnsi="Times New Roman" w:cs="Times New Roman"/>
          <w:sz w:val="24"/>
          <w:szCs w:val="24"/>
          <w:shd w:val="clear" w:color="auto" w:fill="FFFFFF"/>
        </w:rPr>
        <w:t xml:space="preserve"> компания» и ООО «</w:t>
      </w:r>
      <w:proofErr w:type="spellStart"/>
      <w:r>
        <w:rPr>
          <w:rFonts w:ascii="Times New Roman" w:hAnsi="Times New Roman" w:cs="Times New Roman"/>
          <w:sz w:val="24"/>
          <w:szCs w:val="24"/>
          <w:shd w:val="clear" w:color="auto" w:fill="FFFFFF"/>
        </w:rPr>
        <w:t>Био</w:t>
      </w:r>
      <w:proofErr w:type="spellEnd"/>
      <w:r>
        <w:rPr>
          <w:rFonts w:ascii="Times New Roman" w:hAnsi="Times New Roman" w:cs="Times New Roman"/>
          <w:sz w:val="24"/>
          <w:szCs w:val="24"/>
          <w:shd w:val="clear" w:color="auto" w:fill="FFFFFF"/>
        </w:rPr>
        <w:t xml:space="preserve"> Ресурс»;</w:t>
      </w:r>
    </w:p>
    <w:p w:rsidR="00B16AD8" w:rsidRDefault="00467233">
      <w:pPr>
        <w:pStyle w:val="a6"/>
        <w:numPr>
          <w:ilvl w:val="0"/>
          <w:numId w:val="45"/>
        </w:numPr>
        <w:tabs>
          <w:tab w:val="left" w:pos="851"/>
        </w:tabs>
        <w:spacing w:after="0" w:line="240" w:lineRule="auto"/>
        <w:ind w:left="0" w:firstLine="567"/>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на поставку дров – ИП Солодовник Н.П., ИП Фалалеев Ю.В., ООО «Тепло севера», ИП </w:t>
      </w:r>
      <w:proofErr w:type="spellStart"/>
      <w:r>
        <w:rPr>
          <w:rFonts w:ascii="Times New Roman" w:hAnsi="Times New Roman" w:cs="Times New Roman"/>
          <w:sz w:val="24"/>
          <w:szCs w:val="24"/>
          <w:shd w:val="clear" w:color="auto" w:fill="FFFFFF"/>
        </w:rPr>
        <w:t>Глок</w:t>
      </w:r>
      <w:proofErr w:type="spellEnd"/>
      <w:r>
        <w:rPr>
          <w:rFonts w:ascii="Times New Roman" w:hAnsi="Times New Roman" w:cs="Times New Roman"/>
          <w:sz w:val="24"/>
          <w:szCs w:val="24"/>
          <w:shd w:val="clear" w:color="auto" w:fill="FFFFFF"/>
        </w:rPr>
        <w:t xml:space="preserve"> Г.В., ИП Карпов А.В. и ИП </w:t>
      </w:r>
      <w:proofErr w:type="spellStart"/>
      <w:r>
        <w:rPr>
          <w:rFonts w:ascii="Times New Roman" w:hAnsi="Times New Roman" w:cs="Times New Roman"/>
          <w:sz w:val="24"/>
          <w:szCs w:val="24"/>
          <w:shd w:val="clear" w:color="auto" w:fill="FFFFFF"/>
        </w:rPr>
        <w:t>Зюзев</w:t>
      </w:r>
      <w:proofErr w:type="spellEnd"/>
      <w:r>
        <w:rPr>
          <w:rFonts w:ascii="Times New Roman" w:hAnsi="Times New Roman" w:cs="Times New Roman"/>
          <w:sz w:val="24"/>
          <w:szCs w:val="24"/>
          <w:shd w:val="clear" w:color="auto" w:fill="FFFFFF"/>
        </w:rPr>
        <w:t xml:space="preserve"> В.С.</w:t>
      </w:r>
    </w:p>
    <w:p w:rsidR="00B16AD8" w:rsidRDefault="00467233">
      <w:pPr>
        <w:tabs>
          <w:tab w:val="left" w:pos="851"/>
        </w:tabs>
        <w:spacing w:after="0" w:line="240" w:lineRule="auto"/>
        <w:ind w:firstLine="567"/>
        <w:jc w:val="both"/>
        <w:rPr>
          <w:rFonts w:ascii="Times New Roman" w:hAnsi="Times New Roman" w:cs="Times New Roman"/>
          <w:sz w:val="24"/>
          <w:szCs w:val="24"/>
          <w:shd w:val="clear" w:color="auto" w:fill="FFFFFF"/>
        </w:rPr>
      </w:pPr>
      <w:r>
        <w:rPr>
          <w:rFonts w:ascii="Times New Roman" w:eastAsia="Calibri" w:hAnsi="Times New Roman" w:cs="Times New Roman"/>
          <w:sz w:val="24"/>
          <w:szCs w:val="24"/>
        </w:rPr>
        <w:t xml:space="preserve"> </w:t>
      </w:r>
      <w:r>
        <w:rPr>
          <w:rFonts w:ascii="Times New Roman" w:hAnsi="Times New Roman" w:cs="Times New Roman"/>
          <w:sz w:val="24"/>
          <w:szCs w:val="24"/>
          <w:shd w:val="clear" w:color="auto" w:fill="FFFFFF"/>
        </w:rPr>
        <w:t>На 2025 год для Корткеросского района выделена субсидия в размере 13,8 млн рублей.</w:t>
      </w:r>
    </w:p>
    <w:p w:rsidR="00B16AD8" w:rsidRDefault="00467233">
      <w:pPr>
        <w:tabs>
          <w:tab w:val="left" w:pos="851"/>
        </w:tabs>
        <w:spacing w:after="0" w:line="240" w:lineRule="auto"/>
        <w:ind w:firstLine="567"/>
        <w:jc w:val="center"/>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ИНВЕСТИЦИОННАЯ ДЕЯТЕЛЬНОСТЬ</w:t>
      </w:r>
    </w:p>
    <w:p w:rsidR="00B16AD8" w:rsidRDefault="00B16AD8">
      <w:pPr>
        <w:tabs>
          <w:tab w:val="left" w:pos="851"/>
        </w:tabs>
        <w:spacing w:after="0" w:line="240" w:lineRule="auto"/>
        <w:ind w:firstLine="567"/>
        <w:jc w:val="center"/>
        <w:rPr>
          <w:rFonts w:ascii="Times New Roman" w:hAnsi="Times New Roman" w:cs="Times New Roman"/>
          <w:b/>
          <w:sz w:val="24"/>
          <w:szCs w:val="24"/>
          <w:shd w:val="clear" w:color="auto" w:fill="FFFFFF"/>
        </w:rPr>
      </w:pPr>
    </w:p>
    <w:p w:rsidR="00735CDB" w:rsidRPr="00C35E97" w:rsidRDefault="00735CDB" w:rsidP="00735CDB">
      <w:pPr>
        <w:spacing w:after="0" w:line="240" w:lineRule="auto"/>
        <w:ind w:firstLine="567"/>
        <w:jc w:val="both"/>
        <w:rPr>
          <w:rFonts w:ascii="Times New Roman" w:hAnsi="Times New Roman" w:cs="Times New Roman"/>
          <w:sz w:val="24"/>
          <w:szCs w:val="24"/>
        </w:rPr>
      </w:pPr>
      <w:r w:rsidRPr="00C35E97">
        <w:rPr>
          <w:rFonts w:ascii="Times New Roman" w:hAnsi="Times New Roman" w:cs="Times New Roman"/>
          <w:sz w:val="24"/>
          <w:szCs w:val="24"/>
        </w:rPr>
        <w:t xml:space="preserve">В соответствии с методическими рекомендациями, утвержденными приказом Минэкономразвития России от 26.09.2023 г. № 672 и в целях повышения инвестиционного и экономического потенциала муниципального района «Корткеросский» в 2024 году проведена работа по внедрению муниципального инвестиционного стандарта в МО МР «Корткеросский», принята вся необходимая нормативная база (в том числе Регламент сопровождения инвестиционных проектов).  </w:t>
      </w:r>
    </w:p>
    <w:p w:rsidR="00735CDB" w:rsidRPr="00C35E97" w:rsidRDefault="00735CDB" w:rsidP="00735CDB">
      <w:pPr>
        <w:spacing w:after="0" w:line="240" w:lineRule="auto"/>
        <w:ind w:firstLine="567"/>
        <w:jc w:val="both"/>
        <w:rPr>
          <w:rFonts w:ascii="Times New Roman" w:hAnsi="Times New Roman" w:cs="Times New Roman"/>
          <w:sz w:val="24"/>
          <w:szCs w:val="24"/>
        </w:rPr>
      </w:pPr>
      <w:r w:rsidRPr="00C35E97">
        <w:rPr>
          <w:rFonts w:ascii="Times New Roman" w:hAnsi="Times New Roman" w:cs="Times New Roman"/>
          <w:sz w:val="24"/>
          <w:szCs w:val="24"/>
        </w:rPr>
        <w:t xml:space="preserve">В рамках работы механизма обратной связи с инвесторами в течение </w:t>
      </w:r>
      <w:r>
        <w:rPr>
          <w:rFonts w:ascii="Times New Roman" w:hAnsi="Times New Roman" w:cs="Times New Roman"/>
          <w:sz w:val="24"/>
          <w:szCs w:val="24"/>
        </w:rPr>
        <w:t xml:space="preserve">2024 </w:t>
      </w:r>
      <w:r w:rsidRPr="00C35E97">
        <w:rPr>
          <w:rFonts w:ascii="Times New Roman" w:hAnsi="Times New Roman" w:cs="Times New Roman"/>
          <w:sz w:val="24"/>
          <w:szCs w:val="24"/>
        </w:rPr>
        <w:t xml:space="preserve">года в оперативном порядке решались вопросы, поступающие от АО «Газпром газораспределение Сыктывкар» и его подрядных организаций, в рамках реализации программы газификации района, в том числе: </w:t>
      </w:r>
    </w:p>
    <w:p w:rsidR="00735CDB" w:rsidRPr="00C35E97" w:rsidRDefault="00735CDB" w:rsidP="00735CDB">
      <w:pPr>
        <w:spacing w:after="0" w:line="240" w:lineRule="auto"/>
        <w:ind w:firstLine="567"/>
        <w:jc w:val="both"/>
        <w:rPr>
          <w:rFonts w:ascii="Times New Roman" w:hAnsi="Times New Roman" w:cs="Times New Roman"/>
          <w:sz w:val="24"/>
          <w:szCs w:val="24"/>
        </w:rPr>
      </w:pPr>
      <w:r w:rsidRPr="00C35E97">
        <w:rPr>
          <w:rFonts w:ascii="Times New Roman" w:hAnsi="Times New Roman" w:cs="Times New Roman"/>
          <w:sz w:val="24"/>
          <w:szCs w:val="24"/>
        </w:rPr>
        <w:t xml:space="preserve">-организация разъяснительной работы и проведением собраний с населением; </w:t>
      </w:r>
    </w:p>
    <w:p w:rsidR="00735CDB" w:rsidRPr="00C35E97" w:rsidRDefault="00735CDB" w:rsidP="00735CDB">
      <w:pPr>
        <w:spacing w:after="0" w:line="240" w:lineRule="auto"/>
        <w:ind w:firstLine="567"/>
        <w:jc w:val="both"/>
        <w:rPr>
          <w:rFonts w:ascii="Times New Roman" w:hAnsi="Times New Roman" w:cs="Times New Roman"/>
          <w:sz w:val="24"/>
          <w:szCs w:val="24"/>
        </w:rPr>
      </w:pPr>
      <w:r w:rsidRPr="00C35E97">
        <w:rPr>
          <w:rFonts w:ascii="Times New Roman" w:hAnsi="Times New Roman" w:cs="Times New Roman"/>
          <w:sz w:val="24"/>
          <w:szCs w:val="24"/>
        </w:rPr>
        <w:t xml:space="preserve">- взаимодействие с </w:t>
      </w:r>
      <w:proofErr w:type="spellStart"/>
      <w:r w:rsidRPr="00C35E97">
        <w:rPr>
          <w:rFonts w:ascii="Times New Roman" w:hAnsi="Times New Roman" w:cs="Times New Roman"/>
          <w:sz w:val="24"/>
          <w:szCs w:val="24"/>
        </w:rPr>
        <w:t>ресурсоснабжающими</w:t>
      </w:r>
      <w:proofErr w:type="spellEnd"/>
      <w:r w:rsidRPr="00C35E97">
        <w:rPr>
          <w:rFonts w:ascii="Times New Roman" w:hAnsi="Times New Roman" w:cs="Times New Roman"/>
          <w:sz w:val="24"/>
          <w:szCs w:val="24"/>
        </w:rPr>
        <w:t xml:space="preserve"> организациями; </w:t>
      </w:r>
    </w:p>
    <w:p w:rsidR="00735CDB" w:rsidRPr="00C35E97" w:rsidRDefault="00735CDB" w:rsidP="00735CDB">
      <w:pPr>
        <w:spacing w:after="0" w:line="240" w:lineRule="auto"/>
        <w:ind w:firstLine="567"/>
        <w:jc w:val="both"/>
        <w:rPr>
          <w:rFonts w:ascii="Times New Roman" w:hAnsi="Times New Roman" w:cs="Times New Roman"/>
          <w:sz w:val="24"/>
          <w:szCs w:val="24"/>
        </w:rPr>
      </w:pPr>
      <w:r w:rsidRPr="00C35E97">
        <w:rPr>
          <w:rFonts w:ascii="Times New Roman" w:hAnsi="Times New Roman" w:cs="Times New Roman"/>
          <w:sz w:val="24"/>
          <w:szCs w:val="24"/>
        </w:rPr>
        <w:t xml:space="preserve">- содействие по определению правообладателей земельных участков; </w:t>
      </w:r>
    </w:p>
    <w:p w:rsidR="00735CDB" w:rsidRPr="00C35E97" w:rsidRDefault="00735CDB" w:rsidP="00735CDB">
      <w:pPr>
        <w:spacing w:after="0" w:line="240" w:lineRule="auto"/>
        <w:ind w:firstLine="567"/>
        <w:jc w:val="both"/>
        <w:rPr>
          <w:rFonts w:ascii="Times New Roman" w:hAnsi="Times New Roman" w:cs="Times New Roman"/>
          <w:sz w:val="24"/>
          <w:szCs w:val="24"/>
        </w:rPr>
      </w:pPr>
      <w:r w:rsidRPr="00C35E97">
        <w:rPr>
          <w:rFonts w:ascii="Times New Roman" w:hAnsi="Times New Roman" w:cs="Times New Roman"/>
          <w:sz w:val="24"/>
          <w:szCs w:val="24"/>
        </w:rPr>
        <w:t xml:space="preserve">- и другие проблемы, возникающие в связи с реализацией программы по газификации района. </w:t>
      </w:r>
    </w:p>
    <w:p w:rsidR="00735CDB" w:rsidRPr="00C35E97" w:rsidRDefault="00735CDB" w:rsidP="00735CDB">
      <w:pPr>
        <w:spacing w:after="0" w:line="240" w:lineRule="auto"/>
        <w:ind w:firstLine="567"/>
        <w:jc w:val="both"/>
        <w:rPr>
          <w:rFonts w:ascii="Times New Roman" w:hAnsi="Times New Roman" w:cs="Times New Roman"/>
          <w:sz w:val="24"/>
          <w:szCs w:val="24"/>
        </w:rPr>
      </w:pPr>
      <w:r w:rsidRPr="00C35E97">
        <w:rPr>
          <w:rFonts w:ascii="Times New Roman" w:hAnsi="Times New Roman" w:cs="Times New Roman"/>
          <w:sz w:val="24"/>
          <w:szCs w:val="24"/>
        </w:rPr>
        <w:t xml:space="preserve">На основании обращения АО «Газпром газораспределение Сыктывкар» о возможности применения понижающего коэффициента в случае рубок зеленых насаждений на земельных участках, предоставленных для строительства объектов коммунальной инфраструктуры Решением Совета муниципального района «Корткеросский» от 09.02.2024г № </w:t>
      </w:r>
      <w:r w:rsidRPr="00C35E97">
        <w:rPr>
          <w:rFonts w:ascii="Times New Roman" w:hAnsi="Times New Roman" w:cs="Times New Roman"/>
          <w:sz w:val="24"/>
          <w:szCs w:val="24"/>
          <w:lang w:val="en-US"/>
        </w:rPr>
        <w:t>VII</w:t>
      </w:r>
      <w:r w:rsidRPr="00C35E97">
        <w:rPr>
          <w:rFonts w:ascii="Times New Roman" w:hAnsi="Times New Roman" w:cs="Times New Roman"/>
          <w:sz w:val="24"/>
          <w:szCs w:val="24"/>
        </w:rPr>
        <w:t xml:space="preserve">-23/6 внесены изменения в правила и методику оценки компенсационных выплат за рубку зеленых насаждений. </w:t>
      </w:r>
    </w:p>
    <w:p w:rsidR="00735CDB" w:rsidRDefault="00735CDB" w:rsidP="00735CDB">
      <w:pPr>
        <w:spacing w:after="0" w:line="240" w:lineRule="auto"/>
        <w:ind w:firstLine="567"/>
        <w:jc w:val="both"/>
        <w:rPr>
          <w:rFonts w:ascii="Times New Roman" w:hAnsi="Times New Roman" w:cs="Times New Roman"/>
          <w:sz w:val="24"/>
          <w:szCs w:val="24"/>
        </w:rPr>
      </w:pPr>
      <w:r w:rsidRPr="00C35E97">
        <w:rPr>
          <w:rFonts w:ascii="Times New Roman" w:hAnsi="Times New Roman" w:cs="Times New Roman"/>
          <w:sz w:val="24"/>
          <w:szCs w:val="24"/>
        </w:rPr>
        <w:t xml:space="preserve">На основании обращения ООО «ИВК </w:t>
      </w:r>
      <w:proofErr w:type="spellStart"/>
      <w:r w:rsidRPr="00C35E97">
        <w:rPr>
          <w:rFonts w:ascii="Times New Roman" w:hAnsi="Times New Roman" w:cs="Times New Roman"/>
          <w:sz w:val="24"/>
          <w:szCs w:val="24"/>
        </w:rPr>
        <w:t>Биотехвуд</w:t>
      </w:r>
      <w:proofErr w:type="spellEnd"/>
      <w:r w:rsidRPr="00C35E97">
        <w:rPr>
          <w:rFonts w:ascii="Times New Roman" w:hAnsi="Times New Roman" w:cs="Times New Roman"/>
          <w:sz w:val="24"/>
          <w:szCs w:val="24"/>
        </w:rPr>
        <w:t>» по проведению публичных слушаний по вопросу места размещения завода по переработке древесины и древесных отходов администрацией района были организованы и проведены 13.06.2024г. публичные слушания.</w:t>
      </w:r>
    </w:p>
    <w:p w:rsidR="00735CDB" w:rsidRPr="00C35E97" w:rsidRDefault="00735CDB" w:rsidP="00735CDB">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По обращению филиала «Коми тепловой компании» в оперативном порядке была проведена работа по образованию земельных участков под модульные котельные в п. </w:t>
      </w:r>
      <w:proofErr w:type="spellStart"/>
      <w:r>
        <w:rPr>
          <w:rFonts w:ascii="Times New Roman" w:hAnsi="Times New Roman" w:cs="Times New Roman"/>
          <w:sz w:val="24"/>
          <w:szCs w:val="24"/>
        </w:rPr>
        <w:t>Усть-Лэкчим</w:t>
      </w:r>
      <w:proofErr w:type="spellEnd"/>
      <w:r>
        <w:rPr>
          <w:rFonts w:ascii="Times New Roman" w:hAnsi="Times New Roman" w:cs="Times New Roman"/>
          <w:sz w:val="24"/>
          <w:szCs w:val="24"/>
        </w:rPr>
        <w:t xml:space="preserve">, п. </w:t>
      </w:r>
      <w:proofErr w:type="spellStart"/>
      <w:r>
        <w:rPr>
          <w:rFonts w:ascii="Times New Roman" w:hAnsi="Times New Roman" w:cs="Times New Roman"/>
          <w:sz w:val="24"/>
          <w:szCs w:val="24"/>
        </w:rPr>
        <w:t>Аджером</w:t>
      </w:r>
      <w:proofErr w:type="spellEnd"/>
      <w:r>
        <w:rPr>
          <w:rFonts w:ascii="Times New Roman" w:hAnsi="Times New Roman" w:cs="Times New Roman"/>
          <w:sz w:val="24"/>
          <w:szCs w:val="24"/>
        </w:rPr>
        <w:t xml:space="preserve"> и в с. Сторожевск.</w:t>
      </w:r>
    </w:p>
    <w:p w:rsidR="00735CDB" w:rsidRDefault="00735CDB" w:rsidP="00735CDB">
      <w:pPr>
        <w:spacing w:after="0" w:line="240" w:lineRule="auto"/>
        <w:ind w:firstLine="567"/>
        <w:jc w:val="both"/>
        <w:rPr>
          <w:rFonts w:ascii="Times New Roman" w:hAnsi="Times New Roman" w:cs="Times New Roman"/>
          <w:bCs/>
          <w:sz w:val="24"/>
          <w:szCs w:val="24"/>
        </w:rPr>
      </w:pPr>
      <w:r w:rsidRPr="00C35E97">
        <w:rPr>
          <w:rFonts w:ascii="Times New Roman" w:hAnsi="Times New Roman" w:cs="Times New Roman"/>
          <w:sz w:val="24"/>
          <w:szCs w:val="24"/>
        </w:rPr>
        <w:t xml:space="preserve">Постановлением администрации муниципального района «Корткеросский» от 05.09.2024 г. № 1145 утверждены </w:t>
      </w:r>
      <w:r w:rsidRPr="00C35E97">
        <w:rPr>
          <w:rFonts w:ascii="Times New Roman" w:hAnsi="Times New Roman" w:cs="Times New Roman"/>
          <w:bCs/>
          <w:sz w:val="24"/>
          <w:szCs w:val="24"/>
        </w:rPr>
        <w:t>ключевые показатели эффективности деятельности Главы муниципального района «Корткеросский» - руководителя администрации и инвестиционного уполномоченного в муниципальном р</w:t>
      </w:r>
      <w:bookmarkStart w:id="0" w:name="_GoBack"/>
      <w:bookmarkEnd w:id="0"/>
      <w:r w:rsidRPr="00C35E97">
        <w:rPr>
          <w:rFonts w:ascii="Times New Roman" w:hAnsi="Times New Roman" w:cs="Times New Roman"/>
          <w:bCs/>
          <w:sz w:val="24"/>
          <w:szCs w:val="24"/>
        </w:rPr>
        <w:t xml:space="preserve">айоне «Корткеросский» в сфере инвестиционной деятельности и утверждены их плановые показатели: </w:t>
      </w:r>
    </w:p>
    <w:p w:rsidR="00735CDB" w:rsidRPr="00784376" w:rsidRDefault="00735CDB" w:rsidP="00735CDB">
      <w:pPr>
        <w:spacing w:after="0" w:line="240" w:lineRule="auto"/>
        <w:ind w:firstLine="567"/>
        <w:jc w:val="both"/>
        <w:rPr>
          <w:rFonts w:ascii="Times New Roman" w:hAnsi="Times New Roman" w:cs="Times New Roman"/>
          <w:sz w:val="24"/>
          <w:szCs w:val="24"/>
        </w:rPr>
      </w:pPr>
      <w:r w:rsidRPr="00784376">
        <w:rPr>
          <w:rFonts w:ascii="Times New Roman" w:hAnsi="Times New Roman" w:cs="Times New Roman"/>
          <w:sz w:val="24"/>
          <w:szCs w:val="24"/>
        </w:rPr>
        <w:t xml:space="preserve">- Количество инвестиционных проектов, реализованных на территории муниципального района «Корткеросский» в течение трех лет, предшествующих </w:t>
      </w:r>
      <w:r>
        <w:rPr>
          <w:rFonts w:ascii="Times New Roman" w:hAnsi="Times New Roman" w:cs="Times New Roman"/>
          <w:sz w:val="24"/>
          <w:szCs w:val="24"/>
        </w:rPr>
        <w:t>текущему году - 1</w:t>
      </w:r>
      <w:r w:rsidRPr="00784376">
        <w:rPr>
          <w:rFonts w:ascii="Times New Roman" w:hAnsi="Times New Roman" w:cs="Times New Roman"/>
          <w:sz w:val="24"/>
          <w:szCs w:val="24"/>
        </w:rPr>
        <w:t xml:space="preserve"> единиц</w:t>
      </w:r>
      <w:r>
        <w:rPr>
          <w:rFonts w:ascii="Times New Roman" w:hAnsi="Times New Roman" w:cs="Times New Roman"/>
          <w:sz w:val="24"/>
          <w:szCs w:val="24"/>
        </w:rPr>
        <w:t>а;</w:t>
      </w:r>
    </w:p>
    <w:p w:rsidR="00735CDB" w:rsidRDefault="00735CDB" w:rsidP="00735CDB">
      <w:pPr>
        <w:spacing w:after="0" w:line="240" w:lineRule="auto"/>
        <w:ind w:firstLine="567"/>
        <w:jc w:val="both"/>
        <w:rPr>
          <w:rFonts w:ascii="Times New Roman" w:hAnsi="Times New Roman" w:cs="Times New Roman"/>
          <w:sz w:val="24"/>
          <w:szCs w:val="24"/>
        </w:rPr>
      </w:pPr>
      <w:r w:rsidRPr="00784376">
        <w:rPr>
          <w:rFonts w:ascii="Times New Roman" w:hAnsi="Times New Roman" w:cs="Times New Roman"/>
          <w:sz w:val="24"/>
          <w:szCs w:val="24"/>
        </w:rPr>
        <w:t xml:space="preserve">- Объем инвестиций в основной капитал (за исключением бюджетных средств) в текущему году, в расчете на 1 </w:t>
      </w:r>
      <w:r>
        <w:rPr>
          <w:rFonts w:ascii="Times New Roman" w:hAnsi="Times New Roman" w:cs="Times New Roman"/>
          <w:sz w:val="24"/>
          <w:szCs w:val="24"/>
        </w:rPr>
        <w:t>жителя - 10000</w:t>
      </w:r>
      <w:r w:rsidRPr="00784376">
        <w:rPr>
          <w:rFonts w:ascii="Times New Roman" w:hAnsi="Times New Roman" w:cs="Times New Roman"/>
          <w:sz w:val="24"/>
          <w:szCs w:val="24"/>
        </w:rPr>
        <w:t xml:space="preserve"> рублей</w:t>
      </w:r>
      <w:r>
        <w:rPr>
          <w:rFonts w:ascii="Times New Roman" w:hAnsi="Times New Roman" w:cs="Times New Roman"/>
          <w:sz w:val="24"/>
          <w:szCs w:val="24"/>
        </w:rPr>
        <w:t>.</w:t>
      </w:r>
    </w:p>
    <w:p w:rsidR="00735CDB" w:rsidRPr="00735CDB" w:rsidRDefault="00735CDB" w:rsidP="00735CDB">
      <w:pPr>
        <w:spacing w:after="0" w:line="240" w:lineRule="auto"/>
        <w:ind w:firstLine="567"/>
        <w:jc w:val="both"/>
        <w:rPr>
          <w:rStyle w:val="ab"/>
          <w:rFonts w:ascii="Times New Roman" w:eastAsia="Times New Roman" w:hAnsi="Times New Roman" w:cs="Times New Roman"/>
          <w:i w:val="0"/>
          <w:sz w:val="24"/>
          <w:szCs w:val="24"/>
        </w:rPr>
      </w:pPr>
      <w:r w:rsidRPr="00735CDB">
        <w:rPr>
          <w:rStyle w:val="ab"/>
          <w:rFonts w:ascii="Times New Roman" w:eastAsia="Times New Roman" w:hAnsi="Times New Roman" w:cs="Times New Roman"/>
          <w:i w:val="0"/>
          <w:sz w:val="24"/>
          <w:szCs w:val="24"/>
        </w:rPr>
        <w:t xml:space="preserve">Плановые показатели в сфере инвестиционной деятельности в 2024 году достигнуты. </w:t>
      </w:r>
    </w:p>
    <w:p w:rsidR="00735CDB" w:rsidRPr="00735CDB" w:rsidRDefault="00735CDB" w:rsidP="00735CDB">
      <w:pPr>
        <w:spacing w:after="0" w:line="240" w:lineRule="auto"/>
        <w:ind w:firstLine="567"/>
        <w:jc w:val="both"/>
        <w:rPr>
          <w:rStyle w:val="ab"/>
          <w:rFonts w:ascii="Times New Roman" w:eastAsia="Times New Roman" w:hAnsi="Times New Roman" w:cs="Times New Roman"/>
          <w:i w:val="0"/>
          <w:sz w:val="24"/>
          <w:szCs w:val="24"/>
        </w:rPr>
      </w:pPr>
      <w:r w:rsidRPr="00735CDB">
        <w:rPr>
          <w:rStyle w:val="ab"/>
          <w:rFonts w:ascii="Times New Roman" w:eastAsia="Times New Roman" w:hAnsi="Times New Roman" w:cs="Times New Roman"/>
          <w:i w:val="0"/>
          <w:sz w:val="24"/>
          <w:szCs w:val="24"/>
        </w:rPr>
        <w:t>Так, за последние 3 года на территории района реализовано 4 инвестиционных проекта – это:</w:t>
      </w:r>
    </w:p>
    <w:p w:rsidR="00735CDB" w:rsidRPr="00735CDB" w:rsidRDefault="00735CDB" w:rsidP="00735CDB">
      <w:pPr>
        <w:pStyle w:val="25"/>
        <w:spacing w:after="0" w:line="240" w:lineRule="auto"/>
        <w:ind w:firstLine="567"/>
        <w:jc w:val="both"/>
        <w:rPr>
          <w:rFonts w:ascii="Times New Roman" w:hAnsi="Times New Roman" w:cs="Times New Roman"/>
          <w:sz w:val="24"/>
          <w:szCs w:val="24"/>
        </w:rPr>
      </w:pPr>
      <w:r w:rsidRPr="00735CDB">
        <w:rPr>
          <w:rFonts w:ascii="Times New Roman" w:hAnsi="Times New Roman" w:cs="Times New Roman"/>
          <w:sz w:val="24"/>
          <w:szCs w:val="24"/>
        </w:rPr>
        <w:t>- Цех по производству и складированию комбикормов в ООО «</w:t>
      </w:r>
      <w:proofErr w:type="spellStart"/>
      <w:r w:rsidRPr="00735CDB">
        <w:rPr>
          <w:rFonts w:ascii="Times New Roman" w:hAnsi="Times New Roman" w:cs="Times New Roman"/>
          <w:sz w:val="24"/>
          <w:szCs w:val="24"/>
        </w:rPr>
        <w:t>Небдинский</w:t>
      </w:r>
      <w:proofErr w:type="spellEnd"/>
      <w:r w:rsidRPr="00735CDB">
        <w:rPr>
          <w:rFonts w:ascii="Times New Roman" w:hAnsi="Times New Roman" w:cs="Times New Roman"/>
          <w:sz w:val="24"/>
          <w:szCs w:val="24"/>
        </w:rPr>
        <w:t>» (2023г.);</w:t>
      </w:r>
    </w:p>
    <w:p w:rsidR="00735CDB" w:rsidRPr="00735CDB" w:rsidRDefault="00735CDB" w:rsidP="00735CDB">
      <w:pPr>
        <w:pStyle w:val="25"/>
        <w:spacing w:after="0" w:line="240" w:lineRule="auto"/>
        <w:ind w:firstLine="567"/>
        <w:jc w:val="both"/>
        <w:rPr>
          <w:rFonts w:ascii="Times New Roman" w:eastAsia="TimesNewRomanPSMT" w:hAnsi="Times New Roman" w:cs="Times New Roman"/>
          <w:sz w:val="24"/>
          <w:szCs w:val="24"/>
        </w:rPr>
      </w:pPr>
      <w:r w:rsidRPr="00735CDB">
        <w:rPr>
          <w:rFonts w:ascii="Times New Roman" w:hAnsi="Times New Roman" w:cs="Times New Roman"/>
          <w:sz w:val="24"/>
          <w:szCs w:val="24"/>
        </w:rPr>
        <w:t>-</w:t>
      </w:r>
      <w:r w:rsidRPr="00735CDB">
        <w:rPr>
          <w:rFonts w:ascii="Times New Roman" w:eastAsia="TimesNewRomanPSMT" w:hAnsi="Times New Roman" w:cs="Times New Roman"/>
          <w:sz w:val="24"/>
          <w:szCs w:val="24"/>
        </w:rPr>
        <w:t xml:space="preserve">Модернизация производственной базы в </w:t>
      </w:r>
      <w:proofErr w:type="spellStart"/>
      <w:r w:rsidRPr="00735CDB">
        <w:rPr>
          <w:rFonts w:ascii="Times New Roman" w:eastAsia="TimesNewRomanPSMT" w:hAnsi="Times New Roman" w:cs="Times New Roman"/>
          <w:sz w:val="24"/>
          <w:szCs w:val="24"/>
        </w:rPr>
        <w:t>с.Корткерос</w:t>
      </w:r>
      <w:proofErr w:type="spellEnd"/>
      <w:r w:rsidRPr="00735CDB">
        <w:rPr>
          <w:rFonts w:ascii="Times New Roman" w:eastAsia="TimesNewRomanPSMT" w:hAnsi="Times New Roman" w:cs="Times New Roman"/>
          <w:sz w:val="24"/>
          <w:szCs w:val="24"/>
        </w:rPr>
        <w:t>, путем приобретения и установки сушильных камер», инициатор проекта – ИП Созинов Д.В (2023 г.);</w:t>
      </w:r>
    </w:p>
    <w:p w:rsidR="00735CDB" w:rsidRPr="00735CDB" w:rsidRDefault="00735CDB" w:rsidP="00735CDB">
      <w:pPr>
        <w:pStyle w:val="25"/>
        <w:spacing w:after="0" w:line="240" w:lineRule="auto"/>
        <w:ind w:firstLine="567"/>
        <w:jc w:val="both"/>
        <w:rPr>
          <w:rFonts w:ascii="Times New Roman" w:hAnsi="Times New Roman" w:cs="Times New Roman"/>
          <w:color w:val="000000"/>
          <w:sz w:val="24"/>
          <w:szCs w:val="24"/>
        </w:rPr>
      </w:pPr>
      <w:r w:rsidRPr="00735CDB">
        <w:rPr>
          <w:rFonts w:ascii="Times New Roman" w:eastAsia="TimesNewRomanPSMT" w:hAnsi="Times New Roman" w:cs="Times New Roman"/>
          <w:sz w:val="24"/>
          <w:szCs w:val="24"/>
        </w:rPr>
        <w:t>- Ц</w:t>
      </w:r>
      <w:r w:rsidRPr="00735CDB">
        <w:rPr>
          <w:rFonts w:ascii="Times New Roman" w:hAnsi="Times New Roman" w:cs="Times New Roman"/>
          <w:color w:val="000000"/>
          <w:sz w:val="24"/>
          <w:szCs w:val="24"/>
        </w:rPr>
        <w:t>ех по пилению леса мелкого диаметра, инициатор - ИП Попов Н.А. (2023 год);</w:t>
      </w:r>
    </w:p>
    <w:p w:rsidR="00735CDB" w:rsidRPr="00735CDB" w:rsidRDefault="00735CDB" w:rsidP="00735CDB">
      <w:pPr>
        <w:pStyle w:val="25"/>
        <w:spacing w:after="0" w:line="240" w:lineRule="auto"/>
        <w:ind w:firstLine="567"/>
        <w:jc w:val="both"/>
        <w:rPr>
          <w:rFonts w:ascii="Times New Roman" w:hAnsi="Times New Roman" w:cs="Times New Roman"/>
          <w:color w:val="000000"/>
          <w:sz w:val="24"/>
          <w:szCs w:val="24"/>
        </w:rPr>
      </w:pPr>
      <w:r w:rsidRPr="00735CDB">
        <w:rPr>
          <w:rFonts w:ascii="Times New Roman" w:hAnsi="Times New Roman" w:cs="Times New Roman"/>
          <w:bCs/>
          <w:sz w:val="24"/>
          <w:szCs w:val="24"/>
        </w:rPr>
        <w:t>- Телятник на 150 голов в с. Нившера, инициатор - ООО «Нившера» (2024 год).</w:t>
      </w:r>
    </w:p>
    <w:p w:rsidR="00735CDB" w:rsidRPr="00735CDB" w:rsidRDefault="00735CDB" w:rsidP="00735CDB">
      <w:pPr>
        <w:spacing w:after="0" w:line="240" w:lineRule="auto"/>
        <w:ind w:firstLine="567"/>
        <w:jc w:val="both"/>
        <w:rPr>
          <w:rFonts w:ascii="Times New Roman" w:hAnsi="Times New Roman" w:cs="Times New Roman"/>
          <w:bCs/>
          <w:sz w:val="24"/>
          <w:szCs w:val="24"/>
        </w:rPr>
      </w:pPr>
      <w:r w:rsidRPr="00735CDB">
        <w:rPr>
          <w:rFonts w:ascii="Times New Roman" w:hAnsi="Times New Roman" w:cs="Times New Roman"/>
          <w:sz w:val="24"/>
          <w:szCs w:val="24"/>
        </w:rPr>
        <w:t xml:space="preserve">Объем инвестиций в основной капитал (за исключением бюджетных средств) в 2024 году, в расчете на 1 жителя составил 15990,7 рублей. </w:t>
      </w:r>
    </w:p>
    <w:p w:rsidR="00735CDB" w:rsidRPr="00735CDB" w:rsidRDefault="00735CDB" w:rsidP="00735CDB">
      <w:pPr>
        <w:ind w:firstLine="567"/>
        <w:jc w:val="both"/>
        <w:rPr>
          <w:rFonts w:ascii="Times New Roman" w:hAnsi="Times New Roman" w:cs="Times New Roman"/>
          <w:sz w:val="28"/>
          <w:szCs w:val="28"/>
        </w:rPr>
      </w:pPr>
      <w:r w:rsidRPr="00735CDB">
        <w:rPr>
          <w:rFonts w:ascii="Times New Roman" w:hAnsi="Times New Roman" w:cs="Times New Roman"/>
          <w:sz w:val="28"/>
          <w:szCs w:val="28"/>
        </w:rPr>
        <w:t xml:space="preserve"> </w:t>
      </w:r>
    </w:p>
    <w:p w:rsidR="00B16AD8" w:rsidRDefault="00467233">
      <w:pPr>
        <w:spacing w:after="0" w:line="240" w:lineRule="auto"/>
        <w:contextualSpacing/>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ОБРАЗОВАНИЕ</w:t>
      </w:r>
    </w:p>
    <w:p w:rsidR="00B16AD8" w:rsidRDefault="00B16AD8">
      <w:pPr>
        <w:spacing w:after="0" w:line="240" w:lineRule="auto"/>
        <w:ind w:firstLine="567"/>
        <w:contextualSpacing/>
        <w:jc w:val="both"/>
        <w:rPr>
          <w:rFonts w:ascii="Times New Roman" w:eastAsia="Times New Roman" w:hAnsi="Times New Roman" w:cs="Times New Roman"/>
          <w:sz w:val="24"/>
          <w:szCs w:val="24"/>
          <w:lang w:eastAsia="ru-RU"/>
        </w:rPr>
      </w:pPr>
    </w:p>
    <w:p w:rsidR="00B16AD8" w:rsidRDefault="00467233">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2024 году сеть образовательных организаций включала в себя:</w:t>
      </w:r>
    </w:p>
    <w:p w:rsidR="00B16AD8" w:rsidRDefault="00467233">
      <w:pPr>
        <w:numPr>
          <w:ilvl w:val="0"/>
          <w:numId w:val="39"/>
        </w:numPr>
        <w:spacing w:after="0" w:line="240" w:lineRule="auto"/>
        <w:ind w:left="0" w:firstLine="426"/>
        <w:jc w:val="both"/>
        <w:rPr>
          <w:rFonts w:ascii="Times New Roman" w:eastAsia="Times New Roman" w:hAnsi="Times New Roman" w:cs="Times New Roman"/>
          <w:sz w:val="24"/>
          <w:szCs w:val="24"/>
        </w:rPr>
      </w:pPr>
      <w:r>
        <w:rPr>
          <w:rFonts w:ascii="Times New Roman" w:eastAsia="Times New Roman" w:hAnsi="Times New Roman" w:cs="Times New Roman"/>
          <w:bCs/>
          <w:sz w:val="24"/>
          <w:szCs w:val="24"/>
        </w:rPr>
        <w:t xml:space="preserve">18 дошкольных образовательных учреждений, в том числе 9 являются структурными подразделениями при общеобразовательных организациях; </w:t>
      </w:r>
    </w:p>
    <w:p w:rsidR="00B16AD8" w:rsidRDefault="00467233">
      <w:pPr>
        <w:numPr>
          <w:ilvl w:val="0"/>
          <w:numId w:val="39"/>
        </w:numPr>
        <w:spacing w:after="0" w:line="240" w:lineRule="auto"/>
        <w:ind w:left="0" w:firstLine="426"/>
        <w:jc w:val="both"/>
        <w:rPr>
          <w:rFonts w:ascii="Times New Roman" w:eastAsia="Times New Roman" w:hAnsi="Times New Roman" w:cs="Times New Roman"/>
          <w:sz w:val="24"/>
          <w:szCs w:val="24"/>
        </w:rPr>
      </w:pPr>
      <w:r>
        <w:rPr>
          <w:rFonts w:ascii="Times New Roman" w:eastAsia="Times New Roman" w:hAnsi="Times New Roman" w:cs="Times New Roman"/>
          <w:bCs/>
          <w:sz w:val="24"/>
          <w:szCs w:val="24"/>
        </w:rPr>
        <w:t xml:space="preserve">15 муниципальных общеобразовательных учреждений; </w:t>
      </w:r>
    </w:p>
    <w:p w:rsidR="00B16AD8" w:rsidRDefault="00467233">
      <w:pPr>
        <w:widowControl w:val="0"/>
        <w:numPr>
          <w:ilvl w:val="0"/>
          <w:numId w:val="39"/>
        </w:numPr>
        <w:snapToGrid w:val="0"/>
        <w:spacing w:after="0" w:line="240" w:lineRule="auto"/>
        <w:ind w:left="0" w:firstLine="426"/>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1 учреждение дополнительного образования.</w:t>
      </w:r>
    </w:p>
    <w:p w:rsidR="00B16AD8" w:rsidRDefault="00467233">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Общая численность воспитанников в дошкольных организациях составила - 746 человека (2023 г. – 804, 2022 г. – 866, 2021 г. – 999 человек, 2020 г. - 867 человек), обучающихся по образовательным программам общего образования – 1903 чел. (2023 г. – 1958 чел., 2022 г. – 1982 чел., 2021 г. – 2020 человек, 2020 г. – 2061 человек). Услугами дополнительного образования в 2024 году было охвачено 1999 человек (2023 г. – 2076 человек, 2022 г. – 2310 человек, 2021 г. – 1939 человек). Уменьшение охвата связано с общим снижением количества детей в муниципалитете в возрасте от 5 до 18 лет).</w:t>
      </w:r>
    </w:p>
    <w:p w:rsidR="00B16AD8" w:rsidRDefault="00B16AD8">
      <w:pPr>
        <w:spacing w:after="0" w:line="240" w:lineRule="auto"/>
        <w:ind w:firstLine="567"/>
        <w:contextualSpacing/>
        <w:jc w:val="both"/>
        <w:rPr>
          <w:rFonts w:ascii="Times New Roman" w:eastAsia="Times New Roman" w:hAnsi="Times New Roman" w:cs="Times New Roman"/>
          <w:sz w:val="24"/>
          <w:szCs w:val="24"/>
          <w:lang w:eastAsia="ru-RU"/>
        </w:rPr>
      </w:pPr>
    </w:p>
    <w:p w:rsidR="00B16AD8" w:rsidRDefault="00467233">
      <w:pPr>
        <w:spacing w:after="0" w:line="240" w:lineRule="auto"/>
        <w:ind w:firstLine="567"/>
        <w:contextualSpacing/>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Дошкольное образование</w:t>
      </w:r>
    </w:p>
    <w:p w:rsidR="00B16AD8" w:rsidRDefault="00467233">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Доступность дошкольного образования по состоянию на 01 января 2025 года составила для детей от 3 лет до 7 лет – 100%. Все нуждающиеся дети в возрасте от 2-х месяцев до 7 лет обеспечены местами в дошкольных образовательных организациях. Очередность на получение путевки в детский сад (отложенный спрос) в 2024 году отсутствовала. Этот результат был достигнут при помощи реализации Указа Президента Российской Федерации от 07 мая 2015 № 599 и Указ Президента Российской Федерации от 07 мая 2018 № 204 «О национальных целях и стратегических задачах развития Российской Федерации на период до 2024 года».</w:t>
      </w:r>
    </w:p>
    <w:p w:rsidR="00B16AD8" w:rsidRDefault="00467233">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Детские сады Корткеросского района укомплектованы в соответствии с   </w:t>
      </w:r>
      <w:r>
        <w:rPr>
          <w:rFonts w:ascii="Times New Roman" w:hAnsi="Times New Roman" w:cs="Times New Roman"/>
          <w:bCs/>
          <w:color w:val="333333"/>
          <w:sz w:val="24"/>
          <w:szCs w:val="24"/>
          <w:shd w:val="clear" w:color="auto" w:fill="FFFFFF"/>
        </w:rPr>
        <w:t>Требования</w:t>
      </w:r>
      <w:r>
        <w:rPr>
          <w:rFonts w:ascii="Times New Roman" w:hAnsi="Times New Roman" w:cs="Times New Roman"/>
          <w:color w:val="333333"/>
          <w:sz w:val="24"/>
          <w:szCs w:val="24"/>
          <w:shd w:val="clear" w:color="auto" w:fill="FFFFFF"/>
        </w:rPr>
        <w:t> </w:t>
      </w:r>
      <w:r>
        <w:rPr>
          <w:rFonts w:ascii="Times New Roman" w:hAnsi="Times New Roman" w:cs="Times New Roman"/>
          <w:bCs/>
          <w:color w:val="333333"/>
          <w:sz w:val="24"/>
          <w:szCs w:val="24"/>
          <w:shd w:val="clear" w:color="auto" w:fill="FFFFFF"/>
        </w:rPr>
        <w:t>ФГОС</w:t>
      </w:r>
      <w:r>
        <w:rPr>
          <w:rFonts w:ascii="Times New Roman" w:hAnsi="Times New Roman" w:cs="Times New Roman"/>
          <w:color w:val="333333"/>
          <w:sz w:val="24"/>
          <w:szCs w:val="24"/>
          <w:shd w:val="clear" w:color="auto" w:fill="FFFFFF"/>
        </w:rPr>
        <w:t xml:space="preserve"> ДО. </w:t>
      </w:r>
      <w:r>
        <w:rPr>
          <w:rFonts w:ascii="Times New Roman" w:hAnsi="Times New Roman" w:cs="Times New Roman"/>
          <w:bCs/>
          <w:color w:val="333333"/>
          <w:sz w:val="24"/>
          <w:szCs w:val="24"/>
          <w:shd w:val="clear" w:color="auto" w:fill="FFFFFF"/>
        </w:rPr>
        <w:t>Образовательная</w:t>
      </w:r>
      <w:r>
        <w:rPr>
          <w:rFonts w:ascii="Times New Roman" w:hAnsi="Times New Roman" w:cs="Times New Roman"/>
          <w:color w:val="333333"/>
          <w:sz w:val="24"/>
          <w:szCs w:val="24"/>
          <w:shd w:val="clear" w:color="auto" w:fill="FFFFFF"/>
        </w:rPr>
        <w:t> </w:t>
      </w:r>
      <w:r>
        <w:rPr>
          <w:rFonts w:ascii="Times New Roman" w:hAnsi="Times New Roman" w:cs="Times New Roman"/>
          <w:bCs/>
          <w:color w:val="333333"/>
          <w:sz w:val="24"/>
          <w:szCs w:val="24"/>
          <w:shd w:val="clear" w:color="auto" w:fill="FFFFFF"/>
        </w:rPr>
        <w:t>среда</w:t>
      </w:r>
      <w:r>
        <w:rPr>
          <w:rFonts w:ascii="Times New Roman" w:hAnsi="Times New Roman" w:cs="Times New Roman"/>
          <w:color w:val="333333"/>
          <w:sz w:val="24"/>
          <w:szCs w:val="24"/>
          <w:shd w:val="clear" w:color="auto" w:fill="FFFFFF"/>
        </w:rPr>
        <w:t> в детских садах обеспечивает условия, необходимые для полноценного проживания ребенком </w:t>
      </w:r>
      <w:r>
        <w:rPr>
          <w:rFonts w:ascii="Times New Roman" w:hAnsi="Times New Roman" w:cs="Times New Roman"/>
          <w:bCs/>
          <w:color w:val="333333"/>
          <w:sz w:val="24"/>
          <w:szCs w:val="24"/>
          <w:shd w:val="clear" w:color="auto" w:fill="FFFFFF"/>
        </w:rPr>
        <w:t>дошкольного</w:t>
      </w:r>
      <w:r>
        <w:rPr>
          <w:rFonts w:ascii="Times New Roman" w:hAnsi="Times New Roman" w:cs="Times New Roman"/>
          <w:color w:val="333333"/>
          <w:sz w:val="24"/>
          <w:szCs w:val="24"/>
          <w:shd w:val="clear" w:color="auto" w:fill="FFFFFF"/>
        </w:rPr>
        <w:t> детства,</w:t>
      </w:r>
      <w:r>
        <w:rPr>
          <w:rFonts w:ascii="Times New Roman" w:eastAsia="Times New Roman" w:hAnsi="Times New Roman" w:cs="Times New Roman"/>
          <w:sz w:val="24"/>
          <w:szCs w:val="24"/>
          <w:lang w:eastAsia="ru-RU"/>
        </w:rPr>
        <w:t xml:space="preserve"> что </w:t>
      </w:r>
      <w:r>
        <w:rPr>
          <w:rFonts w:ascii="Times New Roman" w:eastAsia="Times New Roman" w:hAnsi="Times New Roman" w:cs="Times New Roman"/>
          <w:sz w:val="24"/>
          <w:szCs w:val="24"/>
          <w:lang w:eastAsia="ru-RU"/>
        </w:rPr>
        <w:lastRenderedPageBreak/>
        <w:t>позволяет в полной мере обеспечить реализацию федерального государственного образовательного стандарта дошкольного образования.</w:t>
      </w:r>
    </w:p>
    <w:p w:rsidR="00B16AD8" w:rsidRDefault="00467233">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дошкольных образовательных организациях занято трудовой деятельностью 191 человек, из них 65 человек – это педагогические работники (в 2023 году 61 педагогический работник). В 2024 году на одного педагогического работника приходилось 13,2 воспитанника, что на 1 человека меньше, чем в 2023 году. Уменьшение показателя связано с уменьшением контингента воспитанников в дошкольных образовательных организациях. </w:t>
      </w:r>
    </w:p>
    <w:p w:rsidR="00B16AD8" w:rsidRDefault="00467233">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Уменьшение показателя связано с уменьшением контингента воспитанников в дошкольных образовательных организациях. </w:t>
      </w:r>
    </w:p>
    <w:p w:rsidR="00B16AD8" w:rsidRDefault="00467233">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Среднемесячная заработная плата педагогических работников дошкольных образовательных организаций в 2024 году </w:t>
      </w:r>
      <w:r>
        <w:rPr>
          <w:rFonts w:ascii="Times New Roman" w:eastAsia="Times New Roman" w:hAnsi="Times New Roman" w:cs="Times New Roman"/>
          <w:color w:val="000000"/>
          <w:sz w:val="24"/>
          <w:szCs w:val="24"/>
          <w:lang w:eastAsia="ru-RU"/>
        </w:rPr>
        <w:t xml:space="preserve">составила </w:t>
      </w:r>
      <w:r>
        <w:rPr>
          <w:rFonts w:ascii="Times New Roman" w:eastAsia="Times New Roman" w:hAnsi="Times New Roman" w:cs="Times New Roman"/>
          <w:sz w:val="24"/>
          <w:szCs w:val="24"/>
          <w:lang w:eastAsia="ru-RU"/>
        </w:rPr>
        <w:t>49590 рубля (в 2023 г. – 43542 рубля, 2022 г. - 40873 рубля).</w:t>
      </w:r>
    </w:p>
    <w:p w:rsidR="00B16AD8" w:rsidRDefault="00467233">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Все здания ДОУ находятся в работоспособном состоянии, но вместе с тем, 10 зданий дошкольных образовательных организаций нуждаются в капитальном ремонте.</w:t>
      </w:r>
    </w:p>
    <w:p w:rsidR="00B16AD8" w:rsidRDefault="00467233">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целом состояние системы дошкольного образования, результаты, достигнутые на сегодняшний день, свидетельствуют о готовности системы к обновлению содержания образования и созданию современной инфраструктуры. В целом хочется отметить, что в последние годы в развитии дошкольного образования района отмечаются позитивные тенденции: </w:t>
      </w:r>
    </w:p>
    <w:p w:rsidR="00B16AD8" w:rsidRDefault="00467233">
      <w:pPr>
        <w:pStyle w:val="a6"/>
        <w:numPr>
          <w:ilvl w:val="0"/>
          <w:numId w:val="46"/>
        </w:numPr>
        <w:spacing w:after="0" w:line="240" w:lineRule="auto"/>
        <w:ind w:left="0" w:firstLine="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повышается доступность дошкольного образования для детей;</w:t>
      </w:r>
    </w:p>
    <w:p w:rsidR="00B16AD8" w:rsidRDefault="00467233">
      <w:pPr>
        <w:pStyle w:val="a6"/>
        <w:numPr>
          <w:ilvl w:val="0"/>
          <w:numId w:val="46"/>
        </w:numPr>
        <w:spacing w:after="0" w:line="240" w:lineRule="auto"/>
        <w:ind w:left="0" w:firstLine="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с каждым годом растет охват детей дошкольным образованием;</w:t>
      </w:r>
    </w:p>
    <w:p w:rsidR="00B16AD8" w:rsidRDefault="00467233">
      <w:pPr>
        <w:pStyle w:val="a6"/>
        <w:numPr>
          <w:ilvl w:val="0"/>
          <w:numId w:val="46"/>
        </w:numPr>
        <w:spacing w:after="0" w:line="240" w:lineRule="auto"/>
        <w:ind w:left="0" w:firstLine="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с 01.09.2023г. осуществлен переход на обучение по новым ФОП ДО </w:t>
      </w:r>
    </w:p>
    <w:p w:rsidR="00B16AD8" w:rsidRDefault="00467233">
      <w:pPr>
        <w:pStyle w:val="a6"/>
        <w:numPr>
          <w:ilvl w:val="0"/>
          <w:numId w:val="46"/>
        </w:numPr>
        <w:spacing w:after="0" w:line="240" w:lineRule="auto"/>
        <w:ind w:left="0" w:firstLine="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доля педагогических кадров системы дошкольного образования, имеющих высокий уровень образования и квалификации, сохраняется на уровне прошлого года (43%). Педагогов, принявших участие в конкурсах профессионального мастерства -19 человек</w:t>
      </w:r>
    </w:p>
    <w:p w:rsidR="00B16AD8" w:rsidRDefault="00467233">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Одной из основных нерешенных проблем является недостаточное финансирование, которое не позволяет решить вопросы создания современной образовательной среды во всех дошкольных организациях.</w:t>
      </w:r>
    </w:p>
    <w:p w:rsidR="00B16AD8" w:rsidRDefault="00B16AD8">
      <w:pPr>
        <w:spacing w:after="0" w:line="240" w:lineRule="auto"/>
        <w:ind w:firstLine="567"/>
        <w:contextualSpacing/>
        <w:jc w:val="center"/>
        <w:rPr>
          <w:rFonts w:ascii="Times New Roman" w:eastAsia="Times New Roman" w:hAnsi="Times New Roman" w:cs="Times New Roman"/>
          <w:i/>
          <w:sz w:val="24"/>
          <w:szCs w:val="24"/>
          <w:lang w:eastAsia="ru-RU"/>
        </w:rPr>
      </w:pPr>
    </w:p>
    <w:p w:rsidR="00B16AD8" w:rsidRDefault="00467233">
      <w:pPr>
        <w:spacing w:after="0" w:line="240" w:lineRule="auto"/>
        <w:ind w:firstLine="567"/>
        <w:contextualSpacing/>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Общее образование</w:t>
      </w:r>
    </w:p>
    <w:p w:rsidR="00B16AD8" w:rsidRDefault="00467233">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школах района созданы все условия для организации образовательного процесса, соответствующие федеральным требованиям к образовательным организациям в части минимальной оснащенности учебного процесса и оборудования учебных помещений. Во всех общеобразовательных учреждениях, реализующих новые стандарты, организована внеурочная деятельность.</w:t>
      </w:r>
    </w:p>
    <w:p w:rsidR="00B16AD8" w:rsidRDefault="00467233">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2024 году 39,9 % обучающихся 9-х классов по завершении государственной итоговой аттестации по образовательным программам основного общего образования продолжили обучение на уровне среднего общего образования в муниципальных общеобразовательных организациях, что ниже уровня 2023 года на 7,8 %.</w:t>
      </w:r>
    </w:p>
    <w:p w:rsidR="00B16AD8" w:rsidRDefault="00467233">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 15 общеобразовательных организаций 11 имеют статус малокомплектных образовательных организаций, в связи с этим наполняемость классов в школах района – низкая.</w:t>
      </w:r>
    </w:p>
    <w:p w:rsidR="00B16AD8" w:rsidRDefault="00467233">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соответствии со ст. 40 ФЗ «Об образовании в Российской Федерации» организован подвоз в 11 образовательных организациях, для 278 обучающихся (100 % нуждающихся в подвозе) на школьных автобусах, оснащенных современными техническими средствами по 20 школьным маршрутам. Все маршруты обследованы и согласованы с ОГИБДД без замечаний. Перевозку детей осуществляют 16 школьных автобусов. </w:t>
      </w:r>
    </w:p>
    <w:p w:rsidR="00B16AD8" w:rsidRDefault="00467233">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рамках соглашения </w:t>
      </w:r>
      <w:r>
        <w:rPr>
          <w:rFonts w:ascii="Times New Roman" w:hAnsi="Times New Roman" w:cs="Times New Roman"/>
          <w:sz w:val="24"/>
          <w:szCs w:val="24"/>
          <w:lang w:eastAsia="ru-RU"/>
        </w:rPr>
        <w:t xml:space="preserve">между Министерством промышленности и торговли Российской Федерации и Министерством образования и науки Республики Коми </w:t>
      </w:r>
      <w:r>
        <w:rPr>
          <w:rFonts w:ascii="Times New Roman" w:eastAsia="Times New Roman" w:hAnsi="Times New Roman" w:cs="Times New Roman"/>
          <w:sz w:val="24"/>
          <w:szCs w:val="24"/>
          <w:lang w:eastAsia="ru-RU"/>
        </w:rPr>
        <w:t xml:space="preserve">в 2024 году обновился автопарк школьных автобусов в количестве 2 единиц для школ МОУ СОШ» с. Богородск </w:t>
      </w:r>
      <w:proofErr w:type="gramStart"/>
      <w:r>
        <w:rPr>
          <w:rFonts w:ascii="Times New Roman" w:eastAsia="Times New Roman" w:hAnsi="Times New Roman" w:cs="Times New Roman"/>
          <w:sz w:val="24"/>
          <w:szCs w:val="24"/>
          <w:lang w:eastAsia="ru-RU"/>
        </w:rPr>
        <w:t>и  МОУ</w:t>
      </w:r>
      <w:proofErr w:type="gramEnd"/>
      <w:r>
        <w:rPr>
          <w:rFonts w:ascii="Times New Roman" w:eastAsia="Times New Roman" w:hAnsi="Times New Roman" w:cs="Times New Roman"/>
          <w:sz w:val="24"/>
          <w:szCs w:val="24"/>
          <w:lang w:eastAsia="ru-RU"/>
        </w:rPr>
        <w:t xml:space="preserve"> «СОШ» п. </w:t>
      </w:r>
      <w:proofErr w:type="spellStart"/>
      <w:r>
        <w:rPr>
          <w:rFonts w:ascii="Times New Roman" w:eastAsia="Times New Roman" w:hAnsi="Times New Roman" w:cs="Times New Roman"/>
          <w:sz w:val="24"/>
          <w:szCs w:val="24"/>
          <w:lang w:eastAsia="ru-RU"/>
        </w:rPr>
        <w:t>Аджером</w:t>
      </w:r>
      <w:proofErr w:type="spellEnd"/>
      <w:r>
        <w:rPr>
          <w:rFonts w:ascii="Times New Roman" w:eastAsia="Times New Roman" w:hAnsi="Times New Roman" w:cs="Times New Roman"/>
          <w:sz w:val="24"/>
          <w:szCs w:val="24"/>
          <w:lang w:eastAsia="ru-RU"/>
        </w:rPr>
        <w:t xml:space="preserve">. </w:t>
      </w:r>
    </w:p>
    <w:p w:rsidR="00B16AD8" w:rsidRDefault="00467233">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Образовательный процесс во всех школах, кроме МОУ «СОШ» с. Корткерос, осуществлялся в 1 смену (94,6% детей обучались в первую смену).</w:t>
      </w:r>
    </w:p>
    <w:p w:rsidR="00B16AD8" w:rsidRDefault="00467233">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Продолжается целенаправленная работа по развитию кадрового ресурса системы образования района. В общеобразовательных организациях занято трудовой деятельностью 601 человек, из них 261 человек (43%) – это педагогические работники. Основной состав педагогического сообщества района имеет педагогический стаж более 20 лет, 147 человек (56%). Число молодых педагогов со стажем до 3 лет составляет 9 %, в 2023 году – 7 %. Численность учащихся в расчете на 1 педагогического работника составила 7,3 человек, что ниже показателя 2023 года на 0,3 %.</w:t>
      </w:r>
    </w:p>
    <w:p w:rsidR="00B16AD8" w:rsidRDefault="00467233">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Одной из проблем кадрового обеспечения муниципальной системы образования является старение педагогических кадров и нехватка учителей ряда специальностей (учителя английского языка, математики,</w:t>
      </w:r>
      <w:r>
        <w:rPr>
          <w:rFonts w:ascii="Times New Roman" w:eastAsia="Calibri" w:hAnsi="Times New Roman" w:cs="Times New Roman"/>
          <w:sz w:val="20"/>
          <w:szCs w:val="20"/>
        </w:rPr>
        <w:t xml:space="preserve"> </w:t>
      </w:r>
      <w:r>
        <w:rPr>
          <w:rFonts w:ascii="Times New Roman" w:eastAsia="Calibri" w:hAnsi="Times New Roman" w:cs="Times New Roman"/>
          <w:sz w:val="24"/>
          <w:szCs w:val="24"/>
        </w:rPr>
        <w:t>химии, биологии, географии</w:t>
      </w:r>
      <w:r>
        <w:rPr>
          <w:rFonts w:ascii="Times New Roman" w:eastAsia="Calibri" w:hAnsi="Times New Roman" w:cs="Times New Roman"/>
          <w:sz w:val="20"/>
          <w:szCs w:val="20"/>
        </w:rPr>
        <w:t>,</w:t>
      </w:r>
      <w:r>
        <w:rPr>
          <w:rFonts w:ascii="Times New Roman" w:eastAsia="Times New Roman" w:hAnsi="Times New Roman" w:cs="Times New Roman"/>
          <w:sz w:val="24"/>
          <w:szCs w:val="24"/>
          <w:lang w:eastAsia="ru-RU"/>
        </w:rPr>
        <w:t xml:space="preserve">). Как правило, к началу года вакансии закрываются, однако происходит это зачастую не за счет притока молодых специалистов, а путем перераспределения часов между работающими педагогами, привлечение педагогов совместителей и пенсионеров. </w:t>
      </w:r>
    </w:p>
    <w:p w:rsidR="00B16AD8" w:rsidRDefault="00467233">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И</w:t>
      </w:r>
      <w:r>
        <w:rPr>
          <w:rFonts w:ascii="Times New Roman" w:eastAsia="Lucida Sans Unicode" w:hAnsi="Times New Roman" w:cs="Times New Roman"/>
          <w:color w:val="000000"/>
          <w:sz w:val="24"/>
          <w:szCs w:val="24"/>
          <w:lang w:eastAsia="ru-RU" w:bidi="ru-RU"/>
        </w:rPr>
        <w:t>нформацию по вакансиям предоставили в</w:t>
      </w:r>
      <w:r>
        <w:rPr>
          <w:rFonts w:ascii="Times New Roman" w:eastAsia="Times New Roman" w:hAnsi="Times New Roman" w:cs="Times New Roman"/>
          <w:sz w:val="24"/>
          <w:szCs w:val="24"/>
          <w:shd w:val="clear" w:color="auto" w:fill="FFFFFF"/>
          <w:lang w:eastAsia="ru-RU"/>
        </w:rPr>
        <w:t xml:space="preserve"> Министерство образования и науки Республики Коми для </w:t>
      </w:r>
      <w:r>
        <w:rPr>
          <w:rFonts w:ascii="Times New Roman" w:eastAsia="Times New Roman" w:hAnsi="Times New Roman" w:cs="Times New Roman"/>
          <w:sz w:val="24"/>
          <w:szCs w:val="24"/>
          <w:lang w:eastAsia="ru-RU"/>
        </w:rPr>
        <w:t>включения в Перечень вакантных должностей учителей в общеобразовательных организациях, испытывающих проблемы (дефицит) кадрового обеспечения образовательной деятельности.</w:t>
      </w:r>
    </w:p>
    <w:p w:rsidR="00B16AD8" w:rsidRDefault="00467233">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Для привлечения молодых специалистов нами принимаются следующие меры: проводится работа с Центром занятости населения, участие в ярмарках вакансий, проведение </w:t>
      </w:r>
      <w:proofErr w:type="spellStart"/>
      <w:r>
        <w:rPr>
          <w:rFonts w:ascii="Times New Roman" w:eastAsia="Times New Roman" w:hAnsi="Times New Roman" w:cs="Times New Roman"/>
          <w:sz w:val="24"/>
          <w:szCs w:val="24"/>
          <w:lang w:eastAsia="ru-RU"/>
        </w:rPr>
        <w:t>профориентационной</w:t>
      </w:r>
      <w:proofErr w:type="spellEnd"/>
      <w:r>
        <w:rPr>
          <w:rFonts w:ascii="Times New Roman" w:eastAsia="Times New Roman" w:hAnsi="Times New Roman" w:cs="Times New Roman"/>
          <w:sz w:val="24"/>
          <w:szCs w:val="24"/>
          <w:lang w:eastAsia="ru-RU"/>
        </w:rPr>
        <w:t xml:space="preserve"> работы с несовершеннолетними, сотрудничество с учебными заведениями Республики Коми, информирование населения об имеющихся вакансиях путем размещения требующихся кадров на сайтах Управления образования и сайтах учреждений, выезды в образовательные организации. Молодым специалистам предоставляются следующие меры поддержки: возмещение коммунальных расходов ежемесячно в сумме 2404 рубля, доплаты молодым педагогам, проживающим на селе, в размере до 30%, начисление «северных» надбавок для специалистов, приехавших из-за пределов республики.</w:t>
      </w:r>
    </w:p>
    <w:p w:rsidR="00B16AD8" w:rsidRDefault="00467233">
      <w:pPr>
        <w:spacing w:after="0" w:line="240" w:lineRule="auto"/>
        <w:ind w:firstLine="567"/>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 xml:space="preserve">Среднемесячная заработная плата педагогических работников в общеобразовательных организациях в 2024 году </w:t>
      </w:r>
      <w:r>
        <w:rPr>
          <w:rFonts w:ascii="Times New Roman" w:eastAsia="Times New Roman" w:hAnsi="Times New Roman" w:cs="Times New Roman"/>
          <w:color w:val="000000"/>
          <w:sz w:val="24"/>
          <w:szCs w:val="24"/>
          <w:lang w:eastAsia="ru-RU"/>
        </w:rPr>
        <w:t>составила 63580 рублей (2023 г. – 53935 рублей, 2022 г. – 49299 рублей).</w:t>
      </w:r>
    </w:p>
    <w:p w:rsidR="00B16AD8" w:rsidRDefault="00B16AD8">
      <w:pPr>
        <w:spacing w:after="0" w:line="240" w:lineRule="auto"/>
        <w:ind w:firstLine="567"/>
        <w:contextualSpacing/>
        <w:jc w:val="both"/>
        <w:rPr>
          <w:rFonts w:ascii="Times New Roman" w:eastAsia="Times New Roman" w:hAnsi="Times New Roman" w:cs="Times New Roman"/>
          <w:sz w:val="24"/>
          <w:szCs w:val="24"/>
          <w:lang w:eastAsia="ru-RU"/>
        </w:rPr>
      </w:pPr>
    </w:p>
    <w:p w:rsidR="00B16AD8" w:rsidRDefault="00467233">
      <w:pPr>
        <w:spacing w:after="0" w:line="240" w:lineRule="auto"/>
        <w:ind w:firstLine="567"/>
        <w:contextualSpacing/>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Дополнительное образование</w:t>
      </w:r>
    </w:p>
    <w:p w:rsidR="00B16AD8" w:rsidRDefault="00467233">
      <w:pPr>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xml:space="preserve">На территории района функционирует одна организация дополнительного образования - «Районный центр дополнительного образования» с. Корткерос, в котором обучается 770 детей. Кроме того, программы дополнительного образования также реализуются на базе 14 школ, кроме школы п. </w:t>
      </w:r>
      <w:proofErr w:type="spellStart"/>
      <w:r>
        <w:rPr>
          <w:rFonts w:ascii="Times New Roman" w:eastAsia="Times New Roman" w:hAnsi="Times New Roman" w:cs="Times New Roman"/>
          <w:color w:val="000000"/>
          <w:sz w:val="24"/>
          <w:szCs w:val="24"/>
          <w:lang w:eastAsia="ru-RU"/>
        </w:rPr>
        <w:t>Намск</w:t>
      </w:r>
      <w:proofErr w:type="spellEnd"/>
      <w:r>
        <w:rPr>
          <w:rFonts w:ascii="Times New Roman" w:eastAsia="Times New Roman" w:hAnsi="Times New Roman" w:cs="Times New Roman"/>
          <w:color w:val="000000"/>
          <w:sz w:val="24"/>
          <w:szCs w:val="24"/>
          <w:lang w:eastAsia="ru-RU"/>
        </w:rPr>
        <w:t>, и на базе двух дошкольных учреждений: МДОУ «Детский сад №1» с. Корткерос и</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color w:val="000000"/>
          <w:sz w:val="24"/>
          <w:szCs w:val="24"/>
          <w:lang w:eastAsia="ru-RU"/>
        </w:rPr>
        <w:t>МДОУ «Детский сад №2» с. Корткерос. Охват программами дополнительного образования по школам и двум дошкольным учреждениям на 01 января 2025 составил 1882 ребенка</w:t>
      </w:r>
    </w:p>
    <w:p w:rsidR="00B16AD8" w:rsidRDefault="00467233">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Центре дополнительного образования занято трудовой деятельностью 32 человека, из них 19 человек (59%) — это педагогические работники (не считая директора, заместителя директора, заведующего отделом молодежных инициатив и руководителя муниципального опорного центра). Основной педагогический состав   имеет педагогический стаж: до 10 лет — 4 чел. (21 %), 10-19 лет — 5 чел. (32 %), 20-29 лет — 5 чел. (26 %), 30-39 лет — 4 чел. (21 %), 43 г — 0 чел. (0 %).  Таким образом, в МОО «РЦДО» с. Корткерос более 47 % педагогических работников имеют стаж работы от 20 до 43 лет, т.е. также прослеживается омоложение кадров.</w:t>
      </w:r>
    </w:p>
    <w:p w:rsidR="00B16AD8" w:rsidRDefault="00467233">
      <w:pPr>
        <w:spacing w:after="0" w:line="240" w:lineRule="auto"/>
        <w:ind w:firstLine="567"/>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 xml:space="preserve">Средняя заработная плата педагогических работников в Центре дополнительного образования в 2024 году </w:t>
      </w:r>
      <w:r>
        <w:rPr>
          <w:rFonts w:ascii="Times New Roman" w:eastAsia="Times New Roman" w:hAnsi="Times New Roman" w:cs="Times New Roman"/>
          <w:color w:val="000000"/>
          <w:sz w:val="24"/>
          <w:szCs w:val="24"/>
          <w:lang w:eastAsia="ru-RU"/>
        </w:rPr>
        <w:t>составила 58449 рублей (2023 год – 50998 рублей, 2022 год – 48198 рублей, 2021 год – 43716 рублей).</w:t>
      </w:r>
    </w:p>
    <w:p w:rsidR="00B16AD8" w:rsidRDefault="00B16AD8">
      <w:pPr>
        <w:spacing w:after="0" w:line="240" w:lineRule="auto"/>
        <w:ind w:firstLine="567"/>
        <w:contextualSpacing/>
        <w:jc w:val="both"/>
        <w:rPr>
          <w:rFonts w:ascii="Times New Roman" w:eastAsia="Times New Roman" w:hAnsi="Times New Roman" w:cs="Times New Roman"/>
          <w:sz w:val="24"/>
          <w:szCs w:val="24"/>
          <w:lang w:eastAsia="ru-RU"/>
        </w:rPr>
      </w:pPr>
    </w:p>
    <w:p w:rsidR="00B16AD8" w:rsidRDefault="00467233">
      <w:pPr>
        <w:spacing w:after="0" w:line="240" w:lineRule="auto"/>
        <w:ind w:firstLine="567"/>
        <w:contextualSpacing/>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lastRenderedPageBreak/>
        <w:t>Инклюзивное образование</w:t>
      </w:r>
    </w:p>
    <w:p w:rsidR="00B16AD8" w:rsidRDefault="00467233">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Общее количество детей-инвалидов и детей с ограниченными возможностями здоровья (ОВЗ) в возрасте от 2 месяцев до 18 лет всего – 84 ребенка. Из них 24 ребенка-инвалида (7 из них не имеют статус «ребенок с ОВЗ) и 13 детей со статусом ОВЗ, которые обучаются в образовательных организациях, посещают ДОО 15 детей-инвалидов (3 из них не имеет статус «ребенок с ОВЗ) и 2 ребенка с ОВЗ. 6 детей-инвалидов не обучаются по состоянию здоровья (в 2023 году – детей-инвалидов, которые не обучались по состоянию здоровья, было 6, в 2022 - 12). Проводиться соответствующая работа с родителями (законными представителями) на ПМПК Корткеросского района о возможности получения условий по организации обучения их детей и зачислению таких детей в образовательные организации.</w:t>
      </w:r>
    </w:p>
    <w:p w:rsidR="00B16AD8" w:rsidRDefault="00B16AD8">
      <w:pPr>
        <w:spacing w:after="0" w:line="240" w:lineRule="auto"/>
        <w:ind w:firstLine="567"/>
        <w:contextualSpacing/>
        <w:jc w:val="both"/>
        <w:rPr>
          <w:rFonts w:ascii="Times New Roman" w:eastAsia="Times New Roman" w:hAnsi="Times New Roman" w:cs="Times New Roman"/>
          <w:sz w:val="24"/>
          <w:szCs w:val="24"/>
          <w:lang w:eastAsia="ru-RU"/>
        </w:rPr>
      </w:pPr>
    </w:p>
    <w:p w:rsidR="00B16AD8" w:rsidRDefault="00467233">
      <w:pPr>
        <w:spacing w:after="0" w:line="240" w:lineRule="auto"/>
        <w:ind w:firstLine="567"/>
        <w:contextualSpacing/>
        <w:jc w:val="center"/>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Материально – техническое оснащение образовательного процесса</w:t>
      </w:r>
    </w:p>
    <w:p w:rsidR="00B16AD8" w:rsidRDefault="00467233">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2024 году на улучшение материально – технического оснащения образовательного процесса в части мероприятий по проведению капитальных и/или текущих ремонтов муниципальных образовательных организаций, приобретению оборудования для пищеблоков в целях их приведения в соответствие с санитарно-эпидемиологическими требованиями было направлено 4 374 888,89 руб. Выполнялись мероприятия  по ремонту кровель, инженерных сетей канализации и водоснабжения, системы отопления, по текущему ремонту внутри зданий, замене светильников, деревянных окон на пластиковые, аварийных запасных выходов (двери), по устранению предписаний </w:t>
      </w:r>
      <w:proofErr w:type="spellStart"/>
      <w:r>
        <w:rPr>
          <w:rFonts w:ascii="Times New Roman" w:eastAsia="Times New Roman" w:hAnsi="Times New Roman" w:cs="Times New Roman"/>
          <w:sz w:val="24"/>
          <w:szCs w:val="24"/>
          <w:lang w:eastAsia="ru-RU"/>
        </w:rPr>
        <w:t>Роспотребнадзора</w:t>
      </w:r>
      <w:proofErr w:type="spellEnd"/>
      <w:r>
        <w:rPr>
          <w:rFonts w:ascii="Times New Roman" w:eastAsia="Times New Roman" w:hAnsi="Times New Roman" w:cs="Times New Roman"/>
          <w:sz w:val="24"/>
          <w:szCs w:val="24"/>
          <w:lang w:eastAsia="ru-RU"/>
        </w:rPr>
        <w:t>.</w:t>
      </w:r>
    </w:p>
    <w:p w:rsidR="00B16AD8" w:rsidRDefault="00467233">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На обеспечение комплексной безопасности направлено 7 584 333,34 руб. Выполнялись мероприятия по замене автоматической пожарной сигнализации, аккумуляторов АПС, </w:t>
      </w:r>
      <w:proofErr w:type="spellStart"/>
      <w:r>
        <w:rPr>
          <w:rFonts w:ascii="Times New Roman" w:eastAsia="Times New Roman" w:hAnsi="Times New Roman" w:cs="Times New Roman"/>
          <w:sz w:val="24"/>
          <w:szCs w:val="24"/>
          <w:lang w:eastAsia="ru-RU"/>
        </w:rPr>
        <w:t>извещателей</w:t>
      </w:r>
      <w:proofErr w:type="spellEnd"/>
      <w:r>
        <w:rPr>
          <w:rFonts w:ascii="Times New Roman" w:eastAsia="Times New Roman" w:hAnsi="Times New Roman" w:cs="Times New Roman"/>
          <w:sz w:val="24"/>
          <w:szCs w:val="24"/>
          <w:lang w:eastAsia="ru-RU"/>
        </w:rPr>
        <w:t xml:space="preserve"> АПС, установке системы видеонаблюдения, замене огнетушителей, противопожарных дверей, устройству уличного освещения, замене светильников, установке оборудования системы контроля и управления доступом (домофоны), устройству ограждения, замене системы оповещения и управления эвакуацией при </w:t>
      </w:r>
      <w:proofErr w:type="gramStart"/>
      <w:r>
        <w:rPr>
          <w:rFonts w:ascii="Times New Roman" w:eastAsia="Times New Roman" w:hAnsi="Times New Roman" w:cs="Times New Roman"/>
          <w:sz w:val="24"/>
          <w:szCs w:val="24"/>
          <w:lang w:eastAsia="ru-RU"/>
        </w:rPr>
        <w:t>терроризме .</w:t>
      </w:r>
      <w:proofErr w:type="gramEnd"/>
      <w:r>
        <w:rPr>
          <w:rFonts w:ascii="Times New Roman" w:eastAsia="Times New Roman" w:hAnsi="Times New Roman" w:cs="Times New Roman"/>
          <w:sz w:val="24"/>
          <w:szCs w:val="24"/>
          <w:lang w:eastAsia="ru-RU"/>
        </w:rPr>
        <w:t xml:space="preserve"> </w:t>
      </w:r>
    </w:p>
    <w:p w:rsidR="00B16AD8" w:rsidRDefault="00467233">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2024 г. в МОУ «ООШ» с. </w:t>
      </w:r>
      <w:proofErr w:type="spellStart"/>
      <w:r>
        <w:rPr>
          <w:rFonts w:ascii="Times New Roman" w:eastAsia="Times New Roman" w:hAnsi="Times New Roman" w:cs="Times New Roman"/>
          <w:sz w:val="24"/>
          <w:szCs w:val="24"/>
          <w:lang w:eastAsia="ru-RU"/>
        </w:rPr>
        <w:t>Небдино</w:t>
      </w:r>
      <w:proofErr w:type="spellEnd"/>
      <w:r>
        <w:rPr>
          <w:rFonts w:ascii="Times New Roman" w:eastAsia="Times New Roman" w:hAnsi="Times New Roman" w:cs="Times New Roman"/>
          <w:sz w:val="24"/>
          <w:szCs w:val="24"/>
          <w:lang w:eastAsia="ru-RU"/>
        </w:rPr>
        <w:t xml:space="preserve"> осуществлялся капитальный ремонт в рамках регионального проекта "Модернизация школьной системы образования», общая сумма ремонтов составила 49 189,56 млн. руб., включая работы по антитеррористической защищенности, а также оснащение оборудованием и мебелью. Согласно заключенному двухгодичному контракту работы по капитальному ремонту завершатся в первом квартале 2025 г.</w:t>
      </w:r>
    </w:p>
    <w:p w:rsidR="00B16AD8" w:rsidRDefault="00467233">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Реализовано 2 проекта </w:t>
      </w:r>
      <w:bookmarkStart w:id="1" w:name="_Hlk126009501"/>
      <w:r>
        <w:rPr>
          <w:rFonts w:ascii="Times New Roman" w:eastAsia="Times New Roman" w:hAnsi="Times New Roman" w:cs="Times New Roman"/>
          <w:sz w:val="24"/>
          <w:szCs w:val="24"/>
          <w:lang w:eastAsia="ru-RU"/>
        </w:rPr>
        <w:t>в рамках республиканского проекта «Народный бюджет»</w:t>
      </w:r>
      <w:bookmarkEnd w:id="1"/>
      <w:r>
        <w:rPr>
          <w:rFonts w:ascii="Times New Roman" w:eastAsia="Times New Roman" w:hAnsi="Times New Roman" w:cs="Times New Roman"/>
          <w:sz w:val="24"/>
          <w:szCs w:val="24"/>
          <w:lang w:eastAsia="ru-RU"/>
        </w:rPr>
        <w:t xml:space="preserve">: «Спортивный дворик для дошколят» в МДОУ «Детский сад п. </w:t>
      </w:r>
      <w:proofErr w:type="spellStart"/>
      <w:r>
        <w:rPr>
          <w:rFonts w:ascii="Times New Roman" w:eastAsia="Times New Roman" w:hAnsi="Times New Roman" w:cs="Times New Roman"/>
          <w:sz w:val="24"/>
          <w:szCs w:val="24"/>
          <w:lang w:eastAsia="ru-RU"/>
        </w:rPr>
        <w:t>Аджером</w:t>
      </w:r>
      <w:proofErr w:type="spellEnd"/>
      <w:r>
        <w:rPr>
          <w:rFonts w:ascii="Times New Roman" w:eastAsia="Times New Roman" w:hAnsi="Times New Roman" w:cs="Times New Roman"/>
          <w:sz w:val="24"/>
          <w:szCs w:val="24"/>
          <w:lang w:eastAsia="ru-RU"/>
        </w:rPr>
        <w:t xml:space="preserve">» на сумму 907388,89 рублей и «Уютный детский сад» в МДОУ «Детский сад с. </w:t>
      </w:r>
      <w:proofErr w:type="spellStart"/>
      <w:r>
        <w:rPr>
          <w:rFonts w:ascii="Times New Roman" w:eastAsia="Times New Roman" w:hAnsi="Times New Roman" w:cs="Times New Roman"/>
          <w:sz w:val="24"/>
          <w:szCs w:val="24"/>
          <w:lang w:eastAsia="ru-RU"/>
        </w:rPr>
        <w:t>Мордино</w:t>
      </w:r>
      <w:proofErr w:type="spellEnd"/>
      <w:r>
        <w:rPr>
          <w:rFonts w:ascii="Times New Roman" w:eastAsia="Times New Roman" w:hAnsi="Times New Roman" w:cs="Times New Roman"/>
          <w:sz w:val="24"/>
          <w:szCs w:val="24"/>
          <w:lang w:eastAsia="ru-RU"/>
        </w:rPr>
        <w:t>» на сумму 903288,89 рублей.</w:t>
      </w:r>
    </w:p>
    <w:p w:rsidR="00B16AD8" w:rsidRDefault="00467233">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2025 году в рамках проекта «Народный бюджет» в сфере «Образование» будет реализовано ещё 2 проекта: </w:t>
      </w:r>
      <w:r>
        <w:rPr>
          <w:rFonts w:ascii="Times New Roman" w:hAnsi="Times New Roman" w:cs="Times New Roman"/>
          <w:bCs/>
          <w:iCs/>
          <w:shd w:val="clear" w:color="auto" w:fill="FFFFFF"/>
        </w:rPr>
        <w:t xml:space="preserve">Обустройство спортивно-игровой площадки «Нашему детскому саду – спортивная площадка (МДОУ «Детский сад №1 с. Корткерос) </w:t>
      </w:r>
      <w:r>
        <w:rPr>
          <w:rFonts w:ascii="Times New Roman" w:eastAsia="Times New Roman" w:hAnsi="Times New Roman" w:cs="Times New Roman"/>
          <w:sz w:val="24"/>
          <w:szCs w:val="24"/>
          <w:lang w:eastAsia="ru-RU"/>
        </w:rPr>
        <w:t>и «</w:t>
      </w:r>
      <w:r>
        <w:rPr>
          <w:rFonts w:ascii="Times New Roman" w:hAnsi="Times New Roman" w:cs="Times New Roman"/>
          <w:color w:val="000000"/>
          <w:shd w:val="clear" w:color="auto" w:fill="FFFFFF"/>
        </w:rPr>
        <w:t xml:space="preserve">Текущий ремонт кровли здания дополнительного образования в </w:t>
      </w:r>
      <w:proofErr w:type="spellStart"/>
      <w:r>
        <w:rPr>
          <w:rFonts w:ascii="Times New Roman" w:hAnsi="Times New Roman" w:cs="Times New Roman"/>
          <w:color w:val="000000"/>
          <w:shd w:val="clear" w:color="auto" w:fill="FFFFFF"/>
        </w:rPr>
        <w:t>с.Сторожевск</w:t>
      </w:r>
      <w:proofErr w:type="spellEnd"/>
      <w:r>
        <w:rPr>
          <w:rFonts w:ascii="Times New Roman" w:hAnsi="Times New Roman" w:cs="Times New Roman"/>
          <w:color w:val="000000"/>
          <w:shd w:val="clear" w:color="auto" w:fill="FFFFFF"/>
        </w:rPr>
        <w:t>»</w:t>
      </w:r>
      <w:r>
        <w:rPr>
          <w:rFonts w:ascii="Times New Roman" w:eastAsia="Times New Roman" w:hAnsi="Times New Roman" w:cs="Times New Roman"/>
          <w:sz w:val="24"/>
          <w:szCs w:val="24"/>
          <w:lang w:eastAsia="ru-RU"/>
        </w:rPr>
        <w:t xml:space="preserve">. В сфере «Доступная среда» будет реализован 1 проект: </w:t>
      </w:r>
      <w:r>
        <w:rPr>
          <w:rFonts w:ascii="Times New Roman" w:hAnsi="Times New Roman" w:cs="Times New Roman"/>
          <w:color w:val="000000"/>
          <w:shd w:val="clear" w:color="auto" w:fill="FFFFFF"/>
        </w:rPr>
        <w:t xml:space="preserve">Создание </w:t>
      </w:r>
      <w:proofErr w:type="spellStart"/>
      <w:r>
        <w:rPr>
          <w:rFonts w:ascii="Times New Roman" w:hAnsi="Times New Roman" w:cs="Times New Roman"/>
          <w:color w:val="000000"/>
          <w:shd w:val="clear" w:color="auto" w:fill="FFFFFF"/>
        </w:rPr>
        <w:t>безбарьерной</w:t>
      </w:r>
      <w:proofErr w:type="spellEnd"/>
      <w:r>
        <w:rPr>
          <w:rFonts w:ascii="Times New Roman" w:hAnsi="Times New Roman" w:cs="Times New Roman"/>
          <w:color w:val="000000"/>
          <w:shd w:val="clear" w:color="auto" w:fill="FFFFFF"/>
        </w:rPr>
        <w:t xml:space="preserve"> среды для детей с нарушением опорно-двигательного аппарата «Мир один на всех» в МОУ «СОШ» п. </w:t>
      </w:r>
      <w:proofErr w:type="spellStart"/>
      <w:r>
        <w:rPr>
          <w:rFonts w:ascii="Times New Roman" w:hAnsi="Times New Roman" w:cs="Times New Roman"/>
          <w:color w:val="000000"/>
          <w:shd w:val="clear" w:color="auto" w:fill="FFFFFF"/>
        </w:rPr>
        <w:t>Подтыбок</w:t>
      </w:r>
      <w:proofErr w:type="spellEnd"/>
      <w:r>
        <w:rPr>
          <w:rFonts w:ascii="Times New Roman" w:hAnsi="Times New Roman" w:cs="Times New Roman"/>
          <w:color w:val="000000"/>
          <w:shd w:val="clear" w:color="auto" w:fill="FFFFFF"/>
        </w:rPr>
        <w:t>.</w:t>
      </w:r>
    </w:p>
    <w:p w:rsidR="00B16AD8" w:rsidRDefault="00467233">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рамках соглашения о социально-экономическом сотрудничестве между Правительством РК и АО «</w:t>
      </w:r>
      <w:proofErr w:type="spellStart"/>
      <w:r>
        <w:rPr>
          <w:rFonts w:ascii="Times New Roman" w:eastAsia="Times New Roman" w:hAnsi="Times New Roman" w:cs="Times New Roman"/>
          <w:sz w:val="24"/>
          <w:szCs w:val="24"/>
          <w:lang w:eastAsia="ru-RU"/>
        </w:rPr>
        <w:t>Монди</w:t>
      </w:r>
      <w:proofErr w:type="spellEnd"/>
      <w:r>
        <w:rPr>
          <w:rFonts w:ascii="Times New Roman" w:eastAsia="Times New Roman" w:hAnsi="Times New Roman" w:cs="Times New Roman"/>
          <w:sz w:val="24"/>
          <w:szCs w:val="24"/>
          <w:lang w:eastAsia="ru-RU"/>
        </w:rPr>
        <w:t xml:space="preserve"> СЛПК» в 2024 году выполнены мероприятия на сумму 1,1 млн. руб.: </w:t>
      </w:r>
      <w:r>
        <w:rPr>
          <w:rFonts w:ascii="Times New Roman" w:hAnsi="Times New Roman"/>
          <w:sz w:val="24"/>
          <w:szCs w:val="24"/>
        </w:rPr>
        <w:t>Ремонт входной группы и устройство пандуса для маломобильного населения</w:t>
      </w:r>
      <w:r>
        <w:rPr>
          <w:rFonts w:ascii="Times New Roman" w:eastAsia="Times New Roman" w:hAnsi="Times New Roman" w:cs="Times New Roman"/>
          <w:sz w:val="24"/>
          <w:szCs w:val="24"/>
          <w:lang w:eastAsia="ru-RU"/>
        </w:rPr>
        <w:t xml:space="preserve"> в МОУ «Сторожевская СОШ» и </w:t>
      </w:r>
      <w:r>
        <w:rPr>
          <w:rFonts w:ascii="Times New Roman" w:hAnsi="Times New Roman"/>
          <w:sz w:val="24"/>
          <w:szCs w:val="24"/>
        </w:rPr>
        <w:t>ремонт входной группы и устройство пандуса для маломобильного населения</w:t>
      </w:r>
      <w:r>
        <w:rPr>
          <w:rFonts w:ascii="Times New Roman" w:eastAsia="Times New Roman" w:hAnsi="Times New Roman" w:cs="Times New Roman"/>
          <w:sz w:val="24"/>
          <w:szCs w:val="24"/>
          <w:lang w:eastAsia="ru-RU"/>
        </w:rPr>
        <w:t xml:space="preserve"> в МОУ «СОШ» с. Богородск. </w:t>
      </w:r>
    </w:p>
    <w:p w:rsidR="00B16AD8" w:rsidRDefault="00467233">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Для обеспечения местами младшего школьного возраста и ликвидации второй смены на территории СП «Корткерос» проводится работа по повторному включению в адресную инвестиционную программу строительства нового здания начальной школы на 250 мест в с. Корткерос.</w:t>
      </w:r>
    </w:p>
    <w:p w:rsidR="00B16AD8" w:rsidRDefault="00467233">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В 2024 году продолжилась реализация национального проекта «Образование». Так в рамках проекта «Современная школа» 02 сентября 2024 года открылись центры образования естественно-научной и технологической направленности «Точка роста» на базе МОУ «СОШ» п. </w:t>
      </w:r>
      <w:proofErr w:type="spellStart"/>
      <w:r>
        <w:rPr>
          <w:rFonts w:ascii="Times New Roman" w:eastAsia="Times New Roman" w:hAnsi="Times New Roman" w:cs="Times New Roman"/>
          <w:sz w:val="24"/>
          <w:szCs w:val="24"/>
          <w:lang w:eastAsia="ru-RU"/>
        </w:rPr>
        <w:t>Усть-Лэкчим</w:t>
      </w:r>
      <w:proofErr w:type="spellEnd"/>
      <w:r>
        <w:rPr>
          <w:rFonts w:ascii="Times New Roman" w:eastAsia="Times New Roman" w:hAnsi="Times New Roman" w:cs="Times New Roman"/>
          <w:sz w:val="24"/>
          <w:szCs w:val="24"/>
          <w:lang w:eastAsia="ru-RU"/>
        </w:rPr>
        <w:t xml:space="preserve">, МОУ «СОШ» п. </w:t>
      </w:r>
      <w:proofErr w:type="spellStart"/>
      <w:r>
        <w:rPr>
          <w:rFonts w:ascii="Times New Roman" w:eastAsia="Times New Roman" w:hAnsi="Times New Roman" w:cs="Times New Roman"/>
          <w:sz w:val="24"/>
          <w:szCs w:val="24"/>
          <w:lang w:eastAsia="ru-RU"/>
        </w:rPr>
        <w:t>Подтыбок</w:t>
      </w:r>
      <w:proofErr w:type="spellEnd"/>
      <w:r>
        <w:rPr>
          <w:rFonts w:ascii="Times New Roman" w:eastAsia="Times New Roman" w:hAnsi="Times New Roman" w:cs="Times New Roman"/>
          <w:sz w:val="24"/>
          <w:szCs w:val="24"/>
          <w:lang w:eastAsia="ru-RU"/>
        </w:rPr>
        <w:t xml:space="preserve"> и МОУ «ООШ» п. </w:t>
      </w:r>
      <w:proofErr w:type="spellStart"/>
      <w:r>
        <w:rPr>
          <w:rFonts w:ascii="Times New Roman" w:eastAsia="Times New Roman" w:hAnsi="Times New Roman" w:cs="Times New Roman"/>
          <w:sz w:val="24"/>
          <w:szCs w:val="24"/>
          <w:lang w:eastAsia="ru-RU"/>
        </w:rPr>
        <w:t>Визябож</w:t>
      </w:r>
      <w:proofErr w:type="spellEnd"/>
      <w:r>
        <w:rPr>
          <w:rFonts w:ascii="Times New Roman" w:eastAsia="Times New Roman" w:hAnsi="Times New Roman" w:cs="Times New Roman"/>
          <w:sz w:val="24"/>
          <w:szCs w:val="24"/>
          <w:lang w:eastAsia="ru-RU"/>
        </w:rPr>
        <w:t xml:space="preserve">. В рамках проекта «Цифровая образовательная среда» поступило цифровое оборудование (ноутбуки, МФУ, интерактивные панели, видеокамеры, тележки для хранения ноутбуков, стойки для панелей)) в МОУ «ООШ» п. </w:t>
      </w:r>
      <w:proofErr w:type="spellStart"/>
      <w:r>
        <w:rPr>
          <w:rFonts w:ascii="Times New Roman" w:eastAsia="Times New Roman" w:hAnsi="Times New Roman" w:cs="Times New Roman"/>
          <w:sz w:val="24"/>
          <w:szCs w:val="24"/>
          <w:lang w:eastAsia="ru-RU"/>
        </w:rPr>
        <w:t>Намск</w:t>
      </w:r>
      <w:proofErr w:type="spellEnd"/>
      <w:r>
        <w:rPr>
          <w:rFonts w:ascii="Times New Roman" w:eastAsia="Times New Roman" w:hAnsi="Times New Roman" w:cs="Times New Roman"/>
          <w:sz w:val="24"/>
          <w:szCs w:val="24"/>
          <w:lang w:eastAsia="ru-RU"/>
        </w:rPr>
        <w:t>. Поставка всего оборудования по вышеуказанным проектам осуществлялась централизованно Министерством образования и науки Республики Коми.</w:t>
      </w:r>
    </w:p>
    <w:p w:rsidR="00B16AD8" w:rsidRDefault="00467233">
      <w:pPr>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Оздоровительной кампанией </w:t>
      </w:r>
      <w:r>
        <w:rPr>
          <w:rFonts w:ascii="Times New Roman" w:eastAsia="Times New Roman" w:hAnsi="Times New Roman" w:cs="Times New Roman"/>
          <w:bCs/>
          <w:iCs/>
          <w:color w:val="000000" w:themeColor="text1"/>
          <w:kern w:val="24"/>
          <w:sz w:val="24"/>
          <w:szCs w:val="24"/>
          <w:lang w:eastAsia="ru-RU"/>
        </w:rPr>
        <w:t xml:space="preserve">в 2024 году </w:t>
      </w:r>
      <w:r>
        <w:rPr>
          <w:rFonts w:ascii="Times New Roman" w:eastAsia="Times New Roman" w:hAnsi="Times New Roman" w:cs="Times New Roman"/>
          <w:color w:val="000000" w:themeColor="text1"/>
          <w:sz w:val="24"/>
          <w:szCs w:val="24"/>
          <w:lang w:eastAsia="ru-RU"/>
        </w:rPr>
        <w:t xml:space="preserve">было охвачено 1253 детей школьного возраста (в 2023 – 1141, в 2022 - 1187), из них 442 детей, находящихся в трудной жизненной ситуации (в 2023- 523, в 2022- 540). </w:t>
      </w:r>
    </w:p>
    <w:p w:rsidR="00B16AD8" w:rsidRDefault="00467233">
      <w:pPr>
        <w:spacing w:after="0" w:line="240" w:lineRule="auto"/>
        <w:ind w:firstLine="567"/>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В истекшем году было трудоустроено 108 подростков (в 2023 году – 82, в 2022 году – 95).</w:t>
      </w:r>
    </w:p>
    <w:p w:rsidR="00B16AD8" w:rsidRDefault="00467233">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Несмотря на трудности и проблемы, с которыми сталкивается сфера образования, образование района находится в режиме развития и эффективно решает поставленные задачи. Это обусловлено ответственным трудом педагогов, хорошим уровнем профессиональной компетентности руководителей образовательных организаций. </w:t>
      </w:r>
    </w:p>
    <w:p w:rsidR="00B16AD8" w:rsidRDefault="00467233">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Приоритетными направлениями и задачами на 2025 год считаем: </w:t>
      </w:r>
    </w:p>
    <w:p w:rsidR="00B16AD8" w:rsidRDefault="00467233">
      <w:pPr>
        <w:numPr>
          <w:ilvl w:val="0"/>
          <w:numId w:val="30"/>
        </w:numPr>
        <w:spacing w:after="0" w:line="240" w:lineRule="auto"/>
        <w:ind w:left="0"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повышение качества образования;</w:t>
      </w:r>
    </w:p>
    <w:p w:rsidR="00B16AD8" w:rsidRDefault="00467233">
      <w:pPr>
        <w:numPr>
          <w:ilvl w:val="0"/>
          <w:numId w:val="30"/>
        </w:numPr>
        <w:tabs>
          <w:tab w:val="left" w:pos="993"/>
        </w:tabs>
        <w:spacing w:after="0" w:line="240" w:lineRule="auto"/>
        <w:ind w:left="0"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улучшение материально-технической базы образовательных организаций;</w:t>
      </w:r>
    </w:p>
    <w:p w:rsidR="00B16AD8" w:rsidRDefault="00467233">
      <w:pPr>
        <w:numPr>
          <w:ilvl w:val="0"/>
          <w:numId w:val="30"/>
        </w:numPr>
        <w:tabs>
          <w:tab w:val="left" w:pos="993"/>
        </w:tabs>
        <w:spacing w:after="0" w:line="240" w:lineRule="auto"/>
        <w:ind w:left="0"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участие в программе по капитальному ремонту зданий образовательных организаций;</w:t>
      </w:r>
    </w:p>
    <w:p w:rsidR="00B16AD8" w:rsidRDefault="00467233">
      <w:pPr>
        <w:numPr>
          <w:ilvl w:val="0"/>
          <w:numId w:val="30"/>
        </w:numPr>
        <w:spacing w:after="0" w:line="240" w:lineRule="auto"/>
        <w:ind w:left="0"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кадровое обеспечение муниципальной системы образования;</w:t>
      </w:r>
    </w:p>
    <w:p w:rsidR="00B16AD8" w:rsidRDefault="00467233">
      <w:pPr>
        <w:numPr>
          <w:ilvl w:val="0"/>
          <w:numId w:val="30"/>
        </w:numPr>
        <w:tabs>
          <w:tab w:val="left" w:pos="993"/>
        </w:tabs>
        <w:spacing w:after="0" w:line="240" w:lineRule="auto"/>
        <w:ind w:left="0"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воспитание гармонично развитой и социально ответственной личности.</w:t>
      </w:r>
    </w:p>
    <w:p w:rsidR="00B16AD8" w:rsidRDefault="00B16AD8">
      <w:pPr>
        <w:spacing w:after="0" w:line="240" w:lineRule="auto"/>
        <w:contextualSpacing/>
        <w:jc w:val="center"/>
        <w:rPr>
          <w:rFonts w:ascii="Times New Roman" w:eastAsia="Times New Roman" w:hAnsi="Times New Roman" w:cs="Times New Roman"/>
          <w:b/>
          <w:sz w:val="24"/>
          <w:szCs w:val="24"/>
          <w:lang w:eastAsia="ru-RU"/>
        </w:rPr>
      </w:pPr>
    </w:p>
    <w:p w:rsidR="00B16AD8" w:rsidRDefault="00467233">
      <w:pPr>
        <w:spacing w:after="0" w:line="240" w:lineRule="auto"/>
        <w:contextualSpacing/>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МОЛОДЁЖЬ</w:t>
      </w:r>
    </w:p>
    <w:p w:rsidR="00B16AD8" w:rsidRDefault="00B16AD8">
      <w:pPr>
        <w:spacing w:after="0" w:line="240" w:lineRule="auto"/>
        <w:ind w:firstLine="567"/>
        <w:contextualSpacing/>
        <w:jc w:val="both"/>
        <w:rPr>
          <w:rFonts w:ascii="Times New Roman" w:eastAsia="Times New Roman" w:hAnsi="Times New Roman" w:cs="Times New Roman"/>
          <w:color w:val="000000"/>
          <w:sz w:val="24"/>
          <w:szCs w:val="24"/>
          <w:lang w:eastAsia="ru-RU"/>
        </w:rPr>
      </w:pPr>
    </w:p>
    <w:p w:rsidR="00B16AD8" w:rsidRDefault="00467233">
      <w:pPr>
        <w:spacing w:after="0" w:line="240" w:lineRule="auto"/>
        <w:ind w:firstLine="567"/>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Количество молодых людей в возрасте от 14 до 35 лет в 2024 году составило 3935 человек (в 2023 – 4188).</w:t>
      </w:r>
    </w:p>
    <w:p w:rsidR="00B16AD8" w:rsidRDefault="00467233">
      <w:pPr>
        <w:tabs>
          <w:tab w:val="left" w:pos="0"/>
        </w:tabs>
        <w:spacing w:after="0" w:line="240" w:lineRule="auto"/>
        <w:ind w:firstLine="567"/>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Объем финансирования в области молодежной политики на 2024 год – составил </w:t>
      </w:r>
      <w:r>
        <w:rPr>
          <w:rFonts w:ascii="Times New Roman" w:eastAsia="Times New Roman" w:hAnsi="Times New Roman" w:cs="Times New Roman"/>
          <w:sz w:val="24"/>
          <w:szCs w:val="24"/>
          <w:lang w:eastAsia="ru-RU"/>
        </w:rPr>
        <w:t>400,9 тыс</w:t>
      </w:r>
      <w:r>
        <w:rPr>
          <w:rFonts w:ascii="Times New Roman" w:eastAsia="Times New Roman" w:hAnsi="Times New Roman" w:cs="Times New Roman"/>
          <w:color w:val="000000"/>
          <w:sz w:val="24"/>
          <w:szCs w:val="24"/>
          <w:lang w:eastAsia="ru-RU"/>
        </w:rPr>
        <w:t xml:space="preserve">. руб. (в 2023 – 375,3 тыс. руб.). </w:t>
      </w:r>
    </w:p>
    <w:p w:rsidR="00B16AD8" w:rsidRDefault="00467233">
      <w:pPr>
        <w:tabs>
          <w:tab w:val="left" w:pos="0"/>
        </w:tabs>
        <w:spacing w:after="0" w:line="240" w:lineRule="auto"/>
        <w:ind w:firstLine="567"/>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 целях развития молодежного движения в районе функционируют общественные объединения патриотической, добровольческой направленности, ученическое самоуправление с общим охватом более 1000 человек, проводятся мероприятия по направлениям: патриотизм, здоровый образ жизни, творчество, </w:t>
      </w:r>
      <w:proofErr w:type="spellStart"/>
      <w:r>
        <w:rPr>
          <w:rFonts w:ascii="Times New Roman" w:eastAsia="Times New Roman" w:hAnsi="Times New Roman" w:cs="Times New Roman"/>
          <w:color w:val="000000"/>
          <w:sz w:val="24"/>
          <w:szCs w:val="24"/>
          <w:lang w:eastAsia="ru-RU"/>
        </w:rPr>
        <w:t>волонтерство</w:t>
      </w:r>
      <w:proofErr w:type="spellEnd"/>
      <w:r>
        <w:rPr>
          <w:rFonts w:ascii="Times New Roman" w:eastAsia="Times New Roman" w:hAnsi="Times New Roman" w:cs="Times New Roman"/>
          <w:color w:val="000000"/>
          <w:sz w:val="24"/>
          <w:szCs w:val="24"/>
          <w:lang w:eastAsia="ru-RU"/>
        </w:rPr>
        <w:t xml:space="preserve">. </w:t>
      </w:r>
    </w:p>
    <w:p w:rsidR="00B16AD8" w:rsidRDefault="00467233">
      <w:pPr>
        <w:tabs>
          <w:tab w:val="left" w:pos="0"/>
        </w:tabs>
        <w:spacing w:after="0" w:line="240" w:lineRule="auto"/>
        <w:ind w:firstLine="567"/>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 января 2019 года работает Координационный совет по реализации молодежной политики. Создан Центр допризывной подготовки граждан к военной службе при военно-патриотическом клубе «Юный патриот» в школе с. Корткерос. </w:t>
      </w:r>
    </w:p>
    <w:p w:rsidR="00B16AD8" w:rsidRDefault="00467233">
      <w:pPr>
        <w:tabs>
          <w:tab w:val="left" w:pos="0"/>
        </w:tabs>
        <w:spacing w:after="0" w:line="240" w:lineRule="auto"/>
        <w:ind w:firstLine="567"/>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 школах с. Сторожевск, с. Корткерос и с. </w:t>
      </w:r>
      <w:proofErr w:type="spellStart"/>
      <w:r>
        <w:rPr>
          <w:rFonts w:ascii="Times New Roman" w:eastAsia="Times New Roman" w:hAnsi="Times New Roman" w:cs="Times New Roman"/>
          <w:color w:val="000000"/>
          <w:sz w:val="24"/>
          <w:szCs w:val="24"/>
          <w:lang w:eastAsia="ru-RU"/>
        </w:rPr>
        <w:t>Подъельск</w:t>
      </w:r>
      <w:proofErr w:type="spellEnd"/>
      <w:r>
        <w:rPr>
          <w:rFonts w:ascii="Times New Roman" w:eastAsia="Times New Roman" w:hAnsi="Times New Roman" w:cs="Times New Roman"/>
          <w:color w:val="000000"/>
          <w:sz w:val="24"/>
          <w:szCs w:val="24"/>
          <w:lang w:eastAsia="ru-RU"/>
        </w:rPr>
        <w:t xml:space="preserve"> продолжают работать кадетские классы общей численностью 105 человек. Кроме того, в районе действует 6 военно-патриотических клубов, поисковый отряд «Возвращение» (71 человека), 8 юнармейских отрядов (86 воспитанников). Развивается добровольчество, общее число населения, вовлеченного в добровольческую деятельность в 2024 году, составило 1403 человека.</w:t>
      </w:r>
    </w:p>
    <w:p w:rsidR="00B16AD8" w:rsidRDefault="00467233">
      <w:pPr>
        <w:spacing w:after="0" w:line="240" w:lineRule="auto"/>
        <w:contextualSpacing/>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ОПЕКА И ПОПЕЧИТЕЛЬСТВО</w:t>
      </w:r>
    </w:p>
    <w:p w:rsidR="00B16AD8" w:rsidRDefault="00B16AD8">
      <w:pPr>
        <w:spacing w:after="0" w:line="240" w:lineRule="auto"/>
        <w:ind w:firstLine="567"/>
        <w:contextualSpacing/>
        <w:jc w:val="both"/>
        <w:rPr>
          <w:rFonts w:ascii="Times New Roman" w:eastAsia="Times New Roman" w:hAnsi="Times New Roman" w:cs="Times New Roman"/>
          <w:color w:val="000000"/>
          <w:sz w:val="24"/>
          <w:szCs w:val="24"/>
          <w:lang w:eastAsia="ru-RU"/>
        </w:rPr>
      </w:pPr>
    </w:p>
    <w:p w:rsidR="00B16AD8" w:rsidRDefault="00467233">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2024 году в </w:t>
      </w:r>
      <w:proofErr w:type="spellStart"/>
      <w:r>
        <w:rPr>
          <w:rFonts w:ascii="Times New Roman" w:eastAsia="Times New Roman" w:hAnsi="Times New Roman" w:cs="Times New Roman"/>
          <w:sz w:val="24"/>
          <w:szCs w:val="24"/>
          <w:lang w:eastAsia="ru-RU"/>
        </w:rPr>
        <w:t>Корткеросском</w:t>
      </w:r>
      <w:proofErr w:type="spellEnd"/>
      <w:r>
        <w:rPr>
          <w:rFonts w:ascii="Times New Roman" w:eastAsia="Times New Roman" w:hAnsi="Times New Roman" w:cs="Times New Roman"/>
          <w:sz w:val="24"/>
          <w:szCs w:val="24"/>
          <w:lang w:eastAsia="ru-RU"/>
        </w:rPr>
        <w:t xml:space="preserve"> районе выявлено 13 детей оставшихся без попечения родителей, все они, что составляет 100 % показателя семейного устройства, устроены на семейную форму (опека, попечительство, приемная семья). Показатель социального сиротства увеличился в 1,3 раза по сравнению с 2023 годом, где было выявлено 10 детей оставшихся без попечения родителей.</w:t>
      </w:r>
    </w:p>
    <w:p w:rsidR="00B16AD8" w:rsidRDefault="00467233">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За 2024 год лишены родительских прав 11 родителей, ограничены - 1 (в 2023 году 10 и 4 соответственно).</w:t>
      </w:r>
    </w:p>
    <w:p w:rsidR="00B16AD8" w:rsidRDefault="00467233">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Всего в замещающих семьях воспитываются 91 ребенок-сирота и дети, оставшиеся без попечения родителей, в 2023 году было 95 чел. По-прежнему Корткеросский район занимает лидирующее место в Республике Коми по созданию приемных семей – 20 приемных семей. </w:t>
      </w:r>
    </w:p>
    <w:p w:rsidR="00B16AD8" w:rsidRDefault="00467233">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Ежегодно с 2019 года приемным семьям Корткеросского района присуждается премия Правительства Республики Коми имени </w:t>
      </w:r>
      <w:proofErr w:type="spellStart"/>
      <w:r>
        <w:rPr>
          <w:rFonts w:ascii="Times New Roman" w:eastAsia="Times New Roman" w:hAnsi="Times New Roman" w:cs="Times New Roman"/>
          <w:sz w:val="24"/>
          <w:szCs w:val="24"/>
          <w:lang w:eastAsia="ru-RU"/>
        </w:rPr>
        <w:t>А.А.Католикова</w:t>
      </w:r>
      <w:proofErr w:type="spellEnd"/>
      <w:r>
        <w:rPr>
          <w:rFonts w:ascii="Times New Roman" w:eastAsia="Times New Roman" w:hAnsi="Times New Roman" w:cs="Times New Roman"/>
          <w:sz w:val="24"/>
          <w:szCs w:val="24"/>
          <w:lang w:eastAsia="ru-RU"/>
        </w:rPr>
        <w:t xml:space="preserve">. </w:t>
      </w:r>
    </w:p>
    <w:p w:rsidR="00B16AD8" w:rsidRDefault="00467233">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целях помощи семьям, воспитывающим детей-сирот и детей, оставшихся без попечения родителей, в </w:t>
      </w:r>
      <w:proofErr w:type="spellStart"/>
      <w:r>
        <w:rPr>
          <w:rFonts w:ascii="Times New Roman" w:eastAsia="Times New Roman" w:hAnsi="Times New Roman" w:cs="Times New Roman"/>
          <w:sz w:val="24"/>
          <w:szCs w:val="24"/>
          <w:lang w:eastAsia="ru-RU"/>
        </w:rPr>
        <w:t>Корткеросском</w:t>
      </w:r>
      <w:proofErr w:type="spellEnd"/>
      <w:r>
        <w:rPr>
          <w:rFonts w:ascii="Times New Roman" w:eastAsia="Times New Roman" w:hAnsi="Times New Roman" w:cs="Times New Roman"/>
          <w:sz w:val="24"/>
          <w:szCs w:val="24"/>
          <w:lang w:eastAsia="ru-RU"/>
        </w:rPr>
        <w:t xml:space="preserve"> районе работает «Служба сопровождения замещающих семей». В рамках работы службы сопровождения замещающих семей отделом опеки и попечительства и педагогом-психологом </w:t>
      </w:r>
      <w:proofErr w:type="spellStart"/>
      <w:r>
        <w:rPr>
          <w:rFonts w:ascii="Times New Roman" w:eastAsia="Times New Roman" w:hAnsi="Times New Roman" w:cs="Times New Roman"/>
          <w:sz w:val="24"/>
          <w:szCs w:val="24"/>
          <w:lang w:eastAsia="ru-RU"/>
        </w:rPr>
        <w:t>ОСПСиД</w:t>
      </w:r>
      <w:proofErr w:type="spellEnd"/>
      <w:r>
        <w:rPr>
          <w:rFonts w:ascii="Times New Roman" w:eastAsia="Times New Roman" w:hAnsi="Times New Roman" w:cs="Times New Roman"/>
          <w:sz w:val="24"/>
          <w:szCs w:val="24"/>
          <w:lang w:eastAsia="ru-RU"/>
        </w:rPr>
        <w:t xml:space="preserve"> ГБУ РК «ЦСЗН Корткеросского района» проводится профилактическая и психологическая работа с несовершеннолетними, включающая в себя проведение профилактических бесед, психологические консультирования, психологическую диагностику, психологическую коррекцию с несовершеннолетними и замещающими родителями, направленные на снятие агрессивного поведения, коррекцию </w:t>
      </w:r>
      <w:proofErr w:type="spellStart"/>
      <w:r>
        <w:rPr>
          <w:rFonts w:ascii="Times New Roman" w:eastAsia="Times New Roman" w:hAnsi="Times New Roman" w:cs="Times New Roman"/>
          <w:sz w:val="24"/>
          <w:szCs w:val="24"/>
          <w:lang w:eastAsia="ru-RU"/>
        </w:rPr>
        <w:t>девиантного</w:t>
      </w:r>
      <w:proofErr w:type="spellEnd"/>
      <w:r>
        <w:rPr>
          <w:rFonts w:ascii="Times New Roman" w:eastAsia="Times New Roman" w:hAnsi="Times New Roman" w:cs="Times New Roman"/>
          <w:sz w:val="24"/>
          <w:szCs w:val="24"/>
          <w:lang w:eastAsia="ru-RU"/>
        </w:rPr>
        <w:t xml:space="preserve"> поведения несовершеннолетних, налаживание детско-родительских взаимоотношений. Данная работа включает в себя систематические встречи и беседы. </w:t>
      </w:r>
    </w:p>
    <w:p w:rsidR="00B16AD8" w:rsidRDefault="00467233">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течение 2024 года оказана психологическая помощь 28 несовершеннолетним, детям-сиротам и детям, оставшимся без попечения родителей.</w:t>
      </w:r>
    </w:p>
    <w:p w:rsidR="00B16AD8" w:rsidRDefault="00467233">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Орган опеки и попечительства совместно с ГБУ РК «ЦСЗН Корткеросского района» осуществляет подбор, учет и подготовку граждан, выразивших желание стать усыновителями, опекунами, попечителями, приемными родителями детей, оставшихся без попечения родителей. Таких кандидатов за 2024 год - 10 чел. (в 2023 году- 6 чел.)</w:t>
      </w:r>
    </w:p>
    <w:p w:rsidR="00B16AD8" w:rsidRDefault="00467233">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районе в отношении 35 (в 2023 году – 31) недееспособных граждан установлена опека.</w:t>
      </w:r>
    </w:p>
    <w:p w:rsidR="00B16AD8" w:rsidRDefault="00467233">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планах на 2025 год уменьшение удельного веса детей-сирот и детей, оставшихся без попечения родителей. Для достижения положительного результата очень важно раннее выявление неблагополучных семей и проведение с ними профилактической работы. Это представляет собой целостный комплекс деятельности субъектов профилактики Корткеросского района.</w:t>
      </w:r>
    </w:p>
    <w:p w:rsidR="00B16AD8" w:rsidRDefault="00B16AD8">
      <w:pPr>
        <w:spacing w:after="0" w:line="240" w:lineRule="auto"/>
        <w:ind w:firstLine="567"/>
        <w:contextualSpacing/>
        <w:jc w:val="both"/>
        <w:rPr>
          <w:rFonts w:ascii="Times New Roman" w:eastAsia="Times New Roman" w:hAnsi="Times New Roman" w:cs="Times New Roman"/>
          <w:sz w:val="24"/>
          <w:szCs w:val="24"/>
          <w:lang w:eastAsia="ru-RU"/>
        </w:rPr>
      </w:pPr>
    </w:p>
    <w:p w:rsidR="00B16AD8" w:rsidRDefault="00467233">
      <w:pPr>
        <w:spacing w:after="0" w:line="240" w:lineRule="auto"/>
        <w:contextualSpacing/>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СОЦИАЛЬНАЯ РАБОТА</w:t>
      </w:r>
    </w:p>
    <w:p w:rsidR="00B16AD8" w:rsidRDefault="00B16AD8">
      <w:pPr>
        <w:spacing w:after="0" w:line="240" w:lineRule="auto"/>
        <w:contextualSpacing/>
        <w:jc w:val="center"/>
        <w:rPr>
          <w:rFonts w:ascii="Times New Roman" w:eastAsia="Times New Roman" w:hAnsi="Times New Roman" w:cs="Times New Roman"/>
          <w:b/>
          <w:sz w:val="24"/>
          <w:szCs w:val="24"/>
          <w:lang w:eastAsia="ru-RU"/>
        </w:rPr>
      </w:pPr>
    </w:p>
    <w:p w:rsidR="00B16AD8" w:rsidRDefault="00467233">
      <w:pPr>
        <w:spacing w:after="0" w:line="240" w:lineRule="auto"/>
        <w:ind w:right="300" w:firstLine="567"/>
        <w:jc w:val="both"/>
        <w:rPr>
          <w:rFonts w:ascii="Times New Roman" w:hAnsi="Times New Roman" w:cs="Times New Roman"/>
          <w:sz w:val="24"/>
          <w:szCs w:val="24"/>
        </w:rPr>
      </w:pPr>
      <w:r>
        <w:rPr>
          <w:rFonts w:ascii="Times New Roman" w:hAnsi="Times New Roman" w:cs="Times New Roman"/>
          <w:sz w:val="24"/>
          <w:szCs w:val="24"/>
        </w:rPr>
        <w:t xml:space="preserve">В рамках работы оперативного штаба по оказанию помощи семьям мобилизованных граждан на территории муниципального образования муниципального района «Корткеросский», созданного в 2022 году, в 2024 году были реализованы различные мероприятия, направленные на поддержку участников СВО и членов их семей. </w:t>
      </w:r>
    </w:p>
    <w:p w:rsidR="00B16AD8" w:rsidRDefault="00467233">
      <w:pPr>
        <w:spacing w:after="0" w:line="240" w:lineRule="auto"/>
        <w:ind w:right="300" w:firstLine="567"/>
        <w:jc w:val="both"/>
        <w:rPr>
          <w:rFonts w:ascii="Times New Roman" w:hAnsi="Times New Roman" w:cs="Times New Roman"/>
          <w:sz w:val="24"/>
          <w:szCs w:val="24"/>
        </w:rPr>
      </w:pPr>
      <w:r>
        <w:rPr>
          <w:rFonts w:ascii="Times New Roman" w:hAnsi="Times New Roman" w:cs="Times New Roman"/>
          <w:sz w:val="24"/>
          <w:szCs w:val="24"/>
        </w:rPr>
        <w:t xml:space="preserve">Администрацией МР «Корткеросский» организован сбор средств от юридических лиц и жителей района для приобретения товаров первой необходимости и отправки в зону проведения СВО. В апреле гуманитарный груз с тактическими аптечками, </w:t>
      </w:r>
      <w:proofErr w:type="spellStart"/>
      <w:r>
        <w:rPr>
          <w:rFonts w:ascii="Times New Roman" w:hAnsi="Times New Roman" w:cs="Times New Roman"/>
          <w:sz w:val="24"/>
          <w:szCs w:val="24"/>
        </w:rPr>
        <w:t>бензогенераторами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противодроновыми</w:t>
      </w:r>
      <w:proofErr w:type="spellEnd"/>
      <w:r>
        <w:rPr>
          <w:rFonts w:ascii="Times New Roman" w:hAnsi="Times New Roman" w:cs="Times New Roman"/>
          <w:sz w:val="24"/>
          <w:szCs w:val="24"/>
        </w:rPr>
        <w:t xml:space="preserve"> накидками, маскировочными сетями, окопными свечами, приборами ночного видения, теплой одеждой, письмами, а также автомобиль УАЗ были доставлены в Херсонскую область. Сбор средств ведется на постоянной основе.</w:t>
      </w:r>
    </w:p>
    <w:p w:rsidR="00B16AD8" w:rsidRDefault="00467233">
      <w:pPr>
        <w:spacing w:after="0" w:line="240" w:lineRule="auto"/>
        <w:ind w:right="300" w:firstLine="567"/>
        <w:jc w:val="both"/>
        <w:rPr>
          <w:rFonts w:ascii="Times New Roman" w:hAnsi="Times New Roman" w:cs="Times New Roman"/>
          <w:sz w:val="24"/>
          <w:szCs w:val="24"/>
        </w:rPr>
      </w:pPr>
      <w:r>
        <w:rPr>
          <w:rFonts w:ascii="Times New Roman" w:hAnsi="Times New Roman" w:cs="Times New Roman"/>
          <w:sz w:val="24"/>
          <w:szCs w:val="24"/>
        </w:rPr>
        <w:t>На базе ГБУ РК «Комплексный центр социальной защиты населения Корткеросского района» функционирует «горячая линия» для участников СВО и их семей. За 2024 год службой по социальным вопросам было обработано 22 обращения. Также Комплексным центром оказывается содействие в реабилитации участников СВО.</w:t>
      </w:r>
    </w:p>
    <w:p w:rsidR="00B16AD8" w:rsidRDefault="00467233">
      <w:pPr>
        <w:spacing w:after="0" w:line="240" w:lineRule="auto"/>
        <w:ind w:right="300"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Участники боевых действий, а также их близкие родственники вправе обратиться за: </w:t>
      </w:r>
    </w:p>
    <w:p w:rsidR="00B16AD8" w:rsidRDefault="00467233">
      <w:pPr>
        <w:spacing w:after="0" w:line="240" w:lineRule="auto"/>
        <w:ind w:right="300" w:firstLine="567"/>
        <w:jc w:val="both"/>
        <w:rPr>
          <w:rFonts w:ascii="Times New Roman" w:hAnsi="Times New Roman" w:cs="Times New Roman"/>
          <w:sz w:val="24"/>
          <w:szCs w:val="24"/>
        </w:rPr>
      </w:pPr>
      <w:r>
        <w:rPr>
          <w:rFonts w:ascii="Times New Roman" w:hAnsi="Times New Roman" w:cs="Times New Roman"/>
          <w:sz w:val="24"/>
          <w:szCs w:val="24"/>
        </w:rPr>
        <w:t>- предоставлением бесплатного надомного социального обслуживания;</w:t>
      </w:r>
    </w:p>
    <w:p w:rsidR="00B16AD8" w:rsidRDefault="00467233">
      <w:pPr>
        <w:spacing w:after="0" w:line="240" w:lineRule="auto"/>
        <w:ind w:right="300" w:firstLine="567"/>
        <w:jc w:val="both"/>
        <w:rPr>
          <w:rFonts w:ascii="Times New Roman" w:hAnsi="Times New Roman" w:cs="Times New Roman"/>
          <w:sz w:val="24"/>
          <w:szCs w:val="24"/>
        </w:rPr>
      </w:pPr>
      <w:r>
        <w:rPr>
          <w:rFonts w:ascii="Times New Roman" w:hAnsi="Times New Roman" w:cs="Times New Roman"/>
          <w:sz w:val="24"/>
          <w:szCs w:val="24"/>
        </w:rPr>
        <w:t>- бесплатным направлением в ГБУ РК Республиканский социально-реабилитационный центр «</w:t>
      </w:r>
      <w:proofErr w:type="spellStart"/>
      <w:r>
        <w:rPr>
          <w:rFonts w:ascii="Times New Roman" w:hAnsi="Times New Roman" w:cs="Times New Roman"/>
          <w:sz w:val="24"/>
          <w:szCs w:val="24"/>
        </w:rPr>
        <w:t>Максаковка</w:t>
      </w:r>
      <w:proofErr w:type="spellEnd"/>
      <w:r>
        <w:rPr>
          <w:rFonts w:ascii="Times New Roman" w:hAnsi="Times New Roman" w:cs="Times New Roman"/>
          <w:sz w:val="24"/>
          <w:szCs w:val="24"/>
        </w:rPr>
        <w:t>»;</w:t>
      </w:r>
    </w:p>
    <w:p w:rsidR="00B16AD8" w:rsidRDefault="00467233">
      <w:pPr>
        <w:spacing w:after="0" w:line="240" w:lineRule="auto"/>
        <w:ind w:right="300" w:firstLine="567"/>
        <w:jc w:val="both"/>
        <w:rPr>
          <w:rFonts w:ascii="Times New Roman" w:hAnsi="Times New Roman" w:cs="Times New Roman"/>
          <w:sz w:val="24"/>
          <w:szCs w:val="24"/>
        </w:rPr>
      </w:pPr>
      <w:r>
        <w:rPr>
          <w:rFonts w:ascii="Times New Roman" w:hAnsi="Times New Roman" w:cs="Times New Roman"/>
          <w:sz w:val="24"/>
          <w:szCs w:val="24"/>
        </w:rPr>
        <w:t>- санаторно-курортным лечением (возмещается стоимость путевки и проезда на участника СВО и одного родственника);</w:t>
      </w:r>
    </w:p>
    <w:p w:rsidR="00B16AD8" w:rsidRDefault="00467233">
      <w:pPr>
        <w:spacing w:after="0" w:line="240" w:lineRule="auto"/>
        <w:ind w:right="300" w:firstLine="567"/>
        <w:jc w:val="both"/>
        <w:rPr>
          <w:rFonts w:ascii="Times New Roman" w:hAnsi="Times New Roman" w:cs="Times New Roman"/>
          <w:sz w:val="24"/>
          <w:szCs w:val="24"/>
        </w:rPr>
      </w:pPr>
      <w:r>
        <w:rPr>
          <w:rFonts w:ascii="Times New Roman" w:hAnsi="Times New Roman" w:cs="Times New Roman"/>
          <w:sz w:val="24"/>
          <w:szCs w:val="24"/>
        </w:rPr>
        <w:t>- психологической помощью;</w:t>
      </w:r>
    </w:p>
    <w:p w:rsidR="00B16AD8" w:rsidRDefault="00467233">
      <w:pPr>
        <w:spacing w:after="0" w:line="240" w:lineRule="auto"/>
        <w:ind w:right="300" w:firstLine="567"/>
        <w:jc w:val="both"/>
        <w:rPr>
          <w:rFonts w:ascii="Times New Roman" w:hAnsi="Times New Roman" w:cs="Times New Roman"/>
          <w:sz w:val="24"/>
          <w:szCs w:val="24"/>
        </w:rPr>
      </w:pPr>
      <w:r>
        <w:rPr>
          <w:rFonts w:ascii="Times New Roman" w:hAnsi="Times New Roman" w:cs="Times New Roman"/>
          <w:sz w:val="24"/>
          <w:szCs w:val="24"/>
        </w:rPr>
        <w:t xml:space="preserve">- предоставлением услуг пункта проката технических средств реабилитации. </w:t>
      </w:r>
    </w:p>
    <w:p w:rsidR="00B16AD8" w:rsidRDefault="00467233">
      <w:pPr>
        <w:spacing w:after="0" w:line="240" w:lineRule="auto"/>
        <w:ind w:right="300" w:firstLine="567"/>
        <w:jc w:val="both"/>
        <w:rPr>
          <w:rFonts w:ascii="Times New Roman" w:hAnsi="Times New Roman" w:cs="Times New Roman"/>
          <w:sz w:val="24"/>
          <w:szCs w:val="24"/>
        </w:rPr>
      </w:pPr>
      <w:r>
        <w:rPr>
          <w:rFonts w:ascii="Times New Roman" w:hAnsi="Times New Roman" w:cs="Times New Roman"/>
          <w:sz w:val="24"/>
          <w:szCs w:val="24"/>
        </w:rPr>
        <w:t>Родственники участников СВО могут обучиться навыкам ухода за тяжелобольными и лежачими людьми в «Школе ухода» при Комплексном центре социальной защиты населения Корткеросского района.</w:t>
      </w:r>
    </w:p>
    <w:p w:rsidR="00B16AD8" w:rsidRDefault="00467233">
      <w:pPr>
        <w:spacing w:after="0" w:line="240" w:lineRule="auto"/>
        <w:ind w:right="300" w:firstLine="567"/>
        <w:jc w:val="both"/>
        <w:rPr>
          <w:rFonts w:ascii="Times New Roman" w:hAnsi="Times New Roman" w:cs="Times New Roman"/>
          <w:sz w:val="24"/>
          <w:szCs w:val="24"/>
        </w:rPr>
      </w:pPr>
      <w:r>
        <w:rPr>
          <w:rFonts w:ascii="Times New Roman" w:hAnsi="Times New Roman" w:cs="Times New Roman"/>
          <w:sz w:val="24"/>
          <w:szCs w:val="24"/>
        </w:rPr>
        <w:t>В течение 2024 года были организованы две торжественные церемонии передачи государственных наград Российской Федерации семьям погибших участников СВО.</w:t>
      </w:r>
    </w:p>
    <w:p w:rsidR="00B16AD8" w:rsidRDefault="00467233">
      <w:pPr>
        <w:spacing w:after="0" w:line="240" w:lineRule="auto"/>
        <w:ind w:right="300" w:firstLine="567"/>
        <w:jc w:val="both"/>
        <w:rPr>
          <w:rFonts w:ascii="Times New Roman" w:hAnsi="Times New Roman" w:cs="Times New Roman"/>
          <w:sz w:val="24"/>
          <w:szCs w:val="24"/>
        </w:rPr>
      </w:pPr>
      <w:r>
        <w:rPr>
          <w:rFonts w:ascii="Times New Roman" w:hAnsi="Times New Roman" w:cs="Times New Roman"/>
          <w:sz w:val="24"/>
          <w:szCs w:val="24"/>
        </w:rPr>
        <w:t>Службой по социальным вопросам активно ведется работа по увековечению памяти погибших участников СВО. За 2024 год было изготовлено и установлено на фасадах образовательных организаций 6 мемориальных плит. Открытие каждой плиты прошло в торжественной обстановке. Работа по увековечению продолжается.</w:t>
      </w:r>
    </w:p>
    <w:p w:rsidR="00B16AD8" w:rsidRDefault="00467233">
      <w:pPr>
        <w:spacing w:after="0" w:line="240" w:lineRule="auto"/>
        <w:ind w:right="159" w:firstLine="567"/>
        <w:jc w:val="both"/>
        <w:rPr>
          <w:rFonts w:ascii="Times New Roman" w:hAnsi="Times New Roman" w:cs="Times New Roman"/>
          <w:sz w:val="24"/>
          <w:szCs w:val="24"/>
        </w:rPr>
      </w:pPr>
      <w:r>
        <w:rPr>
          <w:rFonts w:ascii="Times New Roman" w:hAnsi="Times New Roman" w:cs="Times New Roman"/>
          <w:sz w:val="24"/>
          <w:szCs w:val="24"/>
        </w:rPr>
        <w:t xml:space="preserve">В 2024 году на основании постановления № 636 «Об утверждении Порядка определения объема и предоставления субсидий на конкурсной основе из бюджета МО МР «Корткеросский» социально ориентированным некоммерческим организациям» была оказана финансовая поддержка Местной общественной организации Коми республиканской общественной организации Всероссийской общественной организации ветеранов (пенсионеров) войны, труда, вооруженных сил и правоохранительных органов Корткеросского района в размере 282 950,09, руб. где 200 000,00 руб. – средства местного бюджета, 82 950,09 руб. – </w:t>
      </w:r>
      <w:proofErr w:type="spellStart"/>
      <w:r>
        <w:rPr>
          <w:rFonts w:ascii="Times New Roman" w:hAnsi="Times New Roman" w:cs="Times New Roman"/>
          <w:sz w:val="24"/>
          <w:szCs w:val="24"/>
        </w:rPr>
        <w:t>софинансирование</w:t>
      </w:r>
      <w:proofErr w:type="spellEnd"/>
      <w:r>
        <w:rPr>
          <w:rFonts w:ascii="Times New Roman" w:hAnsi="Times New Roman" w:cs="Times New Roman"/>
          <w:sz w:val="24"/>
          <w:szCs w:val="24"/>
        </w:rPr>
        <w:t xml:space="preserve"> из республиканского бюджета. </w:t>
      </w:r>
    </w:p>
    <w:p w:rsidR="00B16AD8" w:rsidRDefault="00467233">
      <w:pPr>
        <w:spacing w:after="0" w:line="240" w:lineRule="auto"/>
        <w:ind w:right="159" w:firstLine="567"/>
        <w:jc w:val="both"/>
        <w:rPr>
          <w:rFonts w:ascii="Times New Roman" w:hAnsi="Times New Roman" w:cs="Times New Roman"/>
          <w:sz w:val="24"/>
          <w:szCs w:val="24"/>
        </w:rPr>
      </w:pPr>
      <w:r>
        <w:rPr>
          <w:rFonts w:ascii="Times New Roman" w:hAnsi="Times New Roman" w:cs="Times New Roman"/>
          <w:sz w:val="24"/>
          <w:szCs w:val="24"/>
        </w:rPr>
        <w:t xml:space="preserve">2024 год был объявлен годом Семьи. 8 июля в День семьи, любви и верности было организовано торжественное вручение медалей «За любовь и верность» супружеским парам Корткеросского района, прожившим в браке более 25 лет. В начале года было организовано участие семьи </w:t>
      </w:r>
      <w:proofErr w:type="spellStart"/>
      <w:r>
        <w:rPr>
          <w:rFonts w:ascii="Times New Roman" w:hAnsi="Times New Roman" w:cs="Times New Roman"/>
          <w:sz w:val="24"/>
          <w:szCs w:val="24"/>
        </w:rPr>
        <w:t>Сивожелезовых</w:t>
      </w:r>
      <w:proofErr w:type="spellEnd"/>
      <w:r>
        <w:rPr>
          <w:rFonts w:ascii="Times New Roman" w:hAnsi="Times New Roman" w:cs="Times New Roman"/>
          <w:sz w:val="24"/>
          <w:szCs w:val="24"/>
        </w:rPr>
        <w:t xml:space="preserve"> из п. </w:t>
      </w:r>
      <w:proofErr w:type="spellStart"/>
      <w:r>
        <w:rPr>
          <w:rFonts w:ascii="Times New Roman" w:hAnsi="Times New Roman" w:cs="Times New Roman"/>
          <w:sz w:val="24"/>
          <w:szCs w:val="24"/>
        </w:rPr>
        <w:t>Аджером</w:t>
      </w:r>
      <w:proofErr w:type="spellEnd"/>
      <w:r>
        <w:rPr>
          <w:rFonts w:ascii="Times New Roman" w:hAnsi="Times New Roman" w:cs="Times New Roman"/>
          <w:sz w:val="24"/>
          <w:szCs w:val="24"/>
        </w:rPr>
        <w:t xml:space="preserve"> в Республиканском конкурсе «Семья – богатство Коми края», который проходил в несколько этапов на протяжении всего года. Общее семейное фото семьи </w:t>
      </w:r>
      <w:proofErr w:type="spellStart"/>
      <w:r>
        <w:rPr>
          <w:rFonts w:ascii="Times New Roman" w:hAnsi="Times New Roman" w:cs="Times New Roman"/>
          <w:sz w:val="24"/>
          <w:szCs w:val="24"/>
        </w:rPr>
        <w:t>Сивожелезовых</w:t>
      </w:r>
      <w:proofErr w:type="spellEnd"/>
      <w:r>
        <w:rPr>
          <w:rFonts w:ascii="Times New Roman" w:hAnsi="Times New Roman" w:cs="Times New Roman"/>
          <w:sz w:val="24"/>
          <w:szCs w:val="24"/>
        </w:rPr>
        <w:t xml:space="preserve"> украшает Аллею семей на </w:t>
      </w:r>
      <w:proofErr w:type="spellStart"/>
      <w:r>
        <w:rPr>
          <w:rFonts w:ascii="Times New Roman" w:hAnsi="Times New Roman" w:cs="Times New Roman"/>
          <w:sz w:val="24"/>
          <w:szCs w:val="24"/>
        </w:rPr>
        <w:t>Стефановской</w:t>
      </w:r>
      <w:proofErr w:type="spellEnd"/>
      <w:r>
        <w:rPr>
          <w:rFonts w:ascii="Times New Roman" w:hAnsi="Times New Roman" w:cs="Times New Roman"/>
          <w:sz w:val="24"/>
          <w:szCs w:val="24"/>
        </w:rPr>
        <w:t xml:space="preserve"> площади в г. Сыктывкар.</w:t>
      </w:r>
    </w:p>
    <w:p w:rsidR="00B16AD8" w:rsidRDefault="00B16AD8">
      <w:pPr>
        <w:spacing w:after="0" w:line="240" w:lineRule="auto"/>
        <w:contextualSpacing/>
        <w:jc w:val="both"/>
        <w:rPr>
          <w:rFonts w:ascii="Times New Roman" w:eastAsia="Times New Roman" w:hAnsi="Times New Roman" w:cs="Times New Roman"/>
          <w:b/>
          <w:sz w:val="24"/>
          <w:szCs w:val="24"/>
          <w:lang w:eastAsia="ru-RU"/>
        </w:rPr>
      </w:pPr>
    </w:p>
    <w:p w:rsidR="00B16AD8" w:rsidRDefault="00467233">
      <w:pPr>
        <w:spacing w:after="0" w:line="240" w:lineRule="auto"/>
        <w:contextualSpacing/>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КУЛЬТУРА</w:t>
      </w:r>
    </w:p>
    <w:p w:rsidR="00B16AD8" w:rsidRDefault="00B16AD8">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p>
    <w:p w:rsidR="00B16AD8" w:rsidRDefault="00467233">
      <w:p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В 2024 году сохранена сеть учреждений культуры</w:t>
      </w:r>
      <w:r>
        <w:rPr>
          <w:rFonts w:ascii="Times New Roman" w:eastAsia="Times New Roman" w:hAnsi="Times New Roman" w:cs="Times New Roman"/>
          <w:sz w:val="24"/>
          <w:szCs w:val="24"/>
        </w:rPr>
        <w:t>:</w:t>
      </w:r>
    </w:p>
    <w:p w:rsidR="00B16AD8" w:rsidRDefault="00467233">
      <w:p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МУ «</w:t>
      </w:r>
      <w:proofErr w:type="spellStart"/>
      <w:r>
        <w:rPr>
          <w:rFonts w:ascii="Times New Roman" w:eastAsia="Times New Roman" w:hAnsi="Times New Roman" w:cs="Times New Roman"/>
          <w:sz w:val="24"/>
          <w:szCs w:val="24"/>
        </w:rPr>
        <w:t>Корткеросская</w:t>
      </w:r>
      <w:proofErr w:type="spellEnd"/>
      <w:r>
        <w:rPr>
          <w:rFonts w:ascii="Times New Roman" w:eastAsia="Times New Roman" w:hAnsi="Times New Roman" w:cs="Times New Roman"/>
          <w:sz w:val="24"/>
          <w:szCs w:val="24"/>
        </w:rPr>
        <w:t xml:space="preserve"> централизованная библиотечная система», в структуру которого входят 22 филиала на территории сельских поселений;</w:t>
      </w:r>
    </w:p>
    <w:p w:rsidR="00B16AD8" w:rsidRDefault="00467233">
      <w:p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МБУ «Корткеросский центр культуры и досуга» (+24 филиала);</w:t>
      </w:r>
    </w:p>
    <w:p w:rsidR="00B16AD8" w:rsidRDefault="00467233">
      <w:p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МБУ ДО «</w:t>
      </w:r>
      <w:proofErr w:type="spellStart"/>
      <w:r>
        <w:rPr>
          <w:rFonts w:ascii="Times New Roman" w:eastAsia="Times New Roman" w:hAnsi="Times New Roman" w:cs="Times New Roman"/>
          <w:sz w:val="24"/>
          <w:szCs w:val="24"/>
        </w:rPr>
        <w:t>Корткеросская</w:t>
      </w:r>
      <w:proofErr w:type="spellEnd"/>
      <w:r>
        <w:rPr>
          <w:rFonts w:ascii="Times New Roman" w:eastAsia="Times New Roman" w:hAnsi="Times New Roman" w:cs="Times New Roman"/>
          <w:sz w:val="24"/>
          <w:szCs w:val="24"/>
        </w:rPr>
        <w:t xml:space="preserve"> районная детская школа искусств»;</w:t>
      </w:r>
    </w:p>
    <w:p w:rsidR="00B16AD8" w:rsidRDefault="00467233">
      <w:p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МУ «Корткеросский районный историко-краеведческий музей» с филиалом в </w:t>
      </w:r>
      <w:proofErr w:type="spellStart"/>
      <w:r>
        <w:rPr>
          <w:rFonts w:ascii="Times New Roman" w:eastAsia="Times New Roman" w:hAnsi="Times New Roman" w:cs="Times New Roman"/>
          <w:sz w:val="24"/>
          <w:szCs w:val="24"/>
        </w:rPr>
        <w:t>с.Нёбдино</w:t>
      </w:r>
      <w:proofErr w:type="spellEnd"/>
      <w:r>
        <w:rPr>
          <w:rFonts w:ascii="Times New Roman" w:eastAsia="Times New Roman" w:hAnsi="Times New Roman" w:cs="Times New Roman"/>
          <w:sz w:val="24"/>
          <w:szCs w:val="24"/>
        </w:rPr>
        <w:t xml:space="preserve"> (Литературный музей </w:t>
      </w:r>
      <w:proofErr w:type="spellStart"/>
      <w:r>
        <w:rPr>
          <w:rFonts w:ascii="Times New Roman" w:eastAsia="Times New Roman" w:hAnsi="Times New Roman" w:cs="Times New Roman"/>
          <w:sz w:val="24"/>
          <w:szCs w:val="24"/>
        </w:rPr>
        <w:t>В.А.Савина</w:t>
      </w:r>
      <w:proofErr w:type="spellEnd"/>
      <w:r>
        <w:rPr>
          <w:rFonts w:ascii="Times New Roman" w:eastAsia="Times New Roman" w:hAnsi="Times New Roman" w:cs="Times New Roman"/>
          <w:sz w:val="24"/>
          <w:szCs w:val="24"/>
        </w:rPr>
        <w:t xml:space="preserve">); </w:t>
      </w:r>
    </w:p>
    <w:p w:rsidR="00B16AD8" w:rsidRDefault="00467233">
      <w:p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МБУ «Центр </w:t>
      </w:r>
      <w:proofErr w:type="spellStart"/>
      <w:r>
        <w:rPr>
          <w:rFonts w:ascii="Times New Roman" w:eastAsia="Times New Roman" w:hAnsi="Times New Roman" w:cs="Times New Roman"/>
          <w:sz w:val="24"/>
          <w:szCs w:val="24"/>
        </w:rPr>
        <w:t>коми</w:t>
      </w:r>
      <w:proofErr w:type="spellEnd"/>
      <w:r>
        <w:rPr>
          <w:rFonts w:ascii="Times New Roman" w:eastAsia="Times New Roman" w:hAnsi="Times New Roman" w:cs="Times New Roman"/>
          <w:sz w:val="24"/>
          <w:szCs w:val="24"/>
        </w:rPr>
        <w:t xml:space="preserve"> культуры Корткеросского района» (Визит центр). </w:t>
      </w:r>
    </w:p>
    <w:p w:rsidR="00B16AD8" w:rsidRDefault="00467233">
      <w:pPr>
        <w:spacing w:after="0" w:line="240" w:lineRule="auto"/>
        <w:ind w:firstLine="567"/>
        <w:jc w:val="both"/>
        <w:rPr>
          <w:rFonts w:ascii="Times New Roman" w:eastAsiaTheme="minorEastAsia" w:hAnsi="Times New Roman" w:cs="Times New Roman"/>
          <w:color w:val="000000"/>
          <w:sz w:val="24"/>
          <w:szCs w:val="24"/>
        </w:rPr>
      </w:pPr>
      <w:r>
        <w:rPr>
          <w:rFonts w:ascii="Times New Roman" w:hAnsi="Times New Roman" w:cs="Times New Roman"/>
          <w:color w:val="000000"/>
          <w:sz w:val="24"/>
          <w:szCs w:val="24"/>
        </w:rPr>
        <w:t xml:space="preserve">Учреждениями культурно-досугового типа в 2024 году проведено 5153 мероприятий, которые посетили 349 390 человек (на 173 335 посещений больше, чем в предыдущем году). </w:t>
      </w:r>
    </w:p>
    <w:p w:rsidR="00B16AD8" w:rsidRDefault="00467233">
      <w:pPr>
        <w:spacing w:after="0" w:line="240" w:lineRule="auto"/>
        <w:ind w:firstLine="567"/>
        <w:jc w:val="both"/>
        <w:rPr>
          <w:rFonts w:ascii="Times New Roman" w:eastAsia="Times New Roman" w:hAnsi="Times New Roman" w:cs="Times New Roman"/>
          <w:sz w:val="24"/>
          <w:szCs w:val="24"/>
        </w:rPr>
      </w:pPr>
      <w:r>
        <w:rPr>
          <w:rFonts w:ascii="Times New Roman" w:hAnsi="Times New Roman" w:cs="Times New Roman"/>
          <w:color w:val="000000"/>
          <w:sz w:val="24"/>
          <w:szCs w:val="24"/>
        </w:rPr>
        <w:t xml:space="preserve">В 274 клубных формированиях занимаются 2690 человек, из них 148 </w:t>
      </w:r>
      <w:r>
        <w:rPr>
          <w:rFonts w:ascii="Times New Roman" w:eastAsia="Times New Roman" w:hAnsi="Times New Roman" w:cs="Times New Roman"/>
          <w:color w:val="000000"/>
          <w:sz w:val="24"/>
          <w:szCs w:val="24"/>
        </w:rPr>
        <w:t>формирований для детей и молодежи, где занимаются 1469 человек. Четыре коллектив</w:t>
      </w:r>
      <w:r>
        <w:rPr>
          <w:rFonts w:ascii="Times New Roman" w:eastAsia="Times New Roman" w:hAnsi="Times New Roman" w:cs="Times New Roman"/>
          <w:sz w:val="24"/>
          <w:szCs w:val="24"/>
        </w:rPr>
        <w:t>а</w:t>
      </w:r>
      <w:r>
        <w:rPr>
          <w:rFonts w:ascii="Times New Roman" w:eastAsia="Times New Roman" w:hAnsi="Times New Roman" w:cs="Times New Roman"/>
          <w:color w:val="000000"/>
          <w:sz w:val="24"/>
          <w:szCs w:val="24"/>
        </w:rPr>
        <w:t xml:space="preserve"> имеют звание «Народный самодеятельный коллектив Республики Коми»</w:t>
      </w:r>
      <w:r>
        <w:rPr>
          <w:rFonts w:ascii="Times New Roman" w:eastAsia="Times New Roman" w:hAnsi="Times New Roman" w:cs="Times New Roman"/>
          <w:sz w:val="24"/>
          <w:szCs w:val="24"/>
        </w:rPr>
        <w:t xml:space="preserve">. </w:t>
      </w:r>
      <w:r>
        <w:rPr>
          <w:rFonts w:ascii="Times New Roman" w:hAnsi="Times New Roman" w:cs="Times New Roman"/>
          <w:sz w:val="24"/>
          <w:szCs w:val="24"/>
        </w:rPr>
        <w:t xml:space="preserve">    </w:t>
      </w:r>
    </w:p>
    <w:p w:rsidR="00B16AD8" w:rsidRDefault="00467233">
      <w:pPr>
        <w:shd w:val="clear" w:color="auto" w:fill="FFFFFF"/>
        <w:spacing w:after="0" w:line="240" w:lineRule="auto"/>
        <w:ind w:firstLine="567"/>
        <w:jc w:val="both"/>
        <w:rPr>
          <w:rFonts w:ascii="Times New Roman" w:eastAsiaTheme="minorEastAsia" w:hAnsi="Times New Roman" w:cs="Times New Roman"/>
          <w:sz w:val="24"/>
          <w:szCs w:val="24"/>
        </w:rPr>
      </w:pPr>
      <w:r>
        <w:rPr>
          <w:rFonts w:ascii="Times New Roman" w:hAnsi="Times New Roman" w:cs="Times New Roman"/>
          <w:sz w:val="24"/>
          <w:szCs w:val="24"/>
        </w:rPr>
        <w:t>Услугами библиотек в 2024 году воспользовались 235 524 пользователей, книговыдача</w:t>
      </w:r>
      <w:r>
        <w:rPr>
          <w:rFonts w:ascii="Times New Roman" w:hAnsi="Times New Roman" w:cs="Times New Roman"/>
          <w:b/>
          <w:sz w:val="24"/>
          <w:szCs w:val="24"/>
        </w:rPr>
        <w:t xml:space="preserve"> </w:t>
      </w:r>
      <w:r>
        <w:rPr>
          <w:rFonts w:ascii="Times New Roman" w:hAnsi="Times New Roman" w:cs="Times New Roman"/>
          <w:sz w:val="24"/>
          <w:szCs w:val="24"/>
        </w:rPr>
        <w:t xml:space="preserve">составила 401 063 экземпляров книг; количество читателей составило 11 582 человек. В целях более полного охвата населения библиотечным обслуживанием </w:t>
      </w:r>
      <w:r>
        <w:rPr>
          <w:rFonts w:ascii="Times New Roman" w:hAnsi="Times New Roman" w:cs="Times New Roman"/>
          <w:sz w:val="24"/>
          <w:szCs w:val="24"/>
        </w:rPr>
        <w:lastRenderedPageBreak/>
        <w:t xml:space="preserve">стационарная сеть расширяется за счет организации библиотечных пунктов (51 единица, обслужено 1425 человек) в учреждениях и организациях, а также в населенных пунктах, не имеющих стационарных библиотек. </w:t>
      </w:r>
    </w:p>
    <w:p w:rsidR="00B16AD8" w:rsidRDefault="0046723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В отчетном году в рамках национального проекта «Культура» в </w:t>
      </w:r>
      <w:proofErr w:type="spellStart"/>
      <w:r>
        <w:rPr>
          <w:rFonts w:ascii="Times New Roman" w:hAnsi="Times New Roman" w:cs="Times New Roman"/>
          <w:sz w:val="24"/>
          <w:szCs w:val="24"/>
        </w:rPr>
        <w:t>Корткеросском</w:t>
      </w:r>
      <w:proofErr w:type="spellEnd"/>
      <w:r>
        <w:rPr>
          <w:rFonts w:ascii="Times New Roman" w:hAnsi="Times New Roman" w:cs="Times New Roman"/>
          <w:sz w:val="24"/>
          <w:szCs w:val="24"/>
        </w:rPr>
        <w:t xml:space="preserve"> районе модернизирована библиотека п. </w:t>
      </w:r>
      <w:proofErr w:type="spellStart"/>
      <w:r>
        <w:rPr>
          <w:rFonts w:ascii="Times New Roman" w:hAnsi="Times New Roman" w:cs="Times New Roman"/>
          <w:sz w:val="24"/>
          <w:szCs w:val="24"/>
        </w:rPr>
        <w:t>Аджером</w:t>
      </w:r>
      <w:proofErr w:type="spellEnd"/>
      <w:r>
        <w:rPr>
          <w:rFonts w:ascii="Times New Roman" w:hAnsi="Times New Roman" w:cs="Times New Roman"/>
          <w:sz w:val="24"/>
          <w:szCs w:val="24"/>
        </w:rPr>
        <w:t xml:space="preserve"> и в рамках государственной программы Республики Коми «Развитие культуры» - библиотека п. </w:t>
      </w:r>
      <w:proofErr w:type="spellStart"/>
      <w:r>
        <w:rPr>
          <w:rFonts w:ascii="Times New Roman" w:hAnsi="Times New Roman" w:cs="Times New Roman"/>
          <w:sz w:val="24"/>
          <w:szCs w:val="24"/>
        </w:rPr>
        <w:t>Подтыбок</w:t>
      </w:r>
      <w:proofErr w:type="spellEnd"/>
      <w:r>
        <w:rPr>
          <w:rFonts w:ascii="Times New Roman" w:hAnsi="Times New Roman" w:cs="Times New Roman"/>
          <w:sz w:val="24"/>
          <w:szCs w:val="24"/>
        </w:rPr>
        <w:t xml:space="preserve">. </w:t>
      </w:r>
    </w:p>
    <w:p w:rsidR="00B16AD8" w:rsidRDefault="00467233">
      <w:pPr>
        <w:shd w:val="clear" w:color="auto" w:fill="FFFFFF"/>
        <w:spacing w:after="0" w:line="240" w:lineRule="auto"/>
        <w:ind w:firstLine="567"/>
        <w:jc w:val="both"/>
        <w:rPr>
          <w:rFonts w:ascii="Times New Roman" w:eastAsia="Times New Roman" w:hAnsi="Times New Roman" w:cs="Times New Roman"/>
          <w:color w:val="000000"/>
          <w:sz w:val="24"/>
          <w:szCs w:val="24"/>
        </w:rPr>
      </w:pPr>
      <w:r>
        <w:rPr>
          <w:rFonts w:ascii="Times New Roman" w:hAnsi="Times New Roman" w:cs="Times New Roman"/>
          <w:color w:val="000000" w:themeColor="text1"/>
          <w:sz w:val="24"/>
          <w:szCs w:val="24"/>
        </w:rPr>
        <w:t xml:space="preserve">Контингент учащихся Корткеросской районной детской школы искусств составляет 91 человек. </w:t>
      </w:r>
      <w:r>
        <w:rPr>
          <w:rFonts w:ascii="Times New Roman" w:eastAsia="Times New Roman" w:hAnsi="Times New Roman" w:cs="Times New Roman"/>
          <w:color w:val="000000"/>
          <w:sz w:val="24"/>
          <w:szCs w:val="24"/>
        </w:rPr>
        <w:t xml:space="preserve">На обучение в школу приезжают дети из населенных пунктов </w:t>
      </w:r>
      <w:proofErr w:type="spellStart"/>
      <w:r>
        <w:rPr>
          <w:rFonts w:ascii="Times New Roman" w:eastAsia="Times New Roman" w:hAnsi="Times New Roman" w:cs="Times New Roman"/>
          <w:color w:val="000000"/>
          <w:sz w:val="24"/>
          <w:szCs w:val="24"/>
        </w:rPr>
        <w:t>Визябож</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Додзь</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Аджером</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Пезмег</w:t>
      </w:r>
      <w:proofErr w:type="spellEnd"/>
      <w:r>
        <w:rPr>
          <w:rFonts w:ascii="Times New Roman" w:eastAsia="Times New Roman" w:hAnsi="Times New Roman" w:cs="Times New Roman"/>
          <w:color w:val="000000"/>
          <w:sz w:val="24"/>
          <w:szCs w:val="24"/>
        </w:rPr>
        <w:t xml:space="preserve">. Учащиеся показывают свое мастерство на районных, республиканских, российских и международных конкурсах. В 2024 году ученики школы искусств приняли участие в </w:t>
      </w:r>
      <w:r>
        <w:rPr>
          <w:rFonts w:ascii="Times New Roman" w:eastAsia="Times New Roman" w:hAnsi="Times New Roman" w:cs="Times New Roman"/>
          <w:color w:val="000000"/>
          <w:sz w:val="24"/>
          <w:szCs w:val="24"/>
          <w:shd w:val="clear" w:color="auto" w:fill="FFFFFF" w:themeFill="background1"/>
        </w:rPr>
        <w:t xml:space="preserve">70 </w:t>
      </w:r>
      <w:r>
        <w:rPr>
          <w:rFonts w:ascii="Times New Roman" w:eastAsia="Times New Roman" w:hAnsi="Times New Roman" w:cs="Times New Roman"/>
          <w:color w:val="000000"/>
          <w:sz w:val="24"/>
          <w:szCs w:val="24"/>
        </w:rPr>
        <w:t xml:space="preserve">конкурсах: в международных – 31 победитель, во всероссийских – 9 победителей, в республиканских – 11 победителей, в районных – 3 победителя.   </w:t>
      </w:r>
    </w:p>
    <w:p w:rsidR="00B16AD8" w:rsidRDefault="00467233">
      <w:pPr>
        <w:shd w:val="clear" w:color="auto" w:fill="FFFFFF"/>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МУ «Корткеросский районный историко-краеведческий музей» совместно с филиалом «Литературный музей В.А. Савина» ставит целью своей работы сохранение наследия Республики Коми и Корткеросского района, а также приобщение населения к истории родного края.  В 2024 году было проведено 254 экскурсии, оформлены 43 выставки. </w:t>
      </w:r>
      <w:r>
        <w:rPr>
          <w:rFonts w:ascii="Times New Roman" w:hAnsi="Times New Roman" w:cs="Times New Roman"/>
          <w:sz w:val="24"/>
          <w:szCs w:val="24"/>
        </w:rPr>
        <w:t xml:space="preserve">В музее на учете состоят 24 609 предметов, в том числе 11 835 предметов основного фонда. </w:t>
      </w:r>
    </w:p>
    <w:p w:rsidR="00B16AD8" w:rsidRDefault="00467233">
      <w:pPr>
        <w:spacing w:after="0" w:line="240" w:lineRule="auto"/>
        <w:ind w:firstLine="567"/>
        <w:jc w:val="both"/>
        <w:rPr>
          <w:rFonts w:ascii="Times New Roman" w:eastAsiaTheme="minorEastAsia" w:hAnsi="Times New Roman" w:cs="Times New Roman"/>
          <w:color w:val="000000" w:themeColor="text1"/>
          <w:sz w:val="24"/>
          <w:szCs w:val="24"/>
        </w:rPr>
      </w:pPr>
      <w:r>
        <w:rPr>
          <w:rFonts w:ascii="Times New Roman" w:hAnsi="Times New Roman" w:cs="Times New Roman"/>
          <w:color w:val="000000" w:themeColor="text1"/>
          <w:sz w:val="24"/>
          <w:szCs w:val="24"/>
        </w:rPr>
        <w:t>В рамках федерального проекта «Творческие люди» в отчетном году повысили квалификацию 14 человек из 4 учреждений культуры: МУ «</w:t>
      </w:r>
      <w:proofErr w:type="spellStart"/>
      <w:r>
        <w:rPr>
          <w:rFonts w:ascii="Times New Roman" w:hAnsi="Times New Roman" w:cs="Times New Roman"/>
          <w:color w:val="000000" w:themeColor="text1"/>
          <w:sz w:val="24"/>
          <w:szCs w:val="24"/>
        </w:rPr>
        <w:t>Корткеросская</w:t>
      </w:r>
      <w:proofErr w:type="spellEnd"/>
      <w:r>
        <w:rPr>
          <w:rFonts w:ascii="Times New Roman" w:hAnsi="Times New Roman" w:cs="Times New Roman"/>
          <w:color w:val="000000" w:themeColor="text1"/>
          <w:sz w:val="24"/>
          <w:szCs w:val="24"/>
        </w:rPr>
        <w:t xml:space="preserve"> централизованная библиотечная система», МБУ «Корткеросский центр культуры и досуга», МБУ ДО «</w:t>
      </w:r>
      <w:proofErr w:type="spellStart"/>
      <w:r>
        <w:rPr>
          <w:rFonts w:ascii="Times New Roman" w:hAnsi="Times New Roman" w:cs="Times New Roman"/>
          <w:color w:val="000000" w:themeColor="text1"/>
          <w:sz w:val="24"/>
          <w:szCs w:val="24"/>
        </w:rPr>
        <w:t>Корткеросская</w:t>
      </w:r>
      <w:proofErr w:type="spellEnd"/>
      <w:r>
        <w:rPr>
          <w:rFonts w:ascii="Times New Roman" w:hAnsi="Times New Roman" w:cs="Times New Roman"/>
          <w:color w:val="000000" w:themeColor="text1"/>
          <w:sz w:val="24"/>
          <w:szCs w:val="24"/>
        </w:rPr>
        <w:t xml:space="preserve"> районная детская школа искусств», МУ «Корткеросский районный историко-краеведческий музей». </w:t>
      </w:r>
    </w:p>
    <w:p w:rsidR="00B16AD8" w:rsidRDefault="00467233">
      <w:pPr>
        <w:shd w:val="clear" w:color="auto" w:fill="FFFFFF" w:themeFill="background1"/>
        <w:tabs>
          <w:tab w:val="left" w:pos="1134"/>
        </w:tabs>
        <w:spacing w:after="0" w:line="240" w:lineRule="auto"/>
        <w:ind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В 2024 году на решение вопросов местного значения в области культуры, национальной политики, туризма и дополнительного образования детей было выделено 239 млн. 972 тыс. руб. Доля расходов на культуру в объеме бюджета муниципального района «Корткеросский» составляет </w:t>
      </w:r>
      <w:r>
        <w:rPr>
          <w:rFonts w:ascii="Times New Roman" w:hAnsi="Times New Roman" w:cs="Times New Roman"/>
          <w:color w:val="000000" w:themeColor="text1"/>
          <w:sz w:val="24"/>
          <w:szCs w:val="24"/>
          <w:shd w:val="clear" w:color="auto" w:fill="FFFFFF" w:themeFill="background1"/>
        </w:rPr>
        <w:t>13,6 %.</w:t>
      </w:r>
    </w:p>
    <w:p w:rsidR="00B16AD8" w:rsidRDefault="00467233">
      <w:pPr>
        <w:pStyle w:val="a6"/>
        <w:tabs>
          <w:tab w:val="left" w:pos="1134"/>
        </w:tabs>
        <w:spacing w:after="0" w:line="240" w:lineRule="auto"/>
        <w:ind w:left="0"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В 2024 году проделана большая работа по обновлению материально-технической базы учреждений культуры. Объем бюджетного финансирования из средств республиканского бюджета на укрепление материально-технической базы учреждений культуры составил 38 млн.144 </w:t>
      </w:r>
      <w:proofErr w:type="spellStart"/>
      <w:r>
        <w:rPr>
          <w:rFonts w:ascii="Times New Roman" w:hAnsi="Times New Roman" w:cs="Times New Roman"/>
          <w:color w:val="000000" w:themeColor="text1"/>
          <w:sz w:val="24"/>
          <w:szCs w:val="24"/>
        </w:rPr>
        <w:t>тыс.руб</w:t>
      </w:r>
      <w:proofErr w:type="spellEnd"/>
      <w:r>
        <w:rPr>
          <w:rFonts w:ascii="Times New Roman" w:hAnsi="Times New Roman" w:cs="Times New Roman"/>
          <w:color w:val="000000" w:themeColor="text1"/>
          <w:sz w:val="24"/>
          <w:szCs w:val="24"/>
        </w:rPr>
        <w:t xml:space="preserve">., в том числе средства федерального бюджета 23 млн. 491 тыс. рублей. </w:t>
      </w:r>
    </w:p>
    <w:p w:rsidR="00B16AD8" w:rsidRDefault="00467233">
      <w:pPr>
        <w:spacing w:after="0" w:line="240" w:lineRule="auto"/>
        <w:ind w:firstLine="42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Средства были направлены на развитие отрасли культуры - создание модельных библиотек, капитальный ремонт учреждений, комплектование библиотечных фондов, приобретение музыкальных инструментов, реализацию народного бюджета, наказов избирателей, инициативных проектов, обеспечение первичных мер противопожарной безопасности.</w:t>
      </w:r>
    </w:p>
    <w:p w:rsidR="00B16AD8" w:rsidRDefault="0046723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В 2024 году в рамках национального проекта «Культура» проведены капитальные ремонты домов культуры </w:t>
      </w:r>
      <w:proofErr w:type="spellStart"/>
      <w:r>
        <w:rPr>
          <w:rFonts w:ascii="Times New Roman" w:hAnsi="Times New Roman" w:cs="Times New Roman"/>
          <w:sz w:val="24"/>
          <w:szCs w:val="24"/>
        </w:rPr>
        <w:t>п.Визябож</w:t>
      </w:r>
      <w:proofErr w:type="spellEnd"/>
      <w:r>
        <w:rPr>
          <w:rFonts w:ascii="Times New Roman" w:hAnsi="Times New Roman" w:cs="Times New Roman"/>
          <w:sz w:val="24"/>
          <w:szCs w:val="24"/>
        </w:rPr>
        <w:t xml:space="preserve">, на модернизацию которого было выделено более 18 млн. рублей из федерального, республиканского и местного бюджетов и капитальный ремонт дома культуры </w:t>
      </w:r>
      <w:proofErr w:type="spellStart"/>
      <w:r>
        <w:rPr>
          <w:rFonts w:ascii="Times New Roman" w:hAnsi="Times New Roman" w:cs="Times New Roman"/>
          <w:sz w:val="24"/>
          <w:szCs w:val="24"/>
        </w:rPr>
        <w:t>с.Нившера</w:t>
      </w:r>
      <w:proofErr w:type="spellEnd"/>
      <w:r>
        <w:rPr>
          <w:rFonts w:ascii="Times New Roman" w:hAnsi="Times New Roman" w:cs="Times New Roman"/>
          <w:sz w:val="24"/>
          <w:szCs w:val="24"/>
        </w:rPr>
        <w:t xml:space="preserve"> с бюджетом 5 </w:t>
      </w:r>
      <w:proofErr w:type="spellStart"/>
      <w:r>
        <w:rPr>
          <w:rFonts w:ascii="Times New Roman" w:hAnsi="Times New Roman" w:cs="Times New Roman"/>
          <w:sz w:val="24"/>
          <w:szCs w:val="24"/>
        </w:rPr>
        <w:t>млн.рублей</w:t>
      </w:r>
      <w:proofErr w:type="spellEnd"/>
      <w:r>
        <w:rPr>
          <w:rFonts w:ascii="Times New Roman" w:hAnsi="Times New Roman" w:cs="Times New Roman"/>
          <w:sz w:val="24"/>
          <w:szCs w:val="24"/>
        </w:rPr>
        <w:t xml:space="preserve">. </w:t>
      </w:r>
    </w:p>
    <w:p w:rsidR="00B16AD8" w:rsidRDefault="0046723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Благодаря национальному проекту «Культура» и при поддержке «Фонда кино» в </w:t>
      </w:r>
      <w:proofErr w:type="spellStart"/>
      <w:r>
        <w:rPr>
          <w:rFonts w:ascii="Times New Roman" w:hAnsi="Times New Roman" w:cs="Times New Roman"/>
          <w:sz w:val="24"/>
          <w:szCs w:val="24"/>
        </w:rPr>
        <w:t>с.Корткерос</w:t>
      </w:r>
      <w:proofErr w:type="spellEnd"/>
      <w:r>
        <w:rPr>
          <w:rFonts w:ascii="Times New Roman" w:hAnsi="Times New Roman" w:cs="Times New Roman"/>
          <w:sz w:val="24"/>
          <w:szCs w:val="24"/>
        </w:rPr>
        <w:t xml:space="preserve"> открылся современный кинозал «СОЮЗ», вместимостью 36 посадочных мест. Кинозал оснащен современным оборудованием, включая системы объемного звука и высококачественного экрана.     </w:t>
      </w:r>
    </w:p>
    <w:p w:rsidR="00B16AD8" w:rsidRDefault="0046723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В отчетном году на укрепление материально-технической базы культурно-досуговых учреждений Корткеросского района выделена субсидия из федерального, республиканского и местного бюджетов «Культура малой родины» (Местный дом культуры) на сумму 880 403 рубля. Данные средства направлены на приобретение оборудования и одежды сцены дома культуры </w:t>
      </w:r>
      <w:proofErr w:type="spellStart"/>
      <w:r>
        <w:rPr>
          <w:rFonts w:ascii="Times New Roman" w:hAnsi="Times New Roman" w:cs="Times New Roman"/>
          <w:sz w:val="24"/>
          <w:szCs w:val="24"/>
        </w:rPr>
        <w:t>с.Сторожевск</w:t>
      </w:r>
      <w:proofErr w:type="spellEnd"/>
      <w:r>
        <w:rPr>
          <w:rFonts w:ascii="Times New Roman" w:hAnsi="Times New Roman" w:cs="Times New Roman"/>
          <w:sz w:val="24"/>
          <w:szCs w:val="24"/>
        </w:rPr>
        <w:t xml:space="preserve"> и дома культуры с. Богородск. </w:t>
      </w:r>
    </w:p>
    <w:p w:rsidR="00B16AD8" w:rsidRDefault="00467233">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lastRenderedPageBreak/>
        <w:t>В рамках государственной программы Республики Коми «Развитие культуры» в МБУ ДО «</w:t>
      </w:r>
      <w:proofErr w:type="spellStart"/>
      <w:r>
        <w:rPr>
          <w:rFonts w:ascii="Times New Roman" w:hAnsi="Times New Roman" w:cs="Times New Roman"/>
          <w:sz w:val="24"/>
          <w:szCs w:val="24"/>
        </w:rPr>
        <w:t>Корткеросская</w:t>
      </w:r>
      <w:proofErr w:type="spellEnd"/>
      <w:r>
        <w:rPr>
          <w:rFonts w:ascii="Times New Roman" w:hAnsi="Times New Roman" w:cs="Times New Roman"/>
          <w:sz w:val="24"/>
          <w:szCs w:val="24"/>
        </w:rPr>
        <w:t xml:space="preserve"> районная детская школа искусств» приобретены музыкальные инструменты на сумму 392 000 рублей.</w:t>
      </w:r>
    </w:p>
    <w:p w:rsidR="00B16AD8" w:rsidRDefault="0046723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В 2024 году благодаря инициативному проекту и наказам избирателей проведен ремонт Социокультурного центра п. </w:t>
      </w:r>
      <w:proofErr w:type="spellStart"/>
      <w:r>
        <w:rPr>
          <w:rFonts w:ascii="Times New Roman" w:hAnsi="Times New Roman" w:cs="Times New Roman"/>
          <w:sz w:val="24"/>
          <w:szCs w:val="24"/>
        </w:rPr>
        <w:t>Усть-Лэкчим</w:t>
      </w:r>
      <w:proofErr w:type="spellEnd"/>
      <w:r>
        <w:rPr>
          <w:rFonts w:ascii="Times New Roman" w:hAnsi="Times New Roman" w:cs="Times New Roman"/>
          <w:sz w:val="24"/>
          <w:szCs w:val="24"/>
        </w:rPr>
        <w:t>. Общий бюджет проектов составил 2 918 000 рублей.</w:t>
      </w:r>
    </w:p>
    <w:p w:rsidR="00B16AD8" w:rsidRDefault="0046723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В соответствии с народными инициативами проведен р</w:t>
      </w:r>
      <w:r>
        <w:rPr>
          <w:rFonts w:ascii="Times New Roman" w:hAnsi="Times New Roman" w:cs="Times New Roman"/>
          <w:color w:val="2C2D2E"/>
          <w:sz w:val="24"/>
          <w:szCs w:val="24"/>
        </w:rPr>
        <w:t xml:space="preserve">емонт кровли здания клуба </w:t>
      </w:r>
      <w:proofErr w:type="spellStart"/>
      <w:r>
        <w:rPr>
          <w:rFonts w:ascii="Times New Roman" w:hAnsi="Times New Roman" w:cs="Times New Roman"/>
          <w:color w:val="2C2D2E"/>
          <w:sz w:val="24"/>
          <w:szCs w:val="24"/>
        </w:rPr>
        <w:t>п.Веселовка</w:t>
      </w:r>
      <w:proofErr w:type="spellEnd"/>
      <w:r>
        <w:rPr>
          <w:rFonts w:ascii="Times New Roman" w:hAnsi="Times New Roman" w:cs="Times New Roman"/>
          <w:color w:val="2C2D2E"/>
          <w:sz w:val="24"/>
          <w:szCs w:val="24"/>
        </w:rPr>
        <w:t xml:space="preserve"> на сумму 1 000000 рублей, установлены входные двери в доме культуры </w:t>
      </w:r>
      <w:proofErr w:type="spellStart"/>
      <w:r>
        <w:rPr>
          <w:rFonts w:ascii="Times New Roman" w:hAnsi="Times New Roman" w:cs="Times New Roman"/>
          <w:color w:val="2C2D2E"/>
          <w:sz w:val="24"/>
          <w:szCs w:val="24"/>
        </w:rPr>
        <w:t>с.Вомын</w:t>
      </w:r>
      <w:proofErr w:type="spellEnd"/>
      <w:r>
        <w:rPr>
          <w:rFonts w:ascii="Times New Roman" w:hAnsi="Times New Roman" w:cs="Times New Roman"/>
          <w:color w:val="2C2D2E"/>
          <w:sz w:val="24"/>
          <w:szCs w:val="24"/>
        </w:rPr>
        <w:t xml:space="preserve"> и приобретены музыкальные инструменты для вокально-инструментального ансамбля </w:t>
      </w:r>
      <w:proofErr w:type="spellStart"/>
      <w:r>
        <w:rPr>
          <w:rFonts w:ascii="Times New Roman" w:hAnsi="Times New Roman" w:cs="Times New Roman"/>
          <w:color w:val="2C2D2E"/>
          <w:sz w:val="24"/>
          <w:szCs w:val="24"/>
        </w:rPr>
        <w:t>с.Корткерос</w:t>
      </w:r>
      <w:proofErr w:type="spellEnd"/>
      <w:r>
        <w:rPr>
          <w:rFonts w:ascii="Times New Roman" w:hAnsi="Times New Roman" w:cs="Times New Roman"/>
          <w:color w:val="2C2D2E"/>
          <w:sz w:val="24"/>
          <w:szCs w:val="24"/>
        </w:rPr>
        <w:t xml:space="preserve"> на сумму 688 640 рублей.</w:t>
      </w:r>
    </w:p>
    <w:p w:rsidR="00B16AD8" w:rsidRDefault="00467233">
      <w:pPr>
        <w:spacing w:after="0" w:line="240" w:lineRule="auto"/>
        <w:ind w:firstLine="567"/>
        <w:jc w:val="both"/>
        <w:rPr>
          <w:rFonts w:ascii="Times New Roman" w:hAnsi="Times New Roman" w:cs="Times New Roman"/>
          <w:sz w:val="24"/>
          <w:szCs w:val="24"/>
        </w:rPr>
      </w:pPr>
      <w:r>
        <w:rPr>
          <w:rFonts w:ascii="Times New Roman" w:hAnsi="Times New Roman" w:cs="Times New Roman"/>
          <w:color w:val="000000" w:themeColor="text1"/>
          <w:sz w:val="24"/>
          <w:szCs w:val="24"/>
        </w:rPr>
        <w:t xml:space="preserve">В рамках социального партнерства с АО «Сыктывкарский ЛПК» в отчетном году было направлено на сферу культуры 889 000 рублей. Проведены ремонтные работы и обустроены санитарные комнаты в клубе </w:t>
      </w:r>
      <w:proofErr w:type="spellStart"/>
      <w:r>
        <w:rPr>
          <w:rFonts w:ascii="Times New Roman" w:hAnsi="Times New Roman" w:cs="Times New Roman"/>
          <w:color w:val="000000" w:themeColor="text1"/>
          <w:sz w:val="24"/>
          <w:szCs w:val="24"/>
        </w:rPr>
        <w:t>д.Сюзяиб</w:t>
      </w:r>
      <w:proofErr w:type="spellEnd"/>
      <w:r>
        <w:rPr>
          <w:rFonts w:ascii="Times New Roman" w:hAnsi="Times New Roman" w:cs="Times New Roman"/>
          <w:color w:val="000000" w:themeColor="text1"/>
          <w:sz w:val="24"/>
          <w:szCs w:val="24"/>
        </w:rPr>
        <w:t xml:space="preserve"> и в библиотеке с. Богородск. К юбилею района издана книга «</w:t>
      </w:r>
      <w:r>
        <w:rPr>
          <w:rFonts w:ascii="Times New Roman" w:hAnsi="Times New Roman" w:cs="Times New Roman"/>
          <w:sz w:val="24"/>
          <w:szCs w:val="24"/>
        </w:rPr>
        <w:t xml:space="preserve">Сто имен. Люди земли Корткеросской». </w:t>
      </w:r>
    </w:p>
    <w:p w:rsidR="00B16AD8" w:rsidRDefault="00467233">
      <w:pPr>
        <w:spacing w:after="0" w:line="240" w:lineRule="auto"/>
        <w:ind w:firstLine="567"/>
        <w:jc w:val="both"/>
        <w:rPr>
          <w:rFonts w:ascii="Times New Roman" w:eastAsia="Calibri" w:hAnsi="Times New Roman" w:cs="Times New Roman"/>
          <w:bCs/>
          <w:color w:val="000000" w:themeColor="text1"/>
          <w:kern w:val="24"/>
          <w:sz w:val="24"/>
          <w:szCs w:val="24"/>
        </w:rPr>
      </w:pPr>
      <w:r>
        <w:rPr>
          <w:rFonts w:ascii="Times New Roman" w:eastAsia="Calibri" w:hAnsi="Times New Roman" w:cs="Times New Roman"/>
          <w:bCs/>
          <w:color w:val="000000" w:themeColor="text1"/>
          <w:kern w:val="24"/>
          <w:sz w:val="24"/>
          <w:szCs w:val="24"/>
        </w:rPr>
        <w:t xml:space="preserve">В 2024 году на территории муниципального района «Корткеросский» реализованы четыре проекта по Народному бюджету: «Ремонт зрительного зала МБУ «Корткеросский ЦКД» </w:t>
      </w:r>
      <w:proofErr w:type="spellStart"/>
      <w:r>
        <w:rPr>
          <w:rFonts w:ascii="Times New Roman" w:eastAsia="Calibri" w:hAnsi="Times New Roman" w:cs="Times New Roman"/>
          <w:bCs/>
          <w:color w:val="000000" w:themeColor="text1"/>
          <w:kern w:val="24"/>
          <w:sz w:val="24"/>
          <w:szCs w:val="24"/>
        </w:rPr>
        <w:t>с.Корткерос</w:t>
      </w:r>
      <w:proofErr w:type="spellEnd"/>
      <w:r>
        <w:rPr>
          <w:rFonts w:ascii="Times New Roman" w:eastAsia="Calibri" w:hAnsi="Times New Roman" w:cs="Times New Roman"/>
          <w:bCs/>
          <w:color w:val="000000" w:themeColor="text1"/>
          <w:kern w:val="24"/>
          <w:sz w:val="24"/>
          <w:szCs w:val="24"/>
        </w:rPr>
        <w:t>», «Ремонт кровли и облицовка фасада здания сельской библиотеки (</w:t>
      </w:r>
      <w:proofErr w:type="spellStart"/>
      <w:r>
        <w:rPr>
          <w:rFonts w:ascii="Times New Roman" w:eastAsia="Calibri" w:hAnsi="Times New Roman" w:cs="Times New Roman"/>
          <w:bCs/>
          <w:color w:val="000000" w:themeColor="text1"/>
          <w:kern w:val="24"/>
          <w:sz w:val="24"/>
          <w:szCs w:val="24"/>
        </w:rPr>
        <w:t>п.Подтыбок</w:t>
      </w:r>
      <w:proofErr w:type="spellEnd"/>
      <w:r>
        <w:rPr>
          <w:rFonts w:ascii="Times New Roman" w:eastAsia="Calibri" w:hAnsi="Times New Roman" w:cs="Times New Roman"/>
          <w:bCs/>
          <w:color w:val="000000" w:themeColor="text1"/>
          <w:kern w:val="24"/>
          <w:sz w:val="24"/>
          <w:szCs w:val="24"/>
        </w:rPr>
        <w:t xml:space="preserve">)», «Обустройство входных групп Дома культуры в </w:t>
      </w:r>
      <w:proofErr w:type="spellStart"/>
      <w:r>
        <w:rPr>
          <w:rFonts w:ascii="Times New Roman" w:eastAsia="Calibri" w:hAnsi="Times New Roman" w:cs="Times New Roman"/>
          <w:bCs/>
          <w:color w:val="000000" w:themeColor="text1"/>
          <w:kern w:val="24"/>
          <w:sz w:val="24"/>
          <w:szCs w:val="24"/>
        </w:rPr>
        <w:t>с.Нившера</w:t>
      </w:r>
      <w:proofErr w:type="spellEnd"/>
      <w:r>
        <w:rPr>
          <w:rFonts w:ascii="Times New Roman" w:eastAsia="Calibri" w:hAnsi="Times New Roman" w:cs="Times New Roman"/>
          <w:bCs/>
          <w:color w:val="000000" w:themeColor="text1"/>
          <w:kern w:val="24"/>
          <w:sz w:val="24"/>
          <w:szCs w:val="24"/>
        </w:rPr>
        <w:t xml:space="preserve"> для маломобильных групп населения», «Проведение VIII Межрегионального фестиваля кузнечного мастерства «</w:t>
      </w:r>
      <w:proofErr w:type="spellStart"/>
      <w:r>
        <w:rPr>
          <w:rFonts w:ascii="Times New Roman" w:eastAsia="Calibri" w:hAnsi="Times New Roman" w:cs="Times New Roman"/>
          <w:bCs/>
          <w:color w:val="000000" w:themeColor="text1"/>
          <w:kern w:val="24"/>
          <w:sz w:val="24"/>
          <w:szCs w:val="24"/>
        </w:rPr>
        <w:t>Кöрт</w:t>
      </w:r>
      <w:proofErr w:type="spellEnd"/>
      <w:r>
        <w:rPr>
          <w:rFonts w:ascii="Times New Roman" w:eastAsia="Calibri" w:hAnsi="Times New Roman" w:cs="Times New Roman"/>
          <w:bCs/>
          <w:color w:val="000000" w:themeColor="text1"/>
          <w:kern w:val="24"/>
          <w:sz w:val="24"/>
          <w:szCs w:val="24"/>
        </w:rPr>
        <w:t xml:space="preserve"> </w:t>
      </w:r>
      <w:proofErr w:type="spellStart"/>
      <w:r>
        <w:rPr>
          <w:rFonts w:ascii="Times New Roman" w:eastAsia="Calibri" w:hAnsi="Times New Roman" w:cs="Times New Roman"/>
          <w:bCs/>
          <w:color w:val="000000" w:themeColor="text1"/>
          <w:kern w:val="24"/>
          <w:sz w:val="24"/>
          <w:szCs w:val="24"/>
        </w:rPr>
        <w:t>Айка</w:t>
      </w:r>
      <w:proofErr w:type="spellEnd"/>
      <w:r>
        <w:rPr>
          <w:rFonts w:ascii="Times New Roman" w:eastAsia="Calibri" w:hAnsi="Times New Roman" w:cs="Times New Roman"/>
          <w:bCs/>
          <w:color w:val="000000" w:themeColor="text1"/>
          <w:kern w:val="24"/>
          <w:sz w:val="24"/>
          <w:szCs w:val="24"/>
        </w:rPr>
        <w:t>». Размер субсидий составил 3 813 000 рублей.</w:t>
      </w:r>
    </w:p>
    <w:p w:rsidR="00B16AD8" w:rsidRDefault="00B16AD8">
      <w:pPr>
        <w:spacing w:after="0"/>
        <w:jc w:val="center"/>
        <w:rPr>
          <w:rFonts w:ascii="Times New Roman" w:hAnsi="Times New Roman" w:cs="Times New Roman"/>
          <w:b/>
          <w:color w:val="000000"/>
          <w:sz w:val="24"/>
          <w:szCs w:val="24"/>
        </w:rPr>
      </w:pPr>
    </w:p>
    <w:p w:rsidR="00B16AD8" w:rsidRDefault="00467233">
      <w:pPr>
        <w:spacing w:after="0"/>
        <w:jc w:val="center"/>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НАЦИОНАЛЬНАЯ ПОЛИТИКА </w:t>
      </w:r>
    </w:p>
    <w:p w:rsidR="00B16AD8" w:rsidRDefault="00B16AD8">
      <w:pPr>
        <w:spacing w:after="0"/>
        <w:jc w:val="center"/>
        <w:rPr>
          <w:rFonts w:ascii="Times New Roman" w:hAnsi="Times New Roman" w:cs="Times New Roman"/>
          <w:b/>
          <w:sz w:val="24"/>
          <w:szCs w:val="24"/>
        </w:rPr>
      </w:pPr>
    </w:p>
    <w:p w:rsidR="00B16AD8" w:rsidRDefault="00467233">
      <w:pPr>
        <w:tabs>
          <w:tab w:val="left" w:pos="993"/>
          <w:tab w:val="left" w:pos="8222"/>
          <w:tab w:val="left" w:pos="9355"/>
        </w:tabs>
        <w:spacing w:after="0" w:line="240" w:lineRule="auto"/>
        <w:ind w:right="-113"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В рамках реализации государственной национальной политики на территории муниципального района «Корткеросский» учреждениями культуры в 2024 году проведено 940 мероприятий, </w:t>
      </w:r>
      <w:r>
        <w:rPr>
          <w:rFonts w:ascii="Times New Roman" w:hAnsi="Times New Roman" w:cs="Times New Roman"/>
          <w:sz w:val="24"/>
          <w:szCs w:val="24"/>
        </w:rPr>
        <w:t xml:space="preserve">направленных на укрепление российской гражданской идентичности на основе духовно-нравственных и культурных ценностей, а также направленных на укрепление общероссийского гражданского единства, с охватом 26350 человек, в том числе </w:t>
      </w:r>
      <w:r>
        <w:rPr>
          <w:rFonts w:ascii="Times New Roman" w:hAnsi="Times New Roman" w:cs="Times New Roman"/>
          <w:color w:val="000000" w:themeColor="text1"/>
          <w:sz w:val="24"/>
          <w:szCs w:val="24"/>
        </w:rPr>
        <w:t xml:space="preserve">620 мероприятий, направленных на этнокультурное развитие народов России с охватом населения 13240 человек.  </w:t>
      </w:r>
    </w:p>
    <w:p w:rsidR="00B16AD8" w:rsidRDefault="00467233">
      <w:pPr>
        <w:tabs>
          <w:tab w:val="left" w:pos="993"/>
          <w:tab w:val="left" w:pos="8222"/>
          <w:tab w:val="left" w:pos="9355"/>
        </w:tabs>
        <w:spacing w:after="0" w:line="240" w:lineRule="auto"/>
        <w:ind w:right="-113"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Знаковые проекты и мероприятия в области этнокультурного развития народов, проживающих на территории Республики Коми в муниципальном районе «Корткеросский», реализованные в 2024 году: </w:t>
      </w:r>
      <w:proofErr w:type="spellStart"/>
      <w:r>
        <w:rPr>
          <w:rFonts w:ascii="Times New Roman" w:hAnsi="Times New Roman" w:cs="Times New Roman"/>
          <w:color w:val="000000" w:themeColor="text1"/>
          <w:sz w:val="24"/>
          <w:szCs w:val="24"/>
        </w:rPr>
        <w:t>межпоселенческая</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Афанасьевская</w:t>
      </w:r>
      <w:proofErr w:type="spellEnd"/>
      <w:r>
        <w:rPr>
          <w:rFonts w:ascii="Times New Roman" w:hAnsi="Times New Roman" w:cs="Times New Roman"/>
          <w:color w:val="000000" w:themeColor="text1"/>
          <w:sz w:val="24"/>
          <w:szCs w:val="24"/>
        </w:rPr>
        <w:t xml:space="preserve"> ярмарка в с. </w:t>
      </w:r>
      <w:proofErr w:type="spellStart"/>
      <w:r>
        <w:rPr>
          <w:rFonts w:ascii="Times New Roman" w:hAnsi="Times New Roman" w:cs="Times New Roman"/>
          <w:color w:val="000000" w:themeColor="text1"/>
          <w:sz w:val="24"/>
          <w:szCs w:val="24"/>
        </w:rPr>
        <w:t>Нёбдино</w:t>
      </w:r>
      <w:proofErr w:type="spellEnd"/>
      <w:r>
        <w:rPr>
          <w:rFonts w:ascii="Times New Roman" w:hAnsi="Times New Roman" w:cs="Times New Roman"/>
          <w:color w:val="000000" w:themeColor="text1"/>
          <w:sz w:val="24"/>
          <w:szCs w:val="24"/>
        </w:rPr>
        <w:t xml:space="preserve">, цикл мероприятий православной тематики «Сретенские встречи», ежегодная районная конференция </w:t>
      </w:r>
      <w:proofErr w:type="spellStart"/>
      <w:r>
        <w:rPr>
          <w:rFonts w:ascii="Times New Roman" w:hAnsi="Times New Roman" w:cs="Times New Roman"/>
          <w:color w:val="000000" w:themeColor="text1"/>
          <w:sz w:val="24"/>
          <w:szCs w:val="24"/>
        </w:rPr>
        <w:t>коми</w:t>
      </w:r>
      <w:proofErr w:type="spellEnd"/>
      <w:r>
        <w:rPr>
          <w:rFonts w:ascii="Times New Roman" w:hAnsi="Times New Roman" w:cs="Times New Roman"/>
          <w:color w:val="000000" w:themeColor="text1"/>
          <w:sz w:val="24"/>
          <w:szCs w:val="24"/>
        </w:rPr>
        <w:t xml:space="preserve"> народа, традиционный этнокультурный праздник «</w:t>
      </w:r>
      <w:proofErr w:type="spellStart"/>
      <w:r>
        <w:rPr>
          <w:rFonts w:ascii="Times New Roman" w:hAnsi="Times New Roman" w:cs="Times New Roman"/>
          <w:color w:val="000000" w:themeColor="text1"/>
          <w:sz w:val="24"/>
          <w:szCs w:val="24"/>
        </w:rPr>
        <w:t>Чомӧр</w:t>
      </w:r>
      <w:proofErr w:type="spellEnd"/>
      <w:r>
        <w:rPr>
          <w:rFonts w:ascii="Times New Roman" w:hAnsi="Times New Roman" w:cs="Times New Roman"/>
          <w:color w:val="000000" w:themeColor="text1"/>
          <w:sz w:val="24"/>
          <w:szCs w:val="24"/>
        </w:rPr>
        <w:t xml:space="preserve">» в с. </w:t>
      </w:r>
      <w:proofErr w:type="spellStart"/>
      <w:r>
        <w:rPr>
          <w:rFonts w:ascii="Times New Roman" w:hAnsi="Times New Roman" w:cs="Times New Roman"/>
          <w:color w:val="000000" w:themeColor="text1"/>
          <w:sz w:val="24"/>
          <w:szCs w:val="24"/>
        </w:rPr>
        <w:t>Вомын</w:t>
      </w:r>
      <w:proofErr w:type="spellEnd"/>
      <w:r>
        <w:rPr>
          <w:rFonts w:ascii="Times New Roman" w:hAnsi="Times New Roman" w:cs="Times New Roman"/>
          <w:color w:val="000000" w:themeColor="text1"/>
          <w:sz w:val="24"/>
          <w:szCs w:val="24"/>
        </w:rPr>
        <w:t xml:space="preserve">, турнир кашеваров «В каше сила наша!» в </w:t>
      </w:r>
      <w:proofErr w:type="spellStart"/>
      <w:r>
        <w:rPr>
          <w:rFonts w:ascii="Times New Roman" w:hAnsi="Times New Roman" w:cs="Times New Roman"/>
          <w:color w:val="000000" w:themeColor="text1"/>
          <w:sz w:val="24"/>
          <w:szCs w:val="24"/>
        </w:rPr>
        <w:t>с.Маджа</w:t>
      </w:r>
      <w:proofErr w:type="spellEnd"/>
      <w:r>
        <w:rPr>
          <w:rFonts w:ascii="Times New Roman" w:hAnsi="Times New Roman" w:cs="Times New Roman"/>
          <w:color w:val="000000" w:themeColor="text1"/>
          <w:sz w:val="24"/>
          <w:szCs w:val="24"/>
        </w:rPr>
        <w:t xml:space="preserve">. </w:t>
      </w:r>
    </w:p>
    <w:p w:rsidR="00B16AD8" w:rsidRDefault="00467233">
      <w:pPr>
        <w:tabs>
          <w:tab w:val="left" w:pos="993"/>
          <w:tab w:val="left" w:pos="8222"/>
          <w:tab w:val="left" w:pos="9355"/>
        </w:tabs>
        <w:spacing w:after="0" w:line="240" w:lineRule="auto"/>
        <w:ind w:right="-113" w:firstLine="42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Кроме того, в 2024 году в селе Корткерос прошел яркий и масштабный VIII Межрегиональный фестиваль кузнечного мастерства «</w:t>
      </w:r>
      <w:proofErr w:type="spellStart"/>
      <w:r>
        <w:rPr>
          <w:rFonts w:ascii="Times New Roman" w:hAnsi="Times New Roman" w:cs="Times New Roman"/>
          <w:color w:val="000000" w:themeColor="text1"/>
          <w:sz w:val="24"/>
          <w:szCs w:val="24"/>
        </w:rPr>
        <w:t>Кӧрт</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Айка</w:t>
      </w:r>
      <w:proofErr w:type="spellEnd"/>
      <w:r>
        <w:rPr>
          <w:rFonts w:ascii="Times New Roman" w:hAnsi="Times New Roman" w:cs="Times New Roman"/>
          <w:color w:val="000000" w:themeColor="text1"/>
          <w:sz w:val="24"/>
          <w:szCs w:val="24"/>
        </w:rPr>
        <w:t xml:space="preserve">», который </w:t>
      </w:r>
      <w:proofErr w:type="gramStart"/>
      <w:r>
        <w:rPr>
          <w:rFonts w:ascii="Times New Roman" w:hAnsi="Times New Roman" w:cs="Times New Roman"/>
          <w:color w:val="000000" w:themeColor="text1"/>
          <w:sz w:val="24"/>
          <w:szCs w:val="24"/>
        </w:rPr>
        <w:t>посетило  более</w:t>
      </w:r>
      <w:proofErr w:type="gramEnd"/>
      <w:r>
        <w:rPr>
          <w:rFonts w:ascii="Times New Roman" w:hAnsi="Times New Roman" w:cs="Times New Roman"/>
          <w:color w:val="000000" w:themeColor="text1"/>
          <w:sz w:val="24"/>
          <w:szCs w:val="24"/>
        </w:rPr>
        <w:t xml:space="preserve"> 16 000 человек. </w:t>
      </w:r>
    </w:p>
    <w:p w:rsidR="00B16AD8" w:rsidRDefault="00B16AD8">
      <w:pPr>
        <w:spacing w:after="0"/>
        <w:jc w:val="center"/>
        <w:rPr>
          <w:rFonts w:ascii="Times New Roman" w:eastAsia="Calibri" w:hAnsi="Times New Roman" w:cs="Times New Roman"/>
          <w:b/>
          <w:color w:val="000000" w:themeColor="text1"/>
          <w:sz w:val="24"/>
          <w:szCs w:val="24"/>
        </w:rPr>
      </w:pPr>
    </w:p>
    <w:p w:rsidR="00B16AD8" w:rsidRDefault="00467233">
      <w:pPr>
        <w:spacing w:after="0"/>
        <w:jc w:val="center"/>
        <w:rPr>
          <w:rFonts w:ascii="Times New Roman" w:hAnsi="Times New Roman" w:cs="Times New Roman"/>
          <w:b/>
          <w:sz w:val="24"/>
          <w:szCs w:val="24"/>
        </w:rPr>
      </w:pPr>
      <w:r>
        <w:rPr>
          <w:rFonts w:ascii="Times New Roman" w:eastAsia="Calibri" w:hAnsi="Times New Roman" w:cs="Times New Roman"/>
          <w:b/>
          <w:color w:val="000000" w:themeColor="text1"/>
          <w:sz w:val="24"/>
          <w:szCs w:val="24"/>
        </w:rPr>
        <w:t>ТУРИЗМ</w:t>
      </w:r>
    </w:p>
    <w:p w:rsidR="00B16AD8" w:rsidRDefault="00467233">
      <w:pPr>
        <w:tabs>
          <w:tab w:val="left" w:pos="993"/>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p>
    <w:p w:rsidR="00B16AD8" w:rsidRDefault="00467233">
      <w:pPr>
        <w:tabs>
          <w:tab w:val="left" w:pos="993"/>
        </w:tabs>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На территории Корткеросского района функционирует Туристский информационный центр, который открыт в начале 2022 года. </w:t>
      </w:r>
    </w:p>
    <w:p w:rsidR="00B16AD8" w:rsidRDefault="00467233">
      <w:pPr>
        <w:tabs>
          <w:tab w:val="left" w:pos="993"/>
        </w:tabs>
        <w:spacing w:after="0" w:line="240" w:lineRule="auto"/>
        <w:ind w:firstLine="567"/>
        <w:jc w:val="both"/>
        <w:rPr>
          <w:rFonts w:ascii="Times New Roman" w:eastAsiaTheme="minorEastAsia" w:hAnsi="Times New Roman" w:cs="Times New Roman"/>
          <w:sz w:val="24"/>
          <w:szCs w:val="24"/>
        </w:rPr>
      </w:pPr>
      <w:r>
        <w:rPr>
          <w:rFonts w:ascii="Times New Roman" w:eastAsia="Calibri" w:hAnsi="Times New Roman" w:cs="Times New Roman"/>
          <w:sz w:val="24"/>
          <w:szCs w:val="24"/>
        </w:rPr>
        <w:t xml:space="preserve">За отчетный период учреждением проведено 87 мероприятий (экскурсии, встречи, акции и т.д.), </w:t>
      </w:r>
      <w:r>
        <w:rPr>
          <w:rFonts w:ascii="Times New Roman" w:hAnsi="Times New Roman" w:cs="Times New Roman"/>
          <w:sz w:val="24"/>
          <w:szCs w:val="24"/>
        </w:rPr>
        <w:t>направленных на презентацию туристских ресурсов Корткеросского района. Общее количество посещений составил – 1312 человек, в том числе 3 гражданина иностранных государств. В 2024 году учреждением разработаны два новых туристических маршрута «Деревенька моя» в с. Нившера и «</w:t>
      </w:r>
      <w:proofErr w:type="spellStart"/>
      <w:r>
        <w:rPr>
          <w:rFonts w:ascii="Times New Roman" w:hAnsi="Times New Roman" w:cs="Times New Roman"/>
          <w:sz w:val="24"/>
          <w:szCs w:val="24"/>
        </w:rPr>
        <w:t>Зарни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киа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аньяс</w:t>
      </w:r>
      <w:proofErr w:type="spellEnd"/>
      <w:r>
        <w:rPr>
          <w:rFonts w:ascii="Times New Roman" w:hAnsi="Times New Roman" w:cs="Times New Roman"/>
          <w:sz w:val="24"/>
          <w:szCs w:val="24"/>
        </w:rPr>
        <w:t xml:space="preserve">» в п. </w:t>
      </w:r>
      <w:proofErr w:type="spellStart"/>
      <w:r>
        <w:rPr>
          <w:rFonts w:ascii="Times New Roman" w:hAnsi="Times New Roman" w:cs="Times New Roman"/>
          <w:sz w:val="24"/>
          <w:szCs w:val="24"/>
        </w:rPr>
        <w:t>Подтыбок</w:t>
      </w:r>
      <w:proofErr w:type="spellEnd"/>
      <w:r>
        <w:rPr>
          <w:rFonts w:ascii="Times New Roman" w:hAnsi="Times New Roman" w:cs="Times New Roman"/>
          <w:sz w:val="24"/>
          <w:szCs w:val="24"/>
        </w:rPr>
        <w:t>.</w:t>
      </w:r>
    </w:p>
    <w:p w:rsidR="00B16AD8" w:rsidRDefault="00467233">
      <w:pPr>
        <w:spacing w:after="0" w:line="240" w:lineRule="auto"/>
        <w:ind w:firstLine="567"/>
        <w:jc w:val="both"/>
        <w:rPr>
          <w:rFonts w:ascii="Times New Roman" w:hAnsi="Times New Roman" w:cs="Times New Roman"/>
          <w:sz w:val="24"/>
          <w:szCs w:val="24"/>
        </w:rPr>
      </w:pPr>
      <w:r>
        <w:rPr>
          <w:rFonts w:ascii="Times New Roman" w:eastAsia="Times New Roman" w:hAnsi="Times New Roman" w:cs="Times New Roman"/>
          <w:sz w:val="24"/>
          <w:szCs w:val="24"/>
        </w:rPr>
        <w:t xml:space="preserve">На территории муниципалитета осуществляют деятельность 3 ед. субъекта предпринимательской деятельности, предоставляющих услуги в сфере туризма, а также </w:t>
      </w:r>
      <w:r>
        <w:rPr>
          <w:rFonts w:ascii="Times New Roman" w:eastAsia="Times New Roman" w:hAnsi="Times New Roman" w:cs="Times New Roman"/>
          <w:sz w:val="24"/>
          <w:szCs w:val="24"/>
        </w:rPr>
        <w:lastRenderedPageBreak/>
        <w:t>услуги отдыха и развлечений: база отдыха "</w:t>
      </w:r>
      <w:proofErr w:type="spellStart"/>
      <w:r>
        <w:rPr>
          <w:rFonts w:ascii="Times New Roman" w:eastAsia="Times New Roman" w:hAnsi="Times New Roman" w:cs="Times New Roman"/>
          <w:sz w:val="24"/>
          <w:szCs w:val="24"/>
        </w:rPr>
        <w:t>Майбыр</w:t>
      </w:r>
      <w:proofErr w:type="spellEnd"/>
      <w:r>
        <w:rPr>
          <w:rFonts w:ascii="Times New Roman" w:eastAsia="Times New Roman" w:hAnsi="Times New Roman" w:cs="Times New Roman"/>
          <w:sz w:val="24"/>
          <w:szCs w:val="24"/>
        </w:rPr>
        <w:t xml:space="preserve">", база отдыха "У дяди Вани", гостевой дом </w:t>
      </w:r>
      <w:r>
        <w:rPr>
          <w:rFonts w:ascii="Times New Roman" w:hAnsi="Times New Roman" w:cs="Times New Roman"/>
          <w:sz w:val="24"/>
          <w:szCs w:val="24"/>
        </w:rPr>
        <w:t>на базе крестьянско-фермерского хозяйства ООО «</w:t>
      </w:r>
      <w:proofErr w:type="spellStart"/>
      <w:r>
        <w:rPr>
          <w:rFonts w:ascii="Times New Roman" w:hAnsi="Times New Roman" w:cs="Times New Roman"/>
          <w:sz w:val="24"/>
          <w:szCs w:val="24"/>
        </w:rPr>
        <w:t>Мичаин</w:t>
      </w:r>
      <w:proofErr w:type="spellEnd"/>
      <w:r>
        <w:rPr>
          <w:rFonts w:ascii="Times New Roman" w:hAnsi="Times New Roman" w:cs="Times New Roman"/>
          <w:sz w:val="24"/>
          <w:szCs w:val="24"/>
        </w:rPr>
        <w:t xml:space="preserve">».  </w:t>
      </w:r>
    </w:p>
    <w:p w:rsidR="00B16AD8" w:rsidRDefault="0046723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В рамках народных инициатив проведен ремонт районной туристической базы отдыха </w:t>
      </w:r>
      <w:proofErr w:type="spellStart"/>
      <w:r>
        <w:rPr>
          <w:rFonts w:ascii="Times New Roman" w:hAnsi="Times New Roman" w:cs="Times New Roman"/>
          <w:sz w:val="24"/>
          <w:szCs w:val="24"/>
        </w:rPr>
        <w:t>с.Пезмег</w:t>
      </w:r>
      <w:proofErr w:type="spellEnd"/>
      <w:r>
        <w:rPr>
          <w:rFonts w:ascii="Times New Roman" w:hAnsi="Times New Roman" w:cs="Times New Roman"/>
          <w:sz w:val="24"/>
          <w:szCs w:val="24"/>
        </w:rPr>
        <w:t xml:space="preserve"> на общую сумму 1 563 291 рублей. На данную субсидию обустроена санитарная комната, установлен септик, подведена вода.</w:t>
      </w:r>
    </w:p>
    <w:p w:rsidR="00B16AD8" w:rsidRDefault="0046723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Центром спортивных мероприятий Корткеросского района в 2024 году проведены традиционные туристические фестивали для людей старшего возраста, для педагогов, женсоветов и для людей с ограниченными возможностями здоровья. Общий охват составил 187 человек. </w:t>
      </w:r>
    </w:p>
    <w:p w:rsidR="00B16AD8" w:rsidRDefault="00467233">
      <w:pPr>
        <w:spacing w:after="0" w:line="240" w:lineRule="auto"/>
        <w:ind w:firstLine="567"/>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Перспективным направлением в развитии туризма на территории Корткеросского района является «Событийный туризм». </w:t>
      </w:r>
    </w:p>
    <w:p w:rsidR="00B16AD8" w:rsidRDefault="0046723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14 сентября 2024 года в старинном селе </w:t>
      </w:r>
      <w:proofErr w:type="spellStart"/>
      <w:r>
        <w:rPr>
          <w:rFonts w:ascii="Times New Roman" w:hAnsi="Times New Roman" w:cs="Times New Roman"/>
          <w:sz w:val="24"/>
          <w:szCs w:val="24"/>
        </w:rPr>
        <w:t>Пезмег</w:t>
      </w:r>
      <w:proofErr w:type="spellEnd"/>
      <w:r>
        <w:rPr>
          <w:rFonts w:ascii="Times New Roman" w:hAnsi="Times New Roman" w:cs="Times New Roman"/>
          <w:sz w:val="24"/>
          <w:szCs w:val="24"/>
        </w:rPr>
        <w:t xml:space="preserve"> успешно прошёл I Гастрономический картофельный фестиваль «ПЕЧЕНЧА». В рамках проведения фестиваля состоялся конкурс на лучшие блюда из картофеля, в котором приняли участие команды сельских поселений в номинациях: «Картошка </w:t>
      </w:r>
      <w:proofErr w:type="spellStart"/>
      <w:r>
        <w:rPr>
          <w:rFonts w:ascii="Times New Roman" w:hAnsi="Times New Roman" w:cs="Times New Roman"/>
          <w:sz w:val="24"/>
          <w:szCs w:val="24"/>
        </w:rPr>
        <w:t>по-коми</w:t>
      </w:r>
      <w:proofErr w:type="spellEnd"/>
      <w:r>
        <w:rPr>
          <w:rFonts w:ascii="Times New Roman" w:hAnsi="Times New Roman" w:cs="Times New Roman"/>
          <w:sz w:val="24"/>
          <w:szCs w:val="24"/>
        </w:rPr>
        <w:t>», «Местная картошечка», «</w:t>
      </w:r>
      <w:proofErr w:type="spellStart"/>
      <w:r>
        <w:rPr>
          <w:rFonts w:ascii="Times New Roman" w:hAnsi="Times New Roman" w:cs="Times New Roman"/>
          <w:sz w:val="24"/>
          <w:szCs w:val="24"/>
        </w:rPr>
        <w:t>Печенча</w:t>
      </w:r>
      <w:proofErr w:type="spellEnd"/>
      <w:r>
        <w:rPr>
          <w:rFonts w:ascii="Times New Roman" w:hAnsi="Times New Roman" w:cs="Times New Roman"/>
          <w:sz w:val="24"/>
          <w:szCs w:val="24"/>
        </w:rPr>
        <w:t xml:space="preserve">». Живая музыка, народные танцы, мастер-классы и выставка местных производителей создали атмосферу настоящего праздника и веселья. </w:t>
      </w:r>
    </w:p>
    <w:p w:rsidR="00B16AD8" w:rsidRDefault="00B16AD8">
      <w:pPr>
        <w:spacing w:after="0" w:line="240" w:lineRule="auto"/>
        <w:ind w:firstLine="567"/>
        <w:contextualSpacing/>
        <w:jc w:val="center"/>
        <w:rPr>
          <w:rFonts w:ascii="Times New Roman" w:eastAsia="Times New Roman" w:hAnsi="Times New Roman" w:cs="Times New Roman"/>
          <w:b/>
          <w:sz w:val="24"/>
          <w:szCs w:val="24"/>
          <w:lang w:eastAsia="ru-RU"/>
        </w:rPr>
      </w:pPr>
    </w:p>
    <w:p w:rsidR="00B16AD8" w:rsidRDefault="00467233">
      <w:pPr>
        <w:spacing w:after="0" w:line="240" w:lineRule="auto"/>
        <w:ind w:firstLine="567"/>
        <w:contextualSpacing/>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ФИЗИЧЕСКАЯ КУЛЬТУРА И СПОРТ</w:t>
      </w:r>
    </w:p>
    <w:p w:rsidR="00B16AD8" w:rsidRDefault="00B16AD8">
      <w:pPr>
        <w:spacing w:after="0" w:line="240" w:lineRule="auto"/>
        <w:ind w:firstLine="567"/>
        <w:contextualSpacing/>
        <w:jc w:val="center"/>
        <w:rPr>
          <w:rFonts w:ascii="Times New Roman" w:eastAsia="Times New Roman" w:hAnsi="Times New Roman" w:cs="Times New Roman"/>
          <w:b/>
          <w:sz w:val="24"/>
          <w:szCs w:val="24"/>
          <w:lang w:eastAsia="ru-RU"/>
        </w:rPr>
      </w:pPr>
    </w:p>
    <w:p w:rsidR="00B16AD8" w:rsidRDefault="00467233">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2024 году сохранена сеть учреждений спортивной направленности: функционировало 2 спортивных школы: «</w:t>
      </w:r>
      <w:proofErr w:type="spellStart"/>
      <w:r>
        <w:rPr>
          <w:rFonts w:ascii="Times New Roman" w:eastAsia="Times New Roman" w:hAnsi="Times New Roman" w:cs="Times New Roman"/>
          <w:sz w:val="24"/>
          <w:szCs w:val="24"/>
          <w:lang w:eastAsia="ru-RU"/>
        </w:rPr>
        <w:t>Корткеросская</w:t>
      </w:r>
      <w:proofErr w:type="spellEnd"/>
      <w:r>
        <w:rPr>
          <w:rFonts w:ascii="Times New Roman" w:eastAsia="Times New Roman" w:hAnsi="Times New Roman" w:cs="Times New Roman"/>
          <w:sz w:val="24"/>
          <w:szCs w:val="24"/>
          <w:lang w:eastAsia="ru-RU"/>
        </w:rPr>
        <w:t xml:space="preserve"> детско-юношеская школа» с отделениями в </w:t>
      </w:r>
      <w:proofErr w:type="spellStart"/>
      <w:r>
        <w:rPr>
          <w:rFonts w:ascii="Times New Roman" w:eastAsia="Times New Roman" w:hAnsi="Times New Roman" w:cs="Times New Roman"/>
          <w:sz w:val="24"/>
          <w:szCs w:val="24"/>
          <w:lang w:eastAsia="ru-RU"/>
        </w:rPr>
        <w:t>с.Корткерос</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с.Большелуг</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с.Богородск</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с.Мордино</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с.Сторожевск</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с.Подъельск</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с.Керес</w:t>
      </w:r>
      <w:proofErr w:type="spellEnd"/>
      <w:r>
        <w:rPr>
          <w:rFonts w:ascii="Times New Roman" w:eastAsia="Times New Roman" w:hAnsi="Times New Roman" w:cs="Times New Roman"/>
          <w:sz w:val="24"/>
          <w:szCs w:val="24"/>
          <w:lang w:eastAsia="ru-RU"/>
        </w:rPr>
        <w:t xml:space="preserve">, п. </w:t>
      </w:r>
      <w:proofErr w:type="spellStart"/>
      <w:r>
        <w:rPr>
          <w:rFonts w:ascii="Times New Roman" w:eastAsia="Times New Roman" w:hAnsi="Times New Roman" w:cs="Times New Roman"/>
          <w:sz w:val="24"/>
          <w:szCs w:val="24"/>
          <w:lang w:eastAsia="ru-RU"/>
        </w:rPr>
        <w:t>Подтыбок</w:t>
      </w:r>
      <w:proofErr w:type="spellEnd"/>
      <w:r>
        <w:rPr>
          <w:rFonts w:ascii="Times New Roman" w:eastAsia="Times New Roman" w:hAnsi="Times New Roman" w:cs="Times New Roman"/>
          <w:sz w:val="24"/>
          <w:szCs w:val="24"/>
          <w:lang w:eastAsia="ru-RU"/>
        </w:rPr>
        <w:t xml:space="preserve"> «Комплексная детско-юношеская школа </w:t>
      </w:r>
      <w:proofErr w:type="spellStart"/>
      <w:r>
        <w:rPr>
          <w:rFonts w:ascii="Times New Roman" w:eastAsia="Times New Roman" w:hAnsi="Times New Roman" w:cs="Times New Roman"/>
          <w:sz w:val="24"/>
          <w:szCs w:val="24"/>
          <w:lang w:eastAsia="ru-RU"/>
        </w:rPr>
        <w:t>с.Корткерос</w:t>
      </w:r>
      <w:proofErr w:type="spellEnd"/>
      <w:r>
        <w:rPr>
          <w:rFonts w:ascii="Times New Roman" w:eastAsia="Times New Roman" w:hAnsi="Times New Roman" w:cs="Times New Roman"/>
          <w:sz w:val="24"/>
          <w:szCs w:val="24"/>
          <w:lang w:eastAsia="ru-RU"/>
        </w:rPr>
        <w:t xml:space="preserve">» и «Центр спортивных мероприятий в </w:t>
      </w:r>
      <w:proofErr w:type="spellStart"/>
      <w:r>
        <w:rPr>
          <w:rFonts w:ascii="Times New Roman" w:eastAsia="Times New Roman" w:hAnsi="Times New Roman" w:cs="Times New Roman"/>
          <w:sz w:val="24"/>
          <w:szCs w:val="24"/>
          <w:lang w:eastAsia="ru-RU"/>
        </w:rPr>
        <w:t>Корткеросском</w:t>
      </w:r>
      <w:proofErr w:type="spellEnd"/>
      <w:r>
        <w:rPr>
          <w:rFonts w:ascii="Times New Roman" w:eastAsia="Times New Roman" w:hAnsi="Times New Roman" w:cs="Times New Roman"/>
          <w:sz w:val="24"/>
          <w:szCs w:val="24"/>
          <w:lang w:eastAsia="ru-RU"/>
        </w:rPr>
        <w:t xml:space="preserve"> районе», представленный также в </w:t>
      </w:r>
      <w:proofErr w:type="spellStart"/>
      <w:r>
        <w:rPr>
          <w:rFonts w:ascii="Times New Roman" w:eastAsia="Times New Roman" w:hAnsi="Times New Roman" w:cs="Times New Roman"/>
          <w:sz w:val="24"/>
          <w:szCs w:val="24"/>
          <w:lang w:eastAsia="ru-RU"/>
        </w:rPr>
        <w:t>с.Сторожевск</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п.Подтыбок</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с.Большелуг</w:t>
      </w:r>
      <w:proofErr w:type="spellEnd"/>
      <w:r>
        <w:rPr>
          <w:rFonts w:ascii="Times New Roman" w:eastAsia="Times New Roman" w:hAnsi="Times New Roman" w:cs="Times New Roman"/>
          <w:sz w:val="24"/>
          <w:szCs w:val="24"/>
          <w:lang w:eastAsia="ru-RU"/>
        </w:rPr>
        <w:t xml:space="preserve">, п. </w:t>
      </w:r>
      <w:proofErr w:type="spellStart"/>
      <w:r>
        <w:rPr>
          <w:rFonts w:ascii="Times New Roman" w:eastAsia="Times New Roman" w:hAnsi="Times New Roman" w:cs="Times New Roman"/>
          <w:sz w:val="24"/>
          <w:szCs w:val="24"/>
          <w:lang w:eastAsia="ru-RU"/>
        </w:rPr>
        <w:t>Усть-Лэкчим</w:t>
      </w:r>
      <w:proofErr w:type="spellEnd"/>
      <w:r>
        <w:rPr>
          <w:rFonts w:ascii="Times New Roman" w:eastAsia="Times New Roman" w:hAnsi="Times New Roman" w:cs="Times New Roman"/>
          <w:sz w:val="24"/>
          <w:szCs w:val="24"/>
          <w:lang w:eastAsia="ru-RU"/>
        </w:rPr>
        <w:t xml:space="preserve">, с. </w:t>
      </w:r>
      <w:proofErr w:type="spellStart"/>
      <w:r>
        <w:rPr>
          <w:rFonts w:ascii="Times New Roman" w:eastAsia="Times New Roman" w:hAnsi="Times New Roman" w:cs="Times New Roman"/>
          <w:sz w:val="24"/>
          <w:szCs w:val="24"/>
          <w:lang w:eastAsia="ru-RU"/>
        </w:rPr>
        <w:t>Маджа</w:t>
      </w:r>
      <w:proofErr w:type="spellEnd"/>
      <w:r>
        <w:rPr>
          <w:rFonts w:ascii="Times New Roman" w:eastAsia="Times New Roman" w:hAnsi="Times New Roman" w:cs="Times New Roman"/>
          <w:sz w:val="24"/>
          <w:szCs w:val="24"/>
          <w:lang w:eastAsia="ru-RU"/>
        </w:rPr>
        <w:t xml:space="preserve">, с. </w:t>
      </w:r>
      <w:proofErr w:type="spellStart"/>
      <w:r>
        <w:rPr>
          <w:rFonts w:ascii="Times New Roman" w:eastAsia="Times New Roman" w:hAnsi="Times New Roman" w:cs="Times New Roman"/>
          <w:sz w:val="24"/>
          <w:szCs w:val="24"/>
          <w:lang w:eastAsia="ru-RU"/>
        </w:rPr>
        <w:t>Мордино</w:t>
      </w:r>
      <w:proofErr w:type="spellEnd"/>
      <w:r>
        <w:rPr>
          <w:rFonts w:ascii="Times New Roman" w:eastAsia="Times New Roman" w:hAnsi="Times New Roman" w:cs="Times New Roman"/>
          <w:sz w:val="24"/>
          <w:szCs w:val="24"/>
          <w:lang w:eastAsia="ru-RU"/>
        </w:rPr>
        <w:t xml:space="preserve">, с. Корткерос, с. Богородск, п. </w:t>
      </w:r>
      <w:proofErr w:type="spellStart"/>
      <w:r>
        <w:rPr>
          <w:rFonts w:ascii="Times New Roman" w:eastAsia="Times New Roman" w:hAnsi="Times New Roman" w:cs="Times New Roman"/>
          <w:sz w:val="24"/>
          <w:szCs w:val="24"/>
          <w:lang w:eastAsia="ru-RU"/>
        </w:rPr>
        <w:t>Аджером</w:t>
      </w:r>
      <w:proofErr w:type="spellEnd"/>
      <w:r>
        <w:rPr>
          <w:rFonts w:ascii="Times New Roman" w:eastAsia="Times New Roman" w:hAnsi="Times New Roman" w:cs="Times New Roman"/>
          <w:sz w:val="24"/>
          <w:szCs w:val="24"/>
          <w:lang w:eastAsia="ru-RU"/>
        </w:rPr>
        <w:t>.</w:t>
      </w:r>
    </w:p>
    <w:p w:rsidR="00B16AD8" w:rsidRDefault="00467233">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Численность обучающихся по видам спорта за 2024 года составила 602 человека в возрасте с 6 до 18 лет (2023 год – 593 человека). Подготовлено спортсменов, выполнивших спортивные и массовые разряды, 193 человека (в 2023 – 210 человека). </w:t>
      </w:r>
    </w:p>
    <w:p w:rsidR="00B16AD8" w:rsidRDefault="00467233">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отчетном году действовало 72 спортивных объектов различной направленности. </w:t>
      </w:r>
    </w:p>
    <w:p w:rsidR="00B16AD8" w:rsidRDefault="00467233">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Численность систематически занимающихся физической культурой и спортом (двигательная активность) составила 9783 человек, в 2023 – 8710 человек. Не значительное снижение обусловлено оттоком населения из сельской местности в городские округа. </w:t>
      </w:r>
    </w:p>
    <w:p w:rsidR="00B16AD8" w:rsidRDefault="00467233">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2024 году на территории района проведено 155 спортивных мероприятия (6447 участников), на 19 спортивных мероприятия больше чем в 2023 году, также приняли участие в 70 республиканских мероприятия (683 участников) и 7 всероссийских соревнования - 920 участников.</w:t>
      </w:r>
    </w:p>
    <w:p w:rsidR="00B16AD8" w:rsidRDefault="00467233">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Важным направлением остается кадровая обеспеченность в спорте. </w:t>
      </w:r>
    </w:p>
    <w:p w:rsidR="00B16AD8" w:rsidRDefault="00467233">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Так, в</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«Корткеросской детско-юношеской спортивной школе» штатная численность составляет 19,33 ед. при штатной установленной численности 25,25 единиц. Вакансии – тренер по лыжным гонкам – 4,42; тренер по биатлону – 0,25; уборщик служебных помещений – 0,25.</w:t>
      </w:r>
    </w:p>
    <w:p w:rsidR="00B16AD8" w:rsidRDefault="00467233">
      <w:pPr>
        <w:spacing w:after="0" w:line="240" w:lineRule="auto"/>
        <w:ind w:firstLine="567"/>
        <w:jc w:val="both"/>
        <w:rPr>
          <w:rFonts w:ascii="Times New Roman" w:eastAsia="Times New Roman" w:hAnsi="Times New Roman" w:cs="Times New Roman"/>
          <w:sz w:val="24"/>
          <w:szCs w:val="24"/>
          <w:highlight w:val="yellow"/>
          <w:u w:val="single"/>
          <w:lang w:eastAsia="ru-RU"/>
        </w:rPr>
      </w:pPr>
      <w:r>
        <w:rPr>
          <w:rFonts w:ascii="Times New Roman" w:eastAsia="Times New Roman" w:hAnsi="Times New Roman" w:cs="Times New Roman"/>
          <w:sz w:val="24"/>
          <w:szCs w:val="24"/>
          <w:lang w:eastAsia="ru-RU"/>
        </w:rPr>
        <w:t>В «Комплексной детско-юношеской спортивной школе» штатная численность составляет 20,89 ед. при штатной установленной численности 23,5 единиц. Вакансии – тренер – 2,36; уборщик служебных помещений – 0,25.</w:t>
      </w:r>
    </w:p>
    <w:p w:rsidR="00B16AD8" w:rsidRDefault="00467233">
      <w:pPr>
        <w:spacing w:after="0" w:line="240" w:lineRule="auto"/>
        <w:ind w:firstLine="567"/>
        <w:jc w:val="both"/>
        <w:rPr>
          <w:rFonts w:ascii="Times New Roman" w:eastAsia="Times New Roman" w:hAnsi="Times New Roman" w:cs="Times New Roman"/>
          <w:sz w:val="24"/>
          <w:szCs w:val="24"/>
          <w:highlight w:val="yellow"/>
          <w:u w:val="single"/>
          <w:lang w:eastAsia="ru-RU"/>
        </w:rPr>
      </w:pPr>
      <w:r>
        <w:rPr>
          <w:rFonts w:ascii="Times New Roman" w:eastAsia="Times New Roman" w:hAnsi="Times New Roman" w:cs="Times New Roman"/>
          <w:sz w:val="24"/>
          <w:szCs w:val="24"/>
          <w:lang w:eastAsia="ru-RU"/>
        </w:rPr>
        <w:t xml:space="preserve"> В «Центре спортивных мероприятий» штатная численность составляет 21,95 ед. при штатной установленной численности 26,4 единиц. Вакансии – директор – 1; инструктор по спорту – 1,75; уборщик служебных помещений – 1,7.</w:t>
      </w:r>
    </w:p>
    <w:p w:rsidR="00B16AD8" w:rsidRDefault="00467233">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Для решения вопроса по комплектованию штата ежегодно осуществляются выезды в </w:t>
      </w:r>
      <w:r>
        <w:rPr>
          <w:rFonts w:ascii="Times New Roman" w:eastAsia="Times New Roman" w:hAnsi="Times New Roman" w:cs="Times New Roman"/>
          <w:iCs/>
          <w:sz w:val="24"/>
          <w:szCs w:val="24"/>
          <w:lang w:eastAsia="ru-RU"/>
        </w:rPr>
        <w:t xml:space="preserve">ФГБОУВО «Сыктывкарский государственный университет имени Питирима Сорокина» и ГПОУ «Сыктывкарский гуманитарно-педагогический колледж имени И.А. Куратова» для </w:t>
      </w:r>
      <w:r>
        <w:rPr>
          <w:rFonts w:ascii="Times New Roman" w:eastAsia="Times New Roman" w:hAnsi="Times New Roman" w:cs="Times New Roman"/>
          <w:iCs/>
          <w:sz w:val="24"/>
          <w:szCs w:val="24"/>
          <w:lang w:eastAsia="ru-RU"/>
        </w:rPr>
        <w:lastRenderedPageBreak/>
        <w:t>приглашения на работу выпускников данного университета. Ежемесячно на сайт центра занятости выставляются вакансии.</w:t>
      </w:r>
    </w:p>
    <w:p w:rsidR="00B16AD8" w:rsidRDefault="00467233">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Средняя заработная плата по отрасли составила: 2022 – 36,8 тыс. рублей; 2023 – 36,6 тыс. рублей; 2024 – 44,9 тыс. рублей. </w:t>
      </w:r>
    </w:p>
    <w:p w:rsidR="00B16AD8" w:rsidRDefault="00467233">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2024 году в рамках соглашения между Министерством физической культуры и спорта Республики Коми и администрацией муниципального района «Корткеросский» в рамках федерального проекта «Бизнес спринт (я выбираю – спорт)» реализован проект по на закупке и монтажу оборудования для создания умных спортивных площадок (Модульный спортивный зал площадью 1600 кв. метров, для игровых видов спорта) на сумму 125 млн. рублей. </w:t>
      </w:r>
    </w:p>
    <w:p w:rsidR="00B16AD8" w:rsidRDefault="00467233">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рамках проекта «Народный бюджет» реализован проект в п. Приозерный «Выбери свой спорт», в рамках проекта «Народные инициативы» проведено оборудование мини-футбольного поля в с. Нившера. </w:t>
      </w:r>
    </w:p>
    <w:p w:rsidR="00B16AD8" w:rsidRDefault="00467233">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Достижениями сборных команд Корткеросского района в республиканских круглогодичных Спартакиадах считаем:</w:t>
      </w:r>
    </w:p>
    <w:p w:rsidR="00B16AD8" w:rsidRDefault="00467233">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место – в республиканской Спартакиаде учащихся образовательных учреждений «За здоровую РК в ХХI веке»;</w:t>
      </w:r>
    </w:p>
    <w:p w:rsidR="00B16AD8" w:rsidRDefault="00467233">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место – в круглогодичной Спартакиаде «Старшее поколение» среди муниципальных образований Республики Коми; </w:t>
      </w:r>
    </w:p>
    <w:p w:rsidR="00B16AD8" w:rsidRDefault="00467233">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место – в круглогодичной Спартакиаде «Активное долголетие» муниципальных образований Республики Коми;</w:t>
      </w:r>
    </w:p>
    <w:p w:rsidR="00B16AD8" w:rsidRDefault="00467233">
      <w:pPr>
        <w:spacing w:after="0" w:line="240" w:lineRule="auto"/>
        <w:ind w:firstLine="567"/>
        <w:jc w:val="both"/>
        <w:rPr>
          <w:rFonts w:ascii="Times New Roman" w:eastAsia="Times New Roman" w:hAnsi="Times New Roman" w:cs="Times New Roman"/>
          <w:sz w:val="24"/>
          <w:szCs w:val="24"/>
          <w:highlight w:val="yellow"/>
          <w:lang w:eastAsia="ru-RU"/>
        </w:rPr>
      </w:pPr>
      <w:r>
        <w:rPr>
          <w:rFonts w:ascii="Times New Roman" w:eastAsia="Times New Roman" w:hAnsi="Times New Roman" w:cs="Times New Roman"/>
          <w:sz w:val="24"/>
          <w:szCs w:val="24"/>
          <w:lang w:eastAsia="ru-RU"/>
        </w:rPr>
        <w:t>4 место – в круглогодичной Спартакиаде среди спортсменов с инвалидностью муниципальных образований Республики Коми;</w:t>
      </w:r>
    </w:p>
    <w:p w:rsidR="00B16AD8" w:rsidRDefault="00467233">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место – в круглогодичной Спартакиаде «Спорт на селе» среди муниципальных образований Республики Коми.</w:t>
      </w:r>
    </w:p>
    <w:p w:rsidR="00B16AD8" w:rsidRDefault="00467233">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На сегодняшний день проблемой остается низкое материально-техническое обеспечение спортивных объектов оборудованием и инвентарём, кадровый дефицит (старение кадров) и отсутствие спортивных сооружений, полностью приспособленных для занятий физической культурой и спортом людей с инвалидностью. </w:t>
      </w:r>
    </w:p>
    <w:p w:rsidR="00B16AD8" w:rsidRDefault="00467233">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Задачи на 2025 год:</w:t>
      </w:r>
    </w:p>
    <w:p w:rsidR="00B16AD8" w:rsidRDefault="00467233">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участие в конкурсах, проводимых Министерством физической культуры и спорта Республики Коми на получение субсидии направленных на развитие физической культуры и спорта; </w:t>
      </w:r>
    </w:p>
    <w:p w:rsidR="00B16AD8" w:rsidRDefault="00467233">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увеличение количества присвоенных спортивно-массовых разрядов в детско-юношеских спортивных школах;</w:t>
      </w:r>
    </w:p>
    <w:p w:rsidR="00B16AD8" w:rsidRDefault="00467233">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подготовка спортивного резерва для сборных команд по видам спорта Республики Коми;</w:t>
      </w:r>
    </w:p>
    <w:p w:rsidR="00B16AD8" w:rsidRDefault="00467233">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развитие массового спорта на территории района.</w:t>
      </w:r>
    </w:p>
    <w:p w:rsidR="00B16AD8" w:rsidRDefault="00467233">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укрепление материально-технической базы учреждений спорта;</w:t>
      </w:r>
    </w:p>
    <w:p w:rsidR="00B16AD8" w:rsidRDefault="00467233">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реализация проектов «Народный бюджет». </w:t>
      </w:r>
    </w:p>
    <w:p w:rsidR="00B16AD8" w:rsidRDefault="00B16AD8">
      <w:pPr>
        <w:spacing w:after="0" w:line="240" w:lineRule="auto"/>
        <w:ind w:firstLine="567"/>
        <w:contextualSpacing/>
        <w:jc w:val="both"/>
        <w:rPr>
          <w:rFonts w:ascii="Times New Roman" w:eastAsia="Times New Roman" w:hAnsi="Times New Roman" w:cs="Times New Roman"/>
          <w:sz w:val="28"/>
          <w:szCs w:val="28"/>
          <w:lang w:eastAsia="ru-RU"/>
        </w:rPr>
      </w:pPr>
    </w:p>
    <w:p w:rsidR="00B16AD8" w:rsidRDefault="00467233">
      <w:pPr>
        <w:pStyle w:val="aa"/>
        <w:spacing w:line="360" w:lineRule="auto"/>
        <w:jc w:val="center"/>
        <w:rPr>
          <w:rFonts w:ascii="Times New Roman" w:hAnsi="Times New Roman"/>
          <w:b/>
          <w:sz w:val="24"/>
          <w:szCs w:val="24"/>
        </w:rPr>
      </w:pPr>
      <w:r>
        <w:rPr>
          <w:rFonts w:ascii="Times New Roman" w:hAnsi="Times New Roman"/>
          <w:b/>
          <w:sz w:val="24"/>
          <w:szCs w:val="24"/>
        </w:rPr>
        <w:t>ДОРОЖНАЯ ДЕЯТЕЛЬНОСТЬ</w:t>
      </w:r>
    </w:p>
    <w:p w:rsidR="00B16AD8" w:rsidRDefault="00467233">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 xml:space="preserve">  </w:t>
      </w:r>
      <w:r>
        <w:rPr>
          <w:rFonts w:ascii="Times New Roman" w:hAnsi="Times New Roman" w:cs="Times New Roman"/>
          <w:bCs/>
          <w:sz w:val="24"/>
          <w:szCs w:val="24"/>
        </w:rPr>
        <w:t xml:space="preserve">На ремонт и содержание автомобильных дорог общего пользования местного значения, а также ремонт наплавных мостов, перевозки пассажиров по муниципальным маршрутам и безопасность дорожного движения муниципального района «Корткеросский» в 2024 году было предусмотрено 58 131,9 тыс. руб. (в 2023 году - 201 345,2 тыс. руб.) в рамках программы «Развитие транспортной системы муниципального района «Корткеросский». </w:t>
      </w:r>
    </w:p>
    <w:p w:rsidR="00B16AD8" w:rsidRDefault="00467233">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Объем дорожного фонда в 2024 году составил 42,5 млн. руб. (в 2023 году составил – 61,6 млн. </w:t>
      </w:r>
      <w:proofErr w:type="gramStart"/>
      <w:r>
        <w:rPr>
          <w:rFonts w:ascii="Times New Roman" w:hAnsi="Times New Roman" w:cs="Times New Roman"/>
          <w:bCs/>
          <w:sz w:val="24"/>
          <w:szCs w:val="24"/>
        </w:rPr>
        <w:t>руб. )</w:t>
      </w:r>
      <w:proofErr w:type="gramEnd"/>
    </w:p>
    <w:p w:rsidR="00B16AD8" w:rsidRDefault="00467233">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lastRenderedPageBreak/>
        <w:t xml:space="preserve">За счет средств дорожного фонда в 2024 году отремонтировано 12 600 </w:t>
      </w:r>
      <w:proofErr w:type="spellStart"/>
      <w:r>
        <w:rPr>
          <w:rFonts w:ascii="Times New Roman" w:hAnsi="Times New Roman" w:cs="Times New Roman"/>
          <w:bCs/>
          <w:sz w:val="24"/>
          <w:szCs w:val="24"/>
        </w:rPr>
        <w:t>кв.м</w:t>
      </w:r>
      <w:proofErr w:type="spellEnd"/>
      <w:r>
        <w:rPr>
          <w:rFonts w:ascii="Times New Roman" w:hAnsi="Times New Roman" w:cs="Times New Roman"/>
          <w:bCs/>
          <w:sz w:val="24"/>
          <w:szCs w:val="24"/>
        </w:rPr>
        <w:t xml:space="preserve">. асфальтобетонного покрытия на автомобильных дорогах общего пользования местного значения, в 2023 году отремонтировано 20 693,10 </w:t>
      </w:r>
      <w:proofErr w:type="spellStart"/>
      <w:r>
        <w:rPr>
          <w:rFonts w:ascii="Times New Roman" w:hAnsi="Times New Roman" w:cs="Times New Roman"/>
          <w:bCs/>
          <w:sz w:val="24"/>
          <w:szCs w:val="24"/>
        </w:rPr>
        <w:t>кв.м</w:t>
      </w:r>
      <w:proofErr w:type="spellEnd"/>
      <w:r>
        <w:rPr>
          <w:rFonts w:ascii="Times New Roman" w:hAnsi="Times New Roman" w:cs="Times New Roman"/>
          <w:bCs/>
          <w:sz w:val="24"/>
          <w:szCs w:val="24"/>
        </w:rPr>
        <w:t xml:space="preserve">. </w:t>
      </w:r>
    </w:p>
    <w:p w:rsidR="00B16AD8" w:rsidRDefault="00467233">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В 2024 году в области дорожной деятельности было реализовано три проекта на общую сумму 9 069,3 тыс. руб. (в 2023 году реализованы два проекта "Народный бюджет" на сумму 5 133,2 тыс. руб.). На 2025 год запланированы к реализации три проекта.</w:t>
      </w:r>
    </w:p>
    <w:p w:rsidR="00B16AD8" w:rsidRDefault="00467233">
      <w:pPr>
        <w:spacing w:after="0" w:line="240" w:lineRule="auto"/>
        <w:ind w:firstLine="709"/>
        <w:jc w:val="both"/>
        <w:rPr>
          <w:rFonts w:ascii="Times New Roman" w:hAnsi="Times New Roman" w:cs="Times New Roman"/>
          <w:bCs/>
          <w:sz w:val="24"/>
          <w:szCs w:val="24"/>
        </w:rPr>
      </w:pPr>
      <w:r>
        <w:rPr>
          <w:rFonts w:ascii="Times New Roman" w:hAnsi="Times New Roman" w:cs="Times New Roman"/>
          <w:bCs/>
          <w:color w:val="FF0000"/>
          <w:sz w:val="24"/>
          <w:szCs w:val="24"/>
        </w:rPr>
        <w:t xml:space="preserve"> </w:t>
      </w:r>
      <w:r>
        <w:rPr>
          <w:rFonts w:ascii="Times New Roman" w:hAnsi="Times New Roman" w:cs="Times New Roman"/>
          <w:bCs/>
          <w:sz w:val="24"/>
          <w:szCs w:val="24"/>
        </w:rPr>
        <w:t>В рамках реализации мероприятий по безопасности дорожного движения, за счёт средств местного бюджета, в летний период 2024 года выполнены работы по нанесению дорожной разметки, общей протяжённостью 27,7 км. на сумму 900,0 тыс. руб., в надлежащем состоянии поддерживались пешеходные переходы и светофоры.</w:t>
      </w:r>
    </w:p>
    <w:p w:rsidR="00B16AD8" w:rsidRDefault="00467233">
      <w:pPr>
        <w:spacing w:after="0" w:line="240" w:lineRule="auto"/>
        <w:ind w:firstLine="709"/>
        <w:jc w:val="both"/>
        <w:rPr>
          <w:rFonts w:ascii="Times New Roman" w:hAnsi="Times New Roman" w:cs="Times New Roman"/>
          <w:bCs/>
          <w:color w:val="00B050"/>
          <w:sz w:val="24"/>
          <w:szCs w:val="24"/>
        </w:rPr>
      </w:pPr>
      <w:r>
        <w:rPr>
          <w:rFonts w:ascii="Times New Roman" w:hAnsi="Times New Roman" w:cs="Times New Roman"/>
          <w:bCs/>
          <w:sz w:val="24"/>
          <w:szCs w:val="24"/>
        </w:rPr>
        <w:t>На автобусную перевозку пассажиров и багажа по муниципальным маршрутам муниципального района «Корткеросский» в 2024 году было израсходовано 14,387 млн. руб. (11,2 млн. руб. в 2023 году), были сохранены все действующие маршруты. Кроме этого, в связи с поступающими обращениями граждан был добавлен дополнительный рейс по маршруту «Корткерос-</w:t>
      </w:r>
      <w:proofErr w:type="spellStart"/>
      <w:r>
        <w:rPr>
          <w:rFonts w:ascii="Times New Roman" w:hAnsi="Times New Roman" w:cs="Times New Roman"/>
          <w:bCs/>
          <w:sz w:val="24"/>
          <w:szCs w:val="24"/>
        </w:rPr>
        <w:t>Уръель</w:t>
      </w:r>
      <w:proofErr w:type="spellEnd"/>
      <w:r>
        <w:rPr>
          <w:rFonts w:ascii="Times New Roman" w:hAnsi="Times New Roman" w:cs="Times New Roman"/>
          <w:bCs/>
          <w:sz w:val="24"/>
          <w:szCs w:val="24"/>
        </w:rPr>
        <w:t xml:space="preserve">-Корткерос». </w:t>
      </w:r>
    </w:p>
    <w:p w:rsidR="00B16AD8" w:rsidRDefault="00B16AD8">
      <w:pPr>
        <w:spacing w:after="0" w:line="240" w:lineRule="auto"/>
        <w:ind w:firstLine="567"/>
        <w:jc w:val="both"/>
        <w:rPr>
          <w:rFonts w:ascii="Times New Roman" w:hAnsi="Times New Roman" w:cs="Times New Roman"/>
          <w:sz w:val="24"/>
          <w:szCs w:val="24"/>
        </w:rPr>
      </w:pPr>
    </w:p>
    <w:p w:rsidR="00B16AD8" w:rsidRDefault="00467233">
      <w:pPr>
        <w:spacing w:after="0" w:line="240" w:lineRule="auto"/>
        <w:jc w:val="center"/>
        <w:rPr>
          <w:rFonts w:ascii="Times New Roman" w:hAnsi="Times New Roman"/>
          <w:b/>
          <w:sz w:val="24"/>
          <w:szCs w:val="24"/>
        </w:rPr>
      </w:pPr>
      <w:r>
        <w:rPr>
          <w:rFonts w:ascii="Times New Roman" w:hAnsi="Times New Roman"/>
          <w:b/>
          <w:sz w:val="24"/>
          <w:szCs w:val="24"/>
        </w:rPr>
        <w:t>ЖИЛИЩНО-КОММУНАЛЬНОЕ ХОЗЯЙСТВО</w:t>
      </w:r>
    </w:p>
    <w:p w:rsidR="00B16AD8" w:rsidRDefault="00B16AD8">
      <w:pPr>
        <w:pStyle w:val="aa"/>
        <w:ind w:firstLine="426"/>
        <w:jc w:val="center"/>
        <w:rPr>
          <w:rFonts w:ascii="Times New Roman" w:hAnsi="Times New Roman"/>
          <w:b/>
          <w:sz w:val="24"/>
          <w:szCs w:val="24"/>
        </w:rPr>
      </w:pPr>
    </w:p>
    <w:p w:rsidR="00B16AD8" w:rsidRDefault="00467233">
      <w:pPr>
        <w:pStyle w:val="aa"/>
        <w:ind w:firstLine="709"/>
        <w:jc w:val="both"/>
        <w:rPr>
          <w:rFonts w:ascii="Times New Roman" w:hAnsi="Times New Roman"/>
          <w:sz w:val="24"/>
          <w:szCs w:val="24"/>
        </w:rPr>
      </w:pPr>
      <w:r>
        <w:rPr>
          <w:rFonts w:ascii="Times New Roman" w:hAnsi="Times New Roman"/>
          <w:sz w:val="24"/>
          <w:szCs w:val="24"/>
        </w:rPr>
        <w:t xml:space="preserve">В 2024 году муниципальный район «Корткеросский» получил паспорт готовности к работе в зимних условиях. </w:t>
      </w:r>
    </w:p>
    <w:p w:rsidR="00B16AD8" w:rsidRDefault="00467233">
      <w:pPr>
        <w:pStyle w:val="aa"/>
        <w:ind w:firstLine="709"/>
        <w:jc w:val="both"/>
        <w:rPr>
          <w:rFonts w:ascii="Times New Roman" w:hAnsi="Times New Roman"/>
          <w:sz w:val="24"/>
          <w:szCs w:val="24"/>
        </w:rPr>
      </w:pPr>
      <w:proofErr w:type="spellStart"/>
      <w:r>
        <w:rPr>
          <w:rFonts w:ascii="Times New Roman" w:hAnsi="Times New Roman"/>
          <w:sz w:val="24"/>
          <w:szCs w:val="24"/>
        </w:rPr>
        <w:t>Корткеросским</w:t>
      </w:r>
      <w:proofErr w:type="spellEnd"/>
      <w:r>
        <w:rPr>
          <w:rFonts w:ascii="Times New Roman" w:hAnsi="Times New Roman"/>
          <w:sz w:val="24"/>
          <w:szCs w:val="24"/>
        </w:rPr>
        <w:t xml:space="preserve"> филиалом АО «Коми тепловая компания» в 2024 году завершены работы по переводу котельной с. Корткерос на газ, в 2025 году в п. </w:t>
      </w:r>
      <w:proofErr w:type="spellStart"/>
      <w:r>
        <w:rPr>
          <w:rFonts w:ascii="Times New Roman" w:hAnsi="Times New Roman"/>
          <w:sz w:val="24"/>
          <w:szCs w:val="24"/>
        </w:rPr>
        <w:t>Визябож</w:t>
      </w:r>
      <w:proofErr w:type="spellEnd"/>
      <w:r>
        <w:rPr>
          <w:rFonts w:ascii="Times New Roman" w:hAnsi="Times New Roman"/>
          <w:sz w:val="24"/>
          <w:szCs w:val="24"/>
        </w:rPr>
        <w:t xml:space="preserve"> запланирована установка </w:t>
      </w:r>
      <w:proofErr w:type="spellStart"/>
      <w:r>
        <w:rPr>
          <w:rFonts w:ascii="Times New Roman" w:hAnsi="Times New Roman"/>
          <w:sz w:val="24"/>
          <w:szCs w:val="24"/>
        </w:rPr>
        <w:t>блочно</w:t>
      </w:r>
      <w:proofErr w:type="spellEnd"/>
      <w:r>
        <w:rPr>
          <w:rFonts w:ascii="Times New Roman" w:hAnsi="Times New Roman"/>
          <w:sz w:val="24"/>
          <w:szCs w:val="24"/>
        </w:rPr>
        <w:t xml:space="preserve">-модульной газовой котельной.  Кроме этого в 2025 году запланировано завершение строительства </w:t>
      </w:r>
      <w:proofErr w:type="spellStart"/>
      <w:r>
        <w:rPr>
          <w:rFonts w:ascii="Times New Roman" w:hAnsi="Times New Roman"/>
          <w:sz w:val="24"/>
          <w:szCs w:val="24"/>
        </w:rPr>
        <w:t>блочно</w:t>
      </w:r>
      <w:proofErr w:type="spellEnd"/>
      <w:r>
        <w:rPr>
          <w:rFonts w:ascii="Times New Roman" w:hAnsi="Times New Roman"/>
          <w:sz w:val="24"/>
          <w:szCs w:val="24"/>
        </w:rPr>
        <w:t xml:space="preserve">-модульной котельной в п. </w:t>
      </w:r>
      <w:proofErr w:type="spellStart"/>
      <w:r>
        <w:rPr>
          <w:rFonts w:ascii="Times New Roman" w:hAnsi="Times New Roman"/>
          <w:sz w:val="24"/>
          <w:szCs w:val="24"/>
        </w:rPr>
        <w:t>Аджером</w:t>
      </w:r>
      <w:proofErr w:type="spellEnd"/>
      <w:r>
        <w:rPr>
          <w:rFonts w:ascii="Times New Roman" w:hAnsi="Times New Roman"/>
          <w:sz w:val="24"/>
          <w:szCs w:val="24"/>
        </w:rPr>
        <w:t xml:space="preserve"> с заменой топлива на топливные </w:t>
      </w:r>
      <w:proofErr w:type="spellStart"/>
      <w:r>
        <w:rPr>
          <w:rFonts w:ascii="Times New Roman" w:hAnsi="Times New Roman"/>
          <w:sz w:val="24"/>
          <w:szCs w:val="24"/>
        </w:rPr>
        <w:t>пеллеты</w:t>
      </w:r>
      <w:proofErr w:type="spellEnd"/>
      <w:r>
        <w:rPr>
          <w:rFonts w:ascii="Times New Roman" w:hAnsi="Times New Roman"/>
          <w:sz w:val="24"/>
          <w:szCs w:val="24"/>
        </w:rPr>
        <w:t xml:space="preserve">, запланирован перевод твердотопливных угольных котельных на </w:t>
      </w:r>
      <w:proofErr w:type="spellStart"/>
      <w:r>
        <w:rPr>
          <w:rFonts w:ascii="Times New Roman" w:hAnsi="Times New Roman"/>
          <w:sz w:val="24"/>
          <w:szCs w:val="24"/>
        </w:rPr>
        <w:t>пеллеты</w:t>
      </w:r>
      <w:proofErr w:type="spellEnd"/>
      <w:r>
        <w:rPr>
          <w:rFonts w:ascii="Times New Roman" w:hAnsi="Times New Roman"/>
          <w:sz w:val="24"/>
          <w:szCs w:val="24"/>
        </w:rPr>
        <w:t xml:space="preserve"> путем строительства новый модульных котельных в с. Сторожевск, с. </w:t>
      </w:r>
      <w:proofErr w:type="spellStart"/>
      <w:r>
        <w:rPr>
          <w:rFonts w:ascii="Times New Roman" w:hAnsi="Times New Roman"/>
          <w:sz w:val="24"/>
          <w:szCs w:val="24"/>
        </w:rPr>
        <w:t>Мордино</w:t>
      </w:r>
      <w:proofErr w:type="spellEnd"/>
      <w:r>
        <w:rPr>
          <w:rFonts w:ascii="Times New Roman" w:hAnsi="Times New Roman"/>
          <w:sz w:val="24"/>
          <w:szCs w:val="24"/>
        </w:rPr>
        <w:t xml:space="preserve">, п. </w:t>
      </w:r>
      <w:proofErr w:type="spellStart"/>
      <w:r>
        <w:rPr>
          <w:rFonts w:ascii="Times New Roman" w:hAnsi="Times New Roman"/>
          <w:sz w:val="24"/>
          <w:szCs w:val="24"/>
        </w:rPr>
        <w:t>Подтыбок</w:t>
      </w:r>
      <w:proofErr w:type="spellEnd"/>
      <w:r>
        <w:rPr>
          <w:rFonts w:ascii="Times New Roman" w:hAnsi="Times New Roman"/>
          <w:sz w:val="24"/>
          <w:szCs w:val="24"/>
        </w:rPr>
        <w:t xml:space="preserve">, п. </w:t>
      </w:r>
      <w:proofErr w:type="spellStart"/>
      <w:r>
        <w:rPr>
          <w:rFonts w:ascii="Times New Roman" w:hAnsi="Times New Roman"/>
          <w:sz w:val="24"/>
          <w:szCs w:val="24"/>
        </w:rPr>
        <w:t>Усть-Лэкчим</w:t>
      </w:r>
      <w:proofErr w:type="spellEnd"/>
      <w:r>
        <w:rPr>
          <w:rFonts w:ascii="Times New Roman" w:hAnsi="Times New Roman"/>
          <w:sz w:val="24"/>
          <w:szCs w:val="24"/>
        </w:rPr>
        <w:t>.</w:t>
      </w:r>
    </w:p>
    <w:p w:rsidR="00B16AD8" w:rsidRDefault="00467233">
      <w:pPr>
        <w:pStyle w:val="aa"/>
        <w:ind w:firstLine="709"/>
        <w:jc w:val="both"/>
        <w:rPr>
          <w:rFonts w:ascii="Times New Roman" w:hAnsi="Times New Roman"/>
          <w:sz w:val="24"/>
          <w:szCs w:val="24"/>
        </w:rPr>
      </w:pPr>
      <w:r>
        <w:rPr>
          <w:rFonts w:ascii="Times New Roman" w:hAnsi="Times New Roman"/>
          <w:sz w:val="24"/>
          <w:szCs w:val="24"/>
        </w:rPr>
        <w:t>В 2024 году в рамках проекта «Народный бюджет» было реализовано 2 проекта по направлению «обустройство источников холодного водоснабжения» на территории СП «</w:t>
      </w:r>
      <w:proofErr w:type="spellStart"/>
      <w:r>
        <w:rPr>
          <w:rFonts w:ascii="Times New Roman" w:hAnsi="Times New Roman"/>
          <w:sz w:val="24"/>
          <w:szCs w:val="24"/>
        </w:rPr>
        <w:t>Маджа</w:t>
      </w:r>
      <w:proofErr w:type="spellEnd"/>
      <w:r>
        <w:rPr>
          <w:rFonts w:ascii="Times New Roman" w:hAnsi="Times New Roman"/>
          <w:sz w:val="24"/>
          <w:szCs w:val="24"/>
        </w:rPr>
        <w:t>», СП «</w:t>
      </w:r>
      <w:proofErr w:type="spellStart"/>
      <w:r>
        <w:rPr>
          <w:rFonts w:ascii="Times New Roman" w:hAnsi="Times New Roman"/>
          <w:sz w:val="24"/>
          <w:szCs w:val="24"/>
        </w:rPr>
        <w:t>Позтыкерес</w:t>
      </w:r>
      <w:proofErr w:type="spellEnd"/>
      <w:r>
        <w:rPr>
          <w:rFonts w:ascii="Times New Roman" w:hAnsi="Times New Roman"/>
          <w:sz w:val="24"/>
          <w:szCs w:val="24"/>
        </w:rPr>
        <w:t>» на общую сумму – 2,224 млн. руб. В 2025 году по данному направлению будет реализован 1 проект на территории сельского поселений «</w:t>
      </w:r>
      <w:proofErr w:type="spellStart"/>
      <w:r>
        <w:rPr>
          <w:rFonts w:ascii="Times New Roman" w:hAnsi="Times New Roman"/>
          <w:sz w:val="24"/>
          <w:szCs w:val="24"/>
        </w:rPr>
        <w:t>Намск</w:t>
      </w:r>
      <w:proofErr w:type="spellEnd"/>
      <w:r>
        <w:rPr>
          <w:rFonts w:ascii="Times New Roman" w:hAnsi="Times New Roman"/>
          <w:sz w:val="24"/>
          <w:szCs w:val="24"/>
        </w:rPr>
        <w:t xml:space="preserve">» на общую сумму 998,5 тыс. рублей.  </w:t>
      </w:r>
    </w:p>
    <w:p w:rsidR="00B16AD8" w:rsidRDefault="00467233">
      <w:pPr>
        <w:pStyle w:val="aa"/>
        <w:ind w:firstLine="426"/>
        <w:jc w:val="both"/>
        <w:rPr>
          <w:rFonts w:ascii="Times New Roman" w:hAnsi="Times New Roman"/>
          <w:sz w:val="24"/>
          <w:szCs w:val="24"/>
        </w:rPr>
      </w:pPr>
      <w:r>
        <w:rPr>
          <w:rFonts w:ascii="Times New Roman" w:hAnsi="Times New Roman"/>
          <w:sz w:val="24"/>
          <w:szCs w:val="24"/>
        </w:rPr>
        <w:t xml:space="preserve">  В целях реализации государственного полномочия по обеспечению жильем отдельных категорий граждан (дети-сироты) в 2024 году предоставлено 7 жилых помещений. Показатели результативности, предусмотренные Соглашением, заключенным между Министерством образования, науки и молодежной политики Республики Коми и администрацией МР «Корткеросский» в 2024 году достигнуты в полном объеме.  В 2025 году жилыми помещениями планируется обеспечить 5 человек указанной категории в соответствии с Соглашением.</w:t>
      </w:r>
    </w:p>
    <w:p w:rsidR="00B16AD8" w:rsidRDefault="00B16AD8">
      <w:pPr>
        <w:pStyle w:val="aa"/>
        <w:ind w:firstLine="426"/>
        <w:jc w:val="center"/>
        <w:rPr>
          <w:rFonts w:ascii="Times New Roman" w:hAnsi="Times New Roman"/>
          <w:b/>
          <w:sz w:val="24"/>
          <w:szCs w:val="24"/>
        </w:rPr>
      </w:pPr>
    </w:p>
    <w:p w:rsidR="00B16AD8" w:rsidRDefault="00467233">
      <w:pPr>
        <w:jc w:val="center"/>
        <w:rPr>
          <w:rFonts w:ascii="Times New Roman" w:hAnsi="Times New Roman" w:cs="Times New Roman"/>
          <w:b/>
          <w:sz w:val="24"/>
          <w:szCs w:val="24"/>
        </w:rPr>
      </w:pPr>
      <w:r>
        <w:rPr>
          <w:rFonts w:ascii="Times New Roman" w:hAnsi="Times New Roman" w:cs="Times New Roman"/>
          <w:b/>
          <w:sz w:val="24"/>
          <w:szCs w:val="24"/>
        </w:rPr>
        <w:t>БЛАГОУСТРОЙСТВО</w:t>
      </w:r>
    </w:p>
    <w:p w:rsidR="00B16AD8" w:rsidRDefault="00467233">
      <w:pPr>
        <w:tabs>
          <w:tab w:val="left" w:pos="5812"/>
        </w:tabs>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В 2024 году администрациями сельских поселений реализовано 4 проекта в сфере благоустройства в рамках проекта «Народный бюджет» (в 2023 году – 9 проектов). В 2025 году по данному направлению запланировано реализовать 3 проекта и 1 проект в сфере занятости. </w:t>
      </w:r>
    </w:p>
    <w:p w:rsidR="00B16AD8" w:rsidRDefault="00467233">
      <w:pPr>
        <w:spacing w:after="0" w:line="240" w:lineRule="auto"/>
        <w:ind w:firstLine="851"/>
        <w:jc w:val="both"/>
        <w:rPr>
          <w:rFonts w:ascii="Times New Roman" w:hAnsi="Times New Roman"/>
          <w:sz w:val="24"/>
          <w:szCs w:val="24"/>
        </w:rPr>
      </w:pPr>
      <w:r>
        <w:rPr>
          <w:rFonts w:ascii="Times New Roman" w:hAnsi="Times New Roman"/>
          <w:sz w:val="24"/>
          <w:szCs w:val="24"/>
        </w:rPr>
        <w:t xml:space="preserve">В 2024 году были ликвидированы 2 несанкционированные свалки: в п. </w:t>
      </w:r>
      <w:proofErr w:type="spellStart"/>
      <w:r>
        <w:rPr>
          <w:rFonts w:ascii="Times New Roman" w:hAnsi="Times New Roman"/>
          <w:sz w:val="24"/>
          <w:szCs w:val="24"/>
        </w:rPr>
        <w:t>Аджером</w:t>
      </w:r>
      <w:proofErr w:type="spellEnd"/>
      <w:r>
        <w:rPr>
          <w:rFonts w:ascii="Times New Roman" w:hAnsi="Times New Roman"/>
          <w:sz w:val="24"/>
          <w:szCs w:val="24"/>
        </w:rPr>
        <w:t xml:space="preserve">, п. </w:t>
      </w:r>
      <w:proofErr w:type="spellStart"/>
      <w:r>
        <w:rPr>
          <w:rFonts w:ascii="Times New Roman" w:hAnsi="Times New Roman"/>
          <w:sz w:val="24"/>
          <w:szCs w:val="24"/>
        </w:rPr>
        <w:t>Усть-Лэкчим</w:t>
      </w:r>
      <w:proofErr w:type="spellEnd"/>
      <w:r>
        <w:rPr>
          <w:rFonts w:ascii="Times New Roman" w:hAnsi="Times New Roman"/>
          <w:sz w:val="24"/>
          <w:szCs w:val="24"/>
        </w:rPr>
        <w:t xml:space="preserve"> (за 2023 год на территории района была ликвидирована 1 несанкционированная свалка в п. </w:t>
      </w:r>
      <w:proofErr w:type="spellStart"/>
      <w:r>
        <w:rPr>
          <w:rFonts w:ascii="Times New Roman" w:hAnsi="Times New Roman"/>
          <w:sz w:val="24"/>
          <w:szCs w:val="24"/>
        </w:rPr>
        <w:t>Усть-Лэкчим</w:t>
      </w:r>
      <w:proofErr w:type="spellEnd"/>
      <w:r>
        <w:rPr>
          <w:rFonts w:ascii="Times New Roman" w:hAnsi="Times New Roman"/>
          <w:sz w:val="24"/>
          <w:szCs w:val="24"/>
        </w:rPr>
        <w:t xml:space="preserve">), начаты работы по ликвидации свалок в с. Сторожевск, с. </w:t>
      </w:r>
      <w:proofErr w:type="spellStart"/>
      <w:r>
        <w:rPr>
          <w:rFonts w:ascii="Times New Roman" w:hAnsi="Times New Roman"/>
          <w:sz w:val="24"/>
          <w:szCs w:val="24"/>
        </w:rPr>
        <w:t>Мордино</w:t>
      </w:r>
      <w:proofErr w:type="spellEnd"/>
      <w:r>
        <w:rPr>
          <w:rFonts w:ascii="Times New Roman" w:hAnsi="Times New Roman"/>
          <w:sz w:val="24"/>
          <w:szCs w:val="24"/>
        </w:rPr>
        <w:t>, п. Важкурья, ведется работа по разработке проекта рекультивации «исторически сложившейся» свалки в с. Корткерос. В 2025 году данные работы будут продолжены.</w:t>
      </w:r>
    </w:p>
    <w:p w:rsidR="00B16AD8" w:rsidRDefault="00467233">
      <w:pPr>
        <w:pStyle w:val="aa"/>
        <w:ind w:firstLine="709"/>
        <w:jc w:val="both"/>
        <w:rPr>
          <w:rFonts w:ascii="Times New Roman" w:hAnsi="Times New Roman"/>
          <w:sz w:val="24"/>
          <w:szCs w:val="24"/>
        </w:rPr>
      </w:pPr>
      <w:r>
        <w:rPr>
          <w:rFonts w:ascii="Times New Roman" w:hAnsi="Times New Roman"/>
          <w:sz w:val="24"/>
          <w:szCs w:val="24"/>
        </w:rPr>
        <w:lastRenderedPageBreak/>
        <w:t xml:space="preserve">Мероприятия по уничтожению борщевика проведены в 2024 году на территории площадью 18,1 Га (2023 году на территории площадью 36,60 Га). Работы по скашиванию проводились 2 раза за летний период.  </w:t>
      </w:r>
    </w:p>
    <w:p w:rsidR="00B16AD8" w:rsidRDefault="00467233">
      <w:pPr>
        <w:pStyle w:val="aa"/>
        <w:ind w:firstLine="709"/>
        <w:jc w:val="both"/>
        <w:rPr>
          <w:rFonts w:ascii="Times New Roman" w:hAnsi="Times New Roman"/>
          <w:sz w:val="24"/>
          <w:szCs w:val="24"/>
        </w:rPr>
      </w:pPr>
      <w:r>
        <w:rPr>
          <w:rFonts w:ascii="Times New Roman" w:hAnsi="Times New Roman"/>
          <w:sz w:val="24"/>
          <w:szCs w:val="24"/>
        </w:rPr>
        <w:t xml:space="preserve">В 2024 году в рамках реализации государственного полномочия по обращению с животными без владельцев отловлено 13 особей животных без владельцев (в 2023 году – 40).  </w:t>
      </w:r>
    </w:p>
    <w:p w:rsidR="00B16AD8" w:rsidRDefault="00467233">
      <w:pPr>
        <w:tabs>
          <w:tab w:val="left" w:pos="5812"/>
        </w:tabs>
        <w:spacing w:after="0" w:line="240" w:lineRule="auto"/>
        <w:ind w:firstLine="851"/>
        <w:jc w:val="both"/>
        <w:rPr>
          <w:rFonts w:ascii="Times New Roman" w:hAnsi="Times New Roman" w:cs="Times New Roman"/>
          <w:sz w:val="24"/>
          <w:szCs w:val="24"/>
        </w:rPr>
      </w:pPr>
      <w:r>
        <w:rPr>
          <w:rFonts w:ascii="Times New Roman" w:hAnsi="Times New Roman"/>
          <w:sz w:val="24"/>
          <w:szCs w:val="24"/>
        </w:rPr>
        <w:t xml:space="preserve">В рамках реализации проекта «Формирование комфортной городской среды» в </w:t>
      </w:r>
      <w:r>
        <w:rPr>
          <w:rFonts w:ascii="Times New Roman" w:hAnsi="Times New Roman" w:cs="Times New Roman"/>
          <w:sz w:val="24"/>
          <w:szCs w:val="24"/>
        </w:rPr>
        <w:t>2024 году администрациями сельских поселений реализовано 4 проекта по обустройству общественных территорий на общую сумму 7 088,367 тыс. рублей (в</w:t>
      </w:r>
      <w:r>
        <w:rPr>
          <w:rFonts w:ascii="Times New Roman" w:hAnsi="Times New Roman"/>
          <w:sz w:val="24"/>
          <w:szCs w:val="24"/>
        </w:rPr>
        <w:t xml:space="preserve"> 2023 году благоустроенно </w:t>
      </w:r>
      <w:r>
        <w:rPr>
          <w:rFonts w:ascii="Times New Roman" w:hAnsi="Times New Roman" w:cs="Times New Roman"/>
          <w:sz w:val="24"/>
          <w:szCs w:val="24"/>
        </w:rPr>
        <w:t>4 общественные территории на общую сумму 6 612,50 тыс. рублей). В 2025 году будет продолжена работа по 3 проектам, начатым в 2024 году, дополнительно будет благоустроена 1 новая общественная территория, общий объем финансирования составит 7 602,297 тыс. рублей.</w:t>
      </w:r>
    </w:p>
    <w:p w:rsidR="00B16AD8" w:rsidRDefault="00B16AD8">
      <w:pPr>
        <w:spacing w:after="0" w:line="240" w:lineRule="auto"/>
        <w:ind w:firstLine="567"/>
        <w:jc w:val="both"/>
        <w:rPr>
          <w:rFonts w:ascii="Times New Roman" w:eastAsia="Times New Roman" w:hAnsi="Times New Roman" w:cs="Times New Roman"/>
          <w:sz w:val="24"/>
          <w:szCs w:val="24"/>
          <w:lang w:eastAsia="ru-RU"/>
        </w:rPr>
      </w:pPr>
    </w:p>
    <w:p w:rsidR="00B16AD8" w:rsidRDefault="00467233">
      <w:pPr>
        <w:spacing w:after="0" w:line="240" w:lineRule="auto"/>
        <w:ind w:firstLine="567"/>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ЗЕМЕЛЬНЫЕ И ИМУЩЕСТВЕННЫЕ ОТНОШЕНИЯ</w:t>
      </w:r>
    </w:p>
    <w:p w:rsidR="00B16AD8" w:rsidRDefault="00B16AD8">
      <w:pPr>
        <w:spacing w:after="0" w:line="240" w:lineRule="auto"/>
        <w:ind w:firstLine="567"/>
        <w:contextualSpacing/>
        <w:jc w:val="both"/>
        <w:rPr>
          <w:rFonts w:ascii="Times New Roman" w:eastAsia="Times New Roman" w:hAnsi="Times New Roman" w:cs="Times New Roman"/>
          <w:b/>
          <w:color w:val="000000"/>
          <w:sz w:val="24"/>
          <w:szCs w:val="24"/>
        </w:rPr>
      </w:pPr>
    </w:p>
    <w:p w:rsidR="00B16AD8" w:rsidRDefault="00467233">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Общий объем поступлений доходов в бюджет муниципального района «Корткеросский» на 2024 год в виде арендной платы за пользование муниципальным имуществом, в том числе земельными участками, и продажи муниципального имущества и земельных участков утвержден в размере 17,07 млн. руб. </w:t>
      </w:r>
    </w:p>
    <w:p w:rsidR="00B16AD8" w:rsidRDefault="00467233">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Фактическое поступление в 2024 году составило 18,03 млн. руб., т.е.   105,6 % от плановых поступлений. </w:t>
      </w:r>
    </w:p>
    <w:p w:rsidR="00B16AD8" w:rsidRDefault="00467233">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 2024 году было проведено 6 аукционов на право заключения договоров аренды земельных участков для индивидуального жилищного строительства, ведения личного подсобного хозяйства, строительства магазина.  По результатам проведенных аукционов заключено 6 договоров аренды земельных участков с общей годовой арендной платой в размере 98,3 тыс. руб.            </w:t>
      </w:r>
    </w:p>
    <w:p w:rsidR="00B16AD8" w:rsidRDefault="00467233">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 целях исполнения плана (программы) приватизации муниципального имущества проведено 2 аукциона по продаже помещений в с. Корткерос. Аукционы не состоялись по причине отсутствия заявок. </w:t>
      </w:r>
    </w:p>
    <w:p w:rsidR="00B16AD8" w:rsidRDefault="00467233">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 рамках осуществления муниципального земельного контроля в 2024 году проведено 10 контрольных мероприятий без взаимодействия с контролируемым лицом, на сайте администрации неоднократно размещалась информация по вопросам соблюдения обязательных требований земельного законодательства. На основании постановления Правительства Российской Федерации от 10.03.2022 № 336 «Об особенностях организации и осуществления государственного контроля (надзора), муниципального контроля» контрольные мероприятия на 2024 год не были запланированы.</w:t>
      </w:r>
    </w:p>
    <w:p w:rsidR="00B16AD8" w:rsidRDefault="00467233">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 рамках осуществления муниципального земельного контроля в 2024 году объявлено 7 предостережений о недопустимости нарушений обязательных требований земельного законодательства. </w:t>
      </w:r>
    </w:p>
    <w:p w:rsidR="00B16AD8" w:rsidRDefault="00467233">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 2024 году выдано 21 разрешение на вырубку зеленых насаждений на общую сумму 1 826,5 тыс. руб., средства поступили в доход местного бюджета в полном объеме.  </w:t>
      </w:r>
    </w:p>
    <w:p w:rsidR="00B16AD8" w:rsidRDefault="00467233">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 рамках исполнения закона Республики Коми от 28.06.2005 № 59-РЗ «О регулировании некоторых вопросов в области земельных отношений», администрация в 2024 году уделяла большое внимание бесплатному предоставлению земельных участков льготной категории граждан. </w:t>
      </w:r>
    </w:p>
    <w:p w:rsidR="00B16AD8" w:rsidRDefault="00467233">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На 01.01.2024 года в очереди на получение земельных участков в собственность бесплатно состояло 16 граждан льготной категории, в том числе 13 граждан, имеющих трех и более детей, 3 граждане-члены молодых семей, возраст супругов которых не превышает 35 лет. </w:t>
      </w:r>
    </w:p>
    <w:p w:rsidR="00B16AD8" w:rsidRDefault="00467233">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 течение 2024 года поступило 40 заявлений на предоставление земельных участков в собственность бесплатно от льготных категорий граждан. Поставлено на учет в 2024 году 9 граждан. В очереди на получение земельного участка в собственность </w:t>
      </w:r>
      <w:r>
        <w:rPr>
          <w:rFonts w:ascii="Times New Roman" w:eastAsia="Times New Roman" w:hAnsi="Times New Roman" w:cs="Times New Roman"/>
          <w:sz w:val="24"/>
          <w:szCs w:val="24"/>
        </w:rPr>
        <w:lastRenderedPageBreak/>
        <w:t xml:space="preserve">бесплатно по состоянию на 01.01.2025 года состоит 21 льготник, в том числе 17 граждан, имеющих трех и более детей, 1-ветеран боевых действий. Остальным гражданам отказано в предоставлении земельного участка в собственность бесплатно в связи с отсутствием оснований для предоставления земельного участка в собственность бесплатно в соответствии с действующим законодательством. </w:t>
      </w:r>
    </w:p>
    <w:p w:rsidR="00B16AD8" w:rsidRDefault="00467233">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Предоставлено в течение 2024 года 2 земельных участка. Основной причиной наличия очереди является желание льготников получить земельные участки в с. Корткерос, при этом в с. Корткерос отсутствуют земельные массивы, которые можно использовать для данных целей.  </w:t>
      </w:r>
    </w:p>
    <w:p w:rsidR="00B16AD8" w:rsidRDefault="00467233">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 2024 году в рамках исполнения Федерального закона от 30.12.2020 № 518-ФЗ «О внесении изменений в отдельные законодательные акты Российской Федерации» управлением была продолжена работа по выявлению правообладателей ранее учтенных объектов недвижимости.</w:t>
      </w:r>
    </w:p>
    <w:p w:rsidR="00B16AD8" w:rsidRDefault="00467233">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На территории муниципального района «Корткеросский» расположено 3720 объектов недвижимости, по которым в Едином государственном реестре недвижимости отсутствует информация о правообладателях. На 01.01.2025 проведена работа в отношении 1676 объектов. </w:t>
      </w:r>
    </w:p>
    <w:p w:rsidR="00B16AD8" w:rsidRDefault="00467233">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Работа по выявлению правообладателей объектов недвижимости позволит увеличить доходную часть бюджета за счет поступлений налога на имущество.</w:t>
      </w:r>
    </w:p>
    <w:p w:rsidR="00B16AD8" w:rsidRDefault="00B16AD8">
      <w:pPr>
        <w:spacing w:after="0" w:line="240" w:lineRule="auto"/>
        <w:ind w:firstLine="709"/>
        <w:jc w:val="both"/>
        <w:rPr>
          <w:rFonts w:ascii="Times New Roman" w:eastAsia="Times New Roman" w:hAnsi="Times New Roman" w:cs="Times New Roman"/>
          <w:sz w:val="24"/>
          <w:szCs w:val="24"/>
        </w:rPr>
      </w:pPr>
    </w:p>
    <w:p w:rsidR="00B16AD8" w:rsidRDefault="00467233">
      <w:pPr>
        <w:spacing w:after="0" w:line="240" w:lineRule="auto"/>
        <w:ind w:firstLine="567"/>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РАЗВИТИЕ СТРОИТЕЛЬНОЙ СФЕРЫ</w:t>
      </w:r>
    </w:p>
    <w:p w:rsidR="00B16AD8" w:rsidRDefault="00B16AD8">
      <w:pPr>
        <w:spacing w:after="0" w:line="240" w:lineRule="auto"/>
        <w:ind w:firstLine="567"/>
        <w:jc w:val="both"/>
        <w:rPr>
          <w:rFonts w:ascii="Times New Roman" w:hAnsi="Times New Roman" w:cs="Times New Roman"/>
          <w:sz w:val="24"/>
          <w:szCs w:val="24"/>
        </w:rPr>
      </w:pPr>
    </w:p>
    <w:p w:rsidR="00B16AD8" w:rsidRDefault="0046723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В 2024 году продолжились работы по проектированию объекта «Реконструкция кинотеатра «Союз» Корткеросского района «Республики Коми»; ранее по проекту было получено отрицательное заключение государственной экспертизы; суд обязал разработчика проекта - ООО «</w:t>
      </w:r>
      <w:proofErr w:type="spellStart"/>
      <w:r>
        <w:rPr>
          <w:rFonts w:ascii="Times New Roman" w:hAnsi="Times New Roman" w:cs="Times New Roman"/>
          <w:sz w:val="24"/>
          <w:szCs w:val="24"/>
        </w:rPr>
        <w:t>ВестПроект</w:t>
      </w:r>
      <w:proofErr w:type="spellEnd"/>
      <w:r>
        <w:rPr>
          <w:rFonts w:ascii="Times New Roman" w:hAnsi="Times New Roman" w:cs="Times New Roman"/>
          <w:sz w:val="24"/>
          <w:szCs w:val="24"/>
        </w:rPr>
        <w:t xml:space="preserve">» до конца марта 2024 года предоставить откорректированную документацию в адрес Администрации, однако, на текущий период проектная документация в адрес Администрации не поступила. </w:t>
      </w:r>
    </w:p>
    <w:p w:rsidR="00B16AD8" w:rsidRDefault="0046723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Б</w:t>
      </w:r>
      <w:r>
        <w:rPr>
          <w:rFonts w:ascii="Times New Roman" w:eastAsia="Arial" w:hAnsi="Times New Roman" w:cs="Times New Roman"/>
          <w:sz w:val="24"/>
          <w:szCs w:val="24"/>
        </w:rPr>
        <w:t xml:space="preserve">ыла начата и завершена работа по проектированию объектов </w:t>
      </w:r>
      <w:r>
        <w:rPr>
          <w:rFonts w:ascii="Times New Roman" w:hAnsi="Times New Roman" w:cs="Times New Roman"/>
          <w:sz w:val="24"/>
          <w:szCs w:val="24"/>
        </w:rPr>
        <w:t>«Ремонт автомобильных дорог по улицам: Набережная, А.А. Сухановой, М.Н. Лебедева, Московская, с. Корткерос (обустройство)» Ремонт автомобильной дороги по с. Сторожевск км 0,000-1,550 (обустройство)»; положительные заключения государственной экспертизы проектной документации получены 23.01.2025г и 27.01,2025г; данные проекты разработаны в целях дальнейшего исполнения решений суда в части обустройства тротуарами улично-дорожной сети с. Корткерос и с. Сторожевск; общий объем средств для обустройства тротуарами улично-дорожной сети, включенной в проект по с. Корткерос, составляет 24,82 млн рублей;  по с. Сторожевск – 36,77 млн рублей.</w:t>
      </w:r>
    </w:p>
    <w:p w:rsidR="00B16AD8" w:rsidRDefault="0046723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Продолжились работы по проектированию локально-очистной станции в п. Приозёрный. Проведены мероприятия по выбору места сброса очищенных сточных вод; выявлена невозможность сброса очищенных сточных вод в болотный заказник «</w:t>
      </w:r>
      <w:proofErr w:type="spellStart"/>
      <w:r>
        <w:rPr>
          <w:rFonts w:ascii="Times New Roman" w:hAnsi="Times New Roman" w:cs="Times New Roman"/>
          <w:sz w:val="24"/>
          <w:szCs w:val="24"/>
        </w:rPr>
        <w:t>Габенюр</w:t>
      </w:r>
      <w:proofErr w:type="spellEnd"/>
      <w:r>
        <w:rPr>
          <w:rFonts w:ascii="Times New Roman" w:hAnsi="Times New Roman" w:cs="Times New Roman"/>
          <w:sz w:val="24"/>
          <w:szCs w:val="24"/>
        </w:rPr>
        <w:t>» в связи с тем, что  Минприроды Республики Коми было предусмотрено расширение границ государственного природного заказника республиканского значения «Белоярский» (далее – заказник «Белоярский») путем включения в его состав заказника «</w:t>
      </w:r>
      <w:proofErr w:type="spellStart"/>
      <w:r>
        <w:rPr>
          <w:rFonts w:ascii="Times New Roman" w:hAnsi="Times New Roman" w:cs="Times New Roman"/>
          <w:sz w:val="24"/>
          <w:szCs w:val="24"/>
        </w:rPr>
        <w:t>Габенюр</w:t>
      </w:r>
      <w:proofErr w:type="spellEnd"/>
      <w:r>
        <w:rPr>
          <w:rFonts w:ascii="Times New Roman" w:hAnsi="Times New Roman" w:cs="Times New Roman"/>
          <w:sz w:val="24"/>
          <w:szCs w:val="24"/>
        </w:rPr>
        <w:t>» и отклонение документации по панировке территории с местом сброса в озеро «</w:t>
      </w:r>
      <w:proofErr w:type="spellStart"/>
      <w:r>
        <w:rPr>
          <w:rFonts w:ascii="Times New Roman" w:hAnsi="Times New Roman" w:cs="Times New Roman"/>
          <w:sz w:val="24"/>
          <w:szCs w:val="24"/>
        </w:rPr>
        <w:t>Каляты</w:t>
      </w:r>
      <w:proofErr w:type="spellEnd"/>
      <w:r>
        <w:rPr>
          <w:rFonts w:ascii="Times New Roman" w:hAnsi="Times New Roman" w:cs="Times New Roman"/>
          <w:sz w:val="24"/>
          <w:szCs w:val="24"/>
        </w:rPr>
        <w:t xml:space="preserve">» (в результате проведения публичных слушаний) были  препятствием для возможности завершения проектных работ; с целью урегулирования данного вопроса проектной организацией была предложена к рассмотрению другая территория – низина, похожая на ручей, ведущий к реке </w:t>
      </w:r>
      <w:proofErr w:type="spellStart"/>
      <w:r>
        <w:rPr>
          <w:rFonts w:ascii="Times New Roman" w:hAnsi="Times New Roman" w:cs="Times New Roman"/>
          <w:sz w:val="24"/>
          <w:szCs w:val="24"/>
        </w:rPr>
        <w:t>Вычегда</w:t>
      </w:r>
      <w:proofErr w:type="spellEnd"/>
      <w:r>
        <w:rPr>
          <w:rFonts w:ascii="Times New Roman" w:hAnsi="Times New Roman" w:cs="Times New Roman"/>
          <w:sz w:val="24"/>
          <w:szCs w:val="24"/>
        </w:rPr>
        <w:t xml:space="preserve">, однако, в ходе  обследования территории, проведённом Центром по гидрометеорологии и мониторингу окружающей среды Республики Коми, местонахождение данного ручья не подтвердилось;  Центром по гидрометеорологии и мониторингу окружающей среды Республики Коми  зафиксирован ручей, который изначально был принят проектом;  по данному ручью составлен отчет о проведении обследования с целью определения статуса существующего ручья; отчет был направлен в </w:t>
      </w:r>
      <w:r>
        <w:rPr>
          <w:rFonts w:ascii="Times New Roman" w:hAnsi="Times New Roman" w:cs="Times New Roman"/>
          <w:sz w:val="24"/>
          <w:szCs w:val="24"/>
        </w:rPr>
        <w:lastRenderedPageBreak/>
        <w:t>Федеральную службу по гидрометеорологии и мониторингу окружающей среды для проведения мероприятий по включению данного ручья в реестр водных объектов; в феврале месяце текущего года ручей включён в ГВР;  после согласования Минприроды Республики Коми о возможности использования данного водного объекта (ручья) для сброса очищенных сточных вод с локально очистной станции, проектная документация будет  направлена на проверку в АУ РК «Управление государственной экспертизы Республики Коми».</w:t>
      </w:r>
    </w:p>
    <w:p w:rsidR="00B16AD8" w:rsidRDefault="00467233">
      <w:pPr>
        <w:spacing w:after="0" w:line="240" w:lineRule="auto"/>
        <w:ind w:firstLine="567"/>
        <w:jc w:val="both"/>
        <w:rPr>
          <w:rFonts w:ascii="Times New Roman" w:hAnsi="Times New Roman" w:cs="Times New Roman"/>
          <w:color w:val="FF0000"/>
          <w:sz w:val="24"/>
          <w:szCs w:val="24"/>
        </w:rPr>
      </w:pPr>
      <w:r>
        <w:rPr>
          <w:rFonts w:ascii="Times New Roman" w:hAnsi="Times New Roman" w:cs="Times New Roman"/>
          <w:sz w:val="24"/>
          <w:szCs w:val="24"/>
        </w:rPr>
        <w:t xml:space="preserve">Остаются не реализованными мероприятия по строительству объектов, проектная документация которых подготовлена и имеются положительные заключения </w:t>
      </w:r>
      <w:proofErr w:type="spellStart"/>
      <w:r>
        <w:rPr>
          <w:rFonts w:ascii="Times New Roman" w:hAnsi="Times New Roman" w:cs="Times New Roman"/>
          <w:sz w:val="24"/>
          <w:szCs w:val="24"/>
        </w:rPr>
        <w:t>госэкспертизы</w:t>
      </w:r>
      <w:proofErr w:type="spellEnd"/>
      <w:r>
        <w:rPr>
          <w:rFonts w:ascii="Times New Roman" w:hAnsi="Times New Roman" w:cs="Times New Roman"/>
          <w:sz w:val="24"/>
          <w:szCs w:val="24"/>
        </w:rPr>
        <w:t xml:space="preserve">: лыжная база в с. Нившера, дом культуры в с. Сторожевск и начальная школа с. Корткерос в связи с отсутствием бюджетных средств (не включением объектов в АИП Республики Коми). </w:t>
      </w:r>
    </w:p>
    <w:p w:rsidR="00B16AD8" w:rsidRDefault="0046723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В 2024 году продолжались мероприятия по описанию местоположения границ населенных пунктов и территориальных зон сельских поселений, входящих в состав МО МР «Корткеросский». На текущий период сведения о местоположении границ 27 населенных пунктов (что составляет 52,8% от общего количество населённых пунктов, входящих в состав МО МР «Корткеросский») внесены в ЕГРН. </w:t>
      </w:r>
    </w:p>
    <w:p w:rsidR="00B16AD8" w:rsidRDefault="0046723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Замечания в части наложения земель лесного фонда на земли населенных пунктов по генеральным планам сельских поселений «</w:t>
      </w:r>
      <w:proofErr w:type="spellStart"/>
      <w:r>
        <w:rPr>
          <w:rFonts w:ascii="Times New Roman" w:hAnsi="Times New Roman" w:cs="Times New Roman"/>
          <w:sz w:val="24"/>
          <w:szCs w:val="24"/>
        </w:rPr>
        <w:t>Додзь</w:t>
      </w:r>
      <w:proofErr w:type="spellEnd"/>
      <w:r>
        <w:rPr>
          <w:rFonts w:ascii="Times New Roman" w:hAnsi="Times New Roman" w:cs="Times New Roman"/>
          <w:sz w:val="24"/>
          <w:szCs w:val="24"/>
        </w:rPr>
        <w:t>», «</w:t>
      </w:r>
      <w:proofErr w:type="spellStart"/>
      <w:r>
        <w:rPr>
          <w:rFonts w:ascii="Times New Roman" w:hAnsi="Times New Roman" w:cs="Times New Roman"/>
          <w:sz w:val="24"/>
          <w:szCs w:val="24"/>
        </w:rPr>
        <w:t>Мордино</w:t>
      </w:r>
      <w:proofErr w:type="spellEnd"/>
      <w:r>
        <w:rPr>
          <w:rFonts w:ascii="Times New Roman" w:hAnsi="Times New Roman" w:cs="Times New Roman"/>
          <w:sz w:val="24"/>
          <w:szCs w:val="24"/>
        </w:rPr>
        <w:t>», «</w:t>
      </w:r>
      <w:proofErr w:type="spellStart"/>
      <w:r>
        <w:rPr>
          <w:rFonts w:ascii="Times New Roman" w:hAnsi="Times New Roman" w:cs="Times New Roman"/>
          <w:sz w:val="24"/>
          <w:szCs w:val="24"/>
        </w:rPr>
        <w:t>Пезмег</w:t>
      </w:r>
      <w:proofErr w:type="spellEnd"/>
      <w:r>
        <w:rPr>
          <w:rFonts w:ascii="Times New Roman" w:hAnsi="Times New Roman" w:cs="Times New Roman"/>
          <w:sz w:val="24"/>
          <w:szCs w:val="24"/>
        </w:rPr>
        <w:t>», «</w:t>
      </w:r>
      <w:proofErr w:type="spellStart"/>
      <w:r>
        <w:rPr>
          <w:rFonts w:ascii="Times New Roman" w:hAnsi="Times New Roman" w:cs="Times New Roman"/>
          <w:sz w:val="24"/>
          <w:szCs w:val="24"/>
        </w:rPr>
        <w:t>Подъельск</w:t>
      </w:r>
      <w:proofErr w:type="spellEnd"/>
      <w:r>
        <w:rPr>
          <w:rFonts w:ascii="Times New Roman" w:hAnsi="Times New Roman" w:cs="Times New Roman"/>
          <w:sz w:val="24"/>
          <w:szCs w:val="24"/>
        </w:rPr>
        <w:t>», «</w:t>
      </w:r>
      <w:proofErr w:type="spellStart"/>
      <w:r>
        <w:rPr>
          <w:rFonts w:ascii="Times New Roman" w:hAnsi="Times New Roman" w:cs="Times New Roman"/>
          <w:sz w:val="24"/>
          <w:szCs w:val="24"/>
        </w:rPr>
        <w:t>Керес</w:t>
      </w:r>
      <w:proofErr w:type="spellEnd"/>
      <w:r>
        <w:rPr>
          <w:rFonts w:ascii="Times New Roman" w:hAnsi="Times New Roman" w:cs="Times New Roman"/>
          <w:sz w:val="24"/>
          <w:szCs w:val="24"/>
        </w:rPr>
        <w:t xml:space="preserve">» пока остаются неурегулированными и являются препятствием для внесения в ЕГРН сведений о местоположении сведений границ 17-ти населенных пунктов (что составляет 32 % от общего количества населенных пунктов).  Работа в отношении данных генеральных планов будет продолжена в 2025 году. </w:t>
      </w:r>
    </w:p>
    <w:p w:rsidR="00B16AD8" w:rsidRDefault="0046723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Общее количество территориальных зон - 239. Внесены в ЕГРН сведения о местоположении 123 территориальных зон, что составляет 51,5% от общего количества. Работы будут продолжены в 2025 году.</w:t>
      </w:r>
    </w:p>
    <w:p w:rsidR="00B16AD8" w:rsidRDefault="00B16AD8">
      <w:pPr>
        <w:spacing w:after="0" w:line="240" w:lineRule="auto"/>
        <w:ind w:firstLine="567"/>
        <w:contextualSpacing/>
        <w:jc w:val="center"/>
        <w:rPr>
          <w:rFonts w:ascii="Times New Roman" w:eastAsia="Times New Roman" w:hAnsi="Times New Roman" w:cs="Times New Roman"/>
          <w:b/>
          <w:sz w:val="24"/>
          <w:szCs w:val="24"/>
          <w:lang w:eastAsia="ru-RU"/>
        </w:rPr>
      </w:pPr>
    </w:p>
    <w:p w:rsidR="00B16AD8" w:rsidRDefault="00467233">
      <w:pPr>
        <w:spacing w:after="0" w:line="240" w:lineRule="auto"/>
        <w:ind w:firstLine="567"/>
        <w:contextualSpacing/>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УЛУЧШЕНИЕ ЖИЛИЩНЫХ УСЛОВИЙ ГРАЖДАН</w:t>
      </w:r>
    </w:p>
    <w:p w:rsidR="00B16AD8" w:rsidRDefault="00B16AD8">
      <w:pPr>
        <w:spacing w:after="0" w:line="240" w:lineRule="auto"/>
        <w:ind w:firstLine="567"/>
        <w:contextualSpacing/>
        <w:jc w:val="center"/>
        <w:rPr>
          <w:rFonts w:ascii="Times New Roman" w:eastAsia="Times New Roman" w:hAnsi="Times New Roman" w:cs="Times New Roman"/>
          <w:b/>
          <w:sz w:val="24"/>
          <w:szCs w:val="24"/>
          <w:lang w:eastAsia="ru-RU"/>
        </w:rPr>
      </w:pPr>
    </w:p>
    <w:p w:rsidR="00B16AD8" w:rsidRDefault="00467233">
      <w:pPr>
        <w:spacing w:after="0" w:line="240" w:lineRule="auto"/>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 2024 году проводились мероприятия по завершению реализации республиканской адресной программы «Переселение граждан из аварийного жилищного фонда на 2019 - 2025 годы», утвержденной Постановлением Правительства Республики Коми от 31.03.2019 г. №160 (далее – Программа переселения). </w:t>
      </w:r>
    </w:p>
    <w:p w:rsidR="00B16AD8" w:rsidRDefault="00467233">
      <w:pPr>
        <w:spacing w:after="0" w:line="240" w:lineRule="auto"/>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Срок завершения   Программы переселения с учетом обязательства, принятого Республикой Коми - декабрь 2024 года. На данную дату были исполнены все муниципальные контракты, заключенные администрацией МР «Корткеросский» на приобретение жилых помещений для вселения граждан из аварийного жилого фонда.</w:t>
      </w:r>
    </w:p>
    <w:p w:rsidR="00B16AD8" w:rsidRDefault="00467233">
      <w:pPr>
        <w:spacing w:after="0" w:line="240" w:lineRule="auto"/>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На конец 2024 года по причине непредвиденных обстоятельств не расселенными оставалось 60 жилых помещений (138 жителей):</w:t>
      </w:r>
    </w:p>
    <w:p w:rsidR="00B16AD8" w:rsidRDefault="00467233">
      <w:pPr>
        <w:spacing w:after="0" w:line="240" w:lineRule="auto"/>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18 жилых помещений (37 жителей) по причине наличия судебных споров;</w:t>
      </w:r>
    </w:p>
    <w:p w:rsidR="00B16AD8" w:rsidRDefault="00467233">
      <w:pPr>
        <w:spacing w:after="0" w:line="240" w:lineRule="auto"/>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39 жилых помещения (90 жителей) по причине неизвестности местонахождения граждан;</w:t>
      </w:r>
    </w:p>
    <w:p w:rsidR="00B16AD8" w:rsidRDefault="00467233">
      <w:pPr>
        <w:spacing w:after="0" w:line="240" w:lineRule="auto"/>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- 11 жилых помещений (11 жителей) по причинам, связанным с личностью граждан (наличие запретов на регистрационные действия).</w:t>
      </w:r>
    </w:p>
    <w:p w:rsidR="00B16AD8" w:rsidRDefault="00467233">
      <w:pPr>
        <w:spacing w:after="0" w:line="240" w:lineRule="auto"/>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Работы по урегулированию причин не расселения граждан будут продолжены в 2025 году.</w:t>
      </w:r>
    </w:p>
    <w:p w:rsidR="00B16AD8" w:rsidRDefault="00467233">
      <w:pPr>
        <w:shd w:val="clear" w:color="auto" w:fill="FFFFFF"/>
        <w:spacing w:after="0" w:line="240" w:lineRule="auto"/>
        <w:ind w:firstLine="567"/>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По условиям Программы расселенные дома подлежат сносу. В программу включено к расселению 143 многоквартирных дома. Снос домов в 2024 году не осуществлялся ввиду отсутствия бюджетных средств. Снос будет осуществляться в 2025 году.</w:t>
      </w:r>
    </w:p>
    <w:p w:rsidR="00B16AD8" w:rsidRDefault="00B16AD8">
      <w:pPr>
        <w:shd w:val="clear" w:color="auto" w:fill="FFFFFF"/>
        <w:spacing w:after="0" w:line="240" w:lineRule="auto"/>
        <w:ind w:firstLine="567"/>
        <w:contextualSpacing/>
        <w:jc w:val="both"/>
        <w:rPr>
          <w:rFonts w:ascii="Times New Roman" w:eastAsia="Times New Roman" w:hAnsi="Times New Roman" w:cs="Times New Roman"/>
          <w:sz w:val="24"/>
          <w:szCs w:val="24"/>
          <w:lang w:eastAsia="ru-RU"/>
        </w:rPr>
      </w:pPr>
    </w:p>
    <w:p w:rsidR="00B16AD8" w:rsidRDefault="00467233">
      <w:pPr>
        <w:spacing w:after="0" w:line="240" w:lineRule="auto"/>
        <w:contextualSpacing/>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СОТОВАЯ СВЯЗЬ И ИНТЕРНЕТ</w:t>
      </w:r>
    </w:p>
    <w:p w:rsidR="00B16AD8" w:rsidRDefault="00B16AD8">
      <w:pPr>
        <w:spacing w:after="0"/>
        <w:ind w:firstLine="709"/>
        <w:jc w:val="both"/>
        <w:rPr>
          <w:rFonts w:ascii="Times New Roman" w:hAnsi="Times New Roman" w:cs="Times New Roman"/>
          <w:sz w:val="28"/>
          <w:szCs w:val="28"/>
        </w:rPr>
      </w:pPr>
    </w:p>
    <w:p w:rsidR="00B16AD8" w:rsidRDefault="0046723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В 2024 году продолжено внедрение информатизации во всех возможных сферах деятельности. </w:t>
      </w:r>
    </w:p>
    <w:p w:rsidR="00B16AD8" w:rsidRDefault="0046723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На получение муниципальной услуги в электронном виде подано 123 заявления (за 2023 год 72 заявления), все заявления отработаны через Платформу государственных сервисов.</w:t>
      </w:r>
    </w:p>
    <w:p w:rsidR="00B16AD8" w:rsidRDefault="0046723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активном режиме функционирует Платформа обратной связи на портале </w:t>
      </w:r>
      <w:proofErr w:type="spellStart"/>
      <w:r>
        <w:rPr>
          <w:rFonts w:ascii="Times New Roman" w:hAnsi="Times New Roman" w:cs="Times New Roman"/>
          <w:sz w:val="24"/>
          <w:szCs w:val="24"/>
        </w:rPr>
        <w:t>Госуслуг</w:t>
      </w:r>
      <w:proofErr w:type="spellEnd"/>
      <w:r>
        <w:rPr>
          <w:rFonts w:ascii="Times New Roman" w:hAnsi="Times New Roman" w:cs="Times New Roman"/>
          <w:sz w:val="24"/>
          <w:szCs w:val="24"/>
        </w:rPr>
        <w:t xml:space="preserve"> (за год районом получено 103 обращения из них 37 поступило на администрацию).</w:t>
      </w:r>
    </w:p>
    <w:p w:rsidR="00B16AD8" w:rsidRDefault="0046723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 1 до 12 увеличено количество рабочих мест, подключенных к системе межведомственного электронного взаимодействия (СМЭВ).</w:t>
      </w:r>
    </w:p>
    <w:p w:rsidR="00B16AD8" w:rsidRDefault="0046723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администрации района на всех рабочих местах внедрен коммуникационный сервис "Среда" (АРМ ГС).</w:t>
      </w:r>
    </w:p>
    <w:p w:rsidR="00B16AD8" w:rsidRDefault="0046723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Также введена в эксплуатацию автоматизированная система подачи заявок для технической поддержки пользователей администрации района, благодаря этому уменьшилось количество телефонных звонков с просьбой о технической помощи, появился учет заявок, позволяющий выявить проблемные сферы деятельности. За 4 квартал обработано 363 заявки.</w:t>
      </w:r>
    </w:p>
    <w:p w:rsidR="00B16AD8" w:rsidRDefault="0046723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электронном виде осуществляется ведение реестра муниципального имущества, сопровождение договоров аренды, бухгалтерская и иная отчетность. </w:t>
      </w:r>
    </w:p>
    <w:p w:rsidR="00B16AD8" w:rsidRDefault="0046723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2024 году в поселке </w:t>
      </w:r>
      <w:proofErr w:type="spellStart"/>
      <w:r>
        <w:rPr>
          <w:rFonts w:ascii="Times New Roman" w:hAnsi="Times New Roman" w:cs="Times New Roman"/>
          <w:sz w:val="24"/>
          <w:szCs w:val="24"/>
        </w:rPr>
        <w:t>Собино</w:t>
      </w:r>
      <w:proofErr w:type="spellEnd"/>
      <w:r>
        <w:rPr>
          <w:rFonts w:ascii="Times New Roman" w:hAnsi="Times New Roman" w:cs="Times New Roman"/>
          <w:sz w:val="24"/>
          <w:szCs w:val="24"/>
        </w:rPr>
        <w:t xml:space="preserve"> по соглашению с ПАО "Ростелеком" на основе </w:t>
      </w:r>
      <w:proofErr w:type="spellStart"/>
      <w:r>
        <w:rPr>
          <w:rFonts w:ascii="Times New Roman" w:hAnsi="Times New Roman" w:cs="Times New Roman"/>
          <w:sz w:val="24"/>
          <w:szCs w:val="24"/>
        </w:rPr>
        <w:t>софинансирования</w:t>
      </w:r>
      <w:proofErr w:type="spellEnd"/>
      <w:r>
        <w:rPr>
          <w:rFonts w:ascii="Times New Roman" w:hAnsi="Times New Roman" w:cs="Times New Roman"/>
          <w:sz w:val="24"/>
          <w:szCs w:val="24"/>
        </w:rPr>
        <w:t xml:space="preserve"> построена оптоволоконная сеть Интернет на 42 подключения. Сумма проекта составила более 700 </w:t>
      </w:r>
      <w:proofErr w:type="spellStart"/>
      <w:r>
        <w:rPr>
          <w:rFonts w:ascii="Times New Roman" w:hAnsi="Times New Roman" w:cs="Times New Roman"/>
          <w:sz w:val="24"/>
          <w:szCs w:val="24"/>
        </w:rPr>
        <w:t>тыс.руб</w:t>
      </w:r>
      <w:proofErr w:type="spellEnd"/>
      <w:r>
        <w:rPr>
          <w:rFonts w:ascii="Times New Roman" w:hAnsi="Times New Roman" w:cs="Times New Roman"/>
          <w:sz w:val="24"/>
          <w:szCs w:val="24"/>
        </w:rPr>
        <w:t xml:space="preserve">., в </w:t>
      </w:r>
      <w:proofErr w:type="spellStart"/>
      <w:r>
        <w:rPr>
          <w:rFonts w:ascii="Times New Roman" w:hAnsi="Times New Roman" w:cs="Times New Roman"/>
          <w:sz w:val="24"/>
          <w:szCs w:val="24"/>
        </w:rPr>
        <w:t>т.ч</w:t>
      </w:r>
      <w:proofErr w:type="spellEnd"/>
      <w:r>
        <w:rPr>
          <w:rFonts w:ascii="Times New Roman" w:hAnsi="Times New Roman" w:cs="Times New Roman"/>
          <w:sz w:val="24"/>
          <w:szCs w:val="24"/>
        </w:rPr>
        <w:t xml:space="preserve">. за счет местного бюджета 425 </w:t>
      </w:r>
      <w:proofErr w:type="spellStart"/>
      <w:r>
        <w:rPr>
          <w:rFonts w:ascii="Times New Roman" w:hAnsi="Times New Roman" w:cs="Times New Roman"/>
          <w:sz w:val="24"/>
          <w:szCs w:val="24"/>
        </w:rPr>
        <w:t>тыс.руб</w:t>
      </w:r>
      <w:proofErr w:type="spellEnd"/>
      <w:r>
        <w:rPr>
          <w:rFonts w:ascii="Times New Roman" w:hAnsi="Times New Roman" w:cs="Times New Roman"/>
          <w:sz w:val="24"/>
          <w:szCs w:val="24"/>
        </w:rPr>
        <w:t>.</w:t>
      </w:r>
    </w:p>
    <w:p w:rsidR="00B16AD8" w:rsidRDefault="0046723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Вместе с тем не все населенные пункты имеют доступ к сотовой связи и сети интернет, очень много отдаленных населенных пунктов имеют слабое покрытие сотовой связью, а интернет вовсе отсутствует.</w:t>
      </w:r>
    </w:p>
    <w:p w:rsidR="00B16AD8" w:rsidRDefault="0046723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Благодаря ежегодному голосованию на портале </w:t>
      </w:r>
      <w:proofErr w:type="spellStart"/>
      <w:r>
        <w:rPr>
          <w:rFonts w:ascii="Times New Roman" w:hAnsi="Times New Roman" w:cs="Times New Roman"/>
          <w:sz w:val="24"/>
          <w:szCs w:val="24"/>
        </w:rPr>
        <w:t>Госуслуг</w:t>
      </w:r>
      <w:proofErr w:type="spellEnd"/>
      <w:r>
        <w:rPr>
          <w:rFonts w:ascii="Times New Roman" w:hAnsi="Times New Roman" w:cs="Times New Roman"/>
          <w:sz w:val="24"/>
          <w:szCs w:val="24"/>
        </w:rPr>
        <w:t xml:space="preserve"> за населенные пункты с населением от 100 до 500 человек, в 2024 году </w:t>
      </w:r>
      <w:proofErr w:type="spellStart"/>
      <w:r>
        <w:rPr>
          <w:rFonts w:ascii="Times New Roman" w:hAnsi="Times New Roman" w:cs="Times New Roman"/>
          <w:sz w:val="24"/>
          <w:szCs w:val="24"/>
        </w:rPr>
        <w:t>д.Троицк</w:t>
      </w:r>
      <w:proofErr w:type="spellEnd"/>
      <w:r>
        <w:rPr>
          <w:rFonts w:ascii="Times New Roman" w:hAnsi="Times New Roman" w:cs="Times New Roman"/>
          <w:sz w:val="24"/>
          <w:szCs w:val="24"/>
        </w:rPr>
        <w:t xml:space="preserve"> вошла в список населенных пунктов, в которых в 2025 году будет установлена вышка сотовой связи.</w:t>
      </w:r>
    </w:p>
    <w:p w:rsidR="00B16AD8" w:rsidRDefault="00B16AD8">
      <w:pPr>
        <w:spacing w:after="0" w:line="240" w:lineRule="auto"/>
        <w:ind w:firstLine="709"/>
        <w:jc w:val="both"/>
        <w:rPr>
          <w:rFonts w:ascii="Times New Roman" w:hAnsi="Times New Roman" w:cs="Times New Roman"/>
          <w:sz w:val="24"/>
          <w:szCs w:val="24"/>
        </w:rPr>
      </w:pPr>
    </w:p>
    <w:p w:rsidR="00B16AD8" w:rsidRDefault="00467233">
      <w:pPr>
        <w:spacing w:after="0" w:line="240" w:lineRule="auto"/>
        <w:contextualSpacing/>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ОБРАЩЕНИЯ ГРАЖДАН</w:t>
      </w:r>
    </w:p>
    <w:p w:rsidR="00B16AD8" w:rsidRDefault="00B16AD8">
      <w:pPr>
        <w:shd w:val="clear" w:color="auto" w:fill="FFFFFF"/>
        <w:spacing w:after="0" w:line="240" w:lineRule="auto"/>
        <w:ind w:right="29" w:firstLine="608"/>
        <w:jc w:val="both"/>
        <w:rPr>
          <w:rFonts w:ascii="Times New Roman" w:eastAsia="Times New Roman" w:hAnsi="Times New Roman" w:cs="Times New Roman"/>
          <w:spacing w:val="-3"/>
          <w:sz w:val="24"/>
          <w:szCs w:val="24"/>
          <w:lang w:eastAsia="ru-RU"/>
        </w:rPr>
      </w:pPr>
    </w:p>
    <w:p w:rsidR="00B16AD8" w:rsidRDefault="00467233">
      <w:pPr>
        <w:spacing w:after="0" w:line="240" w:lineRule="auto"/>
        <w:ind w:firstLine="567"/>
        <w:contextualSpacing/>
        <w:jc w:val="both"/>
        <w:rPr>
          <w:rFonts w:ascii="Times New Roman" w:eastAsia="Times New Roman" w:hAnsi="Times New Roman" w:cs="Times New Roman"/>
          <w:sz w:val="24"/>
          <w:szCs w:val="24"/>
          <w:bdr w:val="none" w:sz="0" w:space="0" w:color="auto" w:frame="1"/>
          <w:lang w:eastAsia="ru-RU"/>
        </w:rPr>
      </w:pPr>
      <w:r>
        <w:rPr>
          <w:rFonts w:ascii="Times New Roman" w:eastAsia="Times New Roman" w:hAnsi="Times New Roman" w:cs="Times New Roman"/>
          <w:sz w:val="24"/>
          <w:szCs w:val="24"/>
          <w:bdr w:val="none" w:sz="0" w:space="0" w:color="auto" w:frame="1"/>
          <w:lang w:eastAsia="ru-RU"/>
        </w:rPr>
        <w:t>За 2024 год в администрацию муниципального района «</w:t>
      </w:r>
      <w:proofErr w:type="spellStart"/>
      <w:r>
        <w:rPr>
          <w:rFonts w:ascii="Times New Roman" w:eastAsia="Times New Roman" w:hAnsi="Times New Roman" w:cs="Times New Roman"/>
          <w:sz w:val="24"/>
          <w:szCs w:val="24"/>
          <w:bdr w:val="none" w:sz="0" w:space="0" w:color="auto" w:frame="1"/>
          <w:lang w:eastAsia="ru-RU"/>
        </w:rPr>
        <w:t>Корткероский</w:t>
      </w:r>
      <w:proofErr w:type="spellEnd"/>
      <w:r>
        <w:rPr>
          <w:rFonts w:ascii="Times New Roman" w:eastAsia="Times New Roman" w:hAnsi="Times New Roman" w:cs="Times New Roman"/>
          <w:sz w:val="24"/>
          <w:szCs w:val="24"/>
          <w:bdr w:val="none" w:sz="0" w:space="0" w:color="auto" w:frame="1"/>
          <w:lang w:eastAsia="ru-RU"/>
        </w:rPr>
        <w:t>» поступило 247 обращений граждан. Из них 207 поступило письменно (в том числе в электронном виде), 9 – через личный прием и 31 – через сайт ОНФ. В сравнении с 2023 годом это на 76 обращений больше.</w:t>
      </w:r>
    </w:p>
    <w:p w:rsidR="00B16AD8" w:rsidRDefault="00467233">
      <w:pPr>
        <w:spacing w:after="0" w:line="240" w:lineRule="auto"/>
        <w:ind w:firstLine="567"/>
        <w:contextualSpacing/>
        <w:jc w:val="both"/>
        <w:rPr>
          <w:rFonts w:ascii="Times New Roman" w:eastAsia="Times New Roman" w:hAnsi="Times New Roman" w:cs="Times New Roman"/>
          <w:sz w:val="24"/>
          <w:szCs w:val="24"/>
          <w:bdr w:val="none" w:sz="0" w:space="0" w:color="auto" w:frame="1"/>
          <w:lang w:eastAsia="ru-RU"/>
        </w:rPr>
      </w:pPr>
      <w:r>
        <w:rPr>
          <w:rFonts w:ascii="Times New Roman" w:eastAsia="Times New Roman" w:hAnsi="Times New Roman" w:cs="Times New Roman"/>
          <w:sz w:val="24"/>
          <w:szCs w:val="24"/>
          <w:bdr w:val="none" w:sz="0" w:space="0" w:color="auto" w:frame="1"/>
          <w:lang w:eastAsia="ru-RU"/>
        </w:rPr>
        <w:t>Все поступившие в администрацию обращения были</w:t>
      </w:r>
      <w:r w:rsidR="00432D12">
        <w:rPr>
          <w:rFonts w:ascii="Times New Roman" w:eastAsia="Times New Roman" w:hAnsi="Times New Roman" w:cs="Times New Roman"/>
          <w:sz w:val="24"/>
          <w:szCs w:val="24"/>
          <w:bdr w:val="none" w:sz="0" w:space="0" w:color="auto" w:frame="1"/>
          <w:lang w:eastAsia="ru-RU"/>
        </w:rPr>
        <w:t xml:space="preserve"> своевременно рассмотрены.</w:t>
      </w:r>
    </w:p>
    <w:p w:rsidR="00B16AD8" w:rsidRDefault="00467233">
      <w:pPr>
        <w:spacing w:after="0" w:line="240" w:lineRule="auto"/>
        <w:ind w:firstLine="567"/>
        <w:contextualSpacing/>
        <w:jc w:val="both"/>
        <w:rPr>
          <w:rFonts w:ascii="Times New Roman" w:eastAsia="Times New Roman" w:hAnsi="Times New Roman" w:cs="Times New Roman"/>
          <w:sz w:val="24"/>
          <w:szCs w:val="24"/>
          <w:bdr w:val="none" w:sz="0" w:space="0" w:color="auto" w:frame="1"/>
          <w:lang w:eastAsia="ru-RU"/>
        </w:rPr>
      </w:pPr>
      <w:r>
        <w:rPr>
          <w:rFonts w:ascii="Times New Roman" w:eastAsia="Times New Roman" w:hAnsi="Times New Roman" w:cs="Times New Roman"/>
          <w:sz w:val="24"/>
          <w:szCs w:val="24"/>
          <w:bdr w:val="none" w:sz="0" w:space="0" w:color="auto" w:frame="1"/>
          <w:lang w:eastAsia="ru-RU"/>
        </w:rPr>
        <w:t xml:space="preserve">По итогам личного приема все обращения </w:t>
      </w:r>
      <w:r w:rsidR="00432D12">
        <w:rPr>
          <w:rFonts w:ascii="Times New Roman" w:eastAsia="Times New Roman" w:hAnsi="Times New Roman" w:cs="Times New Roman"/>
          <w:sz w:val="24"/>
          <w:szCs w:val="24"/>
          <w:bdr w:val="none" w:sz="0" w:space="0" w:color="auto" w:frame="1"/>
          <w:lang w:eastAsia="ru-RU"/>
        </w:rPr>
        <w:t xml:space="preserve">также </w:t>
      </w:r>
      <w:r>
        <w:rPr>
          <w:rFonts w:ascii="Times New Roman" w:eastAsia="Times New Roman" w:hAnsi="Times New Roman" w:cs="Times New Roman"/>
          <w:sz w:val="24"/>
          <w:szCs w:val="24"/>
          <w:bdr w:val="none" w:sz="0" w:space="0" w:color="auto" w:frame="1"/>
          <w:lang w:eastAsia="ru-RU"/>
        </w:rPr>
        <w:t>рассмотрены и</w:t>
      </w:r>
      <w:r w:rsidR="00432D12">
        <w:rPr>
          <w:rFonts w:ascii="Times New Roman" w:eastAsia="Times New Roman" w:hAnsi="Times New Roman" w:cs="Times New Roman"/>
          <w:sz w:val="24"/>
          <w:szCs w:val="24"/>
          <w:bdr w:val="none" w:sz="0" w:space="0" w:color="auto" w:frame="1"/>
          <w:lang w:eastAsia="ru-RU"/>
        </w:rPr>
        <w:t xml:space="preserve"> решены</w:t>
      </w:r>
      <w:r>
        <w:rPr>
          <w:rFonts w:ascii="Times New Roman" w:eastAsia="Times New Roman" w:hAnsi="Times New Roman" w:cs="Times New Roman"/>
          <w:sz w:val="24"/>
          <w:szCs w:val="24"/>
          <w:bdr w:val="none" w:sz="0" w:space="0" w:color="auto" w:frame="1"/>
          <w:lang w:eastAsia="ru-RU"/>
        </w:rPr>
        <w:t>.</w:t>
      </w:r>
    </w:p>
    <w:p w:rsidR="00C64EE7" w:rsidRPr="0079263F" w:rsidRDefault="00C64EE7" w:rsidP="00C64EE7">
      <w:pPr>
        <w:spacing w:after="0" w:line="240" w:lineRule="auto"/>
        <w:ind w:firstLine="567"/>
        <w:contextualSpacing/>
        <w:jc w:val="both"/>
        <w:rPr>
          <w:rFonts w:ascii="Times New Roman" w:eastAsia="Times New Roman" w:hAnsi="Times New Roman" w:cs="Times New Roman"/>
          <w:spacing w:val="-3"/>
          <w:sz w:val="24"/>
          <w:szCs w:val="24"/>
          <w:lang w:eastAsia="ru-RU"/>
        </w:rPr>
      </w:pPr>
      <w:r>
        <w:rPr>
          <w:rFonts w:ascii="Times New Roman" w:eastAsia="Times New Roman" w:hAnsi="Times New Roman" w:cs="Times New Roman"/>
          <w:spacing w:val="-3"/>
          <w:sz w:val="24"/>
          <w:szCs w:val="24"/>
          <w:lang w:eastAsia="ru-RU"/>
        </w:rPr>
        <w:t xml:space="preserve">По системе Инцидент менеджмент поступило </w:t>
      </w:r>
      <w:proofErr w:type="gramStart"/>
      <w:r w:rsidR="00432D12">
        <w:rPr>
          <w:rFonts w:ascii="Times New Roman" w:eastAsia="Times New Roman" w:hAnsi="Times New Roman" w:cs="Times New Roman"/>
          <w:spacing w:val="-3"/>
          <w:sz w:val="24"/>
          <w:szCs w:val="24"/>
          <w:lang w:eastAsia="ru-RU"/>
        </w:rPr>
        <w:t>339</w:t>
      </w:r>
      <w:r>
        <w:rPr>
          <w:rFonts w:ascii="Times New Roman" w:eastAsia="Times New Roman" w:hAnsi="Times New Roman" w:cs="Times New Roman"/>
          <w:spacing w:val="-3"/>
          <w:sz w:val="24"/>
          <w:szCs w:val="24"/>
          <w:lang w:eastAsia="ru-RU"/>
        </w:rPr>
        <w:t xml:space="preserve">  обращений</w:t>
      </w:r>
      <w:proofErr w:type="gramEnd"/>
      <w:r>
        <w:rPr>
          <w:rFonts w:ascii="Times New Roman" w:eastAsia="Times New Roman" w:hAnsi="Times New Roman" w:cs="Times New Roman"/>
          <w:spacing w:val="-3"/>
          <w:sz w:val="24"/>
          <w:szCs w:val="24"/>
          <w:lang w:eastAsia="ru-RU"/>
        </w:rPr>
        <w:t xml:space="preserve">, в 2023 – 458. </w:t>
      </w:r>
    </w:p>
    <w:p w:rsidR="00B16AD8" w:rsidRDefault="00467233">
      <w:pPr>
        <w:spacing w:after="0" w:line="240" w:lineRule="auto"/>
        <w:ind w:firstLine="567"/>
        <w:contextualSpacing/>
        <w:jc w:val="both"/>
        <w:rPr>
          <w:rFonts w:ascii="Times New Roman" w:eastAsia="Times New Roman" w:hAnsi="Times New Roman" w:cs="Times New Roman"/>
          <w:sz w:val="24"/>
          <w:szCs w:val="24"/>
          <w:bdr w:val="none" w:sz="0" w:space="0" w:color="auto" w:frame="1"/>
          <w:lang w:eastAsia="ru-RU"/>
        </w:rPr>
      </w:pPr>
      <w:r>
        <w:rPr>
          <w:rFonts w:ascii="Times New Roman" w:eastAsia="Times New Roman" w:hAnsi="Times New Roman" w:cs="Times New Roman"/>
          <w:sz w:val="24"/>
          <w:szCs w:val="24"/>
          <w:bdr w:val="none" w:sz="0" w:space="0" w:color="auto" w:frame="1"/>
          <w:lang w:eastAsia="ru-RU"/>
        </w:rPr>
        <w:t>Основными темами обращений стали вопросы, касающиеся очистки дорог от снега, предоставления жилья по программе «Переселение из ветхого и аварийного жилья» и об устранении   недостатков в домах, построенных в рамках данной программы, по вопросам коммунально-бытового обслуживания в населенных пунктах, водоснабжения, канализации, ремонта дорог, по капитальному ремонту многоквартирных домов, а также по предоставлению земельных участков.</w:t>
      </w:r>
    </w:p>
    <w:p w:rsidR="00B16AD8" w:rsidRDefault="00B16AD8">
      <w:pPr>
        <w:spacing w:after="0" w:line="240" w:lineRule="auto"/>
        <w:ind w:firstLine="567"/>
        <w:contextualSpacing/>
        <w:jc w:val="both"/>
        <w:rPr>
          <w:rFonts w:ascii="Times New Roman" w:eastAsia="Times New Roman" w:hAnsi="Times New Roman" w:cs="Times New Roman"/>
          <w:sz w:val="24"/>
          <w:szCs w:val="24"/>
          <w:bdr w:val="none" w:sz="0" w:space="0" w:color="auto" w:frame="1"/>
          <w:lang w:eastAsia="ru-RU"/>
        </w:rPr>
      </w:pPr>
    </w:p>
    <w:p w:rsidR="00B16AD8" w:rsidRDefault="00467233">
      <w:pPr>
        <w:spacing w:after="0" w:line="240" w:lineRule="auto"/>
        <w:contextualSpacing/>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ПРЕТЕНЗИОННО-ИСКОВАЯ РАБОТА</w:t>
      </w:r>
    </w:p>
    <w:p w:rsidR="00B16AD8" w:rsidRDefault="00B16AD8">
      <w:pPr>
        <w:spacing w:after="0" w:line="240" w:lineRule="auto"/>
        <w:ind w:firstLine="567"/>
        <w:contextualSpacing/>
        <w:jc w:val="both"/>
        <w:rPr>
          <w:rFonts w:ascii="Times New Roman" w:eastAsia="Times New Roman" w:hAnsi="Times New Roman" w:cs="Times New Roman"/>
          <w:sz w:val="24"/>
          <w:szCs w:val="24"/>
          <w:lang w:eastAsia="ru-RU"/>
        </w:rPr>
      </w:pPr>
    </w:p>
    <w:p w:rsidR="00B16AD8" w:rsidRDefault="00467233">
      <w:pPr>
        <w:spacing w:after="0" w:line="240" w:lineRule="auto"/>
        <w:ind w:right="-1"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Администрацией принимаются активные меры, направленные на пополнение бюджета района, путем взыскания с должников задолженности за пользование земельными участками и муниципальным имуществом, жилых помещений, неустоек с подрядчиков, которые нарушили сроки исполнения муниципальных контрактов. Так же готовятся и направляются в судебные органы исковые заявления на прекращение права пожизненно наследуемого владения, прекращение договоров аренды и права пользования </w:t>
      </w:r>
      <w:r>
        <w:rPr>
          <w:rFonts w:ascii="Times New Roman" w:eastAsia="Times New Roman" w:hAnsi="Times New Roman"/>
          <w:sz w:val="24"/>
          <w:szCs w:val="24"/>
          <w:lang w:eastAsia="ru-RU"/>
        </w:rPr>
        <w:lastRenderedPageBreak/>
        <w:t>земельными участками, возмещение убытков, на выполнение обязательств по муниципальным контрактам и договорам.</w:t>
      </w:r>
    </w:p>
    <w:p w:rsidR="00B16AD8" w:rsidRDefault="00467233">
      <w:pPr>
        <w:spacing w:after="0" w:line="240" w:lineRule="auto"/>
        <w:ind w:right="-1"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2024 году в судебные органы администрацией муниципального района «Корткеросский» подготовлено и направлено 90 исковых заявлений (за 2023 год направлено 40 исковых заявлений):</w:t>
      </w:r>
    </w:p>
    <w:p w:rsidR="00B16AD8" w:rsidRDefault="00467233">
      <w:pPr>
        <w:spacing w:after="0" w:line="240" w:lineRule="auto"/>
        <w:ind w:right="-1"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- 11 исковых заявления на взыскание арендных платежей;</w:t>
      </w:r>
    </w:p>
    <w:p w:rsidR="00B16AD8" w:rsidRDefault="00467233">
      <w:pPr>
        <w:spacing w:after="0" w:line="240" w:lineRule="auto"/>
        <w:ind w:right="-1"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- 42 исковых заявления на взыскание задолженности за наем жилого помещения и за оказание услуг за содержание многоквартирного дома;</w:t>
      </w:r>
    </w:p>
    <w:p w:rsidR="00B16AD8" w:rsidRDefault="00467233">
      <w:pPr>
        <w:spacing w:after="0" w:line="240" w:lineRule="auto"/>
        <w:ind w:right="-1"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- 5 исковых заявлений на взыскание неустойки за нарушение обязательств по муниципальным контрактам и договорам;</w:t>
      </w:r>
    </w:p>
    <w:p w:rsidR="00B16AD8" w:rsidRDefault="00467233">
      <w:pPr>
        <w:spacing w:after="0" w:line="240" w:lineRule="auto"/>
        <w:ind w:right="-1"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- 1 исковое заявление о возмещении причиненного ущерба;</w:t>
      </w:r>
    </w:p>
    <w:p w:rsidR="00B16AD8" w:rsidRDefault="00467233">
      <w:pPr>
        <w:spacing w:after="0" w:line="240" w:lineRule="auto"/>
        <w:ind w:right="-1"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- 1 исковое заявление об </w:t>
      </w:r>
      <w:proofErr w:type="spellStart"/>
      <w:r>
        <w:rPr>
          <w:rFonts w:ascii="Times New Roman" w:eastAsia="Times New Roman" w:hAnsi="Times New Roman"/>
          <w:sz w:val="24"/>
          <w:szCs w:val="24"/>
          <w:lang w:eastAsia="ru-RU"/>
        </w:rPr>
        <w:t>обязании</w:t>
      </w:r>
      <w:proofErr w:type="spellEnd"/>
      <w:r>
        <w:rPr>
          <w:rFonts w:ascii="Times New Roman" w:eastAsia="Times New Roman" w:hAnsi="Times New Roman"/>
          <w:sz w:val="24"/>
          <w:szCs w:val="24"/>
          <w:lang w:eastAsia="ru-RU"/>
        </w:rPr>
        <w:t xml:space="preserve"> выполнить работы по гарантийным обязательствам по муниципальному контракту;</w:t>
      </w:r>
    </w:p>
    <w:p w:rsidR="00B16AD8" w:rsidRDefault="00467233">
      <w:pPr>
        <w:spacing w:after="0" w:line="240" w:lineRule="auto"/>
        <w:ind w:right="-1"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- 1 исковое заявление на взыскание штрафа за ненадлежащее исполнение обязательств по муниципальному контракту;</w:t>
      </w:r>
    </w:p>
    <w:p w:rsidR="00B16AD8" w:rsidRDefault="00467233">
      <w:pPr>
        <w:spacing w:after="0" w:line="240" w:lineRule="auto"/>
        <w:ind w:right="-1"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- 14 исковых заявлений об освобождении жилых помещений;</w:t>
      </w:r>
    </w:p>
    <w:p w:rsidR="00B16AD8" w:rsidRDefault="00467233">
      <w:pPr>
        <w:spacing w:after="0" w:line="240" w:lineRule="auto"/>
        <w:ind w:right="-1"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- 4 исковых заявления о прекращении п права пожизненно наследуемого владения;</w:t>
      </w:r>
    </w:p>
    <w:p w:rsidR="00B16AD8" w:rsidRDefault="00467233">
      <w:pPr>
        <w:spacing w:after="0" w:line="240" w:lineRule="auto"/>
        <w:ind w:right="-1"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- 4 исковых заявления о прекращении договоров аренды земельного участка;</w:t>
      </w:r>
    </w:p>
    <w:p w:rsidR="00B16AD8" w:rsidRDefault="00467233">
      <w:pPr>
        <w:spacing w:after="0" w:line="240" w:lineRule="auto"/>
        <w:ind w:right="-1"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- 7 иных заявления.</w:t>
      </w:r>
    </w:p>
    <w:p w:rsidR="00B16AD8" w:rsidRDefault="00467233">
      <w:pPr>
        <w:spacing w:after="0" w:line="240" w:lineRule="auto"/>
        <w:ind w:right="-1"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По результатам рассмотрения судами исковых заявлений с должников в пользу бюджета муниципального района «Корткеросский" взыскано 6 895 956,92 рублей (за 2023 год взыскано 428 207,96 рублей). </w:t>
      </w:r>
    </w:p>
    <w:p w:rsidR="00B16AD8" w:rsidRDefault="00467233">
      <w:pPr>
        <w:spacing w:after="0" w:line="240" w:lineRule="auto"/>
        <w:ind w:right="-1"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Вступившие в законную силу судебные решения направлены для принудительного взыскания в отделы судебных приставов.</w:t>
      </w:r>
    </w:p>
    <w:p w:rsidR="00B16AD8" w:rsidRDefault="00467233">
      <w:pPr>
        <w:spacing w:after="0" w:line="240" w:lineRule="auto"/>
        <w:ind w:right="-1"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2024 году в бюджет муниципального района «Корткеросский» поступило более 4 млн. рублей.</w:t>
      </w:r>
    </w:p>
    <w:p w:rsidR="00B16AD8" w:rsidRDefault="00467233">
      <w:pPr>
        <w:spacing w:after="0" w:line="240" w:lineRule="auto"/>
        <w:ind w:right="-1"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Из 33 гражданских дел, по которым администрация муниципального района «Корткеросский» (в 2023 году 84 гражданских дела) выступала в качестве ответчика, по 3 гражданским делам суды отказывали в удовлетворении исковых требований в полном объеме (в том числе по денежным обязательствам на сумму 275 тыс. рублей), по 5 гражданским делам суды приняли решения о взыскании денежных средств с администрации муниципального района «Корткеросский» существенно в меньшем размере, чем были заявлены исковые требования с 781 043, 35 рублей до 48 762, 59 рублей.</w:t>
      </w:r>
    </w:p>
    <w:p w:rsidR="00B16AD8" w:rsidRDefault="00467233">
      <w:pPr>
        <w:spacing w:after="0" w:line="240" w:lineRule="auto"/>
        <w:ind w:right="-1"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Так, в частности, судами было отказано в удовлетворении исковых требований:</w:t>
      </w:r>
    </w:p>
    <w:p w:rsidR="00B16AD8" w:rsidRDefault="00467233">
      <w:pPr>
        <w:spacing w:after="0" w:line="240" w:lineRule="auto"/>
        <w:ind w:right="-1"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ООО «Подорожник» о признании незаконным решения администрации муниципального района «Корткеросский» о согласовании границ земельного участка;</w:t>
      </w:r>
    </w:p>
    <w:p w:rsidR="00B16AD8" w:rsidRDefault="00467233">
      <w:pPr>
        <w:spacing w:after="0" w:line="240" w:lineRule="auto"/>
        <w:ind w:right="-1"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гражданки </w:t>
      </w:r>
      <w:proofErr w:type="spellStart"/>
      <w:r>
        <w:rPr>
          <w:rFonts w:ascii="Times New Roman" w:eastAsia="Times New Roman" w:hAnsi="Times New Roman"/>
          <w:sz w:val="24"/>
          <w:szCs w:val="24"/>
          <w:lang w:eastAsia="ru-RU"/>
        </w:rPr>
        <w:t>Хайдуковой</w:t>
      </w:r>
      <w:proofErr w:type="spellEnd"/>
      <w:r>
        <w:rPr>
          <w:rFonts w:ascii="Times New Roman" w:eastAsia="Times New Roman" w:hAnsi="Times New Roman"/>
          <w:sz w:val="24"/>
          <w:szCs w:val="24"/>
          <w:lang w:eastAsia="ru-RU"/>
        </w:rPr>
        <w:t xml:space="preserve"> Л. Н. о предоставлении благоустроенного жилого помещения;</w:t>
      </w:r>
    </w:p>
    <w:p w:rsidR="00B16AD8" w:rsidRDefault="00467233">
      <w:pPr>
        <w:spacing w:after="0" w:line="240" w:lineRule="auto"/>
        <w:ind w:right="-1"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гражданки </w:t>
      </w:r>
      <w:proofErr w:type="spellStart"/>
      <w:r>
        <w:rPr>
          <w:rFonts w:ascii="Times New Roman" w:eastAsia="Times New Roman" w:hAnsi="Times New Roman"/>
          <w:sz w:val="24"/>
          <w:szCs w:val="24"/>
          <w:lang w:eastAsia="ru-RU"/>
        </w:rPr>
        <w:t>Росиной</w:t>
      </w:r>
      <w:proofErr w:type="spellEnd"/>
      <w:r>
        <w:rPr>
          <w:rFonts w:ascii="Times New Roman" w:eastAsia="Times New Roman" w:hAnsi="Times New Roman"/>
          <w:sz w:val="24"/>
          <w:szCs w:val="24"/>
          <w:lang w:eastAsia="ru-RU"/>
        </w:rPr>
        <w:t xml:space="preserve"> С. В. о взыскании компенсации причиненного ей морального вреда в размере 275 000 рублей;</w:t>
      </w:r>
    </w:p>
    <w:p w:rsidR="00B16AD8" w:rsidRDefault="00467233">
      <w:pPr>
        <w:spacing w:after="0" w:line="240" w:lineRule="auto"/>
        <w:ind w:right="-1"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Кроме того, существенно снижены требования по исковым заявлениям:</w:t>
      </w:r>
    </w:p>
    <w:p w:rsidR="00B16AD8" w:rsidRDefault="00467233">
      <w:pPr>
        <w:spacing w:after="0" w:line="240" w:lineRule="auto"/>
        <w:ind w:right="-1"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АО «Коми </w:t>
      </w:r>
      <w:proofErr w:type="spellStart"/>
      <w:r>
        <w:rPr>
          <w:rFonts w:ascii="Times New Roman" w:eastAsia="Times New Roman" w:hAnsi="Times New Roman"/>
          <w:sz w:val="24"/>
          <w:szCs w:val="24"/>
          <w:lang w:eastAsia="ru-RU"/>
        </w:rPr>
        <w:t>энергосбытовая</w:t>
      </w:r>
      <w:proofErr w:type="spellEnd"/>
      <w:r>
        <w:rPr>
          <w:rFonts w:ascii="Times New Roman" w:eastAsia="Times New Roman" w:hAnsi="Times New Roman"/>
          <w:sz w:val="24"/>
          <w:szCs w:val="24"/>
          <w:lang w:eastAsia="ru-RU"/>
        </w:rPr>
        <w:t xml:space="preserve"> компания» о взыскании задолженности в размере 39 171,01 руб., судом сумма требований снижена до 10 727,31 руб.;</w:t>
      </w:r>
    </w:p>
    <w:p w:rsidR="00B16AD8" w:rsidRDefault="00467233">
      <w:pPr>
        <w:spacing w:after="0" w:line="240" w:lineRule="auto"/>
        <w:ind w:right="-1"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АО «Коми тепловая компания» о взыскании задолженности в размере 3 862 846,30 руб., судом сумма требований снижена до 3 252 255,75 руб.;</w:t>
      </w:r>
    </w:p>
    <w:p w:rsidR="00B16AD8" w:rsidRDefault="00467233">
      <w:pPr>
        <w:spacing w:after="0" w:line="240" w:lineRule="auto"/>
        <w:ind w:right="-1"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Особое внимание уделяется и вопросам исполнения судебных решений, по которым должником выступает администрация муниципального района «Корткеросский». </w:t>
      </w:r>
    </w:p>
    <w:p w:rsidR="00B16AD8" w:rsidRDefault="00467233">
      <w:pPr>
        <w:spacing w:after="0" w:line="240" w:lineRule="auto"/>
        <w:ind w:right="-1"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Следует отметить, что в 2019 году в отношении администрации муниципального района «Корткеросский» Отделом судебных приставов по </w:t>
      </w:r>
      <w:proofErr w:type="spellStart"/>
      <w:r>
        <w:rPr>
          <w:rFonts w:ascii="Times New Roman" w:eastAsia="Times New Roman" w:hAnsi="Times New Roman"/>
          <w:sz w:val="24"/>
          <w:szCs w:val="24"/>
          <w:lang w:eastAsia="ru-RU"/>
        </w:rPr>
        <w:t>Корткеросскому</w:t>
      </w:r>
      <w:proofErr w:type="spellEnd"/>
      <w:r>
        <w:rPr>
          <w:rFonts w:ascii="Times New Roman" w:eastAsia="Times New Roman" w:hAnsi="Times New Roman"/>
          <w:sz w:val="24"/>
          <w:szCs w:val="24"/>
          <w:lang w:eastAsia="ru-RU"/>
        </w:rPr>
        <w:t xml:space="preserve"> району было возбуждено 83 исполнительных производства, в 2022 году на исполнении находилось 39 исполнительных производств, в 2023 году на исполнении находилось 20 исполнительных </w:t>
      </w:r>
      <w:r>
        <w:rPr>
          <w:rFonts w:ascii="Times New Roman" w:eastAsia="Times New Roman" w:hAnsi="Times New Roman"/>
          <w:sz w:val="24"/>
          <w:szCs w:val="24"/>
          <w:lang w:eastAsia="ru-RU"/>
        </w:rPr>
        <w:lastRenderedPageBreak/>
        <w:t>производств, в 2024 году в отношении администрации муниципального района «Корткеросский» на исполнении находилось 28 исполнительных производств.</w:t>
      </w:r>
    </w:p>
    <w:p w:rsidR="00B16AD8" w:rsidRDefault="00467233">
      <w:pPr>
        <w:spacing w:after="0" w:line="240" w:lineRule="auto"/>
        <w:ind w:right="-1"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По результатам работы, проведенной администрацией муниципального района «Корткеросский» в 2024 году, исполнено 6 судебных решений, связанных с предоставлением жилых помещений, ремонтом автомобильных дорог и улично-дорожной сети, ликвидацией свалок (в 2023 году исполнено 22 судебных решения). </w:t>
      </w:r>
    </w:p>
    <w:p w:rsidR="00B16AD8" w:rsidRDefault="00B16AD8">
      <w:pPr>
        <w:spacing w:after="0" w:line="240" w:lineRule="auto"/>
        <w:ind w:right="-1" w:firstLine="567"/>
        <w:jc w:val="both"/>
        <w:rPr>
          <w:rFonts w:ascii="Times New Roman" w:eastAsia="Times New Roman" w:hAnsi="Times New Roman"/>
          <w:sz w:val="24"/>
          <w:szCs w:val="24"/>
          <w:lang w:eastAsia="ru-RU"/>
        </w:rPr>
      </w:pPr>
    </w:p>
    <w:p w:rsidR="00B16AD8" w:rsidRDefault="00467233">
      <w:pPr>
        <w:widowControl w:val="0"/>
        <w:shd w:val="clear" w:color="auto" w:fill="FFFFFF"/>
        <w:autoSpaceDE w:val="0"/>
        <w:autoSpaceDN w:val="0"/>
        <w:adjustRightInd w:val="0"/>
        <w:spacing w:after="0" w:line="240" w:lineRule="auto"/>
        <w:ind w:firstLine="567"/>
        <w:contextualSpacing/>
        <w:jc w:val="center"/>
        <w:rPr>
          <w:rFonts w:ascii="Times New Roman" w:eastAsia="Times New Roman" w:hAnsi="Times New Roman" w:cs="Times New Roman"/>
          <w:b/>
          <w:bCs/>
          <w:color w:val="000000"/>
          <w:spacing w:val="-2"/>
          <w:sz w:val="24"/>
          <w:szCs w:val="24"/>
          <w:lang w:eastAsia="ru-RU"/>
        </w:rPr>
      </w:pPr>
      <w:r>
        <w:rPr>
          <w:rFonts w:ascii="Times New Roman" w:eastAsia="Times New Roman" w:hAnsi="Times New Roman" w:cs="Times New Roman"/>
          <w:b/>
          <w:bCs/>
          <w:color w:val="000000"/>
          <w:spacing w:val="-2"/>
          <w:sz w:val="24"/>
          <w:szCs w:val="24"/>
          <w:lang w:eastAsia="ru-RU"/>
        </w:rPr>
        <w:t>БЕЗОПАСНОСТЬ ЖИЗНЕДЕЯТЕЛЬНОСТИ НАСЕЛЕНИЯ</w:t>
      </w:r>
    </w:p>
    <w:p w:rsidR="00B16AD8" w:rsidRDefault="00B16AD8">
      <w:pPr>
        <w:widowControl w:val="0"/>
        <w:shd w:val="clear" w:color="auto" w:fill="FFFFFF"/>
        <w:autoSpaceDE w:val="0"/>
        <w:autoSpaceDN w:val="0"/>
        <w:adjustRightInd w:val="0"/>
        <w:spacing w:after="0" w:line="240" w:lineRule="auto"/>
        <w:ind w:firstLine="567"/>
        <w:contextualSpacing/>
        <w:jc w:val="both"/>
        <w:rPr>
          <w:rFonts w:ascii="Times New Roman" w:eastAsia="Times New Roman" w:hAnsi="Times New Roman" w:cs="Times New Roman"/>
          <w:bCs/>
          <w:color w:val="000000"/>
          <w:spacing w:val="-2"/>
          <w:sz w:val="24"/>
          <w:szCs w:val="24"/>
          <w:lang w:eastAsia="ru-RU"/>
        </w:rPr>
      </w:pPr>
    </w:p>
    <w:p w:rsidR="00B16AD8" w:rsidRDefault="00467233">
      <w:pPr>
        <w:widowControl w:val="0"/>
        <w:shd w:val="clear" w:color="auto" w:fill="FFFFFF"/>
        <w:autoSpaceDE w:val="0"/>
        <w:autoSpaceDN w:val="0"/>
        <w:adjustRightInd w:val="0"/>
        <w:spacing w:after="0" w:line="240" w:lineRule="auto"/>
        <w:ind w:firstLine="567"/>
        <w:contextualSpacing/>
        <w:jc w:val="both"/>
        <w:rPr>
          <w:rFonts w:ascii="Times New Roman" w:eastAsia="Times New Roman" w:hAnsi="Times New Roman" w:cs="Times New Roman"/>
          <w:bCs/>
          <w:color w:val="000000"/>
          <w:spacing w:val="-2"/>
          <w:sz w:val="24"/>
          <w:szCs w:val="24"/>
          <w:lang w:eastAsia="ru-RU"/>
        </w:rPr>
      </w:pPr>
      <w:r>
        <w:rPr>
          <w:rFonts w:ascii="Times New Roman" w:eastAsia="Times New Roman" w:hAnsi="Times New Roman" w:cs="Times New Roman"/>
          <w:bCs/>
          <w:color w:val="000000"/>
          <w:spacing w:val="-2"/>
          <w:sz w:val="24"/>
          <w:szCs w:val="24"/>
          <w:lang w:eastAsia="ru-RU"/>
        </w:rPr>
        <w:t>Вопросы защиты населения и территорий от чрезвычайных ситуаций природного и техногенного характера, гражданской обороны и обеспечения первичных мер пожарной безопасности на территории муниципального района «Корткеросский» в 2024 году осуществлялись в соответствии с Планом основных мероприятий в области гражданской обороны, предупреждения и ликвидации чрезвычайных ситуаций, обеспечения пожарной безопасности и безопасности людей на водных объектах муниципального района «Корткеросский» на 2024 год, в соответствии, с которым:</w:t>
      </w:r>
    </w:p>
    <w:p w:rsidR="00B16AD8" w:rsidRDefault="00467233">
      <w:pPr>
        <w:widowControl w:val="0"/>
        <w:shd w:val="clear" w:color="auto" w:fill="FFFFFF"/>
        <w:autoSpaceDE w:val="0"/>
        <w:autoSpaceDN w:val="0"/>
        <w:adjustRightInd w:val="0"/>
        <w:spacing w:after="0" w:line="240" w:lineRule="auto"/>
        <w:ind w:firstLine="567"/>
        <w:contextualSpacing/>
        <w:jc w:val="both"/>
        <w:rPr>
          <w:rFonts w:ascii="Times New Roman" w:eastAsia="Times New Roman" w:hAnsi="Times New Roman" w:cs="Times New Roman"/>
          <w:bCs/>
          <w:color w:val="000000"/>
          <w:spacing w:val="-2"/>
          <w:sz w:val="24"/>
          <w:szCs w:val="24"/>
          <w:lang w:eastAsia="ru-RU"/>
        </w:rPr>
      </w:pPr>
      <w:r>
        <w:rPr>
          <w:rFonts w:ascii="Times New Roman" w:eastAsia="Times New Roman" w:hAnsi="Times New Roman" w:cs="Times New Roman"/>
          <w:bCs/>
          <w:color w:val="000000"/>
          <w:spacing w:val="-2"/>
          <w:sz w:val="24"/>
          <w:szCs w:val="24"/>
          <w:lang w:eastAsia="ru-RU"/>
        </w:rPr>
        <w:t xml:space="preserve">1) обеспечена работа комиссии по повышению устойчивости функционирования объектов экономики, </w:t>
      </w:r>
      <w:proofErr w:type="spellStart"/>
      <w:r>
        <w:rPr>
          <w:rFonts w:ascii="Times New Roman" w:eastAsia="Times New Roman" w:hAnsi="Times New Roman" w:cs="Times New Roman"/>
          <w:bCs/>
          <w:color w:val="000000"/>
          <w:spacing w:val="-2"/>
          <w:sz w:val="24"/>
          <w:szCs w:val="24"/>
          <w:lang w:eastAsia="ru-RU"/>
        </w:rPr>
        <w:t>эвакоприемной</w:t>
      </w:r>
      <w:proofErr w:type="spellEnd"/>
      <w:r>
        <w:rPr>
          <w:rFonts w:ascii="Times New Roman" w:eastAsia="Times New Roman" w:hAnsi="Times New Roman" w:cs="Times New Roman"/>
          <w:bCs/>
          <w:color w:val="000000"/>
          <w:spacing w:val="-2"/>
          <w:sz w:val="24"/>
          <w:szCs w:val="24"/>
          <w:lang w:eastAsia="ru-RU"/>
        </w:rPr>
        <w:t xml:space="preserve"> комиссии, комиссии по чрезвычайным ситуациям и обеспечению пожарной безопасности; </w:t>
      </w:r>
    </w:p>
    <w:p w:rsidR="00B16AD8" w:rsidRDefault="00467233">
      <w:pPr>
        <w:widowControl w:val="0"/>
        <w:shd w:val="clear" w:color="auto" w:fill="FFFFFF"/>
        <w:autoSpaceDE w:val="0"/>
        <w:autoSpaceDN w:val="0"/>
        <w:adjustRightInd w:val="0"/>
        <w:spacing w:after="0" w:line="240" w:lineRule="auto"/>
        <w:ind w:firstLine="567"/>
        <w:contextualSpacing/>
        <w:jc w:val="both"/>
        <w:rPr>
          <w:rFonts w:ascii="Times New Roman" w:eastAsia="Times New Roman" w:hAnsi="Times New Roman" w:cs="Times New Roman"/>
          <w:bCs/>
          <w:color w:val="000000"/>
          <w:spacing w:val="-2"/>
          <w:sz w:val="24"/>
          <w:szCs w:val="24"/>
          <w:lang w:eastAsia="ru-RU"/>
        </w:rPr>
      </w:pPr>
      <w:r>
        <w:rPr>
          <w:rFonts w:ascii="Times New Roman" w:eastAsia="Times New Roman" w:hAnsi="Times New Roman" w:cs="Times New Roman"/>
          <w:bCs/>
          <w:color w:val="000000"/>
          <w:spacing w:val="-2"/>
          <w:sz w:val="24"/>
          <w:szCs w:val="24"/>
          <w:lang w:eastAsia="ru-RU"/>
        </w:rPr>
        <w:t>1) организовано выполнение и контроль работы по устранению выявленных нарушений требований пожарной безопасности в населенных пунктах, подверженных угрозе ландшафтных (природных) пожаров, на территории МР «Корткеросский», в частности по созданию минерализованных полос и иных противопожарных барьеров в сельских поселениях муниципального района «Корткеросский» (</w:t>
      </w:r>
      <w:proofErr w:type="spellStart"/>
      <w:r>
        <w:rPr>
          <w:rFonts w:ascii="Times New Roman" w:eastAsia="Times New Roman" w:hAnsi="Times New Roman" w:cs="Times New Roman"/>
          <w:bCs/>
          <w:color w:val="000000"/>
          <w:spacing w:val="-2"/>
          <w:sz w:val="24"/>
          <w:szCs w:val="24"/>
          <w:lang w:eastAsia="ru-RU"/>
        </w:rPr>
        <w:t>Додзь</w:t>
      </w:r>
      <w:proofErr w:type="spellEnd"/>
      <w:r>
        <w:rPr>
          <w:rFonts w:ascii="Times New Roman" w:eastAsia="Times New Roman" w:hAnsi="Times New Roman" w:cs="Times New Roman"/>
          <w:bCs/>
          <w:color w:val="000000"/>
          <w:spacing w:val="-2"/>
          <w:sz w:val="24"/>
          <w:szCs w:val="24"/>
          <w:lang w:eastAsia="ru-RU"/>
        </w:rPr>
        <w:t xml:space="preserve">, </w:t>
      </w:r>
      <w:proofErr w:type="spellStart"/>
      <w:r>
        <w:rPr>
          <w:rFonts w:ascii="Times New Roman" w:eastAsia="Times New Roman" w:hAnsi="Times New Roman" w:cs="Times New Roman"/>
          <w:bCs/>
          <w:color w:val="000000"/>
          <w:spacing w:val="-2"/>
          <w:sz w:val="24"/>
          <w:szCs w:val="24"/>
          <w:lang w:eastAsia="ru-RU"/>
        </w:rPr>
        <w:t>Керес</w:t>
      </w:r>
      <w:proofErr w:type="spellEnd"/>
      <w:r>
        <w:rPr>
          <w:rFonts w:ascii="Times New Roman" w:eastAsia="Times New Roman" w:hAnsi="Times New Roman" w:cs="Times New Roman"/>
          <w:bCs/>
          <w:color w:val="000000"/>
          <w:spacing w:val="-2"/>
          <w:sz w:val="24"/>
          <w:szCs w:val="24"/>
          <w:lang w:eastAsia="ru-RU"/>
        </w:rPr>
        <w:t xml:space="preserve">, </w:t>
      </w:r>
      <w:proofErr w:type="spellStart"/>
      <w:r>
        <w:rPr>
          <w:rFonts w:ascii="Times New Roman" w:eastAsia="Times New Roman" w:hAnsi="Times New Roman" w:cs="Times New Roman"/>
          <w:bCs/>
          <w:color w:val="000000"/>
          <w:spacing w:val="-2"/>
          <w:sz w:val="24"/>
          <w:szCs w:val="24"/>
          <w:lang w:eastAsia="ru-RU"/>
        </w:rPr>
        <w:t>Маджа</w:t>
      </w:r>
      <w:proofErr w:type="spellEnd"/>
      <w:r>
        <w:rPr>
          <w:rFonts w:ascii="Times New Roman" w:eastAsia="Times New Roman" w:hAnsi="Times New Roman" w:cs="Times New Roman"/>
          <w:bCs/>
          <w:color w:val="000000"/>
          <w:spacing w:val="-2"/>
          <w:sz w:val="24"/>
          <w:szCs w:val="24"/>
          <w:lang w:eastAsia="ru-RU"/>
        </w:rPr>
        <w:t xml:space="preserve">, </w:t>
      </w:r>
      <w:proofErr w:type="spellStart"/>
      <w:r>
        <w:rPr>
          <w:rFonts w:ascii="Times New Roman" w:eastAsia="Times New Roman" w:hAnsi="Times New Roman" w:cs="Times New Roman"/>
          <w:bCs/>
          <w:color w:val="000000"/>
          <w:spacing w:val="-2"/>
          <w:sz w:val="24"/>
          <w:szCs w:val="24"/>
          <w:lang w:eastAsia="ru-RU"/>
        </w:rPr>
        <w:t>Мордино</w:t>
      </w:r>
      <w:proofErr w:type="spellEnd"/>
      <w:r>
        <w:rPr>
          <w:rFonts w:ascii="Times New Roman" w:eastAsia="Times New Roman" w:hAnsi="Times New Roman" w:cs="Times New Roman"/>
          <w:bCs/>
          <w:color w:val="000000"/>
          <w:spacing w:val="-2"/>
          <w:sz w:val="24"/>
          <w:szCs w:val="24"/>
          <w:lang w:eastAsia="ru-RU"/>
        </w:rPr>
        <w:t xml:space="preserve">, </w:t>
      </w:r>
      <w:proofErr w:type="spellStart"/>
      <w:r>
        <w:rPr>
          <w:rFonts w:ascii="Times New Roman" w:eastAsia="Times New Roman" w:hAnsi="Times New Roman" w:cs="Times New Roman"/>
          <w:bCs/>
          <w:color w:val="000000"/>
          <w:spacing w:val="-2"/>
          <w:sz w:val="24"/>
          <w:szCs w:val="24"/>
          <w:lang w:eastAsia="ru-RU"/>
        </w:rPr>
        <w:t>Позтыкерес</w:t>
      </w:r>
      <w:proofErr w:type="spellEnd"/>
      <w:r>
        <w:rPr>
          <w:rFonts w:ascii="Times New Roman" w:eastAsia="Times New Roman" w:hAnsi="Times New Roman" w:cs="Times New Roman"/>
          <w:bCs/>
          <w:color w:val="000000"/>
          <w:spacing w:val="-2"/>
          <w:sz w:val="24"/>
          <w:szCs w:val="24"/>
          <w:lang w:eastAsia="ru-RU"/>
        </w:rPr>
        <w:t>);</w:t>
      </w:r>
    </w:p>
    <w:p w:rsidR="00B16AD8" w:rsidRDefault="00467233">
      <w:pPr>
        <w:widowControl w:val="0"/>
        <w:shd w:val="clear" w:color="auto" w:fill="FFFFFF"/>
        <w:autoSpaceDE w:val="0"/>
        <w:autoSpaceDN w:val="0"/>
        <w:adjustRightInd w:val="0"/>
        <w:spacing w:after="0" w:line="240" w:lineRule="auto"/>
        <w:ind w:firstLine="567"/>
        <w:contextualSpacing/>
        <w:jc w:val="both"/>
        <w:rPr>
          <w:rFonts w:ascii="Times New Roman" w:eastAsia="Times New Roman" w:hAnsi="Times New Roman" w:cs="Times New Roman"/>
          <w:bCs/>
          <w:color w:val="000000"/>
          <w:spacing w:val="-2"/>
          <w:sz w:val="24"/>
          <w:szCs w:val="24"/>
          <w:lang w:eastAsia="ru-RU"/>
        </w:rPr>
      </w:pPr>
      <w:r>
        <w:rPr>
          <w:rFonts w:ascii="Times New Roman" w:eastAsia="Times New Roman" w:hAnsi="Times New Roman" w:cs="Times New Roman"/>
          <w:bCs/>
          <w:color w:val="000000"/>
          <w:spacing w:val="-2"/>
          <w:sz w:val="24"/>
          <w:szCs w:val="24"/>
          <w:lang w:eastAsia="ru-RU"/>
        </w:rPr>
        <w:t>2) обеспечен контроль по освоению финансовых средств в рамках предоставления межбюджетных трансферов сельским поселениям МР «Корткеросский» (</w:t>
      </w:r>
      <w:proofErr w:type="spellStart"/>
      <w:r>
        <w:rPr>
          <w:rFonts w:ascii="Times New Roman" w:eastAsia="Times New Roman" w:hAnsi="Times New Roman" w:cs="Times New Roman"/>
          <w:bCs/>
          <w:color w:val="000000"/>
          <w:spacing w:val="-2"/>
          <w:sz w:val="24"/>
          <w:szCs w:val="24"/>
          <w:lang w:eastAsia="ru-RU"/>
        </w:rPr>
        <w:t>Додзь</w:t>
      </w:r>
      <w:proofErr w:type="spellEnd"/>
      <w:r>
        <w:rPr>
          <w:rFonts w:ascii="Times New Roman" w:eastAsia="Times New Roman" w:hAnsi="Times New Roman" w:cs="Times New Roman"/>
          <w:bCs/>
          <w:color w:val="000000"/>
          <w:spacing w:val="-2"/>
          <w:sz w:val="24"/>
          <w:szCs w:val="24"/>
          <w:lang w:eastAsia="ru-RU"/>
        </w:rPr>
        <w:t xml:space="preserve">, Богородск, </w:t>
      </w:r>
      <w:proofErr w:type="spellStart"/>
      <w:r>
        <w:rPr>
          <w:rFonts w:ascii="Times New Roman" w:eastAsia="Times New Roman" w:hAnsi="Times New Roman" w:cs="Times New Roman"/>
          <w:bCs/>
          <w:color w:val="000000"/>
          <w:spacing w:val="-2"/>
          <w:sz w:val="24"/>
          <w:szCs w:val="24"/>
          <w:lang w:eastAsia="ru-RU"/>
        </w:rPr>
        <w:t>Большелуг</w:t>
      </w:r>
      <w:proofErr w:type="spellEnd"/>
      <w:r>
        <w:rPr>
          <w:rFonts w:ascii="Times New Roman" w:eastAsia="Times New Roman" w:hAnsi="Times New Roman" w:cs="Times New Roman"/>
          <w:bCs/>
          <w:color w:val="000000"/>
          <w:spacing w:val="-2"/>
          <w:sz w:val="24"/>
          <w:szCs w:val="24"/>
          <w:lang w:eastAsia="ru-RU"/>
        </w:rPr>
        <w:t xml:space="preserve">, </w:t>
      </w:r>
      <w:proofErr w:type="spellStart"/>
      <w:r>
        <w:rPr>
          <w:rFonts w:ascii="Times New Roman" w:eastAsia="Times New Roman" w:hAnsi="Times New Roman" w:cs="Times New Roman"/>
          <w:bCs/>
          <w:color w:val="000000"/>
          <w:spacing w:val="-2"/>
          <w:sz w:val="24"/>
          <w:szCs w:val="24"/>
          <w:lang w:eastAsia="ru-RU"/>
        </w:rPr>
        <w:t>Небдино</w:t>
      </w:r>
      <w:proofErr w:type="spellEnd"/>
      <w:r>
        <w:rPr>
          <w:rFonts w:ascii="Times New Roman" w:eastAsia="Times New Roman" w:hAnsi="Times New Roman" w:cs="Times New Roman"/>
          <w:bCs/>
          <w:color w:val="000000"/>
          <w:spacing w:val="-2"/>
          <w:sz w:val="24"/>
          <w:szCs w:val="24"/>
          <w:lang w:eastAsia="ru-RU"/>
        </w:rPr>
        <w:t xml:space="preserve">), имеющие целевое назначение, в целях </w:t>
      </w:r>
      <w:proofErr w:type="spellStart"/>
      <w:r>
        <w:rPr>
          <w:rFonts w:ascii="Times New Roman" w:eastAsia="Times New Roman" w:hAnsi="Times New Roman" w:cs="Times New Roman"/>
          <w:bCs/>
          <w:color w:val="000000"/>
          <w:spacing w:val="-2"/>
          <w:sz w:val="24"/>
          <w:szCs w:val="24"/>
          <w:lang w:eastAsia="ru-RU"/>
        </w:rPr>
        <w:t>софинансирования</w:t>
      </w:r>
      <w:proofErr w:type="spellEnd"/>
      <w:r>
        <w:rPr>
          <w:rFonts w:ascii="Times New Roman" w:eastAsia="Times New Roman" w:hAnsi="Times New Roman" w:cs="Times New Roman"/>
          <w:bCs/>
          <w:color w:val="000000"/>
          <w:spacing w:val="-2"/>
          <w:sz w:val="24"/>
          <w:szCs w:val="24"/>
          <w:lang w:eastAsia="ru-RU"/>
        </w:rPr>
        <w:t>, на расходные обязательства органов местного самоуправления в Республике Коми на обеспечение первичных мер пожарной безопасности (обустройство и (или) ремонт пожарных водоемов) на 2024 год с сельскими поселениями было выделено 4 498 323,38;</w:t>
      </w:r>
    </w:p>
    <w:p w:rsidR="00B16AD8" w:rsidRDefault="00467233">
      <w:pPr>
        <w:widowControl w:val="0"/>
        <w:shd w:val="clear" w:color="auto" w:fill="FFFFFF"/>
        <w:autoSpaceDE w:val="0"/>
        <w:autoSpaceDN w:val="0"/>
        <w:adjustRightInd w:val="0"/>
        <w:spacing w:after="0" w:line="240" w:lineRule="auto"/>
        <w:ind w:firstLine="567"/>
        <w:contextualSpacing/>
        <w:jc w:val="both"/>
        <w:rPr>
          <w:rFonts w:ascii="Times New Roman" w:eastAsia="Times New Roman" w:hAnsi="Times New Roman" w:cs="Times New Roman"/>
          <w:bCs/>
          <w:color w:val="000000"/>
          <w:spacing w:val="-2"/>
          <w:sz w:val="24"/>
          <w:szCs w:val="24"/>
          <w:lang w:eastAsia="ru-RU"/>
        </w:rPr>
      </w:pPr>
      <w:r>
        <w:rPr>
          <w:rFonts w:ascii="Times New Roman" w:eastAsia="Times New Roman" w:hAnsi="Times New Roman" w:cs="Times New Roman"/>
          <w:bCs/>
          <w:color w:val="000000"/>
          <w:spacing w:val="-2"/>
          <w:sz w:val="24"/>
          <w:szCs w:val="24"/>
          <w:lang w:eastAsia="ru-RU"/>
        </w:rPr>
        <w:t xml:space="preserve">3) в целях подготовки и оборудования пляжей и мест массового отдыха у воды были организованы работы по очистке дна и анализу воды. К открытию были готовы 6 пляжей, фактическая работа была организована на 4 пляжах (в </w:t>
      </w:r>
      <w:proofErr w:type="spellStart"/>
      <w:r>
        <w:rPr>
          <w:rFonts w:ascii="Times New Roman" w:eastAsia="Times New Roman" w:hAnsi="Times New Roman" w:cs="Times New Roman"/>
          <w:bCs/>
          <w:color w:val="000000"/>
          <w:spacing w:val="-2"/>
          <w:sz w:val="24"/>
          <w:szCs w:val="24"/>
          <w:lang w:eastAsia="ru-RU"/>
        </w:rPr>
        <w:t>с.Мордино</w:t>
      </w:r>
      <w:proofErr w:type="spellEnd"/>
      <w:r>
        <w:rPr>
          <w:rFonts w:ascii="Times New Roman" w:eastAsia="Times New Roman" w:hAnsi="Times New Roman" w:cs="Times New Roman"/>
          <w:bCs/>
          <w:color w:val="000000"/>
          <w:spacing w:val="-2"/>
          <w:sz w:val="24"/>
          <w:szCs w:val="24"/>
          <w:lang w:eastAsia="ru-RU"/>
        </w:rPr>
        <w:t xml:space="preserve"> и </w:t>
      </w:r>
      <w:proofErr w:type="spellStart"/>
      <w:r>
        <w:rPr>
          <w:rFonts w:ascii="Times New Roman" w:eastAsia="Times New Roman" w:hAnsi="Times New Roman" w:cs="Times New Roman"/>
          <w:bCs/>
          <w:color w:val="000000"/>
          <w:spacing w:val="-2"/>
          <w:sz w:val="24"/>
          <w:szCs w:val="24"/>
          <w:lang w:eastAsia="ru-RU"/>
        </w:rPr>
        <w:t>Подъельск</w:t>
      </w:r>
      <w:proofErr w:type="spellEnd"/>
      <w:r>
        <w:rPr>
          <w:rFonts w:ascii="Times New Roman" w:eastAsia="Times New Roman" w:hAnsi="Times New Roman" w:cs="Times New Roman"/>
          <w:bCs/>
          <w:color w:val="000000"/>
          <w:spacing w:val="-2"/>
          <w:sz w:val="24"/>
          <w:szCs w:val="24"/>
          <w:lang w:eastAsia="ru-RU"/>
        </w:rPr>
        <w:t xml:space="preserve"> пляжи не открыты по причине отсутствия матроса-спасателя). По итогам купального сезона 2024 года происшествий на воде в границах санкционированных пляжей не допущено. </w:t>
      </w:r>
    </w:p>
    <w:p w:rsidR="00B16AD8" w:rsidRDefault="00467233">
      <w:pPr>
        <w:widowControl w:val="0"/>
        <w:shd w:val="clear" w:color="auto" w:fill="FFFFFF"/>
        <w:autoSpaceDE w:val="0"/>
        <w:autoSpaceDN w:val="0"/>
        <w:adjustRightInd w:val="0"/>
        <w:spacing w:after="0" w:line="240" w:lineRule="auto"/>
        <w:ind w:firstLine="567"/>
        <w:contextualSpacing/>
        <w:jc w:val="both"/>
        <w:rPr>
          <w:rFonts w:ascii="Times New Roman" w:eastAsia="Times New Roman" w:hAnsi="Times New Roman" w:cs="Times New Roman"/>
          <w:bCs/>
          <w:color w:val="000000"/>
          <w:spacing w:val="-2"/>
          <w:sz w:val="24"/>
          <w:szCs w:val="24"/>
          <w:lang w:eastAsia="ru-RU"/>
        </w:rPr>
      </w:pPr>
      <w:r>
        <w:rPr>
          <w:rFonts w:ascii="Times New Roman" w:eastAsia="Times New Roman" w:hAnsi="Times New Roman" w:cs="Times New Roman"/>
          <w:bCs/>
          <w:color w:val="000000"/>
          <w:spacing w:val="-2"/>
          <w:sz w:val="24"/>
          <w:szCs w:val="24"/>
          <w:lang w:eastAsia="ru-RU"/>
        </w:rPr>
        <w:t>4) обеспечено участие во всех тренировках и учениях в области ГО и ЧС</w:t>
      </w:r>
    </w:p>
    <w:p w:rsidR="00B16AD8" w:rsidRDefault="00467233">
      <w:pPr>
        <w:widowControl w:val="0"/>
        <w:shd w:val="clear" w:color="auto" w:fill="FFFFFF"/>
        <w:autoSpaceDE w:val="0"/>
        <w:autoSpaceDN w:val="0"/>
        <w:adjustRightInd w:val="0"/>
        <w:spacing w:after="0" w:line="240" w:lineRule="auto"/>
        <w:ind w:firstLine="567"/>
        <w:contextualSpacing/>
        <w:jc w:val="both"/>
        <w:rPr>
          <w:rFonts w:ascii="Times New Roman" w:eastAsia="Times New Roman" w:hAnsi="Times New Roman" w:cs="Times New Roman"/>
          <w:bCs/>
          <w:color w:val="000000"/>
          <w:spacing w:val="-2"/>
          <w:sz w:val="24"/>
          <w:szCs w:val="24"/>
          <w:lang w:eastAsia="ru-RU"/>
        </w:rPr>
      </w:pPr>
      <w:r>
        <w:rPr>
          <w:rFonts w:ascii="Times New Roman" w:eastAsia="Times New Roman" w:hAnsi="Times New Roman" w:cs="Times New Roman"/>
          <w:bCs/>
          <w:color w:val="000000"/>
          <w:spacing w:val="-2"/>
          <w:sz w:val="24"/>
          <w:szCs w:val="24"/>
          <w:lang w:eastAsia="ru-RU"/>
        </w:rPr>
        <w:t>С 9 по 23 октября 2024 года муниципальный район «Корткеросский» принял участие и занял II место среди муниципальных районов Республики Коми в республиканском смотре-конкурсе на звание «Лучший орган местного самоуправления муниципального образования в области обеспечения безопасности жизнедеятельности населения в 2024 году», организованный Главным Управлением МЧС России по Республики Коми.</w:t>
      </w:r>
    </w:p>
    <w:p w:rsidR="00B16AD8" w:rsidRDefault="00467233">
      <w:pPr>
        <w:widowControl w:val="0"/>
        <w:shd w:val="clear" w:color="auto" w:fill="FFFFFF"/>
        <w:autoSpaceDE w:val="0"/>
        <w:autoSpaceDN w:val="0"/>
        <w:adjustRightInd w:val="0"/>
        <w:spacing w:after="0" w:line="240" w:lineRule="auto"/>
        <w:ind w:firstLine="567"/>
        <w:contextualSpacing/>
        <w:jc w:val="both"/>
        <w:rPr>
          <w:rFonts w:ascii="Times New Roman" w:eastAsia="Times New Roman" w:hAnsi="Times New Roman" w:cs="Times New Roman"/>
          <w:bCs/>
          <w:color w:val="000000"/>
          <w:spacing w:val="-2"/>
          <w:sz w:val="24"/>
          <w:szCs w:val="24"/>
          <w:lang w:eastAsia="ru-RU"/>
        </w:rPr>
      </w:pPr>
      <w:r>
        <w:rPr>
          <w:rFonts w:ascii="Times New Roman" w:eastAsia="Times New Roman" w:hAnsi="Times New Roman" w:cs="Times New Roman"/>
          <w:bCs/>
          <w:color w:val="000000"/>
          <w:spacing w:val="-2"/>
          <w:sz w:val="24"/>
          <w:szCs w:val="24"/>
          <w:lang w:eastAsia="ru-RU"/>
        </w:rPr>
        <w:t>По результатам проведения смотра конкурса на звание «Лучший учебно- консультационный пункт по подготовке неработающего населения в области гражданской обороны и защиты от чрезвычайных ситуаций» в 2024 году Администрация муниципального района «Корткеросский» заняла I место среди учебно- консультационных пунктов на территории сельских населенных пунктов Республики Коми.</w:t>
      </w:r>
    </w:p>
    <w:p w:rsidR="00B16AD8" w:rsidRDefault="00467233">
      <w:pPr>
        <w:widowControl w:val="0"/>
        <w:shd w:val="clear" w:color="auto" w:fill="FFFFFF"/>
        <w:autoSpaceDE w:val="0"/>
        <w:autoSpaceDN w:val="0"/>
        <w:adjustRightInd w:val="0"/>
        <w:spacing w:after="0" w:line="240" w:lineRule="auto"/>
        <w:ind w:firstLine="567"/>
        <w:contextualSpacing/>
        <w:jc w:val="both"/>
        <w:rPr>
          <w:rFonts w:ascii="Times New Roman" w:eastAsia="Times New Roman" w:hAnsi="Times New Roman" w:cs="Times New Roman"/>
          <w:bCs/>
          <w:color w:val="000000"/>
          <w:spacing w:val="-2"/>
          <w:sz w:val="24"/>
          <w:szCs w:val="24"/>
          <w:lang w:eastAsia="ru-RU"/>
        </w:rPr>
      </w:pPr>
      <w:r>
        <w:rPr>
          <w:rFonts w:ascii="Times New Roman" w:eastAsia="Times New Roman" w:hAnsi="Times New Roman" w:cs="Times New Roman"/>
          <w:bCs/>
          <w:color w:val="000000"/>
          <w:spacing w:val="-2"/>
          <w:sz w:val="24"/>
          <w:szCs w:val="24"/>
          <w:lang w:eastAsia="ru-RU"/>
        </w:rPr>
        <w:t xml:space="preserve">На территории муниципального района «Корткеросский» функционирует 19 учебно- консультационных пунктов по гражданской обороне по обучению населения, незанятого в производстве и сфере обслуживания (неработающего населения). 18 учебно- консультационных пунктов созданы на базе администраций всех сельских поселений района и представлены стендами с актуальной информацией в области гражданской обороны и защиты при чрезвычайных ситуациях, где каждый гражданин может получить </w:t>
      </w:r>
      <w:r>
        <w:rPr>
          <w:rFonts w:ascii="Times New Roman" w:eastAsia="Times New Roman" w:hAnsi="Times New Roman" w:cs="Times New Roman"/>
          <w:bCs/>
          <w:color w:val="000000"/>
          <w:spacing w:val="-2"/>
          <w:sz w:val="24"/>
          <w:szCs w:val="24"/>
          <w:lang w:eastAsia="ru-RU"/>
        </w:rPr>
        <w:lastRenderedPageBreak/>
        <w:t>необходимую информацию по этими вопросам. Один учебно-консультационный пункт расположен на базе администрации муниципального района, организованный управлением по делам ГО, ЧС и СР, который укомплектован всем необходимым оборудованием, методическими материалами, имеются квалифицированные сотрудники. В октябре 2024 года запущена его виртуальная версия со всей информационной базой на официальном сайте администрации муниципального района «Корткеросский» и предназначена для самостоятельного изучения материала, что позволяет увеличить численность охвата населения, особенно маломобильного и проживающего в отдаленных сельских поселениях. Версия дополнена возможностью пройти тест для проверки себя и возможностью задать вопрос специалисту.</w:t>
      </w:r>
    </w:p>
    <w:p w:rsidR="00B16AD8" w:rsidRDefault="00467233">
      <w:pPr>
        <w:widowControl w:val="0"/>
        <w:shd w:val="clear" w:color="auto" w:fill="FFFFFF"/>
        <w:autoSpaceDE w:val="0"/>
        <w:autoSpaceDN w:val="0"/>
        <w:adjustRightInd w:val="0"/>
        <w:spacing w:after="0" w:line="240" w:lineRule="auto"/>
        <w:ind w:firstLine="567"/>
        <w:contextualSpacing/>
        <w:jc w:val="both"/>
        <w:rPr>
          <w:rFonts w:ascii="Times New Roman" w:eastAsia="Times New Roman" w:hAnsi="Times New Roman" w:cs="Times New Roman"/>
          <w:bCs/>
          <w:color w:val="000000"/>
          <w:spacing w:val="-2"/>
          <w:sz w:val="24"/>
          <w:szCs w:val="24"/>
          <w:lang w:eastAsia="ru-RU"/>
        </w:rPr>
      </w:pPr>
      <w:r>
        <w:rPr>
          <w:rFonts w:ascii="Times New Roman" w:eastAsia="Times New Roman" w:hAnsi="Times New Roman" w:cs="Times New Roman"/>
          <w:bCs/>
          <w:color w:val="000000"/>
          <w:spacing w:val="-2"/>
          <w:sz w:val="24"/>
          <w:szCs w:val="24"/>
          <w:lang w:eastAsia="ru-RU"/>
        </w:rPr>
        <w:t xml:space="preserve">Для проведения инструктажа был смонтирован слайдовый видео фильм с разбором всех тем и применительно к нашему району. Материал в октябре 2024 года размещен в виртуальном УКП и может быть использован всеми руководителями организаций, осуществляющих свою деятельность на территории района. </w:t>
      </w:r>
    </w:p>
    <w:p w:rsidR="00B16AD8" w:rsidRDefault="00467233">
      <w:pPr>
        <w:widowControl w:val="0"/>
        <w:shd w:val="clear" w:color="auto" w:fill="FFFFFF"/>
        <w:autoSpaceDE w:val="0"/>
        <w:autoSpaceDN w:val="0"/>
        <w:adjustRightInd w:val="0"/>
        <w:spacing w:after="0" w:line="240" w:lineRule="auto"/>
        <w:ind w:firstLine="567"/>
        <w:contextualSpacing/>
        <w:jc w:val="both"/>
        <w:rPr>
          <w:rFonts w:ascii="Times New Roman" w:eastAsia="Times New Roman" w:hAnsi="Times New Roman" w:cs="Times New Roman"/>
          <w:bCs/>
          <w:color w:val="000000"/>
          <w:spacing w:val="-2"/>
          <w:sz w:val="24"/>
          <w:szCs w:val="24"/>
          <w:lang w:eastAsia="ru-RU"/>
        </w:rPr>
      </w:pPr>
      <w:r>
        <w:rPr>
          <w:rFonts w:ascii="Times New Roman" w:eastAsia="Times New Roman" w:hAnsi="Times New Roman" w:cs="Times New Roman"/>
          <w:bCs/>
          <w:color w:val="000000"/>
          <w:spacing w:val="-2"/>
          <w:sz w:val="24"/>
          <w:szCs w:val="24"/>
          <w:lang w:eastAsia="ru-RU"/>
        </w:rPr>
        <w:t>Организована работа по разработке и распространению памяток по действиям ГО и при ЧС. В 2024 году разработано 7 памяток по 8 темам, общий тираж составил более 1000 экземпляров. Содействие в распространении памяток осуществляли ГБУ РК «Комплексный центр социальной защиты населения Корткеросского района» среди получателей социальных услуг, АНО «Хорошая жизнь», ООО «</w:t>
      </w:r>
      <w:proofErr w:type="spellStart"/>
      <w:r>
        <w:rPr>
          <w:rFonts w:ascii="Times New Roman" w:eastAsia="Times New Roman" w:hAnsi="Times New Roman" w:cs="Times New Roman"/>
          <w:bCs/>
          <w:color w:val="000000"/>
          <w:spacing w:val="-2"/>
          <w:sz w:val="24"/>
          <w:szCs w:val="24"/>
          <w:lang w:eastAsia="ru-RU"/>
        </w:rPr>
        <w:t>Корткеросская</w:t>
      </w:r>
      <w:proofErr w:type="spellEnd"/>
      <w:r>
        <w:rPr>
          <w:rFonts w:ascii="Times New Roman" w:eastAsia="Times New Roman" w:hAnsi="Times New Roman" w:cs="Times New Roman"/>
          <w:bCs/>
          <w:color w:val="000000"/>
          <w:spacing w:val="-2"/>
          <w:sz w:val="24"/>
          <w:szCs w:val="24"/>
          <w:lang w:eastAsia="ru-RU"/>
        </w:rPr>
        <w:t xml:space="preserve"> управляющая компания».</w:t>
      </w:r>
    </w:p>
    <w:p w:rsidR="00B16AD8" w:rsidRDefault="00467233">
      <w:pPr>
        <w:widowControl w:val="0"/>
        <w:shd w:val="clear" w:color="auto" w:fill="FFFFFF"/>
        <w:autoSpaceDE w:val="0"/>
        <w:autoSpaceDN w:val="0"/>
        <w:adjustRightInd w:val="0"/>
        <w:spacing w:after="0" w:line="240" w:lineRule="auto"/>
        <w:ind w:firstLine="567"/>
        <w:contextualSpacing/>
        <w:jc w:val="both"/>
        <w:rPr>
          <w:rFonts w:ascii="Times New Roman" w:eastAsia="Times New Roman" w:hAnsi="Times New Roman" w:cs="Times New Roman"/>
          <w:bCs/>
          <w:color w:val="000000"/>
          <w:spacing w:val="-2"/>
          <w:sz w:val="24"/>
          <w:szCs w:val="24"/>
          <w:lang w:eastAsia="ru-RU"/>
        </w:rPr>
      </w:pPr>
      <w:r>
        <w:rPr>
          <w:rFonts w:ascii="Times New Roman" w:eastAsia="Times New Roman" w:hAnsi="Times New Roman" w:cs="Times New Roman"/>
          <w:bCs/>
          <w:color w:val="000000"/>
          <w:spacing w:val="-2"/>
          <w:sz w:val="24"/>
          <w:szCs w:val="24"/>
          <w:lang w:eastAsia="ru-RU"/>
        </w:rPr>
        <w:t>При вводе особого противопожарного режима в границах территории муниципального района «Корткеросский» с 16 января 2024 года ИП Карповой С.В. размещена информация в области пожарной безопасности в пригородном транспорте на автобусных маршрутах №1,129,515,14,17,19.</w:t>
      </w:r>
    </w:p>
    <w:p w:rsidR="00B16AD8" w:rsidRDefault="00467233">
      <w:pPr>
        <w:widowControl w:val="0"/>
        <w:shd w:val="clear" w:color="auto" w:fill="FFFFFF"/>
        <w:autoSpaceDE w:val="0"/>
        <w:autoSpaceDN w:val="0"/>
        <w:adjustRightInd w:val="0"/>
        <w:spacing w:after="0" w:line="240" w:lineRule="auto"/>
        <w:ind w:firstLine="567"/>
        <w:contextualSpacing/>
        <w:jc w:val="both"/>
        <w:rPr>
          <w:rFonts w:ascii="Times New Roman" w:eastAsia="Times New Roman" w:hAnsi="Times New Roman" w:cs="Times New Roman"/>
          <w:bCs/>
          <w:color w:val="000000"/>
          <w:spacing w:val="-2"/>
          <w:sz w:val="24"/>
          <w:szCs w:val="24"/>
          <w:lang w:eastAsia="ru-RU"/>
        </w:rPr>
      </w:pPr>
      <w:r>
        <w:rPr>
          <w:rFonts w:ascii="Times New Roman" w:eastAsia="Times New Roman" w:hAnsi="Times New Roman" w:cs="Times New Roman"/>
          <w:bCs/>
          <w:color w:val="000000"/>
          <w:spacing w:val="-2"/>
          <w:sz w:val="24"/>
          <w:szCs w:val="24"/>
          <w:lang w:eastAsia="ru-RU"/>
        </w:rPr>
        <w:t>Доведение информации до населения происходит и через социальную сеть страницы «</w:t>
      </w:r>
      <w:proofErr w:type="spellStart"/>
      <w:r>
        <w:rPr>
          <w:rFonts w:ascii="Times New Roman" w:eastAsia="Times New Roman" w:hAnsi="Times New Roman" w:cs="Times New Roman"/>
          <w:bCs/>
          <w:color w:val="000000"/>
          <w:spacing w:val="-2"/>
          <w:sz w:val="24"/>
          <w:szCs w:val="24"/>
          <w:lang w:eastAsia="ru-RU"/>
        </w:rPr>
        <w:t>ВКонтакте</w:t>
      </w:r>
      <w:proofErr w:type="spellEnd"/>
      <w:r>
        <w:rPr>
          <w:rFonts w:ascii="Times New Roman" w:eastAsia="Times New Roman" w:hAnsi="Times New Roman" w:cs="Times New Roman"/>
          <w:bCs/>
          <w:color w:val="000000"/>
          <w:spacing w:val="-2"/>
          <w:sz w:val="24"/>
          <w:szCs w:val="24"/>
          <w:lang w:eastAsia="ru-RU"/>
        </w:rPr>
        <w:t xml:space="preserve">» «Управления по делам ГО, ЧС и специальной работы МР «Корткеросский». За 2024 год опубликовано более 200 публикаций, в которых отражена актуальная информация, информация, направленная на профилактику о возможных рисках чрезвычайных ситуаций и действий при них. Ежедневно Единая дежурно-диспетчерская служба муниципального района «Корткеросский» доводит оперативный прогноз рисков. </w:t>
      </w:r>
    </w:p>
    <w:p w:rsidR="00B16AD8" w:rsidRDefault="00467233">
      <w:pPr>
        <w:widowControl w:val="0"/>
        <w:shd w:val="clear" w:color="auto" w:fill="FFFFFF"/>
        <w:autoSpaceDE w:val="0"/>
        <w:autoSpaceDN w:val="0"/>
        <w:adjustRightInd w:val="0"/>
        <w:spacing w:after="0" w:line="240" w:lineRule="auto"/>
        <w:ind w:firstLine="567"/>
        <w:contextualSpacing/>
        <w:jc w:val="both"/>
        <w:rPr>
          <w:rFonts w:ascii="Times New Roman" w:eastAsia="Times New Roman" w:hAnsi="Times New Roman" w:cs="Times New Roman"/>
          <w:bCs/>
          <w:color w:val="000000"/>
          <w:spacing w:val="-2"/>
          <w:sz w:val="24"/>
          <w:szCs w:val="24"/>
          <w:lang w:eastAsia="ru-RU"/>
        </w:rPr>
      </w:pPr>
      <w:r>
        <w:rPr>
          <w:rFonts w:ascii="Times New Roman" w:eastAsia="Times New Roman" w:hAnsi="Times New Roman" w:cs="Times New Roman"/>
          <w:bCs/>
          <w:color w:val="000000"/>
          <w:spacing w:val="-2"/>
          <w:sz w:val="24"/>
          <w:szCs w:val="24"/>
          <w:lang w:eastAsia="ru-RU"/>
        </w:rPr>
        <w:t xml:space="preserve">Управлением по делам ГО, ЧС и специальной работы ведется учет подготовки должностных лиц и специалистов РСЧС и ГО, а также отчетных документов по мероприятиям обучения различных групп населения. </w:t>
      </w:r>
    </w:p>
    <w:p w:rsidR="00B16AD8" w:rsidRDefault="00467233">
      <w:pPr>
        <w:widowControl w:val="0"/>
        <w:shd w:val="clear" w:color="auto" w:fill="FFFFFF"/>
        <w:autoSpaceDE w:val="0"/>
        <w:autoSpaceDN w:val="0"/>
        <w:adjustRightInd w:val="0"/>
        <w:spacing w:after="0" w:line="240" w:lineRule="auto"/>
        <w:ind w:firstLine="567"/>
        <w:contextualSpacing/>
        <w:jc w:val="both"/>
        <w:rPr>
          <w:rFonts w:ascii="Times New Roman" w:eastAsia="Times New Roman" w:hAnsi="Times New Roman" w:cs="Times New Roman"/>
          <w:bCs/>
          <w:color w:val="000000"/>
          <w:spacing w:val="-2"/>
          <w:sz w:val="24"/>
          <w:szCs w:val="24"/>
          <w:lang w:eastAsia="ru-RU"/>
        </w:rPr>
      </w:pPr>
      <w:r>
        <w:rPr>
          <w:rFonts w:ascii="Times New Roman" w:eastAsia="Times New Roman" w:hAnsi="Times New Roman" w:cs="Times New Roman"/>
          <w:bCs/>
          <w:color w:val="000000"/>
          <w:spacing w:val="-2"/>
          <w:sz w:val="24"/>
          <w:szCs w:val="24"/>
          <w:lang w:eastAsia="ru-RU"/>
        </w:rPr>
        <w:t xml:space="preserve">В августе 2024 года консультантами УКП была достигнута договоренность с Коми Республиканским отделением ВДПО о прохождении курса подготовки "Специалист по пожарной профилактике" с сотрудниками Управления образования АМР "Корткеросский". </w:t>
      </w:r>
    </w:p>
    <w:p w:rsidR="00B16AD8" w:rsidRDefault="00467233">
      <w:pPr>
        <w:widowControl w:val="0"/>
        <w:shd w:val="clear" w:color="auto" w:fill="FFFFFF"/>
        <w:autoSpaceDE w:val="0"/>
        <w:autoSpaceDN w:val="0"/>
        <w:adjustRightInd w:val="0"/>
        <w:spacing w:after="0" w:line="240" w:lineRule="auto"/>
        <w:ind w:firstLine="567"/>
        <w:contextualSpacing/>
        <w:jc w:val="both"/>
        <w:rPr>
          <w:rFonts w:ascii="Times New Roman" w:eastAsia="Times New Roman" w:hAnsi="Times New Roman" w:cs="Times New Roman"/>
          <w:bCs/>
          <w:color w:val="000000"/>
          <w:spacing w:val="-2"/>
          <w:sz w:val="24"/>
          <w:szCs w:val="24"/>
          <w:lang w:eastAsia="ru-RU"/>
        </w:rPr>
      </w:pPr>
      <w:r>
        <w:rPr>
          <w:rFonts w:ascii="Times New Roman" w:eastAsia="Times New Roman" w:hAnsi="Times New Roman" w:cs="Times New Roman"/>
          <w:bCs/>
          <w:color w:val="000000"/>
          <w:spacing w:val="-2"/>
          <w:sz w:val="24"/>
          <w:szCs w:val="24"/>
          <w:lang w:eastAsia="ru-RU"/>
        </w:rPr>
        <w:t xml:space="preserve">Ежегодно сотрудники управления по делам ГО, ЧС и СР МР «Корткеросский» принимают участие в прямых линиях, организованных Службой Общественной приёмной Главы Республики Коми по </w:t>
      </w:r>
      <w:proofErr w:type="spellStart"/>
      <w:r>
        <w:rPr>
          <w:rFonts w:ascii="Times New Roman" w:eastAsia="Times New Roman" w:hAnsi="Times New Roman" w:cs="Times New Roman"/>
          <w:bCs/>
          <w:color w:val="000000"/>
          <w:spacing w:val="-2"/>
          <w:sz w:val="24"/>
          <w:szCs w:val="24"/>
          <w:lang w:eastAsia="ru-RU"/>
        </w:rPr>
        <w:t>Корткеросскому</w:t>
      </w:r>
      <w:proofErr w:type="spellEnd"/>
      <w:r>
        <w:rPr>
          <w:rFonts w:ascii="Times New Roman" w:eastAsia="Times New Roman" w:hAnsi="Times New Roman" w:cs="Times New Roman"/>
          <w:bCs/>
          <w:color w:val="000000"/>
          <w:spacing w:val="-2"/>
          <w:sz w:val="24"/>
          <w:szCs w:val="24"/>
          <w:lang w:eastAsia="ru-RU"/>
        </w:rPr>
        <w:t xml:space="preserve"> району.</w:t>
      </w:r>
    </w:p>
    <w:p w:rsidR="00B16AD8" w:rsidRDefault="00467233">
      <w:pPr>
        <w:widowControl w:val="0"/>
        <w:shd w:val="clear" w:color="auto" w:fill="FFFFFF"/>
        <w:autoSpaceDE w:val="0"/>
        <w:autoSpaceDN w:val="0"/>
        <w:adjustRightInd w:val="0"/>
        <w:spacing w:after="0" w:line="240" w:lineRule="auto"/>
        <w:ind w:firstLine="567"/>
        <w:contextualSpacing/>
        <w:jc w:val="both"/>
        <w:rPr>
          <w:rFonts w:ascii="Times New Roman" w:eastAsia="Times New Roman" w:hAnsi="Times New Roman" w:cs="Times New Roman"/>
          <w:bCs/>
          <w:color w:val="000000"/>
          <w:spacing w:val="-2"/>
          <w:sz w:val="24"/>
          <w:szCs w:val="24"/>
          <w:lang w:eastAsia="ru-RU"/>
        </w:rPr>
      </w:pPr>
      <w:r>
        <w:rPr>
          <w:rFonts w:ascii="Times New Roman" w:eastAsia="Times New Roman" w:hAnsi="Times New Roman" w:cs="Times New Roman"/>
          <w:bCs/>
          <w:color w:val="000000"/>
          <w:spacing w:val="-2"/>
          <w:sz w:val="24"/>
          <w:szCs w:val="24"/>
          <w:lang w:eastAsia="ru-RU"/>
        </w:rPr>
        <w:t>В рамках деятельности по профилактике терроризма и экстремизма регулярно проводятся заседания комиссий. Одним из ключевых направлений работы Антитеррористической комиссии в муниципальном районе «Корткеросский» является проведение профилактических мероприятий, направленных на предотвращение вовлечения молодёжи в преступную деятельность. В средствах массовой информации было опубликовано более 200 материалов, посвящённых информационной пропаганде в области профилактики терроризма и экстремизма. С молодёжью было проведено более 150 профилактических мероприятий. Уровень антитеррористической защищённости потенциальных объектов террористических посягательств вырос на 36%.</w:t>
      </w:r>
    </w:p>
    <w:p w:rsidR="00B16AD8" w:rsidRDefault="00467233">
      <w:pPr>
        <w:widowControl w:val="0"/>
        <w:shd w:val="clear" w:color="auto" w:fill="FFFFFF"/>
        <w:autoSpaceDE w:val="0"/>
        <w:autoSpaceDN w:val="0"/>
        <w:adjustRightInd w:val="0"/>
        <w:spacing w:after="0" w:line="240" w:lineRule="auto"/>
        <w:ind w:firstLine="567"/>
        <w:contextualSpacing/>
        <w:jc w:val="both"/>
        <w:rPr>
          <w:rFonts w:ascii="Times New Roman" w:eastAsia="Times New Roman" w:hAnsi="Times New Roman" w:cs="Times New Roman"/>
          <w:bCs/>
          <w:color w:val="000000"/>
          <w:spacing w:val="-2"/>
          <w:sz w:val="24"/>
          <w:szCs w:val="24"/>
          <w:lang w:eastAsia="ru-RU"/>
        </w:rPr>
      </w:pPr>
      <w:r>
        <w:rPr>
          <w:rFonts w:ascii="Times New Roman" w:eastAsia="Times New Roman" w:hAnsi="Times New Roman" w:cs="Times New Roman"/>
          <w:bCs/>
          <w:color w:val="000000"/>
          <w:spacing w:val="-2"/>
          <w:sz w:val="24"/>
          <w:szCs w:val="24"/>
          <w:lang w:eastAsia="ru-RU"/>
        </w:rPr>
        <w:t xml:space="preserve">В дежурную службу Единой дежурно-диспетчерской службы муниципального района «Корткеросский» в 2024 году поступило 365 сообщений о происшествиях от населения и организаций по телефону и 609 вызовов поступило по Системе – 112. Для предупреждения возможных чрезвычайных ситуаций подготовлены и направлены в организации и населению 365 оперативных прогнозов угроз возникновения и развития чрезвычайных ситуаций с ответствующими рекомендациями по недопущению чрезвычайных ситуаций, </w:t>
      </w:r>
      <w:r>
        <w:rPr>
          <w:rFonts w:ascii="Times New Roman" w:eastAsia="Times New Roman" w:hAnsi="Times New Roman" w:cs="Times New Roman"/>
          <w:bCs/>
          <w:color w:val="000000"/>
          <w:spacing w:val="-2"/>
          <w:sz w:val="24"/>
          <w:szCs w:val="24"/>
          <w:lang w:eastAsia="ru-RU"/>
        </w:rPr>
        <w:lastRenderedPageBreak/>
        <w:t xml:space="preserve">подготовлены и направлены 38 штормовых предупреждения в связи с неблагоприятными погодными явлениями, проведено 12 технических проверок местной системы оповещения, проведено 36 практических тренировок по реагированию на угрозы возникновения и возникновения чрезвычайных ситуаций, в основном с оценкой на «хорошо».  </w:t>
      </w:r>
    </w:p>
    <w:p w:rsidR="00B16AD8" w:rsidRDefault="00467233">
      <w:pPr>
        <w:widowControl w:val="0"/>
        <w:shd w:val="clear" w:color="auto" w:fill="FFFFFF"/>
        <w:autoSpaceDE w:val="0"/>
        <w:autoSpaceDN w:val="0"/>
        <w:adjustRightInd w:val="0"/>
        <w:spacing w:after="0" w:line="240" w:lineRule="auto"/>
        <w:ind w:firstLine="567"/>
        <w:contextualSpacing/>
        <w:jc w:val="both"/>
        <w:rPr>
          <w:rFonts w:ascii="Times New Roman" w:eastAsia="Times New Roman" w:hAnsi="Times New Roman" w:cs="Times New Roman"/>
          <w:bCs/>
          <w:color w:val="000000"/>
          <w:spacing w:val="-2"/>
          <w:sz w:val="24"/>
          <w:szCs w:val="24"/>
          <w:lang w:eastAsia="ru-RU"/>
        </w:rPr>
      </w:pPr>
      <w:r>
        <w:rPr>
          <w:rFonts w:ascii="Times New Roman" w:eastAsia="Times New Roman" w:hAnsi="Times New Roman" w:cs="Times New Roman"/>
          <w:bCs/>
          <w:color w:val="000000"/>
          <w:spacing w:val="-2"/>
          <w:sz w:val="24"/>
          <w:szCs w:val="24"/>
          <w:lang w:eastAsia="ru-RU"/>
        </w:rPr>
        <w:t xml:space="preserve">В 2024 году в рамках реализации Плана мероприятий по развитию муниципальной системы оповещения населения до уровня «Готова к выполнению задач» на территории муниципального района «Корткеросский» было установлено 4 комплекта мощных акустических устройств «БАО-300» в населенных пунктах: п. </w:t>
      </w:r>
      <w:proofErr w:type="spellStart"/>
      <w:r>
        <w:rPr>
          <w:rFonts w:ascii="Times New Roman" w:eastAsia="Times New Roman" w:hAnsi="Times New Roman" w:cs="Times New Roman"/>
          <w:bCs/>
          <w:color w:val="000000"/>
          <w:spacing w:val="-2"/>
          <w:sz w:val="24"/>
          <w:szCs w:val="24"/>
          <w:lang w:eastAsia="ru-RU"/>
        </w:rPr>
        <w:t>Подтыбок</w:t>
      </w:r>
      <w:proofErr w:type="spellEnd"/>
      <w:r>
        <w:rPr>
          <w:rFonts w:ascii="Times New Roman" w:eastAsia="Times New Roman" w:hAnsi="Times New Roman" w:cs="Times New Roman"/>
          <w:bCs/>
          <w:color w:val="000000"/>
          <w:spacing w:val="-2"/>
          <w:sz w:val="24"/>
          <w:szCs w:val="24"/>
          <w:lang w:eastAsia="ru-RU"/>
        </w:rPr>
        <w:t xml:space="preserve">, п. Приозерный, с. </w:t>
      </w:r>
      <w:proofErr w:type="spellStart"/>
      <w:r>
        <w:rPr>
          <w:rFonts w:ascii="Times New Roman" w:eastAsia="Times New Roman" w:hAnsi="Times New Roman" w:cs="Times New Roman"/>
          <w:bCs/>
          <w:color w:val="000000"/>
          <w:spacing w:val="-2"/>
          <w:sz w:val="24"/>
          <w:szCs w:val="24"/>
          <w:lang w:eastAsia="ru-RU"/>
        </w:rPr>
        <w:t>Мордино</w:t>
      </w:r>
      <w:proofErr w:type="spellEnd"/>
      <w:r>
        <w:rPr>
          <w:rFonts w:ascii="Times New Roman" w:eastAsia="Times New Roman" w:hAnsi="Times New Roman" w:cs="Times New Roman"/>
          <w:bCs/>
          <w:color w:val="000000"/>
          <w:spacing w:val="-2"/>
          <w:sz w:val="24"/>
          <w:szCs w:val="24"/>
          <w:lang w:eastAsia="ru-RU"/>
        </w:rPr>
        <w:t xml:space="preserve"> и с. </w:t>
      </w:r>
      <w:proofErr w:type="spellStart"/>
      <w:r>
        <w:rPr>
          <w:rFonts w:ascii="Times New Roman" w:eastAsia="Times New Roman" w:hAnsi="Times New Roman" w:cs="Times New Roman"/>
          <w:bCs/>
          <w:color w:val="000000"/>
          <w:spacing w:val="-2"/>
          <w:sz w:val="24"/>
          <w:szCs w:val="24"/>
          <w:lang w:eastAsia="ru-RU"/>
        </w:rPr>
        <w:t>Нёбдино</w:t>
      </w:r>
      <w:proofErr w:type="spellEnd"/>
      <w:r>
        <w:rPr>
          <w:rFonts w:ascii="Times New Roman" w:eastAsia="Times New Roman" w:hAnsi="Times New Roman" w:cs="Times New Roman"/>
          <w:bCs/>
          <w:color w:val="000000"/>
          <w:spacing w:val="-2"/>
          <w:sz w:val="24"/>
          <w:szCs w:val="24"/>
          <w:lang w:eastAsia="ru-RU"/>
        </w:rPr>
        <w:t xml:space="preserve">. На сегодняшний день на территории района установлено 10 комплектов мощных акустических устройств «БАО-300» и один комплект блока управления электромеханический сиреной «БУС-МС-380», таким образом в зоне действия технических средств муниципальной системы оповещения находится 11970 человек, что составляет 66 % и оценивается как «ограничено готова к выполнению задач». </w:t>
      </w:r>
    </w:p>
    <w:p w:rsidR="00B16AD8" w:rsidRDefault="00467233">
      <w:pPr>
        <w:widowControl w:val="0"/>
        <w:shd w:val="clear" w:color="auto" w:fill="FFFFFF"/>
        <w:autoSpaceDE w:val="0"/>
        <w:autoSpaceDN w:val="0"/>
        <w:adjustRightInd w:val="0"/>
        <w:spacing w:after="0" w:line="240" w:lineRule="auto"/>
        <w:ind w:firstLine="567"/>
        <w:contextualSpacing/>
        <w:jc w:val="both"/>
        <w:rPr>
          <w:rFonts w:ascii="Times New Roman" w:eastAsia="Times New Roman" w:hAnsi="Times New Roman" w:cs="Times New Roman"/>
          <w:bCs/>
          <w:color w:val="000000"/>
          <w:spacing w:val="-2"/>
          <w:sz w:val="24"/>
          <w:szCs w:val="24"/>
          <w:lang w:eastAsia="ru-RU"/>
        </w:rPr>
      </w:pPr>
      <w:r>
        <w:rPr>
          <w:rFonts w:ascii="Times New Roman" w:eastAsia="Times New Roman" w:hAnsi="Times New Roman" w:cs="Times New Roman"/>
          <w:bCs/>
          <w:color w:val="000000"/>
          <w:spacing w:val="-2"/>
          <w:sz w:val="24"/>
          <w:szCs w:val="24"/>
          <w:lang w:eastAsia="ru-RU"/>
        </w:rPr>
        <w:tab/>
        <w:t>В целях реализации Государственного стандарта «Безопасность в чрезвычайных ситуациях» «Единая дежурно-диспетчерская служба» в 2024 году произвела передислокацию в новое помещение, отвечающее необходимым требования (не менее 24 м2).</w:t>
      </w:r>
    </w:p>
    <w:p w:rsidR="00B16AD8" w:rsidRDefault="00B16AD8">
      <w:pPr>
        <w:spacing w:after="0" w:line="240" w:lineRule="auto"/>
        <w:ind w:right="-1" w:firstLine="567"/>
        <w:jc w:val="both"/>
        <w:rPr>
          <w:rFonts w:ascii="Times New Roman" w:eastAsia="Times New Roman" w:hAnsi="Times New Roman"/>
          <w:sz w:val="24"/>
          <w:szCs w:val="24"/>
          <w:lang w:eastAsia="ru-RU"/>
        </w:rPr>
      </w:pPr>
    </w:p>
    <w:p w:rsidR="00B16AD8" w:rsidRDefault="00B16AD8">
      <w:pPr>
        <w:spacing w:after="0" w:line="240" w:lineRule="auto"/>
        <w:ind w:firstLine="567"/>
        <w:contextualSpacing/>
        <w:jc w:val="both"/>
        <w:rPr>
          <w:rFonts w:ascii="Times New Roman" w:eastAsia="Times New Roman" w:hAnsi="Times New Roman" w:cs="Times New Roman"/>
          <w:sz w:val="24"/>
          <w:szCs w:val="24"/>
          <w:bdr w:val="none" w:sz="0" w:space="0" w:color="auto" w:frame="1"/>
          <w:lang w:eastAsia="ru-RU"/>
        </w:rPr>
      </w:pPr>
    </w:p>
    <w:p w:rsidR="00B16AD8" w:rsidRDefault="00B16AD8">
      <w:pPr>
        <w:tabs>
          <w:tab w:val="left" w:pos="8505"/>
        </w:tabs>
        <w:rPr>
          <w:rFonts w:ascii="Times New Roman" w:eastAsia="Times New Roman" w:hAnsi="Times New Roman" w:cs="Times New Roman"/>
          <w:sz w:val="24"/>
          <w:szCs w:val="24"/>
          <w:lang w:eastAsia="ru-RU"/>
        </w:rPr>
      </w:pPr>
    </w:p>
    <w:sectPr w:rsidR="00B16AD8">
      <w:pgSz w:w="11906" w:h="16838"/>
      <w:pgMar w:top="1134"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Fixed">
    <w:altName w:val="Courier New"/>
    <w:charset w:val="00"/>
    <w:family w:val="modern"/>
    <w:pitch w:val="fixed"/>
    <w:sig w:usb0="00002003" w:usb1="00000000" w:usb2="00000000" w:usb3="00000000" w:csb0="00000041"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F71FA5"/>
    <w:multiLevelType w:val="hybridMultilevel"/>
    <w:tmpl w:val="B7387EFA"/>
    <w:lvl w:ilvl="0" w:tplc="17800742">
      <w:numFmt w:val="bullet"/>
      <w:lvlText w:val="•"/>
      <w:lvlJc w:val="left"/>
      <w:pPr>
        <w:ind w:left="1977" w:hanging="141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nsid w:val="02A64B4A"/>
    <w:multiLevelType w:val="hybridMultilevel"/>
    <w:tmpl w:val="8EB8D1E0"/>
    <w:lvl w:ilvl="0" w:tplc="1DD61D9A">
      <w:start w:val="1"/>
      <w:numFmt w:val="decimal"/>
      <w:lvlText w:val="%1)"/>
      <w:lvlJc w:val="left"/>
      <w:pPr>
        <w:ind w:left="927" w:hanging="360"/>
      </w:pPr>
      <w:rPr>
        <w:rFonts w:ascii="Times New Roman" w:eastAsiaTheme="minorEastAsia"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02C442BF"/>
    <w:multiLevelType w:val="hybridMultilevel"/>
    <w:tmpl w:val="F8348F12"/>
    <w:lvl w:ilvl="0" w:tplc="04190009">
      <w:start w:val="1"/>
      <w:numFmt w:val="bullet"/>
      <w:lvlText w:val=""/>
      <w:lvlJc w:val="left"/>
      <w:pPr>
        <w:ind w:left="1211" w:hanging="360"/>
      </w:pPr>
      <w:rPr>
        <w:rFonts w:ascii="Wingdings" w:hAnsi="Wingdings"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CE24C9"/>
    <w:multiLevelType w:val="hybridMultilevel"/>
    <w:tmpl w:val="EEC23DD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046D7CEE"/>
    <w:multiLevelType w:val="hybridMultilevel"/>
    <w:tmpl w:val="74B0F668"/>
    <w:lvl w:ilvl="0" w:tplc="28EE9F8E">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067973EB"/>
    <w:multiLevelType w:val="hybridMultilevel"/>
    <w:tmpl w:val="8FE02BFA"/>
    <w:lvl w:ilvl="0" w:tplc="760AE2C6">
      <w:start w:val="3"/>
      <w:numFmt w:val="decimal"/>
      <w:lvlText w:val="%1.)"/>
      <w:lvlJc w:val="left"/>
      <w:pPr>
        <w:ind w:left="1353" w:hanging="360"/>
      </w:pPr>
      <w:rPr>
        <w:rFonts w:hint="default"/>
        <w:color w:val="auto"/>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6">
    <w:nsid w:val="08960074"/>
    <w:multiLevelType w:val="hybridMultilevel"/>
    <w:tmpl w:val="DB7A6F64"/>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0A9F24C9"/>
    <w:multiLevelType w:val="hybridMultilevel"/>
    <w:tmpl w:val="C97AC302"/>
    <w:lvl w:ilvl="0" w:tplc="0419000B">
      <w:start w:val="1"/>
      <w:numFmt w:val="bullet"/>
      <w:lvlText w:val=""/>
      <w:lvlJc w:val="left"/>
      <w:pPr>
        <w:ind w:left="1350" w:hanging="360"/>
      </w:pPr>
      <w:rPr>
        <w:rFonts w:ascii="Wingdings" w:hAnsi="Wingdings"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8">
    <w:nsid w:val="0AA87761"/>
    <w:multiLevelType w:val="hybridMultilevel"/>
    <w:tmpl w:val="E346B85A"/>
    <w:lvl w:ilvl="0" w:tplc="F3220A4C">
      <w:start w:val="1"/>
      <w:numFmt w:val="decimal"/>
      <w:lvlText w:val="%1."/>
      <w:lvlJc w:val="left"/>
      <w:pPr>
        <w:ind w:left="927" w:hanging="360"/>
      </w:pPr>
      <w:rPr>
        <w:rFonts w:ascii="Times New Roman" w:eastAsia="Times New Roman" w:hAnsi="Times New Roman" w:cs="Times New Roman"/>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9">
    <w:nsid w:val="0C164754"/>
    <w:multiLevelType w:val="hybridMultilevel"/>
    <w:tmpl w:val="604CB6BC"/>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1118795B"/>
    <w:multiLevelType w:val="hybridMultilevel"/>
    <w:tmpl w:val="F5EA9BCA"/>
    <w:lvl w:ilvl="0" w:tplc="401E52F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119003B8"/>
    <w:multiLevelType w:val="hybridMultilevel"/>
    <w:tmpl w:val="F2C4F32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2056AF3"/>
    <w:multiLevelType w:val="hybridMultilevel"/>
    <w:tmpl w:val="7B2253DC"/>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3">
    <w:nsid w:val="12A20404"/>
    <w:multiLevelType w:val="hybridMultilevel"/>
    <w:tmpl w:val="9F70FD94"/>
    <w:lvl w:ilvl="0" w:tplc="A33CAE3C">
      <w:start w:val="1"/>
      <w:numFmt w:val="bullet"/>
      <w:lvlText w:val="•"/>
      <w:lvlJc w:val="left"/>
      <w:pPr>
        <w:tabs>
          <w:tab w:val="num" w:pos="720"/>
        </w:tabs>
        <w:ind w:left="720" w:hanging="360"/>
      </w:pPr>
      <w:rPr>
        <w:rFonts w:ascii="Times New Roman" w:hAnsi="Times New Roman" w:hint="default"/>
      </w:rPr>
    </w:lvl>
    <w:lvl w:ilvl="1" w:tplc="BDE2264C" w:tentative="1">
      <w:start w:val="1"/>
      <w:numFmt w:val="bullet"/>
      <w:lvlText w:val="•"/>
      <w:lvlJc w:val="left"/>
      <w:pPr>
        <w:tabs>
          <w:tab w:val="num" w:pos="1440"/>
        </w:tabs>
        <w:ind w:left="1440" w:hanging="360"/>
      </w:pPr>
      <w:rPr>
        <w:rFonts w:ascii="Times New Roman" w:hAnsi="Times New Roman" w:hint="default"/>
      </w:rPr>
    </w:lvl>
    <w:lvl w:ilvl="2" w:tplc="883E1234" w:tentative="1">
      <w:start w:val="1"/>
      <w:numFmt w:val="bullet"/>
      <w:lvlText w:val="•"/>
      <w:lvlJc w:val="left"/>
      <w:pPr>
        <w:tabs>
          <w:tab w:val="num" w:pos="2160"/>
        </w:tabs>
        <w:ind w:left="2160" w:hanging="360"/>
      </w:pPr>
      <w:rPr>
        <w:rFonts w:ascii="Times New Roman" w:hAnsi="Times New Roman" w:hint="default"/>
      </w:rPr>
    </w:lvl>
    <w:lvl w:ilvl="3" w:tplc="D85027EE" w:tentative="1">
      <w:start w:val="1"/>
      <w:numFmt w:val="bullet"/>
      <w:lvlText w:val="•"/>
      <w:lvlJc w:val="left"/>
      <w:pPr>
        <w:tabs>
          <w:tab w:val="num" w:pos="2880"/>
        </w:tabs>
        <w:ind w:left="2880" w:hanging="360"/>
      </w:pPr>
      <w:rPr>
        <w:rFonts w:ascii="Times New Roman" w:hAnsi="Times New Roman" w:hint="default"/>
      </w:rPr>
    </w:lvl>
    <w:lvl w:ilvl="4" w:tplc="45867B8C" w:tentative="1">
      <w:start w:val="1"/>
      <w:numFmt w:val="bullet"/>
      <w:lvlText w:val="•"/>
      <w:lvlJc w:val="left"/>
      <w:pPr>
        <w:tabs>
          <w:tab w:val="num" w:pos="3600"/>
        </w:tabs>
        <w:ind w:left="3600" w:hanging="360"/>
      </w:pPr>
      <w:rPr>
        <w:rFonts w:ascii="Times New Roman" w:hAnsi="Times New Roman" w:hint="default"/>
      </w:rPr>
    </w:lvl>
    <w:lvl w:ilvl="5" w:tplc="057A625E" w:tentative="1">
      <w:start w:val="1"/>
      <w:numFmt w:val="bullet"/>
      <w:lvlText w:val="•"/>
      <w:lvlJc w:val="left"/>
      <w:pPr>
        <w:tabs>
          <w:tab w:val="num" w:pos="4320"/>
        </w:tabs>
        <w:ind w:left="4320" w:hanging="360"/>
      </w:pPr>
      <w:rPr>
        <w:rFonts w:ascii="Times New Roman" w:hAnsi="Times New Roman" w:hint="default"/>
      </w:rPr>
    </w:lvl>
    <w:lvl w:ilvl="6" w:tplc="0952E45C" w:tentative="1">
      <w:start w:val="1"/>
      <w:numFmt w:val="bullet"/>
      <w:lvlText w:val="•"/>
      <w:lvlJc w:val="left"/>
      <w:pPr>
        <w:tabs>
          <w:tab w:val="num" w:pos="5040"/>
        </w:tabs>
        <w:ind w:left="5040" w:hanging="360"/>
      </w:pPr>
      <w:rPr>
        <w:rFonts w:ascii="Times New Roman" w:hAnsi="Times New Roman" w:hint="default"/>
      </w:rPr>
    </w:lvl>
    <w:lvl w:ilvl="7" w:tplc="338E360C" w:tentative="1">
      <w:start w:val="1"/>
      <w:numFmt w:val="bullet"/>
      <w:lvlText w:val="•"/>
      <w:lvlJc w:val="left"/>
      <w:pPr>
        <w:tabs>
          <w:tab w:val="num" w:pos="5760"/>
        </w:tabs>
        <w:ind w:left="5760" w:hanging="360"/>
      </w:pPr>
      <w:rPr>
        <w:rFonts w:ascii="Times New Roman" w:hAnsi="Times New Roman" w:hint="default"/>
      </w:rPr>
    </w:lvl>
    <w:lvl w:ilvl="8" w:tplc="D5AA89E0" w:tentative="1">
      <w:start w:val="1"/>
      <w:numFmt w:val="bullet"/>
      <w:lvlText w:val="•"/>
      <w:lvlJc w:val="left"/>
      <w:pPr>
        <w:tabs>
          <w:tab w:val="num" w:pos="6480"/>
        </w:tabs>
        <w:ind w:left="6480" w:hanging="360"/>
      </w:pPr>
      <w:rPr>
        <w:rFonts w:ascii="Times New Roman" w:hAnsi="Times New Roman" w:hint="default"/>
      </w:rPr>
    </w:lvl>
  </w:abstractNum>
  <w:abstractNum w:abstractNumId="14">
    <w:nsid w:val="13654D27"/>
    <w:multiLevelType w:val="hybridMultilevel"/>
    <w:tmpl w:val="2EEC5C44"/>
    <w:lvl w:ilvl="0" w:tplc="1E66A1B6">
      <w:start w:val="1"/>
      <w:numFmt w:val="decimal"/>
      <w:lvlText w:val="%1."/>
      <w:lvlJc w:val="left"/>
      <w:pPr>
        <w:ind w:left="1070"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1FD56F74"/>
    <w:multiLevelType w:val="hybridMultilevel"/>
    <w:tmpl w:val="318C17D0"/>
    <w:lvl w:ilvl="0" w:tplc="04190011">
      <w:start w:val="1"/>
      <w:numFmt w:val="decimal"/>
      <w:lvlText w:val="%1)"/>
      <w:lvlJc w:val="left"/>
      <w:pPr>
        <w:ind w:left="1114" w:hanging="405"/>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6">
    <w:nsid w:val="23BF2186"/>
    <w:multiLevelType w:val="hybridMultilevel"/>
    <w:tmpl w:val="29DC3E98"/>
    <w:lvl w:ilvl="0" w:tplc="04190011">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240E633F"/>
    <w:multiLevelType w:val="hybridMultilevel"/>
    <w:tmpl w:val="A26C94B6"/>
    <w:lvl w:ilvl="0" w:tplc="00CCE992">
      <w:start w:val="1"/>
      <w:numFmt w:val="bullet"/>
      <w:lvlText w:val="–"/>
      <w:lvlJc w:val="left"/>
      <w:pPr>
        <w:ind w:left="1070" w:hanging="360"/>
      </w:pPr>
      <w:rPr>
        <w:rFonts w:ascii="Simplified Arabic Fixed" w:hAnsi="Simplified Arabic Fixed" w:cs="Simplified Arabic Fixed" w:hint="default"/>
      </w:rPr>
    </w:lvl>
    <w:lvl w:ilvl="1" w:tplc="04190003">
      <w:start w:val="1"/>
      <w:numFmt w:val="bullet"/>
      <w:lvlText w:val="o"/>
      <w:lvlJc w:val="left"/>
      <w:pPr>
        <w:ind w:left="1790" w:hanging="360"/>
      </w:pPr>
      <w:rPr>
        <w:rFonts w:ascii="Courier New" w:hAnsi="Courier New" w:cs="Courier New" w:hint="default"/>
      </w:rPr>
    </w:lvl>
    <w:lvl w:ilvl="2" w:tplc="04190005">
      <w:start w:val="1"/>
      <w:numFmt w:val="bullet"/>
      <w:lvlText w:val=""/>
      <w:lvlJc w:val="left"/>
      <w:pPr>
        <w:ind w:left="2510" w:hanging="360"/>
      </w:pPr>
      <w:rPr>
        <w:rFonts w:ascii="Wingdings" w:hAnsi="Wingdings" w:cs="Wingdings" w:hint="default"/>
      </w:rPr>
    </w:lvl>
    <w:lvl w:ilvl="3" w:tplc="04190001">
      <w:start w:val="1"/>
      <w:numFmt w:val="bullet"/>
      <w:lvlText w:val=""/>
      <w:lvlJc w:val="left"/>
      <w:pPr>
        <w:ind w:left="3230" w:hanging="360"/>
      </w:pPr>
      <w:rPr>
        <w:rFonts w:ascii="Symbol" w:hAnsi="Symbol" w:cs="Symbol" w:hint="default"/>
      </w:rPr>
    </w:lvl>
    <w:lvl w:ilvl="4" w:tplc="04190003">
      <w:start w:val="1"/>
      <w:numFmt w:val="bullet"/>
      <w:lvlText w:val="o"/>
      <w:lvlJc w:val="left"/>
      <w:pPr>
        <w:ind w:left="3950" w:hanging="360"/>
      </w:pPr>
      <w:rPr>
        <w:rFonts w:ascii="Courier New" w:hAnsi="Courier New" w:cs="Courier New" w:hint="default"/>
      </w:rPr>
    </w:lvl>
    <w:lvl w:ilvl="5" w:tplc="04190005">
      <w:start w:val="1"/>
      <w:numFmt w:val="bullet"/>
      <w:lvlText w:val=""/>
      <w:lvlJc w:val="left"/>
      <w:pPr>
        <w:ind w:left="4670" w:hanging="360"/>
      </w:pPr>
      <w:rPr>
        <w:rFonts w:ascii="Wingdings" w:hAnsi="Wingdings" w:cs="Wingdings" w:hint="default"/>
      </w:rPr>
    </w:lvl>
    <w:lvl w:ilvl="6" w:tplc="04190001">
      <w:start w:val="1"/>
      <w:numFmt w:val="bullet"/>
      <w:lvlText w:val=""/>
      <w:lvlJc w:val="left"/>
      <w:pPr>
        <w:ind w:left="5390" w:hanging="360"/>
      </w:pPr>
      <w:rPr>
        <w:rFonts w:ascii="Symbol" w:hAnsi="Symbol" w:cs="Symbol" w:hint="default"/>
      </w:rPr>
    </w:lvl>
    <w:lvl w:ilvl="7" w:tplc="04190003">
      <w:start w:val="1"/>
      <w:numFmt w:val="bullet"/>
      <w:lvlText w:val="o"/>
      <w:lvlJc w:val="left"/>
      <w:pPr>
        <w:ind w:left="6110" w:hanging="360"/>
      </w:pPr>
      <w:rPr>
        <w:rFonts w:ascii="Courier New" w:hAnsi="Courier New" w:cs="Courier New" w:hint="default"/>
      </w:rPr>
    </w:lvl>
    <w:lvl w:ilvl="8" w:tplc="04190005">
      <w:start w:val="1"/>
      <w:numFmt w:val="bullet"/>
      <w:lvlText w:val=""/>
      <w:lvlJc w:val="left"/>
      <w:pPr>
        <w:ind w:left="6830" w:hanging="360"/>
      </w:pPr>
      <w:rPr>
        <w:rFonts w:ascii="Wingdings" w:hAnsi="Wingdings" w:cs="Wingdings" w:hint="default"/>
      </w:rPr>
    </w:lvl>
  </w:abstractNum>
  <w:abstractNum w:abstractNumId="18">
    <w:nsid w:val="2E147077"/>
    <w:multiLevelType w:val="hybridMultilevel"/>
    <w:tmpl w:val="2E527218"/>
    <w:lvl w:ilvl="0" w:tplc="9C92F2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3265799B"/>
    <w:multiLevelType w:val="hybridMultilevel"/>
    <w:tmpl w:val="EB16330E"/>
    <w:lvl w:ilvl="0" w:tplc="C7CA06F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2A524BD"/>
    <w:multiLevelType w:val="hybridMultilevel"/>
    <w:tmpl w:val="6B621FA2"/>
    <w:lvl w:ilvl="0" w:tplc="FFF88E4C">
      <w:start w:val="1"/>
      <w:numFmt w:val="bullet"/>
      <w:lvlText w:val="–"/>
      <w:lvlJc w:val="left"/>
      <w:pPr>
        <w:ind w:left="720" w:hanging="360"/>
      </w:pPr>
      <w:rPr>
        <w:rFonts w:ascii="Simplified Arabic Fixed" w:hAnsi="Simplified Arabic Fixed" w:cs="Simplified Arabic Fixed"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BC24F4B"/>
    <w:multiLevelType w:val="hybridMultilevel"/>
    <w:tmpl w:val="DA92C1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41A5670"/>
    <w:multiLevelType w:val="multilevel"/>
    <w:tmpl w:val="DBD86ACE"/>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nsid w:val="48977BB7"/>
    <w:multiLevelType w:val="hybridMultilevel"/>
    <w:tmpl w:val="FC6EA36A"/>
    <w:lvl w:ilvl="0" w:tplc="401E52F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489A05D2"/>
    <w:multiLevelType w:val="hybridMultilevel"/>
    <w:tmpl w:val="3A5E87B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B19330F"/>
    <w:multiLevelType w:val="hybridMultilevel"/>
    <w:tmpl w:val="70FE333C"/>
    <w:lvl w:ilvl="0" w:tplc="C27479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4CC56BD4"/>
    <w:multiLevelType w:val="hybridMultilevel"/>
    <w:tmpl w:val="DC184134"/>
    <w:lvl w:ilvl="0" w:tplc="E28CD24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4E6E054E"/>
    <w:multiLevelType w:val="hybridMultilevel"/>
    <w:tmpl w:val="44A60DFA"/>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4F9D6F7A"/>
    <w:multiLevelType w:val="hybridMultilevel"/>
    <w:tmpl w:val="1A16380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661221C"/>
    <w:multiLevelType w:val="hybridMultilevel"/>
    <w:tmpl w:val="8BA856C0"/>
    <w:lvl w:ilvl="0" w:tplc="761A4C0A">
      <w:start w:val="2"/>
      <w:numFmt w:val="decimal"/>
      <w:lvlText w:val="%1."/>
      <w:lvlJc w:val="left"/>
      <w:pPr>
        <w:ind w:left="1069"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CFD32D9"/>
    <w:multiLevelType w:val="hybridMultilevel"/>
    <w:tmpl w:val="D1483948"/>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1">
    <w:nsid w:val="63FF04FE"/>
    <w:multiLevelType w:val="hybridMultilevel"/>
    <w:tmpl w:val="C25830FC"/>
    <w:lvl w:ilvl="0" w:tplc="04190009">
      <w:start w:val="1"/>
      <w:numFmt w:val="bullet"/>
      <w:lvlText w:val=""/>
      <w:lvlJc w:val="left"/>
      <w:pPr>
        <w:ind w:left="502" w:hanging="360"/>
      </w:pPr>
      <w:rPr>
        <w:rFonts w:ascii="Wingdings" w:hAnsi="Wingdings" w:hint="default"/>
        <w:b/>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32">
    <w:nsid w:val="69C85D52"/>
    <w:multiLevelType w:val="hybridMultilevel"/>
    <w:tmpl w:val="CB0C294A"/>
    <w:lvl w:ilvl="0" w:tplc="401E52F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nsid w:val="6DB04D5A"/>
    <w:multiLevelType w:val="hybridMultilevel"/>
    <w:tmpl w:val="95BCD0A4"/>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4">
    <w:nsid w:val="6F84671D"/>
    <w:multiLevelType w:val="hybridMultilevel"/>
    <w:tmpl w:val="36A487B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72E35198"/>
    <w:multiLevelType w:val="hybridMultilevel"/>
    <w:tmpl w:val="EDDA45BA"/>
    <w:lvl w:ilvl="0" w:tplc="401E52F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nsid w:val="75312978"/>
    <w:multiLevelType w:val="hybridMultilevel"/>
    <w:tmpl w:val="542C8C8A"/>
    <w:lvl w:ilvl="0" w:tplc="F5209490">
      <w:start w:val="1"/>
      <w:numFmt w:val="bullet"/>
      <w:lvlText w:val=""/>
      <w:lvlJc w:val="left"/>
      <w:pPr>
        <w:tabs>
          <w:tab w:val="num" w:pos="720"/>
        </w:tabs>
        <w:ind w:left="720" w:hanging="360"/>
      </w:pPr>
      <w:rPr>
        <w:rFonts w:ascii="Wingdings 2" w:hAnsi="Wingdings 2" w:hint="default"/>
      </w:rPr>
    </w:lvl>
    <w:lvl w:ilvl="1" w:tplc="CF267168" w:tentative="1">
      <w:start w:val="1"/>
      <w:numFmt w:val="bullet"/>
      <w:lvlText w:val=""/>
      <w:lvlJc w:val="left"/>
      <w:pPr>
        <w:tabs>
          <w:tab w:val="num" w:pos="1440"/>
        </w:tabs>
        <w:ind w:left="1440" w:hanging="360"/>
      </w:pPr>
      <w:rPr>
        <w:rFonts w:ascii="Wingdings 2" w:hAnsi="Wingdings 2" w:hint="default"/>
      </w:rPr>
    </w:lvl>
    <w:lvl w:ilvl="2" w:tplc="2AF415E6" w:tentative="1">
      <w:start w:val="1"/>
      <w:numFmt w:val="bullet"/>
      <w:lvlText w:val=""/>
      <w:lvlJc w:val="left"/>
      <w:pPr>
        <w:tabs>
          <w:tab w:val="num" w:pos="2160"/>
        </w:tabs>
        <w:ind w:left="2160" w:hanging="360"/>
      </w:pPr>
      <w:rPr>
        <w:rFonts w:ascii="Wingdings 2" w:hAnsi="Wingdings 2" w:hint="default"/>
      </w:rPr>
    </w:lvl>
    <w:lvl w:ilvl="3" w:tplc="73F26CF6" w:tentative="1">
      <w:start w:val="1"/>
      <w:numFmt w:val="bullet"/>
      <w:lvlText w:val=""/>
      <w:lvlJc w:val="left"/>
      <w:pPr>
        <w:tabs>
          <w:tab w:val="num" w:pos="2880"/>
        </w:tabs>
        <w:ind w:left="2880" w:hanging="360"/>
      </w:pPr>
      <w:rPr>
        <w:rFonts w:ascii="Wingdings 2" w:hAnsi="Wingdings 2" w:hint="default"/>
      </w:rPr>
    </w:lvl>
    <w:lvl w:ilvl="4" w:tplc="983CD58C" w:tentative="1">
      <w:start w:val="1"/>
      <w:numFmt w:val="bullet"/>
      <w:lvlText w:val=""/>
      <w:lvlJc w:val="left"/>
      <w:pPr>
        <w:tabs>
          <w:tab w:val="num" w:pos="3600"/>
        </w:tabs>
        <w:ind w:left="3600" w:hanging="360"/>
      </w:pPr>
      <w:rPr>
        <w:rFonts w:ascii="Wingdings 2" w:hAnsi="Wingdings 2" w:hint="default"/>
      </w:rPr>
    </w:lvl>
    <w:lvl w:ilvl="5" w:tplc="0A162FAC" w:tentative="1">
      <w:start w:val="1"/>
      <w:numFmt w:val="bullet"/>
      <w:lvlText w:val=""/>
      <w:lvlJc w:val="left"/>
      <w:pPr>
        <w:tabs>
          <w:tab w:val="num" w:pos="4320"/>
        </w:tabs>
        <w:ind w:left="4320" w:hanging="360"/>
      </w:pPr>
      <w:rPr>
        <w:rFonts w:ascii="Wingdings 2" w:hAnsi="Wingdings 2" w:hint="default"/>
      </w:rPr>
    </w:lvl>
    <w:lvl w:ilvl="6" w:tplc="3202CC8A" w:tentative="1">
      <w:start w:val="1"/>
      <w:numFmt w:val="bullet"/>
      <w:lvlText w:val=""/>
      <w:lvlJc w:val="left"/>
      <w:pPr>
        <w:tabs>
          <w:tab w:val="num" w:pos="5040"/>
        </w:tabs>
        <w:ind w:left="5040" w:hanging="360"/>
      </w:pPr>
      <w:rPr>
        <w:rFonts w:ascii="Wingdings 2" w:hAnsi="Wingdings 2" w:hint="default"/>
      </w:rPr>
    </w:lvl>
    <w:lvl w:ilvl="7" w:tplc="632037E2" w:tentative="1">
      <w:start w:val="1"/>
      <w:numFmt w:val="bullet"/>
      <w:lvlText w:val=""/>
      <w:lvlJc w:val="left"/>
      <w:pPr>
        <w:tabs>
          <w:tab w:val="num" w:pos="5760"/>
        </w:tabs>
        <w:ind w:left="5760" w:hanging="360"/>
      </w:pPr>
      <w:rPr>
        <w:rFonts w:ascii="Wingdings 2" w:hAnsi="Wingdings 2" w:hint="default"/>
      </w:rPr>
    </w:lvl>
    <w:lvl w:ilvl="8" w:tplc="2F4CF52E" w:tentative="1">
      <w:start w:val="1"/>
      <w:numFmt w:val="bullet"/>
      <w:lvlText w:val=""/>
      <w:lvlJc w:val="left"/>
      <w:pPr>
        <w:tabs>
          <w:tab w:val="num" w:pos="6480"/>
        </w:tabs>
        <w:ind w:left="6480" w:hanging="360"/>
      </w:pPr>
      <w:rPr>
        <w:rFonts w:ascii="Wingdings 2" w:hAnsi="Wingdings 2" w:hint="default"/>
      </w:rPr>
    </w:lvl>
  </w:abstractNum>
  <w:abstractNum w:abstractNumId="37">
    <w:nsid w:val="7FA110BA"/>
    <w:multiLevelType w:val="hybridMultilevel"/>
    <w:tmpl w:val="5EB6C346"/>
    <w:lvl w:ilvl="0" w:tplc="E0E09EB0">
      <w:start w:val="4"/>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num w:numId="1">
    <w:abstractNumId w:val="28"/>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31"/>
  </w:num>
  <w:num w:numId="5">
    <w:abstractNumId w:val="2"/>
  </w:num>
  <w:num w:numId="6">
    <w:abstractNumId w:val="4"/>
  </w:num>
  <w:num w:numId="7">
    <w:abstractNumId w:val="24"/>
  </w:num>
  <w:num w:numId="8">
    <w:abstractNumId w:val="6"/>
  </w:num>
  <w:num w:numId="9">
    <w:abstractNumId w:val="7"/>
  </w:num>
  <w:num w:numId="10">
    <w:abstractNumId w:val="27"/>
  </w:num>
  <w:num w:numId="11">
    <w:abstractNumId w:val="15"/>
  </w:num>
  <w:num w:numId="12">
    <w:abstractNumId w:val="22"/>
  </w:num>
  <w:num w:numId="13">
    <w:abstractNumId w:val="14"/>
  </w:num>
  <w:num w:numId="14">
    <w:abstractNumId w:val="18"/>
  </w:num>
  <w:num w:numId="15">
    <w:abstractNumId w:val="3"/>
  </w:num>
  <w:num w:numId="16">
    <w:abstractNumId w:val="29"/>
  </w:num>
  <w:num w:numId="17">
    <w:abstractNumId w:val="34"/>
  </w:num>
  <w:num w:numId="18">
    <w:abstractNumId w:val="36"/>
  </w:num>
  <w:num w:numId="19">
    <w:abstractNumId w:val="30"/>
  </w:num>
  <w:num w:numId="20">
    <w:abstractNumId w:val="33"/>
  </w:num>
  <w:num w:numId="21">
    <w:abstractNumId w:val="1"/>
  </w:num>
  <w:num w:numId="22">
    <w:abstractNumId w:val="17"/>
  </w:num>
  <w:num w:numId="23">
    <w:abstractNumId w:val="19"/>
  </w:num>
  <w:num w:numId="24">
    <w:abstractNumId w:val="21"/>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num>
  <w:num w:numId="28">
    <w:abstractNumId w:val="13"/>
  </w:num>
  <w:num w:numId="29">
    <w:abstractNumId w:val="17"/>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num>
  <w:num w:numId="32">
    <w:abstractNumId w:val="11"/>
  </w:num>
  <w:num w:numId="33">
    <w:abstractNumId w:val="5"/>
  </w:num>
  <w:num w:numId="34">
    <w:abstractNumId w:val="37"/>
  </w:num>
  <w:num w:numId="35">
    <w:abstractNumId w:val="26"/>
  </w:num>
  <w:num w:numId="36">
    <w:abstractNumId w:val="20"/>
  </w:num>
  <w:num w:numId="37">
    <w:abstractNumId w:val="9"/>
  </w:num>
  <w:num w:numId="38">
    <w:abstractNumId w:val="15"/>
  </w:num>
  <w:num w:numId="39">
    <w:abstractNumId w:val="17"/>
  </w:num>
  <w:num w:numId="40">
    <w:abstractNumId w:val="20"/>
  </w:num>
  <w:num w:numId="41">
    <w:abstractNumId w:val="10"/>
  </w:num>
  <w:num w:numId="42">
    <w:abstractNumId w:val="0"/>
  </w:num>
  <w:num w:numId="43">
    <w:abstractNumId w:val="32"/>
  </w:num>
  <w:num w:numId="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5"/>
  </w:num>
  <w:num w:numId="4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6AD8"/>
    <w:rsid w:val="00432D12"/>
    <w:rsid w:val="00467233"/>
    <w:rsid w:val="00735CDB"/>
    <w:rsid w:val="00A75CA1"/>
    <w:rsid w:val="00B16AD8"/>
    <w:rsid w:val="00C64EE7"/>
    <w:rsid w:val="00CE5F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F066F0D-C4F3-485C-9DD8-8E20D3CD8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pPr>
      <w:keepNext/>
      <w:spacing w:before="240" w:after="60" w:line="240" w:lineRule="auto"/>
      <w:outlineLvl w:val="0"/>
    </w:pPr>
    <w:rPr>
      <w:rFonts w:ascii="Arial" w:eastAsia="Times New Roman" w:hAnsi="Arial" w:cs="Times New Roman"/>
      <w:b/>
      <w:noProof/>
      <w:kern w:val="28"/>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Pr>
      <w:rFonts w:ascii="Tahoma" w:hAnsi="Tahoma" w:cs="Tahoma"/>
      <w:sz w:val="16"/>
      <w:szCs w:val="16"/>
    </w:rPr>
  </w:style>
  <w:style w:type="table" w:styleId="a5">
    <w:name w:val="Table Grid"/>
    <w:basedOn w:val="a1"/>
    <w:uiPriority w:val="59"/>
    <w:pPr>
      <w:spacing w:after="0" w:line="240" w:lineRule="auto"/>
    </w:pPr>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link w:val="a7"/>
    <w:uiPriority w:val="34"/>
    <w:qFormat/>
    <w:pPr>
      <w:ind w:left="720"/>
      <w:contextualSpacing/>
    </w:pPr>
  </w:style>
  <w:style w:type="character" w:customStyle="1" w:styleId="10">
    <w:name w:val="Заголовок 1 Знак"/>
    <w:basedOn w:val="a0"/>
    <w:link w:val="1"/>
    <w:rPr>
      <w:rFonts w:ascii="Arial" w:eastAsia="Times New Roman" w:hAnsi="Arial" w:cs="Times New Roman"/>
      <w:b/>
      <w:noProof/>
      <w:kern w:val="28"/>
      <w:sz w:val="28"/>
      <w:szCs w:val="20"/>
      <w:lang w:eastAsia="ru-RU"/>
    </w:rPr>
  </w:style>
  <w:style w:type="numbering" w:customStyle="1" w:styleId="11">
    <w:name w:val="Нет списка1"/>
    <w:next w:val="a2"/>
    <w:uiPriority w:val="99"/>
    <w:semiHidden/>
    <w:unhideWhenUsed/>
  </w:style>
  <w:style w:type="paragraph" w:styleId="a8">
    <w:name w:val="Normal (Web)"/>
    <w:basedOn w:val="a"/>
    <w:uiPriority w:val="99"/>
    <w:unhideWhenUsed/>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9">
    <w:name w:val="Без интервала Знак"/>
    <w:link w:val="aa"/>
    <w:uiPriority w:val="1"/>
    <w:locked/>
    <w:rPr>
      <w:rFonts w:ascii="Calibri" w:eastAsia="Times New Roman" w:hAnsi="Calibri" w:cs="Times New Roman"/>
    </w:rPr>
  </w:style>
  <w:style w:type="paragraph" w:styleId="aa">
    <w:name w:val="No Spacing"/>
    <w:link w:val="a9"/>
    <w:uiPriority w:val="1"/>
    <w:qFormat/>
    <w:pPr>
      <w:spacing w:after="0" w:line="240" w:lineRule="auto"/>
    </w:pPr>
    <w:rPr>
      <w:rFonts w:ascii="Calibri" w:eastAsia="Times New Roman" w:hAnsi="Calibri" w:cs="Times New Roman"/>
    </w:rPr>
  </w:style>
  <w:style w:type="paragraph" w:customStyle="1" w:styleId="Default">
    <w:name w:val="Default"/>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21">
    <w:name w:val="Основной текст 21"/>
    <w:basedOn w:val="a"/>
    <w:pPr>
      <w:spacing w:after="0" w:line="240" w:lineRule="auto"/>
      <w:ind w:firstLine="709"/>
      <w:jc w:val="both"/>
    </w:pPr>
    <w:rPr>
      <w:rFonts w:ascii="Times New Roman" w:eastAsia="Times New Roman" w:hAnsi="Times New Roman" w:cs="Times New Roman"/>
      <w:sz w:val="28"/>
      <w:szCs w:val="20"/>
      <w:lang w:eastAsia="ru-RU"/>
    </w:rPr>
  </w:style>
  <w:style w:type="character" w:customStyle="1" w:styleId="text1">
    <w:name w:val="text1"/>
    <w:rPr>
      <w:rFonts w:ascii="Times New Roman CYR" w:hAnsi="Times New Roman CYR" w:cs="Times New Roman CYR" w:hint="default"/>
      <w:b w:val="0"/>
      <w:bCs w:val="0"/>
      <w:color w:val="000000"/>
      <w:sz w:val="24"/>
      <w:szCs w:val="24"/>
    </w:rPr>
  </w:style>
  <w:style w:type="character" w:styleId="ab">
    <w:name w:val="Emphasis"/>
    <w:basedOn w:val="a0"/>
    <w:uiPriority w:val="20"/>
    <w:qFormat/>
    <w:rPr>
      <w:i/>
      <w:iCs/>
    </w:rPr>
  </w:style>
  <w:style w:type="character" w:styleId="ac">
    <w:name w:val="Strong"/>
    <w:basedOn w:val="a0"/>
    <w:uiPriority w:val="22"/>
    <w:qFormat/>
    <w:rPr>
      <w:b/>
      <w:bCs/>
    </w:rPr>
  </w:style>
  <w:style w:type="paragraph" w:styleId="ad">
    <w:name w:val="Body Text Indent"/>
    <w:basedOn w:val="a"/>
    <w:link w:val="ae"/>
    <w:pPr>
      <w:spacing w:after="0" w:line="240" w:lineRule="auto"/>
      <w:ind w:firstLine="851"/>
      <w:jc w:val="both"/>
    </w:pPr>
    <w:rPr>
      <w:rFonts w:ascii="Times New Roman" w:eastAsia="Times New Roman" w:hAnsi="Times New Roman" w:cs="Times New Roman"/>
      <w:sz w:val="28"/>
      <w:szCs w:val="20"/>
      <w:lang w:eastAsia="ru-RU"/>
    </w:rPr>
  </w:style>
  <w:style w:type="character" w:customStyle="1" w:styleId="ae">
    <w:name w:val="Основной текст с отступом Знак"/>
    <w:basedOn w:val="a0"/>
    <w:link w:val="ad"/>
    <w:rPr>
      <w:rFonts w:ascii="Times New Roman" w:eastAsia="Times New Roman" w:hAnsi="Times New Roman" w:cs="Times New Roman"/>
      <w:sz w:val="28"/>
      <w:szCs w:val="20"/>
      <w:lang w:eastAsia="ru-RU"/>
    </w:rPr>
  </w:style>
  <w:style w:type="character" w:customStyle="1" w:styleId="002">
    <w:name w:val="Заголовок 002 Знак"/>
    <w:link w:val="0020"/>
    <w:locked/>
    <w:rPr>
      <w:b/>
      <w:i/>
      <w:snapToGrid w:val="0"/>
      <w:sz w:val="28"/>
      <w:szCs w:val="28"/>
    </w:rPr>
  </w:style>
  <w:style w:type="paragraph" w:customStyle="1" w:styleId="0020">
    <w:name w:val="Заголовок 002"/>
    <w:basedOn w:val="a"/>
    <w:link w:val="002"/>
    <w:qFormat/>
    <w:pPr>
      <w:keepNext/>
      <w:snapToGrid w:val="0"/>
      <w:spacing w:after="0" w:line="240" w:lineRule="auto"/>
      <w:ind w:firstLine="709"/>
      <w:jc w:val="center"/>
    </w:pPr>
    <w:rPr>
      <w:b/>
      <w:i/>
      <w:snapToGrid w:val="0"/>
      <w:sz w:val="28"/>
      <w:szCs w:val="28"/>
    </w:rPr>
  </w:style>
  <w:style w:type="paragraph" w:customStyle="1" w:styleId="12">
    <w:name w:val="Обычный1"/>
    <w:pPr>
      <w:spacing w:before="100" w:after="100" w:line="240" w:lineRule="auto"/>
    </w:pPr>
    <w:rPr>
      <w:rFonts w:ascii="Times New Roman" w:eastAsia="Times New Roman" w:hAnsi="Times New Roman" w:cs="Times New Roman"/>
      <w:sz w:val="24"/>
      <w:szCs w:val="24"/>
      <w:lang w:eastAsia="ru-RU"/>
    </w:rPr>
  </w:style>
  <w:style w:type="character" w:customStyle="1" w:styleId="af">
    <w:name w:val="Основной текст_"/>
    <w:basedOn w:val="a0"/>
    <w:link w:val="4"/>
    <w:rPr>
      <w:rFonts w:ascii="Times New Roman" w:eastAsia="Times New Roman" w:hAnsi="Times New Roman" w:cs="Times New Roman"/>
      <w:sz w:val="16"/>
      <w:szCs w:val="16"/>
      <w:shd w:val="clear" w:color="auto" w:fill="FFFFFF"/>
    </w:rPr>
  </w:style>
  <w:style w:type="paragraph" w:customStyle="1" w:styleId="4">
    <w:name w:val="Основной текст4"/>
    <w:basedOn w:val="a"/>
    <w:link w:val="af"/>
    <w:pPr>
      <w:widowControl w:val="0"/>
      <w:shd w:val="clear" w:color="auto" w:fill="FFFFFF"/>
      <w:spacing w:after="420" w:line="240" w:lineRule="exact"/>
    </w:pPr>
    <w:rPr>
      <w:rFonts w:ascii="Times New Roman" w:eastAsia="Times New Roman" w:hAnsi="Times New Roman" w:cs="Times New Roman"/>
      <w:sz w:val="16"/>
      <w:szCs w:val="16"/>
    </w:rPr>
  </w:style>
  <w:style w:type="paragraph" w:styleId="af0">
    <w:name w:val="Plain Text"/>
    <w:basedOn w:val="a"/>
    <w:link w:val="af1"/>
    <w:uiPriority w:val="99"/>
    <w:unhideWhenUs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1">
    <w:name w:val="Текст Знак"/>
    <w:basedOn w:val="a0"/>
    <w:link w:val="af0"/>
    <w:uiPriority w:val="99"/>
    <w:rPr>
      <w:rFonts w:ascii="Times New Roman" w:eastAsia="Times New Roman" w:hAnsi="Times New Roman" w:cs="Times New Roman"/>
      <w:sz w:val="24"/>
      <w:szCs w:val="24"/>
      <w:lang w:eastAsia="ru-RU"/>
    </w:rPr>
  </w:style>
  <w:style w:type="paragraph" w:customStyle="1" w:styleId="13">
    <w:name w:val="Основной текст1"/>
    <w:basedOn w:val="a"/>
    <w:next w:val="af2"/>
    <w:link w:val="af3"/>
    <w:uiPriority w:val="99"/>
    <w:semiHidden/>
    <w:unhideWhenUsed/>
    <w:pPr>
      <w:spacing w:after="120"/>
    </w:pPr>
  </w:style>
  <w:style w:type="character" w:customStyle="1" w:styleId="af3">
    <w:name w:val="Основной текст Знак"/>
    <w:basedOn w:val="a0"/>
    <w:link w:val="13"/>
    <w:uiPriority w:val="99"/>
    <w:semiHidden/>
  </w:style>
  <w:style w:type="character" w:customStyle="1" w:styleId="a7">
    <w:name w:val="Абзац списка Знак"/>
    <w:basedOn w:val="a0"/>
    <w:link w:val="a6"/>
    <w:uiPriority w:val="99"/>
    <w:locked/>
  </w:style>
  <w:style w:type="paragraph" w:customStyle="1" w:styleId="14">
    <w:name w:val="Абзац списка1"/>
    <w:basedOn w:val="a"/>
    <w:uiPriority w:val="99"/>
    <w:qFormat/>
    <w:pPr>
      <w:ind w:left="720"/>
    </w:pPr>
    <w:rPr>
      <w:rFonts w:ascii="Times New Roman" w:eastAsia="Times New Roman" w:hAnsi="Times New Roman" w:cs="Times New Roman"/>
      <w:sz w:val="24"/>
      <w:szCs w:val="20"/>
    </w:rPr>
  </w:style>
  <w:style w:type="character" w:customStyle="1" w:styleId="15">
    <w:name w:val="Гиперссылка1"/>
    <w:basedOn w:val="a0"/>
    <w:uiPriority w:val="99"/>
    <w:unhideWhenUsed/>
    <w:rPr>
      <w:color w:val="0000FF"/>
      <w:u w:val="single"/>
    </w:rPr>
  </w:style>
  <w:style w:type="paragraph" w:customStyle="1" w:styleId="2">
    <w:name w:val="Абзац списка2"/>
    <w:basedOn w:val="a"/>
    <w:pPr>
      <w:ind w:left="720"/>
    </w:pPr>
    <w:rPr>
      <w:rFonts w:ascii="Times New Roman" w:eastAsia="Times New Roman" w:hAnsi="Times New Roman" w:cs="Times New Roman"/>
      <w:sz w:val="24"/>
      <w:szCs w:val="20"/>
    </w:rPr>
  </w:style>
  <w:style w:type="paragraph" w:customStyle="1" w:styleId="24">
    <w:name w:val="Основной текст 24"/>
    <w:basedOn w:val="a"/>
    <w:pPr>
      <w:spacing w:after="0" w:line="240" w:lineRule="auto"/>
      <w:ind w:firstLine="709"/>
      <w:jc w:val="both"/>
    </w:pPr>
    <w:rPr>
      <w:rFonts w:ascii="Times New Roman" w:eastAsia="Times New Roman" w:hAnsi="Times New Roman" w:cs="Times New Roman"/>
      <w:sz w:val="28"/>
      <w:szCs w:val="20"/>
      <w:lang w:eastAsia="ru-RU"/>
    </w:rPr>
  </w:style>
  <w:style w:type="paragraph" w:customStyle="1" w:styleId="20">
    <w:name w:val="Обычный2"/>
    <w:next w:val="a"/>
    <w:pPr>
      <w:spacing w:after="0" w:line="240" w:lineRule="auto"/>
    </w:pPr>
    <w:rPr>
      <w:rFonts w:ascii="Times New Roman" w:eastAsia="Times New Roman" w:hAnsi="Times New Roman" w:cs="Times New Roman"/>
      <w:noProof/>
      <w:sz w:val="20"/>
      <w:szCs w:val="20"/>
      <w:lang w:eastAsia="ru-RU"/>
    </w:rPr>
  </w:style>
  <w:style w:type="paragraph" w:customStyle="1" w:styleId="16">
    <w:name w:val="1.Текст"/>
    <w:link w:val="17"/>
    <w:qFormat/>
    <w:pPr>
      <w:suppressLineNumbers/>
      <w:spacing w:before="60" w:after="0" w:line="240" w:lineRule="auto"/>
      <w:ind w:firstLine="851"/>
      <w:jc w:val="both"/>
    </w:pPr>
    <w:rPr>
      <w:rFonts w:ascii="Arial" w:eastAsia="Times New Roman" w:hAnsi="Arial" w:cs="Times New Roman"/>
      <w:sz w:val="24"/>
      <w:szCs w:val="20"/>
      <w:lang w:eastAsia="ru-RU"/>
    </w:rPr>
  </w:style>
  <w:style w:type="character" w:customStyle="1" w:styleId="17">
    <w:name w:val="1.Текст Знак"/>
    <w:link w:val="16"/>
    <w:rPr>
      <w:rFonts w:ascii="Arial" w:eastAsia="Times New Roman" w:hAnsi="Arial" w:cs="Times New Roman"/>
      <w:sz w:val="24"/>
      <w:szCs w:val="20"/>
      <w:lang w:eastAsia="ru-RU"/>
    </w:rPr>
  </w:style>
  <w:style w:type="paragraph" w:customStyle="1" w:styleId="ConsPlusNonformat">
    <w:name w:val="ConsPlusNonformat"/>
    <w:qFormat/>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msonospacingmrcssattr">
    <w:name w:val="msonospacing_mr_css_attr"/>
    <w:basedOn w:val="a"/>
    <w:uiPriority w:val="99"/>
    <w:semiHidden/>
    <w:pPr>
      <w:spacing w:before="100" w:beforeAutospacing="1" w:after="100" w:afterAutospacing="1" w:line="240" w:lineRule="auto"/>
    </w:pPr>
    <w:rPr>
      <w:rFonts w:ascii="Times New Roman" w:hAnsi="Times New Roman" w:cs="Times New Roman"/>
      <w:sz w:val="24"/>
      <w:szCs w:val="24"/>
      <w:lang w:eastAsia="ru-RU"/>
    </w:rPr>
  </w:style>
  <w:style w:type="paragraph" w:customStyle="1" w:styleId="210">
    <w:name w:val="Основной текст с отступом 21"/>
    <w:basedOn w:val="a"/>
    <w:next w:val="22"/>
    <w:link w:val="23"/>
    <w:uiPriority w:val="99"/>
    <w:unhideWhenUsed/>
    <w:pPr>
      <w:spacing w:after="120" w:line="480" w:lineRule="auto"/>
      <w:ind w:left="283"/>
    </w:pPr>
  </w:style>
  <w:style w:type="character" w:customStyle="1" w:styleId="23">
    <w:name w:val="Основной текст с отступом 2 Знак"/>
    <w:basedOn w:val="a0"/>
    <w:link w:val="210"/>
    <w:uiPriority w:val="99"/>
  </w:style>
  <w:style w:type="paragraph" w:styleId="af2">
    <w:name w:val="Body Text"/>
    <w:basedOn w:val="a"/>
    <w:link w:val="18"/>
    <w:uiPriority w:val="99"/>
    <w:semiHidden/>
    <w:unhideWhenUsed/>
    <w:pPr>
      <w:spacing w:after="120"/>
    </w:pPr>
  </w:style>
  <w:style w:type="character" w:customStyle="1" w:styleId="18">
    <w:name w:val="Основной текст Знак1"/>
    <w:basedOn w:val="a0"/>
    <w:link w:val="af2"/>
    <w:uiPriority w:val="99"/>
    <w:semiHidden/>
  </w:style>
  <w:style w:type="character" w:styleId="af4">
    <w:name w:val="Hyperlink"/>
    <w:basedOn w:val="a0"/>
    <w:uiPriority w:val="99"/>
    <w:semiHidden/>
    <w:unhideWhenUsed/>
    <w:rPr>
      <w:color w:val="0000FF" w:themeColor="hyperlink"/>
      <w:u w:val="single"/>
    </w:rPr>
  </w:style>
  <w:style w:type="paragraph" w:styleId="22">
    <w:name w:val="Body Text Indent 2"/>
    <w:basedOn w:val="a"/>
    <w:link w:val="211"/>
    <w:uiPriority w:val="99"/>
    <w:semiHidden/>
    <w:unhideWhenUsed/>
    <w:pPr>
      <w:spacing w:after="120" w:line="480" w:lineRule="auto"/>
      <w:ind w:left="283"/>
    </w:pPr>
  </w:style>
  <w:style w:type="character" w:customStyle="1" w:styleId="211">
    <w:name w:val="Основной текст с отступом 2 Знак1"/>
    <w:basedOn w:val="a0"/>
    <w:link w:val="22"/>
    <w:uiPriority w:val="99"/>
    <w:semiHidden/>
  </w:style>
  <w:style w:type="paragraph" w:customStyle="1" w:styleId="ConsPlusNormal">
    <w:name w:val="ConsPlusNormal"/>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
    <w:name w:val="Абзац списка3"/>
    <w:basedOn w:val="a"/>
    <w:pPr>
      <w:ind w:left="720"/>
    </w:pPr>
    <w:rPr>
      <w:rFonts w:ascii="Times New Roman" w:eastAsia="Times New Roman" w:hAnsi="Times New Roman" w:cs="Times New Roman"/>
      <w:sz w:val="24"/>
      <w:szCs w:val="20"/>
    </w:rPr>
  </w:style>
  <w:style w:type="paragraph" w:styleId="25">
    <w:name w:val="Body Text 2"/>
    <w:basedOn w:val="a"/>
    <w:link w:val="26"/>
    <w:uiPriority w:val="99"/>
    <w:semiHidden/>
    <w:unhideWhenUsed/>
    <w:rsid w:val="00735CDB"/>
    <w:pPr>
      <w:spacing w:after="120" w:line="480" w:lineRule="auto"/>
    </w:pPr>
  </w:style>
  <w:style w:type="character" w:customStyle="1" w:styleId="26">
    <w:name w:val="Основной текст 2 Знак"/>
    <w:basedOn w:val="a0"/>
    <w:link w:val="25"/>
    <w:uiPriority w:val="99"/>
    <w:semiHidden/>
    <w:rsid w:val="00735C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770372">
      <w:bodyDiv w:val="1"/>
      <w:marLeft w:val="0"/>
      <w:marRight w:val="0"/>
      <w:marTop w:val="0"/>
      <w:marBottom w:val="0"/>
      <w:divBdr>
        <w:top w:val="none" w:sz="0" w:space="0" w:color="auto"/>
        <w:left w:val="none" w:sz="0" w:space="0" w:color="auto"/>
        <w:bottom w:val="none" w:sz="0" w:space="0" w:color="auto"/>
        <w:right w:val="none" w:sz="0" w:space="0" w:color="auto"/>
      </w:divBdr>
    </w:div>
    <w:div w:id="62336613">
      <w:bodyDiv w:val="1"/>
      <w:marLeft w:val="0"/>
      <w:marRight w:val="0"/>
      <w:marTop w:val="0"/>
      <w:marBottom w:val="0"/>
      <w:divBdr>
        <w:top w:val="none" w:sz="0" w:space="0" w:color="auto"/>
        <w:left w:val="none" w:sz="0" w:space="0" w:color="auto"/>
        <w:bottom w:val="none" w:sz="0" w:space="0" w:color="auto"/>
        <w:right w:val="none" w:sz="0" w:space="0" w:color="auto"/>
      </w:divBdr>
    </w:div>
    <w:div w:id="181016962">
      <w:bodyDiv w:val="1"/>
      <w:marLeft w:val="0"/>
      <w:marRight w:val="0"/>
      <w:marTop w:val="0"/>
      <w:marBottom w:val="0"/>
      <w:divBdr>
        <w:top w:val="none" w:sz="0" w:space="0" w:color="auto"/>
        <w:left w:val="none" w:sz="0" w:space="0" w:color="auto"/>
        <w:bottom w:val="none" w:sz="0" w:space="0" w:color="auto"/>
        <w:right w:val="none" w:sz="0" w:space="0" w:color="auto"/>
      </w:divBdr>
    </w:div>
    <w:div w:id="243300160">
      <w:bodyDiv w:val="1"/>
      <w:marLeft w:val="0"/>
      <w:marRight w:val="0"/>
      <w:marTop w:val="0"/>
      <w:marBottom w:val="0"/>
      <w:divBdr>
        <w:top w:val="none" w:sz="0" w:space="0" w:color="auto"/>
        <w:left w:val="none" w:sz="0" w:space="0" w:color="auto"/>
        <w:bottom w:val="none" w:sz="0" w:space="0" w:color="auto"/>
        <w:right w:val="none" w:sz="0" w:space="0" w:color="auto"/>
      </w:divBdr>
    </w:div>
    <w:div w:id="306859814">
      <w:bodyDiv w:val="1"/>
      <w:marLeft w:val="0"/>
      <w:marRight w:val="0"/>
      <w:marTop w:val="0"/>
      <w:marBottom w:val="0"/>
      <w:divBdr>
        <w:top w:val="none" w:sz="0" w:space="0" w:color="auto"/>
        <w:left w:val="none" w:sz="0" w:space="0" w:color="auto"/>
        <w:bottom w:val="none" w:sz="0" w:space="0" w:color="auto"/>
        <w:right w:val="none" w:sz="0" w:space="0" w:color="auto"/>
      </w:divBdr>
    </w:div>
    <w:div w:id="319888805">
      <w:bodyDiv w:val="1"/>
      <w:marLeft w:val="0"/>
      <w:marRight w:val="0"/>
      <w:marTop w:val="0"/>
      <w:marBottom w:val="0"/>
      <w:divBdr>
        <w:top w:val="none" w:sz="0" w:space="0" w:color="auto"/>
        <w:left w:val="none" w:sz="0" w:space="0" w:color="auto"/>
        <w:bottom w:val="none" w:sz="0" w:space="0" w:color="auto"/>
        <w:right w:val="none" w:sz="0" w:space="0" w:color="auto"/>
      </w:divBdr>
    </w:div>
    <w:div w:id="331683786">
      <w:bodyDiv w:val="1"/>
      <w:marLeft w:val="0"/>
      <w:marRight w:val="0"/>
      <w:marTop w:val="0"/>
      <w:marBottom w:val="0"/>
      <w:divBdr>
        <w:top w:val="none" w:sz="0" w:space="0" w:color="auto"/>
        <w:left w:val="none" w:sz="0" w:space="0" w:color="auto"/>
        <w:bottom w:val="none" w:sz="0" w:space="0" w:color="auto"/>
        <w:right w:val="none" w:sz="0" w:space="0" w:color="auto"/>
      </w:divBdr>
    </w:div>
    <w:div w:id="396249032">
      <w:bodyDiv w:val="1"/>
      <w:marLeft w:val="0"/>
      <w:marRight w:val="0"/>
      <w:marTop w:val="0"/>
      <w:marBottom w:val="0"/>
      <w:divBdr>
        <w:top w:val="none" w:sz="0" w:space="0" w:color="auto"/>
        <w:left w:val="none" w:sz="0" w:space="0" w:color="auto"/>
        <w:bottom w:val="none" w:sz="0" w:space="0" w:color="auto"/>
        <w:right w:val="none" w:sz="0" w:space="0" w:color="auto"/>
      </w:divBdr>
    </w:div>
    <w:div w:id="424420246">
      <w:bodyDiv w:val="1"/>
      <w:marLeft w:val="0"/>
      <w:marRight w:val="0"/>
      <w:marTop w:val="0"/>
      <w:marBottom w:val="0"/>
      <w:divBdr>
        <w:top w:val="none" w:sz="0" w:space="0" w:color="auto"/>
        <w:left w:val="none" w:sz="0" w:space="0" w:color="auto"/>
        <w:bottom w:val="none" w:sz="0" w:space="0" w:color="auto"/>
        <w:right w:val="none" w:sz="0" w:space="0" w:color="auto"/>
      </w:divBdr>
    </w:div>
    <w:div w:id="447355464">
      <w:bodyDiv w:val="1"/>
      <w:marLeft w:val="0"/>
      <w:marRight w:val="0"/>
      <w:marTop w:val="0"/>
      <w:marBottom w:val="0"/>
      <w:divBdr>
        <w:top w:val="none" w:sz="0" w:space="0" w:color="auto"/>
        <w:left w:val="none" w:sz="0" w:space="0" w:color="auto"/>
        <w:bottom w:val="none" w:sz="0" w:space="0" w:color="auto"/>
        <w:right w:val="none" w:sz="0" w:space="0" w:color="auto"/>
      </w:divBdr>
    </w:div>
    <w:div w:id="461388222">
      <w:bodyDiv w:val="1"/>
      <w:marLeft w:val="0"/>
      <w:marRight w:val="0"/>
      <w:marTop w:val="0"/>
      <w:marBottom w:val="0"/>
      <w:divBdr>
        <w:top w:val="none" w:sz="0" w:space="0" w:color="auto"/>
        <w:left w:val="none" w:sz="0" w:space="0" w:color="auto"/>
        <w:bottom w:val="none" w:sz="0" w:space="0" w:color="auto"/>
        <w:right w:val="none" w:sz="0" w:space="0" w:color="auto"/>
      </w:divBdr>
    </w:div>
    <w:div w:id="467209156">
      <w:bodyDiv w:val="1"/>
      <w:marLeft w:val="0"/>
      <w:marRight w:val="0"/>
      <w:marTop w:val="0"/>
      <w:marBottom w:val="0"/>
      <w:divBdr>
        <w:top w:val="none" w:sz="0" w:space="0" w:color="auto"/>
        <w:left w:val="none" w:sz="0" w:space="0" w:color="auto"/>
        <w:bottom w:val="none" w:sz="0" w:space="0" w:color="auto"/>
        <w:right w:val="none" w:sz="0" w:space="0" w:color="auto"/>
      </w:divBdr>
    </w:div>
    <w:div w:id="488987443">
      <w:bodyDiv w:val="1"/>
      <w:marLeft w:val="0"/>
      <w:marRight w:val="0"/>
      <w:marTop w:val="0"/>
      <w:marBottom w:val="0"/>
      <w:divBdr>
        <w:top w:val="none" w:sz="0" w:space="0" w:color="auto"/>
        <w:left w:val="none" w:sz="0" w:space="0" w:color="auto"/>
        <w:bottom w:val="none" w:sz="0" w:space="0" w:color="auto"/>
        <w:right w:val="none" w:sz="0" w:space="0" w:color="auto"/>
      </w:divBdr>
      <w:divsChild>
        <w:div w:id="1372849314">
          <w:marLeft w:val="0"/>
          <w:marRight w:val="0"/>
          <w:marTop w:val="0"/>
          <w:marBottom w:val="0"/>
          <w:divBdr>
            <w:top w:val="none" w:sz="0" w:space="0" w:color="auto"/>
            <w:left w:val="none" w:sz="0" w:space="0" w:color="auto"/>
            <w:bottom w:val="none" w:sz="0" w:space="0" w:color="auto"/>
            <w:right w:val="none" w:sz="0" w:space="0" w:color="auto"/>
          </w:divBdr>
          <w:divsChild>
            <w:div w:id="923807035">
              <w:marLeft w:val="0"/>
              <w:marRight w:val="0"/>
              <w:marTop w:val="0"/>
              <w:marBottom w:val="0"/>
              <w:divBdr>
                <w:top w:val="none" w:sz="0" w:space="0" w:color="auto"/>
                <w:left w:val="none" w:sz="0" w:space="0" w:color="auto"/>
                <w:bottom w:val="none" w:sz="0" w:space="0" w:color="auto"/>
                <w:right w:val="none" w:sz="0" w:space="0" w:color="auto"/>
              </w:divBdr>
              <w:divsChild>
                <w:div w:id="55400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281617">
          <w:marLeft w:val="0"/>
          <w:marRight w:val="0"/>
          <w:marTop w:val="0"/>
          <w:marBottom w:val="0"/>
          <w:divBdr>
            <w:top w:val="none" w:sz="0" w:space="0" w:color="auto"/>
            <w:left w:val="none" w:sz="0" w:space="0" w:color="auto"/>
            <w:bottom w:val="none" w:sz="0" w:space="0" w:color="auto"/>
            <w:right w:val="none" w:sz="0" w:space="0" w:color="auto"/>
          </w:divBdr>
          <w:divsChild>
            <w:div w:id="303433968">
              <w:marLeft w:val="0"/>
              <w:marRight w:val="0"/>
              <w:marTop w:val="0"/>
              <w:marBottom w:val="0"/>
              <w:divBdr>
                <w:top w:val="none" w:sz="0" w:space="0" w:color="auto"/>
                <w:left w:val="none" w:sz="0" w:space="0" w:color="auto"/>
                <w:bottom w:val="none" w:sz="0" w:space="0" w:color="auto"/>
                <w:right w:val="none" w:sz="0" w:space="0" w:color="auto"/>
              </w:divBdr>
              <w:divsChild>
                <w:div w:id="1422799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645373">
      <w:bodyDiv w:val="1"/>
      <w:marLeft w:val="0"/>
      <w:marRight w:val="0"/>
      <w:marTop w:val="0"/>
      <w:marBottom w:val="0"/>
      <w:divBdr>
        <w:top w:val="none" w:sz="0" w:space="0" w:color="auto"/>
        <w:left w:val="none" w:sz="0" w:space="0" w:color="auto"/>
        <w:bottom w:val="none" w:sz="0" w:space="0" w:color="auto"/>
        <w:right w:val="none" w:sz="0" w:space="0" w:color="auto"/>
      </w:divBdr>
    </w:div>
    <w:div w:id="527334326">
      <w:bodyDiv w:val="1"/>
      <w:marLeft w:val="0"/>
      <w:marRight w:val="0"/>
      <w:marTop w:val="0"/>
      <w:marBottom w:val="0"/>
      <w:divBdr>
        <w:top w:val="none" w:sz="0" w:space="0" w:color="auto"/>
        <w:left w:val="none" w:sz="0" w:space="0" w:color="auto"/>
        <w:bottom w:val="none" w:sz="0" w:space="0" w:color="auto"/>
        <w:right w:val="none" w:sz="0" w:space="0" w:color="auto"/>
      </w:divBdr>
      <w:divsChild>
        <w:div w:id="185368402">
          <w:marLeft w:val="0"/>
          <w:marRight w:val="0"/>
          <w:marTop w:val="0"/>
          <w:marBottom w:val="0"/>
          <w:divBdr>
            <w:top w:val="none" w:sz="0" w:space="0" w:color="auto"/>
            <w:left w:val="none" w:sz="0" w:space="0" w:color="auto"/>
            <w:bottom w:val="none" w:sz="0" w:space="0" w:color="auto"/>
            <w:right w:val="none" w:sz="0" w:space="0" w:color="auto"/>
          </w:divBdr>
          <w:divsChild>
            <w:div w:id="1179349607">
              <w:marLeft w:val="0"/>
              <w:marRight w:val="0"/>
              <w:marTop w:val="0"/>
              <w:marBottom w:val="0"/>
              <w:divBdr>
                <w:top w:val="none" w:sz="0" w:space="0" w:color="auto"/>
                <w:left w:val="none" w:sz="0" w:space="0" w:color="auto"/>
                <w:bottom w:val="none" w:sz="0" w:space="0" w:color="auto"/>
                <w:right w:val="none" w:sz="0" w:space="0" w:color="auto"/>
              </w:divBdr>
              <w:divsChild>
                <w:div w:id="52824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524914">
          <w:marLeft w:val="0"/>
          <w:marRight w:val="0"/>
          <w:marTop w:val="0"/>
          <w:marBottom w:val="0"/>
          <w:divBdr>
            <w:top w:val="none" w:sz="0" w:space="0" w:color="auto"/>
            <w:left w:val="none" w:sz="0" w:space="0" w:color="auto"/>
            <w:bottom w:val="none" w:sz="0" w:space="0" w:color="auto"/>
            <w:right w:val="none" w:sz="0" w:space="0" w:color="auto"/>
          </w:divBdr>
          <w:divsChild>
            <w:div w:id="1011759234">
              <w:marLeft w:val="0"/>
              <w:marRight w:val="0"/>
              <w:marTop w:val="0"/>
              <w:marBottom w:val="0"/>
              <w:divBdr>
                <w:top w:val="none" w:sz="0" w:space="0" w:color="auto"/>
                <w:left w:val="none" w:sz="0" w:space="0" w:color="auto"/>
                <w:bottom w:val="none" w:sz="0" w:space="0" w:color="auto"/>
                <w:right w:val="none" w:sz="0" w:space="0" w:color="auto"/>
              </w:divBdr>
              <w:divsChild>
                <w:div w:id="446510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8445236">
      <w:bodyDiv w:val="1"/>
      <w:marLeft w:val="0"/>
      <w:marRight w:val="0"/>
      <w:marTop w:val="0"/>
      <w:marBottom w:val="0"/>
      <w:divBdr>
        <w:top w:val="none" w:sz="0" w:space="0" w:color="auto"/>
        <w:left w:val="none" w:sz="0" w:space="0" w:color="auto"/>
        <w:bottom w:val="none" w:sz="0" w:space="0" w:color="auto"/>
        <w:right w:val="none" w:sz="0" w:space="0" w:color="auto"/>
      </w:divBdr>
    </w:div>
    <w:div w:id="701825883">
      <w:bodyDiv w:val="1"/>
      <w:marLeft w:val="0"/>
      <w:marRight w:val="0"/>
      <w:marTop w:val="0"/>
      <w:marBottom w:val="0"/>
      <w:divBdr>
        <w:top w:val="none" w:sz="0" w:space="0" w:color="auto"/>
        <w:left w:val="none" w:sz="0" w:space="0" w:color="auto"/>
        <w:bottom w:val="none" w:sz="0" w:space="0" w:color="auto"/>
        <w:right w:val="none" w:sz="0" w:space="0" w:color="auto"/>
      </w:divBdr>
    </w:div>
    <w:div w:id="841090408">
      <w:bodyDiv w:val="1"/>
      <w:marLeft w:val="0"/>
      <w:marRight w:val="0"/>
      <w:marTop w:val="0"/>
      <w:marBottom w:val="0"/>
      <w:divBdr>
        <w:top w:val="none" w:sz="0" w:space="0" w:color="auto"/>
        <w:left w:val="none" w:sz="0" w:space="0" w:color="auto"/>
        <w:bottom w:val="none" w:sz="0" w:space="0" w:color="auto"/>
        <w:right w:val="none" w:sz="0" w:space="0" w:color="auto"/>
      </w:divBdr>
    </w:div>
    <w:div w:id="863204361">
      <w:bodyDiv w:val="1"/>
      <w:marLeft w:val="0"/>
      <w:marRight w:val="0"/>
      <w:marTop w:val="0"/>
      <w:marBottom w:val="0"/>
      <w:divBdr>
        <w:top w:val="none" w:sz="0" w:space="0" w:color="auto"/>
        <w:left w:val="none" w:sz="0" w:space="0" w:color="auto"/>
        <w:bottom w:val="none" w:sz="0" w:space="0" w:color="auto"/>
        <w:right w:val="none" w:sz="0" w:space="0" w:color="auto"/>
      </w:divBdr>
    </w:div>
    <w:div w:id="979654226">
      <w:bodyDiv w:val="1"/>
      <w:marLeft w:val="0"/>
      <w:marRight w:val="0"/>
      <w:marTop w:val="0"/>
      <w:marBottom w:val="0"/>
      <w:divBdr>
        <w:top w:val="none" w:sz="0" w:space="0" w:color="auto"/>
        <w:left w:val="none" w:sz="0" w:space="0" w:color="auto"/>
        <w:bottom w:val="none" w:sz="0" w:space="0" w:color="auto"/>
        <w:right w:val="none" w:sz="0" w:space="0" w:color="auto"/>
      </w:divBdr>
    </w:div>
    <w:div w:id="1041444889">
      <w:bodyDiv w:val="1"/>
      <w:marLeft w:val="0"/>
      <w:marRight w:val="0"/>
      <w:marTop w:val="0"/>
      <w:marBottom w:val="0"/>
      <w:divBdr>
        <w:top w:val="none" w:sz="0" w:space="0" w:color="auto"/>
        <w:left w:val="none" w:sz="0" w:space="0" w:color="auto"/>
        <w:bottom w:val="none" w:sz="0" w:space="0" w:color="auto"/>
        <w:right w:val="none" w:sz="0" w:space="0" w:color="auto"/>
      </w:divBdr>
    </w:div>
    <w:div w:id="1101727361">
      <w:bodyDiv w:val="1"/>
      <w:marLeft w:val="0"/>
      <w:marRight w:val="0"/>
      <w:marTop w:val="0"/>
      <w:marBottom w:val="0"/>
      <w:divBdr>
        <w:top w:val="none" w:sz="0" w:space="0" w:color="auto"/>
        <w:left w:val="none" w:sz="0" w:space="0" w:color="auto"/>
        <w:bottom w:val="none" w:sz="0" w:space="0" w:color="auto"/>
        <w:right w:val="none" w:sz="0" w:space="0" w:color="auto"/>
      </w:divBdr>
    </w:div>
    <w:div w:id="1238827881">
      <w:bodyDiv w:val="1"/>
      <w:marLeft w:val="0"/>
      <w:marRight w:val="0"/>
      <w:marTop w:val="0"/>
      <w:marBottom w:val="0"/>
      <w:divBdr>
        <w:top w:val="none" w:sz="0" w:space="0" w:color="auto"/>
        <w:left w:val="none" w:sz="0" w:space="0" w:color="auto"/>
        <w:bottom w:val="none" w:sz="0" w:space="0" w:color="auto"/>
        <w:right w:val="none" w:sz="0" w:space="0" w:color="auto"/>
      </w:divBdr>
    </w:div>
    <w:div w:id="1243681667">
      <w:bodyDiv w:val="1"/>
      <w:marLeft w:val="0"/>
      <w:marRight w:val="0"/>
      <w:marTop w:val="0"/>
      <w:marBottom w:val="0"/>
      <w:divBdr>
        <w:top w:val="none" w:sz="0" w:space="0" w:color="auto"/>
        <w:left w:val="none" w:sz="0" w:space="0" w:color="auto"/>
        <w:bottom w:val="none" w:sz="0" w:space="0" w:color="auto"/>
        <w:right w:val="none" w:sz="0" w:space="0" w:color="auto"/>
      </w:divBdr>
    </w:div>
    <w:div w:id="1326013847">
      <w:bodyDiv w:val="1"/>
      <w:marLeft w:val="0"/>
      <w:marRight w:val="0"/>
      <w:marTop w:val="0"/>
      <w:marBottom w:val="0"/>
      <w:divBdr>
        <w:top w:val="none" w:sz="0" w:space="0" w:color="auto"/>
        <w:left w:val="none" w:sz="0" w:space="0" w:color="auto"/>
        <w:bottom w:val="none" w:sz="0" w:space="0" w:color="auto"/>
        <w:right w:val="none" w:sz="0" w:space="0" w:color="auto"/>
      </w:divBdr>
    </w:div>
    <w:div w:id="1496989417">
      <w:bodyDiv w:val="1"/>
      <w:marLeft w:val="0"/>
      <w:marRight w:val="0"/>
      <w:marTop w:val="0"/>
      <w:marBottom w:val="0"/>
      <w:divBdr>
        <w:top w:val="none" w:sz="0" w:space="0" w:color="auto"/>
        <w:left w:val="none" w:sz="0" w:space="0" w:color="auto"/>
        <w:bottom w:val="none" w:sz="0" w:space="0" w:color="auto"/>
        <w:right w:val="none" w:sz="0" w:space="0" w:color="auto"/>
      </w:divBdr>
    </w:div>
    <w:div w:id="1527938608">
      <w:bodyDiv w:val="1"/>
      <w:marLeft w:val="0"/>
      <w:marRight w:val="0"/>
      <w:marTop w:val="0"/>
      <w:marBottom w:val="0"/>
      <w:divBdr>
        <w:top w:val="none" w:sz="0" w:space="0" w:color="auto"/>
        <w:left w:val="none" w:sz="0" w:space="0" w:color="auto"/>
        <w:bottom w:val="none" w:sz="0" w:space="0" w:color="auto"/>
        <w:right w:val="none" w:sz="0" w:space="0" w:color="auto"/>
      </w:divBdr>
    </w:div>
    <w:div w:id="1604730374">
      <w:bodyDiv w:val="1"/>
      <w:marLeft w:val="0"/>
      <w:marRight w:val="0"/>
      <w:marTop w:val="0"/>
      <w:marBottom w:val="0"/>
      <w:divBdr>
        <w:top w:val="none" w:sz="0" w:space="0" w:color="auto"/>
        <w:left w:val="none" w:sz="0" w:space="0" w:color="auto"/>
        <w:bottom w:val="none" w:sz="0" w:space="0" w:color="auto"/>
        <w:right w:val="none" w:sz="0" w:space="0" w:color="auto"/>
      </w:divBdr>
    </w:div>
    <w:div w:id="1674408337">
      <w:bodyDiv w:val="1"/>
      <w:marLeft w:val="0"/>
      <w:marRight w:val="0"/>
      <w:marTop w:val="0"/>
      <w:marBottom w:val="0"/>
      <w:divBdr>
        <w:top w:val="none" w:sz="0" w:space="0" w:color="auto"/>
        <w:left w:val="none" w:sz="0" w:space="0" w:color="auto"/>
        <w:bottom w:val="none" w:sz="0" w:space="0" w:color="auto"/>
        <w:right w:val="none" w:sz="0" w:space="0" w:color="auto"/>
      </w:divBdr>
    </w:div>
    <w:div w:id="1709840479">
      <w:bodyDiv w:val="1"/>
      <w:marLeft w:val="0"/>
      <w:marRight w:val="0"/>
      <w:marTop w:val="0"/>
      <w:marBottom w:val="0"/>
      <w:divBdr>
        <w:top w:val="none" w:sz="0" w:space="0" w:color="auto"/>
        <w:left w:val="none" w:sz="0" w:space="0" w:color="auto"/>
        <w:bottom w:val="none" w:sz="0" w:space="0" w:color="auto"/>
        <w:right w:val="none" w:sz="0" w:space="0" w:color="auto"/>
      </w:divBdr>
    </w:div>
    <w:div w:id="1806581644">
      <w:bodyDiv w:val="1"/>
      <w:marLeft w:val="0"/>
      <w:marRight w:val="0"/>
      <w:marTop w:val="0"/>
      <w:marBottom w:val="0"/>
      <w:divBdr>
        <w:top w:val="none" w:sz="0" w:space="0" w:color="auto"/>
        <w:left w:val="none" w:sz="0" w:space="0" w:color="auto"/>
        <w:bottom w:val="none" w:sz="0" w:space="0" w:color="auto"/>
        <w:right w:val="none" w:sz="0" w:space="0" w:color="auto"/>
      </w:divBdr>
    </w:div>
    <w:div w:id="1821116397">
      <w:bodyDiv w:val="1"/>
      <w:marLeft w:val="0"/>
      <w:marRight w:val="0"/>
      <w:marTop w:val="0"/>
      <w:marBottom w:val="0"/>
      <w:divBdr>
        <w:top w:val="none" w:sz="0" w:space="0" w:color="auto"/>
        <w:left w:val="none" w:sz="0" w:space="0" w:color="auto"/>
        <w:bottom w:val="none" w:sz="0" w:space="0" w:color="auto"/>
        <w:right w:val="none" w:sz="0" w:space="0" w:color="auto"/>
      </w:divBdr>
    </w:div>
    <w:div w:id="1906404894">
      <w:bodyDiv w:val="1"/>
      <w:marLeft w:val="0"/>
      <w:marRight w:val="0"/>
      <w:marTop w:val="0"/>
      <w:marBottom w:val="0"/>
      <w:divBdr>
        <w:top w:val="none" w:sz="0" w:space="0" w:color="auto"/>
        <w:left w:val="none" w:sz="0" w:space="0" w:color="auto"/>
        <w:bottom w:val="none" w:sz="0" w:space="0" w:color="auto"/>
        <w:right w:val="none" w:sz="0" w:space="0" w:color="auto"/>
      </w:divBdr>
    </w:div>
    <w:div w:id="2060473350">
      <w:bodyDiv w:val="1"/>
      <w:marLeft w:val="0"/>
      <w:marRight w:val="0"/>
      <w:marTop w:val="0"/>
      <w:marBottom w:val="0"/>
      <w:divBdr>
        <w:top w:val="none" w:sz="0" w:space="0" w:color="auto"/>
        <w:left w:val="none" w:sz="0" w:space="0" w:color="auto"/>
        <w:bottom w:val="none" w:sz="0" w:space="0" w:color="auto"/>
        <w:right w:val="none" w:sz="0" w:space="0" w:color="auto"/>
      </w:divBdr>
    </w:div>
    <w:div w:id="2091197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688</TotalTime>
  <Pages>33</Pages>
  <Words>16228</Words>
  <Characters>92501</Characters>
  <Application>Microsoft Office Word</Application>
  <DocSecurity>0</DocSecurity>
  <Lines>770</Lines>
  <Paragraphs>217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dc:creator>
  <cp:lastModifiedBy>Администрация</cp:lastModifiedBy>
  <cp:revision>180</cp:revision>
  <cp:lastPrinted>2023-04-28T09:17:00Z</cp:lastPrinted>
  <dcterms:created xsi:type="dcterms:W3CDTF">2023-05-02T12:20:00Z</dcterms:created>
  <dcterms:modified xsi:type="dcterms:W3CDTF">2025-04-10T05:51:00Z</dcterms:modified>
</cp:coreProperties>
</file>