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A37109" w:rsidTr="00A37109">
        <w:trPr>
          <w:trHeight w:val="1266"/>
        </w:trPr>
        <w:tc>
          <w:tcPr>
            <w:tcW w:w="3510" w:type="dxa"/>
            <w:vAlign w:val="bottom"/>
          </w:tcPr>
          <w:p w:rsidR="00A37109" w:rsidRDefault="00A3710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A37109" w:rsidRDefault="00A3710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A37109" w:rsidRDefault="00A371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A37109" w:rsidRDefault="00A371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109" w:rsidRDefault="00A371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A37109" w:rsidRDefault="00A371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A37109" w:rsidRDefault="00A371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A37109" w:rsidTr="00A37109">
        <w:trPr>
          <w:cantSplit/>
          <w:trHeight w:val="296"/>
        </w:trPr>
        <w:tc>
          <w:tcPr>
            <w:tcW w:w="9180" w:type="dxa"/>
            <w:gridSpan w:val="4"/>
            <w:vAlign w:val="center"/>
          </w:tcPr>
          <w:p w:rsidR="00A37109" w:rsidRDefault="005B6C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ПРОЕКТ</w:t>
            </w:r>
          </w:p>
        </w:tc>
      </w:tr>
      <w:tr w:rsidR="00A37109" w:rsidTr="00A37109">
        <w:trPr>
          <w:cantSplit/>
          <w:trHeight w:val="928"/>
        </w:trPr>
        <w:tc>
          <w:tcPr>
            <w:tcW w:w="9180" w:type="dxa"/>
            <w:gridSpan w:val="4"/>
            <w:vAlign w:val="center"/>
            <w:hideMark/>
          </w:tcPr>
          <w:p w:rsidR="00A37109" w:rsidRDefault="00A37109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 w:rsidR="00A37109" w:rsidRDefault="00A37109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A37109" w:rsidTr="00A3710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A37109" w:rsidRDefault="00A37109">
            <w:pPr>
              <w:pStyle w:val="4"/>
            </w:pPr>
            <w:r>
              <w:t>22.11.20</w:t>
            </w:r>
            <w:r>
              <w:rPr>
                <w:lang w:val="en-US"/>
              </w:rPr>
              <w:t>2</w:t>
            </w:r>
            <w:r>
              <w:t>3</w:t>
            </w:r>
          </w:p>
          <w:p w:rsidR="00A37109" w:rsidRDefault="00A37109"/>
        </w:tc>
        <w:tc>
          <w:tcPr>
            <w:tcW w:w="4732" w:type="dxa"/>
            <w:gridSpan w:val="2"/>
            <w:vAlign w:val="center"/>
            <w:hideMark/>
          </w:tcPr>
          <w:p w:rsidR="00A37109" w:rsidRDefault="00A37109">
            <w:pPr>
              <w:pStyle w:val="4"/>
              <w:jc w:val="right"/>
            </w:pPr>
            <w:r>
              <w:t xml:space="preserve">№ </w:t>
            </w:r>
            <w:r>
              <w:rPr>
                <w:lang w:val="en-US"/>
              </w:rPr>
              <w:t>VII-</w:t>
            </w:r>
            <w:r w:rsidR="005B6C02">
              <w:t>21/</w:t>
            </w:r>
            <w:bookmarkStart w:id="0" w:name="_GoBack"/>
            <w:bookmarkEnd w:id="0"/>
            <w:r>
              <w:rPr>
                <w:lang w:val="en-US"/>
              </w:rPr>
              <w:t xml:space="preserve"> </w:t>
            </w:r>
          </w:p>
        </w:tc>
      </w:tr>
      <w:tr w:rsidR="00A37109" w:rsidTr="00A37109">
        <w:trPr>
          <w:cantSplit/>
          <w:trHeight w:val="1039"/>
        </w:trPr>
        <w:tc>
          <w:tcPr>
            <w:tcW w:w="9180" w:type="dxa"/>
            <w:gridSpan w:val="4"/>
            <w:vAlign w:val="center"/>
            <w:hideMark/>
          </w:tcPr>
          <w:p w:rsidR="00A37109" w:rsidRDefault="00A3710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A37109" w:rsidRDefault="00A3710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 w:rsidR="00A37109" w:rsidRDefault="00A37109" w:rsidP="00A37109">
      <w:pPr>
        <w:jc w:val="center"/>
        <w:rPr>
          <w:b/>
          <w:bCs/>
          <w:sz w:val="32"/>
        </w:rPr>
      </w:pPr>
      <w:r>
        <w:rPr>
          <w:b/>
          <w:sz w:val="32"/>
          <w:szCs w:val="32"/>
        </w:rPr>
        <w:t xml:space="preserve">О внесении изменений в решение Совета муниципального района «Корткеросский» от 21 декабря 2022 года №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>-16/13 «</w:t>
      </w:r>
      <w:r>
        <w:rPr>
          <w:b/>
          <w:bCs/>
          <w:sz w:val="32"/>
          <w:szCs w:val="32"/>
        </w:rPr>
        <w:t>О</w:t>
      </w:r>
      <w:r>
        <w:rPr>
          <w:b/>
          <w:bCs/>
          <w:sz w:val="32"/>
        </w:rPr>
        <w:t xml:space="preserve"> бюджете муниципального района «Корткеросский» </w:t>
      </w:r>
    </w:p>
    <w:p w:rsidR="00A37109" w:rsidRDefault="00A37109" w:rsidP="00A37109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на 2023 год и плановый период 2024 и 2025 годов»</w:t>
      </w:r>
    </w:p>
    <w:p w:rsidR="00A37109" w:rsidRDefault="00A37109" w:rsidP="00A37109">
      <w:pPr>
        <w:ind w:firstLine="851"/>
        <w:jc w:val="both"/>
        <w:rPr>
          <w:bCs/>
          <w:sz w:val="28"/>
        </w:rPr>
      </w:pPr>
    </w:p>
    <w:p w:rsidR="00A37109" w:rsidRDefault="00A37109" w:rsidP="00A37109">
      <w:pPr>
        <w:tabs>
          <w:tab w:val="left" w:pos="900"/>
        </w:tabs>
        <w:ind w:firstLine="540"/>
        <w:jc w:val="both"/>
        <w:rPr>
          <w:sz w:val="28"/>
        </w:rPr>
      </w:pPr>
      <w:r>
        <w:rPr>
          <w:sz w:val="28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>
        <w:rPr>
          <w:sz w:val="28"/>
          <w:lang w:val="en-US"/>
        </w:rPr>
        <w:t>VI</w:t>
      </w:r>
      <w:r>
        <w:rPr>
          <w:sz w:val="28"/>
        </w:rPr>
        <w:t>-42/8,</w:t>
      </w:r>
      <w:r>
        <w:rPr>
          <w:color w:val="FF0000"/>
          <w:sz w:val="28"/>
        </w:rPr>
        <w:t xml:space="preserve"> </w:t>
      </w:r>
      <w:r>
        <w:rPr>
          <w:sz w:val="28"/>
        </w:rPr>
        <w:t>Совет муниципального района «Корткеросский» решил:</w:t>
      </w:r>
    </w:p>
    <w:p w:rsidR="00A37109" w:rsidRDefault="00A37109" w:rsidP="00A37109">
      <w:pPr>
        <w:tabs>
          <w:tab w:val="left" w:pos="900"/>
        </w:tabs>
        <w:ind w:firstLine="540"/>
        <w:jc w:val="both"/>
        <w:rPr>
          <w:sz w:val="28"/>
        </w:rPr>
      </w:pPr>
      <w:r>
        <w:rPr>
          <w:sz w:val="28"/>
        </w:rPr>
        <w:t>1.</w:t>
      </w:r>
      <w:r>
        <w:rPr>
          <w:b/>
          <w:sz w:val="28"/>
        </w:rPr>
        <w:t xml:space="preserve"> </w:t>
      </w:r>
      <w:r>
        <w:rPr>
          <w:sz w:val="28"/>
        </w:rPr>
        <w:t xml:space="preserve">Внести в решение Совета муниципального района «Корткеросский район» от 21 декабря 2022 года № </w:t>
      </w:r>
      <w:r>
        <w:rPr>
          <w:sz w:val="28"/>
          <w:lang w:val="en-US"/>
        </w:rPr>
        <w:t>VII</w:t>
      </w:r>
      <w:r>
        <w:rPr>
          <w:sz w:val="28"/>
        </w:rPr>
        <w:t>-16/13 «О бюджете муниципального образования муниципального района «Корткеросский» на 2023 год и плановый период 2024 и 2025 годов» (далее – Решение) следующие изменения:</w:t>
      </w:r>
    </w:p>
    <w:p w:rsidR="00A37109" w:rsidRDefault="00A37109" w:rsidP="00A37109">
      <w:pPr>
        <w:numPr>
          <w:ilvl w:val="0"/>
          <w:numId w:val="1"/>
        </w:numPr>
        <w:tabs>
          <w:tab w:val="left" w:pos="0"/>
          <w:tab w:val="left" w:pos="567"/>
        </w:tabs>
        <w:ind w:left="0" w:firstLine="426"/>
        <w:jc w:val="both"/>
        <w:rPr>
          <w:sz w:val="28"/>
        </w:rPr>
      </w:pPr>
      <w:r>
        <w:rPr>
          <w:sz w:val="28"/>
        </w:rPr>
        <w:t>в абзаце втором пункта 1 Решения число «2 177 988 550,80» заменить числом «2 155 545 800,52»;</w:t>
      </w:r>
    </w:p>
    <w:p w:rsidR="00A37109" w:rsidRDefault="00A37109" w:rsidP="00A37109">
      <w:pPr>
        <w:numPr>
          <w:ilvl w:val="0"/>
          <w:numId w:val="1"/>
        </w:numPr>
        <w:tabs>
          <w:tab w:val="left" w:pos="284"/>
          <w:tab w:val="left" w:pos="567"/>
        </w:tabs>
        <w:ind w:left="0" w:firstLine="426"/>
        <w:jc w:val="both"/>
        <w:rPr>
          <w:sz w:val="28"/>
        </w:rPr>
      </w:pPr>
      <w:r>
        <w:rPr>
          <w:sz w:val="28"/>
        </w:rPr>
        <w:t>в абзаце третьем пункта 1 Решения число «2 438 407 009,86</w:t>
      </w:r>
      <w:r>
        <w:rPr>
          <w:sz w:val="28"/>
          <w:szCs w:val="28"/>
        </w:rPr>
        <w:t>»</w:t>
      </w:r>
      <w:r>
        <w:rPr>
          <w:sz w:val="28"/>
        </w:rPr>
        <w:t xml:space="preserve"> заменить числом «2 415 964 259,58»;</w:t>
      </w:r>
    </w:p>
    <w:p w:rsidR="00A37109" w:rsidRDefault="00A37109" w:rsidP="00A37109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в пункте 5 Решения числа «1 850 082 929,44» и «1 843 074 059,47» заменить соответственно числами «1 812 640 179,16» и «1 805 631 309,19»;</w:t>
      </w:r>
    </w:p>
    <w:p w:rsidR="00A37109" w:rsidRDefault="00A37109" w:rsidP="00A37109">
      <w:pPr>
        <w:numPr>
          <w:ilvl w:val="0"/>
          <w:numId w:val="1"/>
        </w:numPr>
        <w:tabs>
          <w:tab w:val="left" w:pos="0"/>
          <w:tab w:val="left" w:pos="567"/>
        </w:tabs>
        <w:ind w:left="0" w:firstLine="426"/>
        <w:jc w:val="both"/>
        <w:rPr>
          <w:sz w:val="28"/>
        </w:rPr>
      </w:pPr>
      <w:r>
        <w:rPr>
          <w:sz w:val="28"/>
        </w:rPr>
        <w:t>в пункте 8 Решения число «83 276 371,34» заменить числом «83 625 766,14»;</w:t>
      </w:r>
    </w:p>
    <w:p w:rsidR="00A37109" w:rsidRDefault="00A37109" w:rsidP="00A37109">
      <w:pPr>
        <w:numPr>
          <w:ilvl w:val="0"/>
          <w:numId w:val="1"/>
        </w:numPr>
        <w:tabs>
          <w:tab w:val="clear" w:pos="951"/>
          <w:tab w:val="left" w:pos="426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приложение 1, утвержденное Решением, изложить в редакции согласно приложению 1 к настоящему решению;</w:t>
      </w:r>
    </w:p>
    <w:p w:rsidR="00A37109" w:rsidRDefault="00A37109" w:rsidP="00A37109">
      <w:pPr>
        <w:numPr>
          <w:ilvl w:val="0"/>
          <w:numId w:val="1"/>
        </w:numPr>
        <w:tabs>
          <w:tab w:val="clear" w:pos="951"/>
          <w:tab w:val="left" w:pos="426"/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приложение 2, утвержденное Решением, изложить в редакции согласно приложению 2 к настоящему решению;</w:t>
      </w:r>
    </w:p>
    <w:p w:rsidR="00A37109" w:rsidRDefault="00A37109" w:rsidP="00A37109">
      <w:pPr>
        <w:numPr>
          <w:ilvl w:val="0"/>
          <w:numId w:val="1"/>
        </w:numPr>
        <w:tabs>
          <w:tab w:val="clear" w:pos="951"/>
          <w:tab w:val="left" w:pos="426"/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приложение 3, утвержденное Решением, изложить в редакции согласно приложению 3 к настоящему решению;</w:t>
      </w:r>
    </w:p>
    <w:p w:rsidR="00A37109" w:rsidRDefault="00A37109" w:rsidP="00A37109">
      <w:pPr>
        <w:numPr>
          <w:ilvl w:val="0"/>
          <w:numId w:val="1"/>
        </w:numPr>
        <w:tabs>
          <w:tab w:val="clear" w:pos="951"/>
          <w:tab w:val="left" w:pos="426"/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приложение 4, утвержденное Решением, изложить в редакции согласно приложению 4 к настоящему решению;</w:t>
      </w:r>
    </w:p>
    <w:p w:rsidR="00A37109" w:rsidRDefault="00A37109" w:rsidP="00A37109">
      <w:pPr>
        <w:numPr>
          <w:ilvl w:val="0"/>
          <w:numId w:val="1"/>
        </w:numPr>
        <w:tabs>
          <w:tab w:val="clear" w:pos="951"/>
          <w:tab w:val="left" w:pos="426"/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lastRenderedPageBreak/>
        <w:t>приложение 5 утвержденное Решением, изложить в редакции согласно приложению 5 к настоящему решению;</w:t>
      </w:r>
    </w:p>
    <w:p w:rsidR="00A37109" w:rsidRDefault="00A37109" w:rsidP="00A37109">
      <w:pPr>
        <w:numPr>
          <w:ilvl w:val="0"/>
          <w:numId w:val="1"/>
        </w:numPr>
        <w:tabs>
          <w:tab w:val="clear" w:pos="951"/>
          <w:tab w:val="left" w:pos="426"/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 приложение 10, утвержденное Решением, изложить в редакции согласно приложению </w:t>
      </w:r>
      <w:r>
        <w:rPr>
          <w:sz w:val="28"/>
          <w:lang w:val="en-US"/>
        </w:rPr>
        <w:t>6</w:t>
      </w:r>
      <w:r>
        <w:rPr>
          <w:sz w:val="28"/>
        </w:rPr>
        <w:t xml:space="preserve"> к настоящему решению;</w:t>
      </w:r>
    </w:p>
    <w:p w:rsidR="00A37109" w:rsidRDefault="00A37109" w:rsidP="00A37109">
      <w:pPr>
        <w:numPr>
          <w:ilvl w:val="0"/>
          <w:numId w:val="1"/>
        </w:numPr>
        <w:tabs>
          <w:tab w:val="left" w:pos="426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 приложение 12, утвержденное Решением, изложить в редакции согласно приложению </w:t>
      </w:r>
      <w:r>
        <w:rPr>
          <w:sz w:val="28"/>
          <w:lang w:val="en-US"/>
        </w:rPr>
        <w:t>7</w:t>
      </w:r>
      <w:r>
        <w:rPr>
          <w:sz w:val="28"/>
        </w:rPr>
        <w:t xml:space="preserve"> к настоящему решению;</w:t>
      </w:r>
    </w:p>
    <w:p w:rsidR="00A37109" w:rsidRDefault="00A37109" w:rsidP="00A37109">
      <w:pPr>
        <w:pStyle w:val="2"/>
        <w:tabs>
          <w:tab w:val="left" w:pos="567"/>
          <w:tab w:val="left" w:pos="900"/>
        </w:tabs>
        <w:ind w:firstLine="567"/>
      </w:pPr>
      <w:r>
        <w:t>2. Настоящее решение вступает в силу со дня его официального опубликования.</w:t>
      </w:r>
    </w:p>
    <w:p w:rsidR="00A37109" w:rsidRDefault="00A37109" w:rsidP="00A37109">
      <w:pPr>
        <w:pStyle w:val="2"/>
        <w:tabs>
          <w:tab w:val="left" w:pos="567"/>
          <w:tab w:val="left" w:pos="900"/>
        </w:tabs>
        <w:ind w:firstLine="567"/>
      </w:pPr>
    </w:p>
    <w:p w:rsidR="00A37109" w:rsidRDefault="00A37109" w:rsidP="00A37109">
      <w:pPr>
        <w:pStyle w:val="2"/>
        <w:tabs>
          <w:tab w:val="left" w:pos="567"/>
          <w:tab w:val="left" w:pos="900"/>
        </w:tabs>
        <w:ind w:firstLine="0"/>
        <w:rPr>
          <w:b/>
        </w:rPr>
      </w:pPr>
      <w:r>
        <w:rPr>
          <w:b/>
        </w:rPr>
        <w:t xml:space="preserve">Глава муниципального района «Корткеросский» - </w:t>
      </w:r>
    </w:p>
    <w:p w:rsidR="00A37109" w:rsidRDefault="00A37109" w:rsidP="00A37109">
      <w:pPr>
        <w:pStyle w:val="2"/>
        <w:tabs>
          <w:tab w:val="left" w:pos="567"/>
          <w:tab w:val="left" w:pos="900"/>
        </w:tabs>
        <w:ind w:firstLine="0"/>
        <w:rPr>
          <w:b/>
        </w:rPr>
      </w:pPr>
      <w:r>
        <w:rPr>
          <w:b/>
        </w:rPr>
        <w:t xml:space="preserve">руководитель администрации                                                          </w:t>
      </w:r>
      <w:proofErr w:type="spellStart"/>
      <w:r>
        <w:rPr>
          <w:b/>
        </w:rPr>
        <w:t>К.А.Сажин</w:t>
      </w:r>
      <w:proofErr w:type="spellEnd"/>
    </w:p>
    <w:p w:rsidR="00BA07FE" w:rsidRDefault="00BA07FE"/>
    <w:sectPr w:rsidR="00BA07FE" w:rsidSect="00A371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35A95"/>
    <w:multiLevelType w:val="hybridMultilevel"/>
    <w:tmpl w:val="4A5878EA"/>
    <w:lvl w:ilvl="0" w:tplc="2D94D752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68"/>
    <w:rsid w:val="000D7168"/>
    <w:rsid w:val="00110248"/>
    <w:rsid w:val="00230EB9"/>
    <w:rsid w:val="00387CC1"/>
    <w:rsid w:val="005B6C02"/>
    <w:rsid w:val="005D3591"/>
    <w:rsid w:val="005E3843"/>
    <w:rsid w:val="008D5C47"/>
    <w:rsid w:val="00A37109"/>
    <w:rsid w:val="00BA07FE"/>
    <w:rsid w:val="00C63DC7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109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371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37109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3710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37109"/>
    <w:rPr>
      <w:rFonts w:eastAsia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37109"/>
    <w:pPr>
      <w:ind w:firstLine="708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37109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71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1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109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371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37109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3710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37109"/>
    <w:rPr>
      <w:rFonts w:eastAsia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37109"/>
    <w:pPr>
      <w:ind w:firstLine="708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37109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71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1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6</cp:revision>
  <cp:lastPrinted>2023-11-23T09:04:00Z</cp:lastPrinted>
  <dcterms:created xsi:type="dcterms:W3CDTF">2023-11-17T08:27:00Z</dcterms:created>
  <dcterms:modified xsi:type="dcterms:W3CDTF">2023-12-04T11:23:00Z</dcterms:modified>
</cp:coreProperties>
</file>