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9" w:type="dxa"/>
        <w:tblBorders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2268"/>
        <w:gridCol w:w="3579"/>
      </w:tblGrid>
      <w:tr w:rsidR="00916A27" w:rsidRPr="00AD3CB7" w:rsidTr="002C38E4">
        <w:trPr>
          <w:trHeight w:val="855"/>
        </w:trPr>
        <w:tc>
          <w:tcPr>
            <w:tcW w:w="3652" w:type="dxa"/>
            <w:tcBorders>
              <w:right w:val="nil"/>
            </w:tcBorders>
            <w:shd w:val="clear" w:color="auto" w:fill="auto"/>
          </w:tcPr>
          <w:p w:rsidR="00916A27" w:rsidRPr="00AD3CB7" w:rsidRDefault="00916A27" w:rsidP="002C38E4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Cs w:val="28"/>
              </w:rPr>
            </w:pPr>
            <w:r w:rsidRPr="00AD3CB7">
              <w:rPr>
                <w:b/>
                <w:szCs w:val="28"/>
              </w:rPr>
              <w:t>«Кöрткерöс»</w:t>
            </w:r>
          </w:p>
          <w:p w:rsidR="00916A27" w:rsidRPr="00AD3CB7" w:rsidRDefault="00916A27" w:rsidP="002C38E4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Cs w:val="28"/>
              </w:rPr>
            </w:pPr>
            <w:proofErr w:type="spellStart"/>
            <w:r w:rsidRPr="00AD3CB7">
              <w:rPr>
                <w:b/>
                <w:szCs w:val="28"/>
              </w:rPr>
              <w:t>муницип</w:t>
            </w:r>
            <w:r>
              <w:rPr>
                <w:b/>
                <w:szCs w:val="28"/>
              </w:rPr>
              <w:t>альнöй</w:t>
            </w:r>
            <w:proofErr w:type="spellEnd"/>
            <w:r>
              <w:rPr>
                <w:b/>
                <w:szCs w:val="28"/>
              </w:rPr>
              <w:t xml:space="preserve"> </w:t>
            </w:r>
            <w:proofErr w:type="spellStart"/>
            <w:r>
              <w:rPr>
                <w:b/>
                <w:szCs w:val="28"/>
              </w:rPr>
              <w:t>районса</w:t>
            </w:r>
            <w:proofErr w:type="spellEnd"/>
            <w:r>
              <w:rPr>
                <w:b/>
                <w:szCs w:val="28"/>
              </w:rPr>
              <w:t xml:space="preserve"> </w:t>
            </w:r>
            <w:proofErr w:type="spellStart"/>
            <w:r>
              <w:rPr>
                <w:b/>
                <w:szCs w:val="28"/>
              </w:rPr>
              <w:t>С</w:t>
            </w:r>
            <w:r w:rsidRPr="00AD3CB7">
              <w:rPr>
                <w:b/>
                <w:szCs w:val="28"/>
              </w:rPr>
              <w:t>öвет</w:t>
            </w:r>
            <w:proofErr w:type="spellEnd"/>
            <w:r w:rsidRPr="00AD3CB7">
              <w:rPr>
                <w:b/>
                <w:szCs w:val="28"/>
              </w:rPr>
              <w:t xml:space="preserve">                       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6A27" w:rsidRPr="00AD3CB7" w:rsidRDefault="00916A27" w:rsidP="002C38E4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Cs w:val="28"/>
              </w:rPr>
            </w:pPr>
            <w:r>
              <w:rPr>
                <w:noProof/>
                <w:szCs w:val="28"/>
                <w:lang w:eastAsia="ru-RU"/>
              </w:rPr>
              <w:drawing>
                <wp:inline distT="0" distB="0" distL="0" distR="0" wp14:anchorId="2CA93EA3" wp14:editId="73D4B0CE">
                  <wp:extent cx="628650" cy="638175"/>
                  <wp:effectExtent l="0" t="0" r="0" b="9525"/>
                  <wp:docPr id="568759317" name="Рисунок 568759317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79" w:type="dxa"/>
            <w:tcBorders>
              <w:left w:val="nil"/>
            </w:tcBorders>
            <w:shd w:val="clear" w:color="auto" w:fill="auto"/>
          </w:tcPr>
          <w:p w:rsidR="00916A27" w:rsidRPr="00AD3CB7" w:rsidRDefault="00916A27" w:rsidP="002C38E4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Cs w:val="28"/>
              </w:rPr>
            </w:pPr>
            <w:r w:rsidRPr="00AD3CB7">
              <w:rPr>
                <w:b/>
                <w:szCs w:val="28"/>
              </w:rPr>
              <w:t>Совет</w:t>
            </w:r>
          </w:p>
          <w:p w:rsidR="00916A27" w:rsidRPr="00AD3CB7" w:rsidRDefault="00916A27" w:rsidP="002C38E4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муниципального </w:t>
            </w:r>
            <w:r w:rsidRPr="00AD3CB7">
              <w:rPr>
                <w:b/>
                <w:szCs w:val="28"/>
              </w:rPr>
              <w:t>района</w:t>
            </w:r>
          </w:p>
          <w:p w:rsidR="00916A27" w:rsidRPr="00AD3CB7" w:rsidRDefault="00916A27" w:rsidP="002C38E4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Cs w:val="28"/>
              </w:rPr>
            </w:pPr>
            <w:r w:rsidRPr="00AD3CB7">
              <w:rPr>
                <w:b/>
                <w:szCs w:val="28"/>
              </w:rPr>
              <w:t>«Корткеросский»</w:t>
            </w:r>
          </w:p>
        </w:tc>
      </w:tr>
    </w:tbl>
    <w:p w:rsidR="00916A27" w:rsidRDefault="00916A27" w:rsidP="00916A27">
      <w:pPr>
        <w:keepNext/>
        <w:tabs>
          <w:tab w:val="left" w:pos="3828"/>
        </w:tabs>
        <w:jc w:val="center"/>
        <w:outlineLvl w:val="2"/>
        <w:rPr>
          <w:szCs w:val="28"/>
        </w:rPr>
      </w:pPr>
    </w:p>
    <w:p w:rsidR="00916A27" w:rsidRDefault="00916A27" w:rsidP="00916A27">
      <w:pPr>
        <w:keepNext/>
        <w:tabs>
          <w:tab w:val="left" w:pos="3828"/>
        </w:tabs>
        <w:jc w:val="center"/>
        <w:outlineLvl w:val="2"/>
        <w:rPr>
          <w:b/>
          <w:szCs w:val="28"/>
        </w:rPr>
      </w:pPr>
      <w:r>
        <w:rPr>
          <w:b/>
          <w:szCs w:val="28"/>
        </w:rPr>
        <w:t>ПРОЕКТ</w:t>
      </w:r>
    </w:p>
    <w:p w:rsidR="00916A27" w:rsidRDefault="00916A27" w:rsidP="00916A27">
      <w:pPr>
        <w:keepNext/>
        <w:tabs>
          <w:tab w:val="left" w:pos="3828"/>
        </w:tabs>
        <w:jc w:val="center"/>
        <w:outlineLvl w:val="2"/>
        <w:rPr>
          <w:b/>
          <w:szCs w:val="28"/>
        </w:rPr>
      </w:pPr>
    </w:p>
    <w:p w:rsidR="00916A27" w:rsidRPr="00AD3CB7" w:rsidRDefault="00916A27" w:rsidP="00916A27">
      <w:pPr>
        <w:keepNext/>
        <w:tabs>
          <w:tab w:val="left" w:pos="3828"/>
        </w:tabs>
        <w:jc w:val="center"/>
        <w:outlineLvl w:val="2"/>
        <w:rPr>
          <w:b/>
          <w:szCs w:val="28"/>
        </w:rPr>
      </w:pPr>
      <w:r w:rsidRPr="00AD3CB7">
        <w:rPr>
          <w:b/>
          <w:szCs w:val="28"/>
        </w:rPr>
        <w:t>КЫВКÖРТÖД</w:t>
      </w:r>
    </w:p>
    <w:p w:rsidR="00916A27" w:rsidRDefault="00916A27" w:rsidP="00916A27">
      <w:pPr>
        <w:keepNext/>
        <w:tabs>
          <w:tab w:val="left" w:pos="3828"/>
        </w:tabs>
        <w:jc w:val="center"/>
        <w:outlineLvl w:val="2"/>
        <w:rPr>
          <w:b/>
          <w:szCs w:val="28"/>
        </w:rPr>
      </w:pPr>
      <w:r w:rsidRPr="00AD3CB7">
        <w:rPr>
          <w:b/>
          <w:szCs w:val="28"/>
        </w:rPr>
        <w:t>РЕШЕНИЕ</w:t>
      </w:r>
    </w:p>
    <w:p w:rsidR="00916A27" w:rsidRPr="00922E9E" w:rsidRDefault="00916A27" w:rsidP="00916A27">
      <w:pPr>
        <w:keepNext/>
        <w:tabs>
          <w:tab w:val="left" w:pos="3828"/>
        </w:tabs>
        <w:jc w:val="center"/>
        <w:outlineLvl w:val="2"/>
        <w:rPr>
          <w:szCs w:val="28"/>
        </w:rPr>
      </w:pPr>
    </w:p>
    <w:p w:rsidR="00916A27" w:rsidRPr="008D4ABF" w:rsidRDefault="00916A27" w:rsidP="00916A27">
      <w:pPr>
        <w:keepNext/>
        <w:tabs>
          <w:tab w:val="left" w:pos="3828"/>
        </w:tabs>
        <w:outlineLvl w:val="2"/>
        <w:rPr>
          <w:b/>
          <w:szCs w:val="28"/>
        </w:rPr>
      </w:pPr>
      <w:r>
        <w:rPr>
          <w:b/>
          <w:szCs w:val="28"/>
        </w:rPr>
        <w:t>от ____________202</w:t>
      </w:r>
      <w:r w:rsidR="00167243">
        <w:rPr>
          <w:b/>
          <w:szCs w:val="28"/>
        </w:rPr>
        <w:t>4</w:t>
      </w:r>
      <w:r>
        <w:rPr>
          <w:b/>
          <w:szCs w:val="28"/>
        </w:rPr>
        <w:t xml:space="preserve"> г.</w:t>
      </w:r>
      <w:r w:rsidRPr="00AD3CB7">
        <w:rPr>
          <w:b/>
          <w:szCs w:val="28"/>
        </w:rPr>
        <w:tab/>
      </w:r>
      <w:r w:rsidRPr="00AD3CB7">
        <w:rPr>
          <w:b/>
          <w:szCs w:val="28"/>
        </w:rPr>
        <w:tab/>
      </w:r>
      <w:r w:rsidRPr="00AD3CB7">
        <w:rPr>
          <w:b/>
          <w:szCs w:val="28"/>
        </w:rPr>
        <w:tab/>
      </w:r>
      <w:r w:rsidRPr="00AD3CB7">
        <w:rPr>
          <w:b/>
          <w:szCs w:val="28"/>
        </w:rPr>
        <w:tab/>
      </w:r>
      <w:r w:rsidRPr="00AD3CB7">
        <w:rPr>
          <w:b/>
          <w:szCs w:val="28"/>
        </w:rPr>
        <w:tab/>
      </w:r>
      <w:r w:rsidRPr="00AD3CB7">
        <w:rPr>
          <w:b/>
          <w:szCs w:val="28"/>
        </w:rPr>
        <w:tab/>
      </w:r>
      <w:r w:rsidRPr="008D4ABF">
        <w:rPr>
          <w:b/>
          <w:szCs w:val="28"/>
        </w:rPr>
        <w:t xml:space="preserve">         </w:t>
      </w:r>
      <w:r w:rsidRPr="00AD3CB7">
        <w:rPr>
          <w:b/>
          <w:szCs w:val="28"/>
        </w:rPr>
        <w:t>№</w:t>
      </w:r>
      <w:r w:rsidRPr="008D4ABF">
        <w:rPr>
          <w:b/>
          <w:szCs w:val="28"/>
        </w:rPr>
        <w:t xml:space="preserve"> </w:t>
      </w:r>
      <w:r w:rsidRPr="00AD3CB7">
        <w:rPr>
          <w:b/>
          <w:szCs w:val="28"/>
          <w:lang w:val="en-US"/>
        </w:rPr>
        <w:t>VII</w:t>
      </w:r>
      <w:r w:rsidRPr="008D4ABF">
        <w:rPr>
          <w:b/>
          <w:szCs w:val="28"/>
        </w:rPr>
        <w:t>-</w:t>
      </w:r>
      <w:r>
        <w:rPr>
          <w:b/>
          <w:szCs w:val="28"/>
        </w:rPr>
        <w:t xml:space="preserve"> _____</w:t>
      </w:r>
    </w:p>
    <w:p w:rsidR="00916A27" w:rsidRDefault="00916A27" w:rsidP="00916A27">
      <w:pPr>
        <w:keepNext/>
        <w:tabs>
          <w:tab w:val="left" w:pos="3828"/>
        </w:tabs>
        <w:jc w:val="center"/>
        <w:outlineLvl w:val="2"/>
        <w:rPr>
          <w:szCs w:val="28"/>
        </w:rPr>
      </w:pPr>
    </w:p>
    <w:p w:rsidR="00916A27" w:rsidRPr="00AD3CB7" w:rsidRDefault="00916A27" w:rsidP="00916A27">
      <w:pPr>
        <w:keepNext/>
        <w:tabs>
          <w:tab w:val="left" w:pos="3828"/>
        </w:tabs>
        <w:jc w:val="center"/>
        <w:outlineLvl w:val="2"/>
        <w:rPr>
          <w:szCs w:val="28"/>
        </w:rPr>
      </w:pPr>
      <w:r w:rsidRPr="00AD3CB7">
        <w:rPr>
          <w:szCs w:val="28"/>
        </w:rPr>
        <w:t>Республика Коми</w:t>
      </w:r>
      <w:r>
        <w:rPr>
          <w:szCs w:val="28"/>
        </w:rPr>
        <w:t>,</w:t>
      </w:r>
    </w:p>
    <w:p w:rsidR="00916A27" w:rsidRDefault="00916A27" w:rsidP="00916A27">
      <w:pPr>
        <w:keepNext/>
        <w:tabs>
          <w:tab w:val="left" w:pos="3828"/>
        </w:tabs>
        <w:jc w:val="center"/>
        <w:outlineLvl w:val="2"/>
        <w:rPr>
          <w:szCs w:val="28"/>
        </w:rPr>
      </w:pPr>
      <w:r w:rsidRPr="00AD3CB7">
        <w:rPr>
          <w:szCs w:val="28"/>
        </w:rPr>
        <w:t xml:space="preserve">Корткеросский  р-н, </w:t>
      </w:r>
      <w:r>
        <w:rPr>
          <w:szCs w:val="28"/>
        </w:rPr>
        <w:t>с. Корткерос</w:t>
      </w:r>
    </w:p>
    <w:p w:rsidR="00916A27" w:rsidRDefault="00916A27" w:rsidP="00916A27">
      <w:pPr>
        <w:keepNext/>
        <w:tabs>
          <w:tab w:val="left" w:pos="3828"/>
        </w:tabs>
        <w:jc w:val="center"/>
        <w:outlineLvl w:val="2"/>
        <w:rPr>
          <w:szCs w:val="28"/>
        </w:rPr>
      </w:pPr>
    </w:p>
    <w:p w:rsidR="00B259A5" w:rsidRPr="00B259A5" w:rsidRDefault="00B259A5" w:rsidP="00B259A5">
      <w:pPr>
        <w:widowControl w:val="0"/>
        <w:autoSpaceDE w:val="0"/>
        <w:autoSpaceDN w:val="0"/>
        <w:jc w:val="center"/>
        <w:rPr>
          <w:rFonts w:eastAsiaTheme="minorEastAsia" w:cs="Times New Roman"/>
          <w:b/>
          <w:sz w:val="24"/>
          <w:szCs w:val="24"/>
          <w:lang w:eastAsia="ru-RU"/>
        </w:rPr>
      </w:pPr>
    </w:p>
    <w:p w:rsidR="00B259A5" w:rsidRPr="00B259A5" w:rsidRDefault="00533376" w:rsidP="00B259A5">
      <w:pPr>
        <w:widowControl w:val="0"/>
        <w:autoSpaceDE w:val="0"/>
        <w:autoSpaceDN w:val="0"/>
        <w:jc w:val="center"/>
        <w:rPr>
          <w:rFonts w:eastAsiaTheme="minorEastAsia" w:cs="Times New Roman"/>
          <w:b/>
          <w:szCs w:val="28"/>
          <w:lang w:eastAsia="ru-RU"/>
        </w:rPr>
      </w:pPr>
      <w:r>
        <w:rPr>
          <w:rFonts w:eastAsiaTheme="minorEastAsia" w:cs="Times New Roman"/>
          <w:b/>
          <w:szCs w:val="28"/>
          <w:lang w:eastAsia="ru-RU"/>
        </w:rPr>
        <w:t xml:space="preserve">О внесении изменений в решение Совета муниципального района «Корткеросский» от 26.04.2024 № </w:t>
      </w:r>
      <w:r>
        <w:rPr>
          <w:rFonts w:eastAsiaTheme="minorEastAsia" w:cs="Times New Roman"/>
          <w:b/>
          <w:szCs w:val="28"/>
          <w:lang w:val="en-US" w:eastAsia="ru-RU"/>
        </w:rPr>
        <w:t>VII</w:t>
      </w:r>
      <w:r w:rsidRPr="00533376">
        <w:rPr>
          <w:rFonts w:eastAsiaTheme="minorEastAsia" w:cs="Times New Roman"/>
          <w:b/>
          <w:szCs w:val="28"/>
          <w:lang w:eastAsia="ru-RU"/>
        </w:rPr>
        <w:t xml:space="preserve"> </w:t>
      </w:r>
      <w:r>
        <w:rPr>
          <w:rFonts w:eastAsiaTheme="minorEastAsia" w:cs="Times New Roman"/>
          <w:b/>
          <w:szCs w:val="28"/>
          <w:lang w:eastAsia="ru-RU"/>
        </w:rPr>
        <w:t>–</w:t>
      </w:r>
      <w:r w:rsidRPr="00533376">
        <w:rPr>
          <w:rFonts w:eastAsiaTheme="minorEastAsia" w:cs="Times New Roman"/>
          <w:b/>
          <w:szCs w:val="28"/>
          <w:lang w:eastAsia="ru-RU"/>
        </w:rPr>
        <w:t xml:space="preserve"> </w:t>
      </w:r>
      <w:r>
        <w:rPr>
          <w:rFonts w:eastAsiaTheme="minorEastAsia" w:cs="Times New Roman"/>
          <w:b/>
          <w:szCs w:val="28"/>
          <w:lang w:eastAsia="ru-RU"/>
        </w:rPr>
        <w:t>24/9 «</w:t>
      </w:r>
      <w:r w:rsidR="00916A27" w:rsidRPr="00916A27">
        <w:rPr>
          <w:rFonts w:eastAsiaTheme="minorEastAsia" w:cs="Times New Roman"/>
          <w:b/>
          <w:szCs w:val="28"/>
          <w:lang w:eastAsia="ru-RU"/>
        </w:rPr>
        <w:t>Об утверждении порядка обращения лиц, замещавших должности муниципальной службы, за пенсией за выслугу лет, назначения пенсии за выслугу лет и изменения ее размера, выплаты пенсии за выслугу лет, ее приостановления, возобновления, прекращения и восстановления</w:t>
      </w:r>
      <w:r>
        <w:rPr>
          <w:rFonts w:eastAsiaTheme="minorEastAsia" w:cs="Times New Roman"/>
          <w:b/>
          <w:szCs w:val="28"/>
          <w:lang w:eastAsia="ru-RU"/>
        </w:rPr>
        <w:t>»</w:t>
      </w:r>
    </w:p>
    <w:p w:rsidR="00B259A5" w:rsidRPr="00B259A5" w:rsidRDefault="00B259A5" w:rsidP="00B259A5">
      <w:pPr>
        <w:widowControl w:val="0"/>
        <w:autoSpaceDE w:val="0"/>
        <w:autoSpaceDN w:val="0"/>
        <w:rPr>
          <w:rFonts w:eastAsiaTheme="minorEastAsia" w:cs="Times New Roman"/>
          <w:sz w:val="24"/>
          <w:szCs w:val="24"/>
          <w:lang w:eastAsia="ru-RU"/>
        </w:rPr>
      </w:pPr>
    </w:p>
    <w:p w:rsidR="00CA21F2" w:rsidRDefault="00B259A5" w:rsidP="00916A27">
      <w:pPr>
        <w:widowControl w:val="0"/>
        <w:autoSpaceDE w:val="0"/>
        <w:autoSpaceDN w:val="0"/>
        <w:ind w:firstLine="567"/>
        <w:jc w:val="both"/>
        <w:rPr>
          <w:rFonts w:eastAsiaTheme="minorEastAsia" w:cs="Times New Roman"/>
          <w:szCs w:val="28"/>
          <w:lang w:eastAsia="ru-RU"/>
        </w:rPr>
      </w:pPr>
      <w:r w:rsidRPr="00B259A5">
        <w:rPr>
          <w:rFonts w:eastAsiaTheme="minorEastAsia" w:cs="Times New Roman"/>
          <w:szCs w:val="28"/>
          <w:lang w:eastAsia="ru-RU"/>
        </w:rPr>
        <w:t xml:space="preserve">В соответствии со </w:t>
      </w:r>
      <w:hyperlink r:id="rId8">
        <w:r w:rsidRPr="00B259A5">
          <w:rPr>
            <w:rFonts w:eastAsiaTheme="minorEastAsia" w:cs="Times New Roman"/>
            <w:szCs w:val="28"/>
            <w:lang w:eastAsia="ru-RU"/>
          </w:rPr>
          <w:t>статьей 10(1)</w:t>
        </w:r>
      </w:hyperlink>
      <w:r w:rsidRPr="00B259A5">
        <w:rPr>
          <w:rFonts w:eastAsiaTheme="minorEastAsia" w:cs="Times New Roman"/>
          <w:szCs w:val="28"/>
          <w:lang w:eastAsia="ru-RU"/>
        </w:rPr>
        <w:t xml:space="preserve"> Закона Республики Коми от 21.12.2007 № 133-РЗ </w:t>
      </w:r>
      <w:r w:rsidR="007F710D">
        <w:rPr>
          <w:rFonts w:eastAsiaTheme="minorEastAsia" w:cs="Times New Roman"/>
          <w:szCs w:val="28"/>
          <w:lang w:eastAsia="ru-RU"/>
        </w:rPr>
        <w:t>«</w:t>
      </w:r>
      <w:r w:rsidRPr="00B259A5">
        <w:rPr>
          <w:rFonts w:eastAsiaTheme="minorEastAsia" w:cs="Times New Roman"/>
          <w:szCs w:val="28"/>
          <w:lang w:eastAsia="ru-RU"/>
        </w:rPr>
        <w:t>О некоторых вопросах муницип</w:t>
      </w:r>
      <w:r w:rsidR="007F710D">
        <w:rPr>
          <w:rFonts w:eastAsiaTheme="minorEastAsia" w:cs="Times New Roman"/>
          <w:szCs w:val="28"/>
          <w:lang w:eastAsia="ru-RU"/>
        </w:rPr>
        <w:t>альной службы в Республике Коми»</w:t>
      </w:r>
      <w:r w:rsidRPr="00B259A5">
        <w:rPr>
          <w:rFonts w:eastAsiaTheme="minorEastAsia" w:cs="Times New Roman"/>
          <w:szCs w:val="28"/>
          <w:lang w:eastAsia="ru-RU"/>
        </w:rPr>
        <w:t xml:space="preserve">, законом Республики Коми от 04.05.2008 № 48–РЗ «О пенсионном обеспечении лиц, замещавших должности государственной гражданской службы Республики Коми», </w:t>
      </w:r>
      <w:hyperlink r:id="rId9">
        <w:r w:rsidR="00981F9C">
          <w:rPr>
            <w:rFonts w:eastAsiaTheme="minorEastAsia" w:cs="Times New Roman"/>
            <w:szCs w:val="28"/>
            <w:lang w:eastAsia="ru-RU"/>
          </w:rPr>
          <w:t>статьей</w:t>
        </w:r>
        <w:r w:rsidRPr="00B259A5">
          <w:rPr>
            <w:rFonts w:eastAsiaTheme="minorEastAsia" w:cs="Times New Roman"/>
            <w:szCs w:val="28"/>
            <w:lang w:eastAsia="ru-RU"/>
          </w:rPr>
          <w:t xml:space="preserve"> 63.1</w:t>
        </w:r>
      </w:hyperlink>
      <w:r w:rsidRPr="00B259A5">
        <w:rPr>
          <w:rFonts w:eastAsiaTheme="minorEastAsia" w:cs="Times New Roman"/>
          <w:szCs w:val="28"/>
          <w:lang w:eastAsia="ru-RU"/>
        </w:rPr>
        <w:t xml:space="preserve"> Устава муниципального обр</w:t>
      </w:r>
      <w:r w:rsidR="007F710D">
        <w:rPr>
          <w:rFonts w:eastAsiaTheme="minorEastAsia" w:cs="Times New Roman"/>
          <w:szCs w:val="28"/>
          <w:lang w:eastAsia="ru-RU"/>
        </w:rPr>
        <w:t>азования муниципального района «</w:t>
      </w:r>
      <w:r w:rsidRPr="00B259A5">
        <w:rPr>
          <w:rFonts w:eastAsiaTheme="minorEastAsia" w:cs="Times New Roman"/>
          <w:szCs w:val="28"/>
          <w:lang w:eastAsia="ru-RU"/>
        </w:rPr>
        <w:t>Корткеросский</w:t>
      </w:r>
      <w:r w:rsidR="007F710D">
        <w:rPr>
          <w:rFonts w:eastAsiaTheme="minorEastAsia" w:cs="Times New Roman"/>
          <w:szCs w:val="28"/>
          <w:lang w:eastAsia="ru-RU"/>
        </w:rPr>
        <w:t>»</w:t>
      </w:r>
      <w:r w:rsidRPr="00B259A5">
        <w:rPr>
          <w:rFonts w:eastAsiaTheme="minorEastAsia" w:cs="Times New Roman"/>
          <w:szCs w:val="28"/>
          <w:lang w:eastAsia="ru-RU"/>
        </w:rPr>
        <w:t xml:space="preserve"> Совет муниц</w:t>
      </w:r>
      <w:r w:rsidR="007F710D">
        <w:rPr>
          <w:rFonts w:eastAsiaTheme="minorEastAsia" w:cs="Times New Roman"/>
          <w:szCs w:val="28"/>
          <w:lang w:eastAsia="ru-RU"/>
        </w:rPr>
        <w:t xml:space="preserve">ипального района </w:t>
      </w:r>
      <w:r w:rsidR="007F710D" w:rsidRPr="007F710D">
        <w:rPr>
          <w:rFonts w:eastAsiaTheme="minorEastAsia" w:cs="Times New Roman"/>
          <w:szCs w:val="28"/>
          <w:lang w:eastAsia="ru-RU"/>
        </w:rPr>
        <w:t>«Корткеросский»</w:t>
      </w:r>
      <w:r w:rsidRPr="007F710D">
        <w:rPr>
          <w:rFonts w:eastAsiaTheme="minorEastAsia" w:cs="Times New Roman"/>
          <w:szCs w:val="28"/>
          <w:lang w:eastAsia="ru-RU"/>
        </w:rPr>
        <w:t xml:space="preserve"> решил</w:t>
      </w:r>
      <w:r w:rsidR="00CA21F2">
        <w:rPr>
          <w:rFonts w:eastAsiaTheme="minorEastAsia" w:cs="Times New Roman"/>
          <w:szCs w:val="28"/>
          <w:lang w:eastAsia="ru-RU"/>
        </w:rPr>
        <w:t>:</w:t>
      </w:r>
    </w:p>
    <w:p w:rsidR="00B259A5" w:rsidRPr="007F710D" w:rsidRDefault="00CA21F2" w:rsidP="00916A27">
      <w:pPr>
        <w:widowControl w:val="0"/>
        <w:autoSpaceDE w:val="0"/>
        <w:autoSpaceDN w:val="0"/>
        <w:ind w:firstLine="567"/>
        <w:jc w:val="both"/>
        <w:rPr>
          <w:rFonts w:eastAsiaTheme="minorEastAsia" w:cs="Times New Roman"/>
          <w:szCs w:val="28"/>
          <w:lang w:eastAsia="ru-RU"/>
        </w:rPr>
      </w:pPr>
      <w:r>
        <w:rPr>
          <w:rFonts w:eastAsiaTheme="minorEastAsia" w:cs="Times New Roman"/>
          <w:szCs w:val="28"/>
          <w:lang w:eastAsia="ru-RU"/>
        </w:rPr>
        <w:t>1. В</w:t>
      </w:r>
      <w:r w:rsidR="007F710D" w:rsidRPr="007F710D">
        <w:rPr>
          <w:rFonts w:eastAsiaTheme="minorEastAsia" w:cs="Times New Roman"/>
          <w:szCs w:val="28"/>
          <w:lang w:eastAsia="ru-RU"/>
        </w:rPr>
        <w:t xml:space="preserve">нести в </w:t>
      </w:r>
      <w:r w:rsidR="00E105B0">
        <w:rPr>
          <w:rFonts w:eastAsiaTheme="minorEastAsia" w:cs="Times New Roman"/>
          <w:szCs w:val="28"/>
          <w:lang w:eastAsia="ru-RU"/>
        </w:rPr>
        <w:t xml:space="preserve">Приложение к решению </w:t>
      </w:r>
      <w:r w:rsidR="007F710D" w:rsidRPr="007F710D">
        <w:rPr>
          <w:rFonts w:eastAsiaTheme="minorEastAsia" w:cs="Times New Roman"/>
          <w:szCs w:val="28"/>
          <w:lang w:eastAsia="ru-RU"/>
        </w:rPr>
        <w:t xml:space="preserve">Совета муниципального района «Корткеросский» от 26.04.2024 № </w:t>
      </w:r>
      <w:r w:rsidR="007F710D" w:rsidRPr="007F710D">
        <w:rPr>
          <w:rFonts w:eastAsiaTheme="minorEastAsia" w:cs="Times New Roman"/>
          <w:szCs w:val="28"/>
          <w:lang w:val="en-US" w:eastAsia="ru-RU"/>
        </w:rPr>
        <w:t>VII</w:t>
      </w:r>
      <w:r w:rsidR="007F710D" w:rsidRPr="007F710D">
        <w:rPr>
          <w:rFonts w:eastAsiaTheme="minorEastAsia" w:cs="Times New Roman"/>
          <w:szCs w:val="28"/>
          <w:lang w:eastAsia="ru-RU"/>
        </w:rPr>
        <w:t>–24/9 «Об утверждении порядка обращения лиц, замещавших должности муниципальной службы, за пенсией за выслугу лет, назначения пенсии за выслугу лет и изменения ее размера, выплаты пенсии за выслугу лет, ее приостановления, возобновления, прекращения и восстановления» следующие изменения:</w:t>
      </w:r>
    </w:p>
    <w:p w:rsidR="00B259A5" w:rsidRPr="00A570F6" w:rsidRDefault="00CA21F2" w:rsidP="004E04C7">
      <w:pPr>
        <w:pStyle w:val="a3"/>
        <w:widowControl w:val="0"/>
        <w:numPr>
          <w:ilvl w:val="0"/>
          <w:numId w:val="2"/>
        </w:numPr>
        <w:autoSpaceDE w:val="0"/>
        <w:autoSpaceDN w:val="0"/>
        <w:ind w:left="0" w:firstLine="567"/>
        <w:jc w:val="both"/>
        <w:rPr>
          <w:rFonts w:eastAsiaTheme="minorEastAsia" w:cs="Times New Roman"/>
          <w:szCs w:val="28"/>
          <w:lang w:eastAsia="ru-RU"/>
        </w:rPr>
      </w:pPr>
      <w:r>
        <w:rPr>
          <w:rFonts w:eastAsiaTheme="minorEastAsia" w:cs="Times New Roman"/>
          <w:szCs w:val="28"/>
          <w:lang w:eastAsia="ru-RU"/>
        </w:rPr>
        <w:t>в п</w:t>
      </w:r>
      <w:r w:rsidR="00025DE0" w:rsidRPr="004E04C7">
        <w:rPr>
          <w:rFonts w:eastAsiaTheme="minorEastAsia" w:cs="Times New Roman"/>
          <w:szCs w:val="28"/>
          <w:lang w:eastAsia="ru-RU"/>
        </w:rPr>
        <w:t>одпункт</w:t>
      </w:r>
      <w:r>
        <w:rPr>
          <w:rFonts w:eastAsiaTheme="minorEastAsia" w:cs="Times New Roman"/>
          <w:szCs w:val="28"/>
          <w:lang w:eastAsia="ru-RU"/>
        </w:rPr>
        <w:t>е</w:t>
      </w:r>
      <w:r w:rsidR="00025DE0" w:rsidRPr="004E04C7">
        <w:rPr>
          <w:rFonts w:eastAsiaTheme="minorEastAsia" w:cs="Times New Roman"/>
          <w:szCs w:val="28"/>
          <w:lang w:eastAsia="ru-RU"/>
        </w:rPr>
        <w:t xml:space="preserve"> 3 пункта 3 и </w:t>
      </w:r>
      <w:r>
        <w:rPr>
          <w:rFonts w:eastAsiaTheme="minorEastAsia" w:cs="Times New Roman"/>
          <w:szCs w:val="28"/>
          <w:lang w:eastAsia="ru-RU"/>
        </w:rPr>
        <w:t xml:space="preserve">в </w:t>
      </w:r>
      <w:r w:rsidR="00025DE0" w:rsidRPr="004E04C7">
        <w:rPr>
          <w:rFonts w:eastAsiaTheme="minorEastAsia" w:cs="Times New Roman"/>
          <w:szCs w:val="28"/>
          <w:lang w:eastAsia="ru-RU"/>
        </w:rPr>
        <w:t>подпункт</w:t>
      </w:r>
      <w:r>
        <w:rPr>
          <w:rFonts w:eastAsiaTheme="minorEastAsia" w:cs="Times New Roman"/>
          <w:szCs w:val="28"/>
          <w:lang w:eastAsia="ru-RU"/>
        </w:rPr>
        <w:t>е</w:t>
      </w:r>
      <w:r w:rsidR="00025DE0" w:rsidRPr="004E04C7">
        <w:rPr>
          <w:rFonts w:eastAsiaTheme="minorEastAsia" w:cs="Times New Roman"/>
          <w:szCs w:val="28"/>
          <w:lang w:eastAsia="ru-RU"/>
        </w:rPr>
        <w:t xml:space="preserve"> 4 Приложения 2 к </w:t>
      </w:r>
      <w:r w:rsidR="00025DE0" w:rsidRPr="00A570F6">
        <w:rPr>
          <w:rFonts w:eastAsiaTheme="minorEastAsia" w:cs="Times New Roman"/>
          <w:szCs w:val="28"/>
          <w:lang w:eastAsia="ru-RU"/>
        </w:rPr>
        <w:t xml:space="preserve">Порядку </w:t>
      </w:r>
      <w:r>
        <w:rPr>
          <w:rFonts w:eastAsiaTheme="minorEastAsia" w:cs="Times New Roman"/>
          <w:szCs w:val="28"/>
          <w:lang w:eastAsia="ru-RU"/>
        </w:rPr>
        <w:t xml:space="preserve">слова «справка» заменить словами </w:t>
      </w:r>
      <w:r w:rsidR="004E04C7" w:rsidRPr="00A570F6">
        <w:rPr>
          <w:rFonts w:eastAsiaTheme="minorEastAsia" w:cs="Times New Roman"/>
          <w:szCs w:val="28"/>
          <w:lang w:eastAsia="ru-RU"/>
        </w:rPr>
        <w:t>«копия справки</w:t>
      </w:r>
      <w:r>
        <w:rPr>
          <w:rFonts w:eastAsiaTheme="minorEastAsia" w:cs="Times New Roman"/>
          <w:szCs w:val="28"/>
          <w:lang w:eastAsia="ru-RU"/>
        </w:rPr>
        <w:t>»</w:t>
      </w:r>
      <w:r w:rsidR="004E04C7" w:rsidRPr="00A570F6">
        <w:rPr>
          <w:rFonts w:eastAsiaTheme="minorEastAsia" w:cs="Times New Roman"/>
          <w:szCs w:val="28"/>
          <w:lang w:eastAsia="ru-RU"/>
        </w:rPr>
        <w:t>;</w:t>
      </w:r>
    </w:p>
    <w:p w:rsidR="004E04C7" w:rsidRDefault="008650CD" w:rsidP="008650CD">
      <w:pPr>
        <w:pStyle w:val="a3"/>
        <w:widowControl w:val="0"/>
        <w:numPr>
          <w:ilvl w:val="0"/>
          <w:numId w:val="2"/>
        </w:numPr>
        <w:autoSpaceDE w:val="0"/>
        <w:autoSpaceDN w:val="0"/>
        <w:ind w:left="0" w:firstLine="567"/>
        <w:jc w:val="both"/>
        <w:rPr>
          <w:rFonts w:eastAsiaTheme="minorEastAsia" w:cs="Times New Roman"/>
          <w:szCs w:val="28"/>
          <w:lang w:eastAsia="ru-RU"/>
        </w:rPr>
      </w:pPr>
      <w:r>
        <w:rPr>
          <w:rFonts w:eastAsiaTheme="minorEastAsia" w:cs="Times New Roman"/>
          <w:szCs w:val="28"/>
          <w:lang w:eastAsia="ru-RU"/>
        </w:rPr>
        <w:t>в</w:t>
      </w:r>
      <w:r w:rsidR="00FC329C">
        <w:rPr>
          <w:rFonts w:eastAsiaTheme="minorEastAsia" w:cs="Times New Roman"/>
          <w:szCs w:val="28"/>
          <w:lang w:eastAsia="ru-RU"/>
        </w:rPr>
        <w:t xml:space="preserve"> абзаце </w:t>
      </w:r>
      <w:r w:rsidR="00AE0DE4">
        <w:rPr>
          <w:rFonts w:eastAsiaTheme="minorEastAsia" w:cs="Times New Roman"/>
          <w:szCs w:val="28"/>
          <w:lang w:eastAsia="ru-RU"/>
        </w:rPr>
        <w:t xml:space="preserve">шестом </w:t>
      </w:r>
      <w:r w:rsidR="00FC329C">
        <w:rPr>
          <w:rFonts w:eastAsiaTheme="minorEastAsia" w:cs="Times New Roman"/>
          <w:szCs w:val="28"/>
          <w:lang w:eastAsia="ru-RU"/>
        </w:rPr>
        <w:t xml:space="preserve">пункта </w:t>
      </w:r>
      <w:r w:rsidR="00AE0DE4">
        <w:rPr>
          <w:rFonts w:eastAsiaTheme="minorEastAsia" w:cs="Times New Roman"/>
          <w:szCs w:val="28"/>
          <w:lang w:eastAsia="ru-RU"/>
        </w:rPr>
        <w:t>3 слов</w:t>
      </w:r>
      <w:r w:rsidR="00C62972">
        <w:rPr>
          <w:rFonts w:eastAsiaTheme="minorEastAsia" w:cs="Times New Roman"/>
          <w:szCs w:val="28"/>
          <w:lang w:eastAsia="ru-RU"/>
        </w:rPr>
        <w:t>а «1, 2, 4» заменить словами «1</w:t>
      </w:r>
      <w:r w:rsidR="00AE0DE4">
        <w:rPr>
          <w:rFonts w:eastAsiaTheme="minorEastAsia" w:cs="Times New Roman"/>
          <w:szCs w:val="28"/>
          <w:lang w:eastAsia="ru-RU"/>
        </w:rPr>
        <w:t>–4»</w:t>
      </w:r>
      <w:r w:rsidR="000930B8">
        <w:rPr>
          <w:rFonts w:eastAsiaTheme="minorEastAsia" w:cs="Times New Roman"/>
          <w:szCs w:val="28"/>
          <w:lang w:eastAsia="ru-RU"/>
        </w:rPr>
        <w:t>;</w:t>
      </w:r>
    </w:p>
    <w:p w:rsidR="00FE241B" w:rsidRPr="00522218" w:rsidRDefault="008650CD" w:rsidP="00522218">
      <w:pPr>
        <w:pStyle w:val="a3"/>
        <w:numPr>
          <w:ilvl w:val="0"/>
          <w:numId w:val="2"/>
        </w:numPr>
        <w:autoSpaceDE w:val="0"/>
        <w:autoSpaceDN w:val="0"/>
        <w:adjustRightInd w:val="0"/>
        <w:ind w:left="0" w:firstLine="567"/>
        <w:jc w:val="both"/>
        <w:rPr>
          <w:rFonts w:cs="Times New Roman"/>
          <w:szCs w:val="28"/>
        </w:rPr>
      </w:pPr>
      <w:r>
        <w:rPr>
          <w:rFonts w:eastAsiaTheme="minorEastAsia" w:cs="Times New Roman"/>
          <w:szCs w:val="28"/>
          <w:lang w:eastAsia="ru-RU"/>
        </w:rPr>
        <w:t>п</w:t>
      </w:r>
      <w:r w:rsidR="000930B8" w:rsidRPr="00522218">
        <w:rPr>
          <w:rFonts w:eastAsiaTheme="minorEastAsia" w:cs="Times New Roman"/>
          <w:szCs w:val="28"/>
          <w:lang w:eastAsia="ru-RU"/>
        </w:rPr>
        <w:t>ункт</w:t>
      </w:r>
      <w:r w:rsidR="00FE241B" w:rsidRPr="00522218">
        <w:rPr>
          <w:rFonts w:eastAsiaTheme="minorEastAsia" w:cs="Times New Roman"/>
          <w:szCs w:val="28"/>
          <w:lang w:eastAsia="ru-RU"/>
        </w:rPr>
        <w:t xml:space="preserve"> 17 изложить в следующей редакции: «</w:t>
      </w:r>
      <w:r w:rsidR="002C6E4F">
        <w:rPr>
          <w:rFonts w:eastAsiaTheme="minorEastAsia" w:cs="Times New Roman"/>
          <w:szCs w:val="28"/>
          <w:lang w:eastAsia="ru-RU"/>
        </w:rPr>
        <w:t xml:space="preserve">17. </w:t>
      </w:r>
      <w:r w:rsidR="00FE241B" w:rsidRPr="00522218">
        <w:rPr>
          <w:rFonts w:cs="Times New Roman"/>
          <w:szCs w:val="28"/>
        </w:rPr>
        <w:t xml:space="preserve">В необходимых случаях (отсутствие или неточность записей в трудовой книжке и (или) в сведениях о трудовой деятельности, оформленных в установленном законодательством порядке, несоответствие наименований должностей, указанных в трудовой книжке и (или) в сведениях о трудовой деятельности, оформленных в установленном законодательством порядке, муниципального служащего, классификаторам и реестрам должностей, отсутствие </w:t>
      </w:r>
      <w:r w:rsidR="00FE241B" w:rsidRPr="00522218">
        <w:rPr>
          <w:rFonts w:cs="Times New Roman"/>
          <w:szCs w:val="28"/>
        </w:rPr>
        <w:lastRenderedPageBreak/>
        <w:t>документов, подтверждающих правомерность включения в стаж муниципальной службы отдельных периодов работы и т.д.) для подтверждения периодов службы (работы), включаемых в стаж муниципальной службы для назначения пенсии за выслугу лет, могут представляться копии нормативных правовых актов либо выписки из них о назначении на должность или освобождении от должности, заверенные в установленном порядке</w:t>
      </w:r>
      <w:r>
        <w:rPr>
          <w:rFonts w:cs="Times New Roman"/>
          <w:szCs w:val="28"/>
        </w:rPr>
        <w:t>.»;</w:t>
      </w:r>
    </w:p>
    <w:p w:rsidR="00522218" w:rsidRPr="00522218" w:rsidRDefault="00007AC4" w:rsidP="008962F7">
      <w:pPr>
        <w:pStyle w:val="a3"/>
        <w:numPr>
          <w:ilvl w:val="0"/>
          <w:numId w:val="2"/>
        </w:numPr>
        <w:autoSpaceDE w:val="0"/>
        <w:autoSpaceDN w:val="0"/>
        <w:adjustRightInd w:val="0"/>
        <w:ind w:left="0" w:firstLine="567"/>
        <w:jc w:val="both"/>
        <w:rPr>
          <w:rFonts w:cs="Times New Roman"/>
          <w:szCs w:val="28"/>
        </w:rPr>
      </w:pPr>
      <w:r>
        <w:rPr>
          <w:rFonts w:eastAsiaTheme="minorEastAsia" w:cs="Times New Roman"/>
          <w:szCs w:val="28"/>
          <w:lang w:eastAsia="ru-RU"/>
        </w:rPr>
        <w:t>п</w:t>
      </w:r>
      <w:r w:rsidR="00522218" w:rsidRPr="00522218">
        <w:rPr>
          <w:rFonts w:eastAsiaTheme="minorEastAsia" w:cs="Times New Roman"/>
          <w:szCs w:val="28"/>
          <w:lang w:eastAsia="ru-RU"/>
        </w:rPr>
        <w:t xml:space="preserve">ункт 19 дополнить </w:t>
      </w:r>
      <w:r w:rsidR="001E40DE">
        <w:rPr>
          <w:rFonts w:eastAsiaTheme="minorEastAsia" w:cs="Times New Roman"/>
          <w:szCs w:val="28"/>
          <w:lang w:eastAsia="ru-RU"/>
        </w:rPr>
        <w:t>под</w:t>
      </w:r>
      <w:r w:rsidR="00522218" w:rsidRPr="00522218">
        <w:rPr>
          <w:rFonts w:eastAsiaTheme="minorEastAsia" w:cs="Times New Roman"/>
          <w:szCs w:val="28"/>
          <w:lang w:eastAsia="ru-RU"/>
        </w:rPr>
        <w:t xml:space="preserve">пунктом 8 следующего содержания: </w:t>
      </w:r>
      <w:r w:rsidR="00392FA3">
        <w:rPr>
          <w:rFonts w:eastAsiaTheme="minorEastAsia" w:cs="Times New Roman"/>
          <w:szCs w:val="28"/>
          <w:lang w:eastAsia="ru-RU"/>
        </w:rPr>
        <w:t>«</w:t>
      </w:r>
      <w:r w:rsidR="00522218">
        <w:rPr>
          <w:rFonts w:eastAsiaTheme="minorEastAsia" w:cs="Times New Roman"/>
          <w:szCs w:val="28"/>
          <w:lang w:eastAsia="ru-RU"/>
        </w:rPr>
        <w:t>8) П</w:t>
      </w:r>
      <w:r w:rsidR="00522218" w:rsidRPr="00522218">
        <w:rPr>
          <w:rFonts w:cs="Times New Roman"/>
          <w:szCs w:val="28"/>
        </w:rPr>
        <w:t xml:space="preserve">редусмотренные </w:t>
      </w:r>
      <w:hyperlink r:id="rId10" w:history="1">
        <w:r w:rsidR="00E6529C" w:rsidRPr="00522218">
          <w:rPr>
            <w:rFonts w:cs="Times New Roman"/>
            <w:color w:val="0000FF"/>
            <w:szCs w:val="28"/>
          </w:rPr>
          <w:t>пунктом 2.1</w:t>
        </w:r>
      </w:hyperlink>
      <w:r w:rsidR="00E6529C" w:rsidRPr="00522218">
        <w:rPr>
          <w:rFonts w:cs="Times New Roman"/>
          <w:szCs w:val="28"/>
        </w:rPr>
        <w:t xml:space="preserve"> </w:t>
      </w:r>
      <w:r w:rsidR="00522218" w:rsidRPr="00522218">
        <w:rPr>
          <w:rFonts w:cs="Times New Roman"/>
          <w:szCs w:val="28"/>
        </w:rPr>
        <w:t>Перечня должностей</w:t>
      </w:r>
      <w:r w:rsidR="008962F7">
        <w:rPr>
          <w:rFonts w:cs="Times New Roman"/>
          <w:szCs w:val="28"/>
        </w:rPr>
        <w:t xml:space="preserve">, периоды службы (работы) в которых включаются в стаж государственной гражданской службы Республики Коми для назначения пенсии за выслугу лет лицам, замещавшим должности государственной гражданской службы Республики Коми, утвержденного Законом Республики Коми от 04.05.2008 № 48-РЗ «О </w:t>
      </w:r>
      <w:r w:rsidR="008962F7" w:rsidRPr="008962F7">
        <w:rPr>
          <w:rFonts w:cs="Times New Roman"/>
          <w:szCs w:val="28"/>
        </w:rPr>
        <w:t>пенсионном обеспечении лиц, замещавших должности государственной гражданской службы Республики Коми</w:t>
      </w:r>
      <w:r w:rsidR="008962F7">
        <w:rPr>
          <w:rFonts w:cs="Times New Roman"/>
          <w:szCs w:val="28"/>
        </w:rPr>
        <w:t xml:space="preserve">», </w:t>
      </w:r>
      <w:r w:rsidR="00522218" w:rsidRPr="00522218">
        <w:rPr>
          <w:rFonts w:cs="Times New Roman"/>
          <w:szCs w:val="28"/>
        </w:rPr>
        <w:t>должности руководителей и специалистов определяются в соответствии с законодательством Донецкой Народной Республики, Луганской Народной Республики, нормативными правовыми актами Запорожской области, Херсонской области или законодательством Украины</w:t>
      </w:r>
      <w:r>
        <w:rPr>
          <w:rFonts w:cs="Times New Roman"/>
          <w:szCs w:val="28"/>
        </w:rPr>
        <w:t>.</w:t>
      </w:r>
      <w:r w:rsidR="00392FA3">
        <w:rPr>
          <w:rFonts w:cs="Times New Roman"/>
          <w:szCs w:val="28"/>
        </w:rPr>
        <w:t>»;</w:t>
      </w:r>
    </w:p>
    <w:p w:rsidR="00170AD2" w:rsidRPr="00613C27" w:rsidRDefault="00007AC4" w:rsidP="00613C27">
      <w:pPr>
        <w:pStyle w:val="a3"/>
        <w:numPr>
          <w:ilvl w:val="0"/>
          <w:numId w:val="2"/>
        </w:numPr>
        <w:autoSpaceDE w:val="0"/>
        <w:autoSpaceDN w:val="0"/>
        <w:adjustRightInd w:val="0"/>
        <w:ind w:left="0" w:firstLine="567"/>
        <w:jc w:val="both"/>
        <w:rPr>
          <w:rFonts w:cs="Times New Roman"/>
          <w:szCs w:val="28"/>
        </w:rPr>
      </w:pPr>
      <w:r>
        <w:rPr>
          <w:rFonts w:eastAsiaTheme="minorEastAsia" w:cs="Times New Roman"/>
          <w:szCs w:val="28"/>
          <w:lang w:eastAsia="ru-RU"/>
        </w:rPr>
        <w:t>а</w:t>
      </w:r>
      <w:r w:rsidR="00170AD2" w:rsidRPr="00613C27">
        <w:rPr>
          <w:rFonts w:eastAsiaTheme="minorEastAsia" w:cs="Times New Roman"/>
          <w:szCs w:val="28"/>
          <w:lang w:eastAsia="ru-RU"/>
        </w:rPr>
        <w:t>бзац второй пункта 22 после слов «с сохранением денежного содержания» дополнить словами «,</w:t>
      </w:r>
      <w:r w:rsidR="009330AD">
        <w:rPr>
          <w:rFonts w:eastAsiaTheme="minorEastAsia" w:cs="Times New Roman"/>
          <w:szCs w:val="28"/>
          <w:lang w:eastAsia="ru-RU"/>
        </w:rPr>
        <w:t xml:space="preserve"> </w:t>
      </w:r>
      <w:r w:rsidR="00170AD2" w:rsidRPr="00613C27">
        <w:rPr>
          <w:rFonts w:cs="Times New Roman"/>
          <w:szCs w:val="28"/>
        </w:rPr>
        <w:t>находился в отпусках без сохранения денежного содержания, по беременности и родам, по уходу за ребенком до достижения им установленного законом возраста</w:t>
      </w:r>
      <w:r w:rsidR="00613C27">
        <w:rPr>
          <w:rFonts w:cs="Times New Roman"/>
          <w:szCs w:val="28"/>
        </w:rPr>
        <w:t>»;</w:t>
      </w:r>
    </w:p>
    <w:p w:rsidR="00102FAD" w:rsidRPr="000B0A46" w:rsidRDefault="00007AC4" w:rsidP="000B0A46">
      <w:pPr>
        <w:pStyle w:val="a3"/>
        <w:numPr>
          <w:ilvl w:val="0"/>
          <w:numId w:val="2"/>
        </w:numPr>
        <w:autoSpaceDE w:val="0"/>
        <w:autoSpaceDN w:val="0"/>
        <w:adjustRightInd w:val="0"/>
        <w:ind w:left="0" w:firstLine="567"/>
        <w:jc w:val="both"/>
        <w:rPr>
          <w:rFonts w:cs="Times New Roman"/>
          <w:szCs w:val="28"/>
        </w:rPr>
      </w:pPr>
      <w:r>
        <w:rPr>
          <w:rFonts w:eastAsiaTheme="minorEastAsia" w:cs="Times New Roman"/>
          <w:szCs w:val="28"/>
          <w:lang w:eastAsia="ru-RU"/>
        </w:rPr>
        <w:t>в</w:t>
      </w:r>
      <w:r w:rsidR="00B3349A" w:rsidRPr="000B0A46">
        <w:rPr>
          <w:rFonts w:eastAsiaTheme="minorEastAsia" w:cs="Times New Roman"/>
          <w:szCs w:val="28"/>
          <w:lang w:eastAsia="ru-RU"/>
        </w:rPr>
        <w:t xml:space="preserve"> п</w:t>
      </w:r>
      <w:r w:rsidR="00102FAD" w:rsidRPr="000B0A46">
        <w:rPr>
          <w:rFonts w:eastAsiaTheme="minorEastAsia" w:cs="Times New Roman"/>
          <w:szCs w:val="28"/>
          <w:lang w:eastAsia="ru-RU"/>
        </w:rPr>
        <w:t>одпункт</w:t>
      </w:r>
      <w:r w:rsidR="00B3349A" w:rsidRPr="000B0A46">
        <w:rPr>
          <w:rFonts w:eastAsiaTheme="minorEastAsia" w:cs="Times New Roman"/>
          <w:szCs w:val="28"/>
          <w:lang w:eastAsia="ru-RU"/>
        </w:rPr>
        <w:t>е</w:t>
      </w:r>
      <w:r w:rsidR="00102FAD" w:rsidRPr="000B0A46">
        <w:rPr>
          <w:rFonts w:eastAsiaTheme="minorEastAsia" w:cs="Times New Roman"/>
          <w:szCs w:val="28"/>
          <w:lang w:eastAsia="ru-RU"/>
        </w:rPr>
        <w:t xml:space="preserve"> 4 пункта 46 </w:t>
      </w:r>
      <w:r w:rsidR="00B3349A" w:rsidRPr="000B0A46">
        <w:rPr>
          <w:rFonts w:eastAsiaTheme="minorEastAsia" w:cs="Times New Roman"/>
          <w:szCs w:val="28"/>
          <w:lang w:eastAsia="ru-RU"/>
        </w:rPr>
        <w:t>слова «</w:t>
      </w:r>
      <w:r w:rsidR="000B0A46" w:rsidRPr="000B0A46">
        <w:rPr>
          <w:rFonts w:eastAsiaTheme="minorEastAsia" w:cs="Times New Roman"/>
          <w:szCs w:val="28"/>
          <w:lang w:eastAsia="ru-RU"/>
        </w:rPr>
        <w:t>установления факта обнаружения обстоятельств и</w:t>
      </w:r>
      <w:r w:rsidR="00B3349A" w:rsidRPr="000B0A46">
        <w:rPr>
          <w:rFonts w:eastAsiaTheme="minorEastAsia" w:cs="Times New Roman"/>
          <w:szCs w:val="28"/>
          <w:lang w:eastAsia="ru-RU"/>
        </w:rPr>
        <w:t>»</w:t>
      </w:r>
      <w:r w:rsidR="000B0A46" w:rsidRPr="000B0A46">
        <w:rPr>
          <w:rFonts w:eastAsiaTheme="minorEastAsia" w:cs="Times New Roman"/>
          <w:szCs w:val="28"/>
          <w:lang w:eastAsia="ru-RU"/>
        </w:rPr>
        <w:t xml:space="preserve"> заменить словами «обнаружения обстоятельств, </w:t>
      </w:r>
      <w:r w:rsidR="000B0A46" w:rsidRPr="000B0A46">
        <w:rPr>
          <w:rFonts w:cs="Times New Roman"/>
          <w:szCs w:val="28"/>
        </w:rPr>
        <w:t>повлекших отсутствие права на пенсию за выслугу лет или»;</w:t>
      </w:r>
    </w:p>
    <w:p w:rsidR="00D47EB4" w:rsidRDefault="00E105B0" w:rsidP="00D47EB4">
      <w:pPr>
        <w:pStyle w:val="a3"/>
        <w:widowControl w:val="0"/>
        <w:numPr>
          <w:ilvl w:val="0"/>
          <w:numId w:val="2"/>
        </w:numPr>
        <w:autoSpaceDE w:val="0"/>
        <w:autoSpaceDN w:val="0"/>
        <w:ind w:left="0" w:firstLine="567"/>
        <w:jc w:val="both"/>
        <w:rPr>
          <w:rFonts w:eastAsiaTheme="minorEastAsia" w:cs="Times New Roman"/>
          <w:szCs w:val="28"/>
          <w:lang w:eastAsia="ru-RU"/>
        </w:rPr>
      </w:pPr>
      <w:r>
        <w:rPr>
          <w:rFonts w:eastAsiaTheme="minorEastAsia" w:cs="Times New Roman"/>
          <w:szCs w:val="28"/>
          <w:lang w:eastAsia="ru-RU"/>
        </w:rPr>
        <w:t>а</w:t>
      </w:r>
      <w:r w:rsidR="000B0A46">
        <w:rPr>
          <w:rFonts w:eastAsiaTheme="minorEastAsia" w:cs="Times New Roman"/>
          <w:szCs w:val="28"/>
          <w:lang w:eastAsia="ru-RU"/>
        </w:rPr>
        <w:t>бзац 3 пункта 47 исключить;</w:t>
      </w:r>
    </w:p>
    <w:p w:rsidR="003A79DA" w:rsidRPr="00D47EB4" w:rsidRDefault="009330AD" w:rsidP="00D47EB4">
      <w:pPr>
        <w:pStyle w:val="a3"/>
        <w:widowControl w:val="0"/>
        <w:numPr>
          <w:ilvl w:val="0"/>
          <w:numId w:val="2"/>
        </w:numPr>
        <w:autoSpaceDE w:val="0"/>
        <w:autoSpaceDN w:val="0"/>
        <w:ind w:left="0" w:firstLine="567"/>
        <w:jc w:val="both"/>
        <w:rPr>
          <w:rFonts w:eastAsiaTheme="minorEastAsia" w:cs="Times New Roman"/>
          <w:szCs w:val="28"/>
          <w:lang w:eastAsia="ru-RU"/>
        </w:rPr>
      </w:pPr>
      <w:r w:rsidRPr="00D47EB4">
        <w:rPr>
          <w:rFonts w:eastAsiaTheme="minorEastAsia" w:cs="Times New Roman"/>
          <w:szCs w:val="28"/>
          <w:lang w:eastAsia="ru-RU"/>
        </w:rPr>
        <w:t>а</w:t>
      </w:r>
      <w:r w:rsidR="000B0A46" w:rsidRPr="00D47EB4">
        <w:rPr>
          <w:rFonts w:eastAsiaTheme="minorEastAsia" w:cs="Times New Roman"/>
          <w:szCs w:val="28"/>
          <w:lang w:eastAsia="ru-RU"/>
        </w:rPr>
        <w:t xml:space="preserve">бзац </w:t>
      </w:r>
      <w:r w:rsidR="00F11928" w:rsidRPr="00D47EB4">
        <w:rPr>
          <w:rFonts w:eastAsiaTheme="minorEastAsia" w:cs="Times New Roman"/>
          <w:szCs w:val="28"/>
          <w:lang w:eastAsia="ru-RU"/>
        </w:rPr>
        <w:t xml:space="preserve">шестой пункта 50 </w:t>
      </w:r>
      <w:r w:rsidR="000B75F4" w:rsidRPr="00D47EB4">
        <w:rPr>
          <w:rFonts w:eastAsiaTheme="minorEastAsia" w:cs="Times New Roman"/>
          <w:szCs w:val="28"/>
          <w:lang w:eastAsia="ru-RU"/>
        </w:rPr>
        <w:t>изложить в следующей редакции</w:t>
      </w:r>
      <w:r w:rsidR="00F11928" w:rsidRPr="00D47EB4">
        <w:rPr>
          <w:rFonts w:eastAsiaTheme="minorEastAsia" w:cs="Times New Roman"/>
          <w:szCs w:val="28"/>
          <w:lang w:eastAsia="ru-RU"/>
        </w:rPr>
        <w:t xml:space="preserve"> «</w:t>
      </w:r>
      <w:r w:rsidR="00D47EB4" w:rsidRPr="00D47EB4">
        <w:rPr>
          <w:rFonts w:cs="Times New Roman"/>
        </w:rPr>
        <w:t xml:space="preserve">51. В случае если представление подложных документов или заведомо ложных сведений повлекло за собой перерасход средств на выплату пенсии за выслугу лет, излишне выплаченная сумма </w:t>
      </w:r>
      <w:r w:rsidR="00D47EB4" w:rsidRPr="00D47EB4">
        <w:rPr>
          <w:rFonts w:eastAsiaTheme="minorEastAsia" w:cs="Times New Roman"/>
          <w:szCs w:val="28"/>
          <w:lang w:eastAsia="ru-RU"/>
        </w:rPr>
        <w:t>подлежит возврату в местный бюджет МО МР «Корткеросский»</w:t>
      </w:r>
      <w:r w:rsidR="00D47EB4" w:rsidRPr="00D47EB4">
        <w:rPr>
          <w:rFonts w:cs="Times New Roman"/>
        </w:rPr>
        <w:t>.»;</w:t>
      </w:r>
    </w:p>
    <w:p w:rsidR="000B0A46" w:rsidRDefault="009330AD" w:rsidP="00F11928">
      <w:pPr>
        <w:pStyle w:val="a3"/>
        <w:widowControl w:val="0"/>
        <w:numPr>
          <w:ilvl w:val="0"/>
          <w:numId w:val="2"/>
        </w:numPr>
        <w:autoSpaceDE w:val="0"/>
        <w:autoSpaceDN w:val="0"/>
        <w:ind w:left="0" w:firstLine="567"/>
        <w:jc w:val="both"/>
        <w:rPr>
          <w:rFonts w:eastAsiaTheme="minorEastAsia" w:cs="Times New Roman"/>
          <w:szCs w:val="28"/>
          <w:lang w:eastAsia="ru-RU"/>
        </w:rPr>
      </w:pPr>
      <w:r>
        <w:rPr>
          <w:rFonts w:eastAsiaTheme="minorEastAsia" w:cs="Times New Roman"/>
          <w:szCs w:val="28"/>
          <w:lang w:eastAsia="ru-RU"/>
        </w:rPr>
        <w:t>в</w:t>
      </w:r>
      <w:r w:rsidR="008530AF">
        <w:rPr>
          <w:rFonts w:eastAsiaTheme="minorEastAsia" w:cs="Times New Roman"/>
          <w:szCs w:val="28"/>
          <w:lang w:eastAsia="ru-RU"/>
        </w:rPr>
        <w:t xml:space="preserve"> абзаце втором пункта 52 слова «недостоверных сведений» заменить на «подложных документов или заведомо ложных сведений».</w:t>
      </w:r>
    </w:p>
    <w:p w:rsidR="00CD7E24" w:rsidRDefault="00CA0900" w:rsidP="00CD7E24">
      <w:pPr>
        <w:widowControl w:val="0"/>
        <w:autoSpaceDE w:val="0"/>
        <w:autoSpaceDN w:val="0"/>
        <w:ind w:firstLine="567"/>
        <w:jc w:val="both"/>
        <w:rPr>
          <w:rFonts w:eastAsiaTheme="minorEastAsia" w:cs="Times New Roman"/>
          <w:szCs w:val="28"/>
          <w:lang w:eastAsia="ru-RU"/>
        </w:rPr>
      </w:pPr>
      <w:r>
        <w:rPr>
          <w:rFonts w:eastAsiaTheme="minorEastAsia" w:cs="Times New Roman"/>
          <w:szCs w:val="28"/>
          <w:lang w:eastAsia="ru-RU"/>
        </w:rPr>
        <w:t>2</w:t>
      </w:r>
      <w:r w:rsidR="00B259A5" w:rsidRPr="00B259A5">
        <w:rPr>
          <w:rFonts w:eastAsiaTheme="minorEastAsia" w:cs="Times New Roman"/>
          <w:szCs w:val="28"/>
          <w:lang w:eastAsia="ru-RU"/>
        </w:rPr>
        <w:t>. Настоящее решение вступает в силу со дня</w:t>
      </w:r>
      <w:r w:rsidR="008530AF">
        <w:rPr>
          <w:rFonts w:eastAsiaTheme="minorEastAsia" w:cs="Times New Roman"/>
          <w:szCs w:val="28"/>
          <w:lang w:eastAsia="ru-RU"/>
        </w:rPr>
        <w:t xml:space="preserve"> его официального опубликования.</w:t>
      </w:r>
    </w:p>
    <w:p w:rsidR="00CD7E24" w:rsidRDefault="00B36F7D" w:rsidP="00CD7E24">
      <w:pPr>
        <w:widowControl w:val="0"/>
        <w:autoSpaceDE w:val="0"/>
        <w:autoSpaceDN w:val="0"/>
        <w:ind w:firstLine="567"/>
        <w:jc w:val="both"/>
        <w:rPr>
          <w:rFonts w:eastAsiaTheme="minorEastAsia" w:cs="Times New Roman"/>
          <w:szCs w:val="28"/>
          <w:lang w:eastAsia="ru-RU"/>
        </w:rPr>
      </w:pPr>
      <w:r w:rsidRPr="0008155A">
        <w:rPr>
          <w:b/>
          <w:bCs/>
          <w:szCs w:val="28"/>
        </w:rPr>
        <w:t xml:space="preserve">Глава муниципального района «Корткеросский» - </w:t>
      </w:r>
    </w:p>
    <w:p w:rsidR="007C7DB1" w:rsidRDefault="00B36F7D" w:rsidP="00CD7E24">
      <w:pPr>
        <w:widowControl w:val="0"/>
        <w:autoSpaceDE w:val="0"/>
        <w:autoSpaceDN w:val="0"/>
        <w:ind w:firstLine="567"/>
        <w:jc w:val="both"/>
        <w:rPr>
          <w:b/>
          <w:bCs/>
          <w:szCs w:val="28"/>
        </w:rPr>
      </w:pPr>
      <w:r w:rsidRPr="0008155A">
        <w:rPr>
          <w:b/>
          <w:bCs/>
          <w:szCs w:val="28"/>
        </w:rPr>
        <w:t>руководитель администрации</w:t>
      </w:r>
      <w:r w:rsidRPr="0008155A">
        <w:rPr>
          <w:b/>
          <w:bCs/>
          <w:szCs w:val="28"/>
        </w:rPr>
        <w:tab/>
      </w:r>
      <w:r w:rsidRPr="0008155A">
        <w:rPr>
          <w:b/>
          <w:bCs/>
          <w:szCs w:val="28"/>
        </w:rPr>
        <w:tab/>
        <w:t xml:space="preserve">   </w:t>
      </w:r>
      <w:r>
        <w:rPr>
          <w:b/>
          <w:bCs/>
          <w:szCs w:val="28"/>
        </w:rPr>
        <w:t xml:space="preserve">                     </w:t>
      </w:r>
      <w:r w:rsidRPr="0008155A">
        <w:rPr>
          <w:b/>
          <w:bCs/>
          <w:szCs w:val="28"/>
        </w:rPr>
        <w:t xml:space="preserve">  </w:t>
      </w:r>
      <w:r w:rsidR="00CD7E24">
        <w:rPr>
          <w:b/>
          <w:bCs/>
          <w:szCs w:val="28"/>
        </w:rPr>
        <w:t xml:space="preserve"> </w:t>
      </w:r>
      <w:r w:rsidRPr="0008155A">
        <w:rPr>
          <w:b/>
          <w:bCs/>
          <w:szCs w:val="28"/>
        </w:rPr>
        <w:t>К.А. Сажин</w:t>
      </w:r>
    </w:p>
    <w:p w:rsidR="00CD7E24" w:rsidRDefault="00CD7E24" w:rsidP="00CD7E24">
      <w:pPr>
        <w:widowControl w:val="0"/>
        <w:autoSpaceDE w:val="0"/>
        <w:autoSpaceDN w:val="0"/>
        <w:ind w:firstLine="567"/>
        <w:jc w:val="both"/>
        <w:rPr>
          <w:b/>
          <w:bCs/>
          <w:szCs w:val="28"/>
        </w:rPr>
      </w:pPr>
    </w:p>
    <w:p w:rsidR="00CD7E24" w:rsidRDefault="00CD7E24" w:rsidP="00CD7E24">
      <w:pPr>
        <w:widowControl w:val="0"/>
        <w:autoSpaceDE w:val="0"/>
        <w:autoSpaceDN w:val="0"/>
        <w:ind w:firstLine="567"/>
        <w:jc w:val="both"/>
        <w:rPr>
          <w:b/>
          <w:bCs/>
          <w:szCs w:val="28"/>
        </w:rPr>
      </w:pPr>
    </w:p>
    <w:p w:rsidR="00CD7E24" w:rsidRDefault="00CD7E24" w:rsidP="00CD7E24">
      <w:pPr>
        <w:widowControl w:val="0"/>
        <w:autoSpaceDE w:val="0"/>
        <w:autoSpaceDN w:val="0"/>
        <w:ind w:firstLine="567"/>
        <w:jc w:val="both"/>
        <w:rPr>
          <w:b/>
          <w:bCs/>
          <w:szCs w:val="28"/>
        </w:rPr>
      </w:pPr>
    </w:p>
    <w:p w:rsidR="00CD7E24" w:rsidRDefault="00CD7E24" w:rsidP="00CD7E24">
      <w:pPr>
        <w:widowControl w:val="0"/>
        <w:autoSpaceDE w:val="0"/>
        <w:autoSpaceDN w:val="0"/>
        <w:ind w:firstLine="567"/>
        <w:jc w:val="both"/>
        <w:rPr>
          <w:b/>
          <w:bCs/>
          <w:szCs w:val="28"/>
        </w:rPr>
      </w:pPr>
    </w:p>
    <w:p w:rsidR="00CD7E24" w:rsidRDefault="00CD7E24" w:rsidP="00CD7E24">
      <w:pPr>
        <w:widowControl w:val="0"/>
        <w:autoSpaceDE w:val="0"/>
        <w:autoSpaceDN w:val="0"/>
        <w:ind w:firstLine="567"/>
        <w:jc w:val="both"/>
        <w:rPr>
          <w:b/>
          <w:bCs/>
          <w:szCs w:val="28"/>
        </w:rPr>
      </w:pPr>
    </w:p>
    <w:p w:rsidR="00CD7E24" w:rsidRDefault="00CD7E24" w:rsidP="00CD7E24">
      <w:pPr>
        <w:widowControl w:val="0"/>
        <w:autoSpaceDE w:val="0"/>
        <w:autoSpaceDN w:val="0"/>
        <w:ind w:firstLine="567"/>
        <w:jc w:val="both"/>
        <w:rPr>
          <w:b/>
          <w:bCs/>
          <w:szCs w:val="28"/>
        </w:rPr>
      </w:pPr>
    </w:p>
    <w:p w:rsidR="00CD7E24" w:rsidRDefault="00CD7E24" w:rsidP="00CD7E24">
      <w:pPr>
        <w:widowControl w:val="0"/>
        <w:autoSpaceDE w:val="0"/>
        <w:autoSpaceDN w:val="0"/>
        <w:ind w:firstLine="567"/>
        <w:jc w:val="both"/>
        <w:rPr>
          <w:b/>
          <w:bCs/>
          <w:szCs w:val="28"/>
        </w:rPr>
      </w:pPr>
    </w:p>
    <w:p w:rsidR="00CD7E24" w:rsidRDefault="00CD7E24" w:rsidP="00CD7E24">
      <w:pPr>
        <w:widowControl w:val="0"/>
        <w:autoSpaceDE w:val="0"/>
        <w:autoSpaceDN w:val="0"/>
        <w:ind w:firstLine="567"/>
        <w:jc w:val="center"/>
        <w:rPr>
          <w:b/>
          <w:bCs/>
          <w:szCs w:val="28"/>
        </w:rPr>
      </w:pPr>
      <w:r w:rsidRPr="00CD7E24">
        <w:rPr>
          <w:b/>
          <w:bCs/>
          <w:szCs w:val="28"/>
        </w:rPr>
        <w:lastRenderedPageBreak/>
        <w:t>Пояснительная записка к проекту</w:t>
      </w:r>
    </w:p>
    <w:p w:rsidR="00CD7E24" w:rsidRPr="00CD7E24" w:rsidRDefault="00CD7E24" w:rsidP="00CD7E24">
      <w:pPr>
        <w:widowControl w:val="0"/>
        <w:autoSpaceDE w:val="0"/>
        <w:autoSpaceDN w:val="0"/>
        <w:ind w:firstLine="567"/>
        <w:jc w:val="center"/>
        <w:rPr>
          <w:b/>
          <w:bCs/>
          <w:szCs w:val="28"/>
        </w:rPr>
      </w:pPr>
    </w:p>
    <w:p w:rsidR="00CD7E24" w:rsidRPr="00CD7E24" w:rsidRDefault="00CD7E24" w:rsidP="00CD7E24">
      <w:pPr>
        <w:widowControl w:val="0"/>
        <w:autoSpaceDE w:val="0"/>
        <w:autoSpaceDN w:val="0"/>
        <w:ind w:firstLine="567"/>
        <w:jc w:val="both"/>
        <w:rPr>
          <w:bCs/>
          <w:szCs w:val="28"/>
        </w:rPr>
      </w:pPr>
      <w:r w:rsidRPr="00CD7E24">
        <w:rPr>
          <w:bCs/>
          <w:szCs w:val="28"/>
        </w:rPr>
        <w:t xml:space="preserve"> «О внесении изменений в решение Совета муниципального района «Корткеросский» от 26.04.2024 № VII – 24/9 «Об утверждении порядка обращения лиц, замещавших должности муниципальной службы, за пенсией за выслугу лет, назначения пенсии за выслугу лет и изменения ее размера, выплаты пенсии за выслугу лет, ее приостановления, возобновления, прекращения и восстановления»</w:t>
      </w:r>
    </w:p>
    <w:p w:rsidR="00CD7E24" w:rsidRPr="00CD7E24" w:rsidRDefault="00CD7E24" w:rsidP="00CD7E24">
      <w:pPr>
        <w:widowControl w:val="0"/>
        <w:autoSpaceDE w:val="0"/>
        <w:autoSpaceDN w:val="0"/>
        <w:ind w:firstLine="567"/>
        <w:jc w:val="both"/>
        <w:rPr>
          <w:bCs/>
          <w:szCs w:val="28"/>
        </w:rPr>
      </w:pPr>
      <w:proofErr w:type="gramStart"/>
      <w:r w:rsidRPr="00CD7E24">
        <w:rPr>
          <w:bCs/>
          <w:szCs w:val="28"/>
        </w:rPr>
        <w:t>Настоящий проект разработан отделом организационной и кадровой работы на основании экспертного заключения ГКУ РК «Государственное юридическое бюро»  от 24.07.2024 № 02-04/3313/3389 и приводится в соответствие со статьей 10(1) Закона Республики Коми от 21.12.2007 № 133-РЗ «О некоторых вопросах муниципальной службы в Республике Коми», законом Республики Коми от 04.05.2008 № 48–РЗ «О пенсионном обеспечении лиц, замещавших должности государственной гражданской службы Республики</w:t>
      </w:r>
      <w:proofErr w:type="gramEnd"/>
      <w:r w:rsidRPr="00CD7E24">
        <w:rPr>
          <w:bCs/>
          <w:szCs w:val="28"/>
        </w:rPr>
        <w:t xml:space="preserve"> Коми», статьей 63.1 Устава муниципального образования муниципального района «Корткеросский».</w:t>
      </w:r>
    </w:p>
    <w:p w:rsidR="00E72BBD" w:rsidRPr="00CD7E24" w:rsidRDefault="00CD7E24" w:rsidP="00E72BBD">
      <w:pPr>
        <w:widowControl w:val="0"/>
        <w:autoSpaceDE w:val="0"/>
        <w:autoSpaceDN w:val="0"/>
        <w:ind w:firstLine="567"/>
        <w:jc w:val="both"/>
        <w:rPr>
          <w:bCs/>
          <w:szCs w:val="28"/>
        </w:rPr>
      </w:pPr>
      <w:r w:rsidRPr="00CD7E24">
        <w:rPr>
          <w:bCs/>
          <w:szCs w:val="28"/>
        </w:rPr>
        <w:tab/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4253"/>
        <w:gridCol w:w="4388"/>
      </w:tblGrid>
      <w:tr w:rsidR="00E72BBD" w:rsidRPr="00E72BBD" w:rsidTr="006E06FC">
        <w:tc>
          <w:tcPr>
            <w:tcW w:w="704" w:type="dxa"/>
          </w:tcPr>
          <w:p w:rsidR="00E72BBD" w:rsidRPr="00E72BBD" w:rsidRDefault="00E72BBD" w:rsidP="00E72BBD">
            <w:pPr>
              <w:widowControl w:val="0"/>
              <w:autoSpaceDE w:val="0"/>
              <w:autoSpaceDN w:val="0"/>
              <w:ind w:firstLine="567"/>
              <w:jc w:val="both"/>
              <w:rPr>
                <w:bCs/>
                <w:szCs w:val="28"/>
              </w:rPr>
            </w:pPr>
          </w:p>
        </w:tc>
        <w:tc>
          <w:tcPr>
            <w:tcW w:w="4253" w:type="dxa"/>
          </w:tcPr>
          <w:p w:rsidR="00E72BBD" w:rsidRPr="00E72BBD" w:rsidRDefault="00E72BBD" w:rsidP="00E72BBD">
            <w:pPr>
              <w:widowControl w:val="0"/>
              <w:autoSpaceDE w:val="0"/>
              <w:autoSpaceDN w:val="0"/>
              <w:ind w:firstLine="567"/>
              <w:jc w:val="both"/>
              <w:rPr>
                <w:bCs/>
                <w:szCs w:val="28"/>
              </w:rPr>
            </w:pPr>
            <w:r w:rsidRPr="00E72BBD">
              <w:rPr>
                <w:bCs/>
                <w:szCs w:val="28"/>
              </w:rPr>
              <w:t>Было</w:t>
            </w:r>
          </w:p>
        </w:tc>
        <w:tc>
          <w:tcPr>
            <w:tcW w:w="4388" w:type="dxa"/>
          </w:tcPr>
          <w:p w:rsidR="00E72BBD" w:rsidRPr="00E72BBD" w:rsidRDefault="00E72BBD" w:rsidP="00E72BBD">
            <w:pPr>
              <w:widowControl w:val="0"/>
              <w:autoSpaceDE w:val="0"/>
              <w:autoSpaceDN w:val="0"/>
              <w:ind w:firstLine="567"/>
              <w:jc w:val="both"/>
              <w:rPr>
                <w:bCs/>
                <w:szCs w:val="28"/>
              </w:rPr>
            </w:pPr>
            <w:r w:rsidRPr="00E72BBD">
              <w:rPr>
                <w:bCs/>
                <w:szCs w:val="28"/>
              </w:rPr>
              <w:t>Стало</w:t>
            </w:r>
          </w:p>
        </w:tc>
      </w:tr>
      <w:tr w:rsidR="00E72BBD" w:rsidRPr="00E72BBD" w:rsidTr="006E06FC">
        <w:tc>
          <w:tcPr>
            <w:tcW w:w="704" w:type="dxa"/>
          </w:tcPr>
          <w:p w:rsidR="00E72BBD" w:rsidRPr="00E72BBD" w:rsidRDefault="00E72BBD" w:rsidP="00E72BBD">
            <w:pPr>
              <w:widowControl w:val="0"/>
              <w:autoSpaceDE w:val="0"/>
              <w:autoSpaceDN w:val="0"/>
              <w:ind w:firstLine="567"/>
              <w:jc w:val="both"/>
              <w:rPr>
                <w:bCs/>
                <w:szCs w:val="28"/>
              </w:rPr>
            </w:pPr>
            <w:r w:rsidRPr="00E72BBD">
              <w:rPr>
                <w:bCs/>
                <w:szCs w:val="28"/>
              </w:rPr>
              <w:t>1</w:t>
            </w:r>
          </w:p>
        </w:tc>
        <w:tc>
          <w:tcPr>
            <w:tcW w:w="4253" w:type="dxa"/>
          </w:tcPr>
          <w:p w:rsidR="00E72BBD" w:rsidRPr="00E72BBD" w:rsidRDefault="00E72BBD" w:rsidP="00E72BBD">
            <w:pPr>
              <w:widowControl w:val="0"/>
              <w:autoSpaceDE w:val="0"/>
              <w:autoSpaceDN w:val="0"/>
              <w:ind w:firstLine="567"/>
              <w:jc w:val="both"/>
              <w:rPr>
                <w:bCs/>
                <w:szCs w:val="28"/>
              </w:rPr>
            </w:pPr>
            <w:r w:rsidRPr="00E72BBD">
              <w:rPr>
                <w:bCs/>
                <w:szCs w:val="28"/>
              </w:rPr>
              <w:t xml:space="preserve">3) </w:t>
            </w:r>
            <w:r w:rsidRPr="00E72BBD">
              <w:rPr>
                <w:bCs/>
                <w:szCs w:val="28"/>
                <w:u w:val="single"/>
              </w:rPr>
              <w:t>справка</w:t>
            </w:r>
            <w:r w:rsidRPr="00E72BBD">
              <w:rPr>
                <w:bCs/>
                <w:szCs w:val="28"/>
              </w:rPr>
              <w:t xml:space="preserve"> территориального органа Фонда пенсионного и социального страхования Российской Федерации, выплачивающего страховую пенсию, о назначении (досрочном оформлении) страховой пенсии по старости (инвалидности) с указанием федерального закона, в соответствии с которым она назначена (досрочно оформлена), даты ее назначения (досрочного оформления) и срока, на который назначена страховая пенсия</w:t>
            </w:r>
          </w:p>
        </w:tc>
        <w:tc>
          <w:tcPr>
            <w:tcW w:w="4388" w:type="dxa"/>
          </w:tcPr>
          <w:p w:rsidR="00E72BBD" w:rsidRPr="00E72BBD" w:rsidRDefault="00E72BBD" w:rsidP="00E72BBD">
            <w:pPr>
              <w:widowControl w:val="0"/>
              <w:autoSpaceDE w:val="0"/>
              <w:autoSpaceDN w:val="0"/>
              <w:ind w:firstLine="567"/>
              <w:jc w:val="both"/>
              <w:rPr>
                <w:bCs/>
                <w:szCs w:val="28"/>
              </w:rPr>
            </w:pPr>
            <w:r w:rsidRPr="00E72BBD">
              <w:rPr>
                <w:bCs/>
                <w:szCs w:val="28"/>
              </w:rPr>
              <w:t xml:space="preserve">3) </w:t>
            </w:r>
            <w:r w:rsidRPr="00E72BBD">
              <w:rPr>
                <w:bCs/>
                <w:szCs w:val="28"/>
                <w:u w:val="single"/>
              </w:rPr>
              <w:t>копия справки</w:t>
            </w:r>
            <w:r w:rsidRPr="00E72BBD">
              <w:rPr>
                <w:bCs/>
                <w:szCs w:val="28"/>
              </w:rPr>
              <w:t xml:space="preserve"> территориального органа Фонда пенсионного и социального страхования Российской Федерации, выплачивающего страховую пенсию, о назначении (досрочном оформлении) страховой пенсии по старости (инвалидности) с указанием федерального закона, в соответствии с которым она назначена (досрочно оформлена), даты ее назначения (досрочного оформления) и срока, на который назначена страховая пенсия»;</w:t>
            </w:r>
          </w:p>
          <w:p w:rsidR="00E72BBD" w:rsidRPr="00E72BBD" w:rsidRDefault="00E72BBD" w:rsidP="00E72BBD">
            <w:pPr>
              <w:widowControl w:val="0"/>
              <w:autoSpaceDE w:val="0"/>
              <w:autoSpaceDN w:val="0"/>
              <w:ind w:firstLine="567"/>
              <w:jc w:val="both"/>
              <w:rPr>
                <w:bCs/>
                <w:szCs w:val="28"/>
              </w:rPr>
            </w:pPr>
          </w:p>
          <w:p w:rsidR="00E72BBD" w:rsidRPr="00E72BBD" w:rsidRDefault="00E72BBD" w:rsidP="00E72BBD">
            <w:pPr>
              <w:widowControl w:val="0"/>
              <w:autoSpaceDE w:val="0"/>
              <w:autoSpaceDN w:val="0"/>
              <w:ind w:firstLine="567"/>
              <w:jc w:val="both"/>
              <w:rPr>
                <w:bCs/>
                <w:szCs w:val="28"/>
              </w:rPr>
            </w:pPr>
            <w:r w:rsidRPr="00E72BBD">
              <w:rPr>
                <w:bCs/>
                <w:szCs w:val="28"/>
              </w:rPr>
              <w:t>Аналогично в подпункте 4 приложения 2 к Порядку</w:t>
            </w:r>
          </w:p>
        </w:tc>
      </w:tr>
      <w:tr w:rsidR="00E72BBD" w:rsidRPr="00E72BBD" w:rsidTr="006E06FC">
        <w:tc>
          <w:tcPr>
            <w:tcW w:w="704" w:type="dxa"/>
          </w:tcPr>
          <w:p w:rsidR="00E72BBD" w:rsidRPr="00E72BBD" w:rsidRDefault="00E72BBD" w:rsidP="00E72BBD">
            <w:pPr>
              <w:widowControl w:val="0"/>
              <w:autoSpaceDE w:val="0"/>
              <w:autoSpaceDN w:val="0"/>
              <w:ind w:firstLine="567"/>
              <w:jc w:val="both"/>
              <w:rPr>
                <w:bCs/>
                <w:szCs w:val="28"/>
              </w:rPr>
            </w:pPr>
            <w:r w:rsidRPr="00E72BBD">
              <w:rPr>
                <w:bCs/>
                <w:szCs w:val="28"/>
              </w:rPr>
              <w:t>2</w:t>
            </w:r>
          </w:p>
        </w:tc>
        <w:tc>
          <w:tcPr>
            <w:tcW w:w="4253" w:type="dxa"/>
          </w:tcPr>
          <w:p w:rsidR="00E72BBD" w:rsidRPr="00E72BBD" w:rsidRDefault="00E72BBD" w:rsidP="00E72BBD">
            <w:pPr>
              <w:widowControl w:val="0"/>
              <w:autoSpaceDE w:val="0"/>
              <w:autoSpaceDN w:val="0"/>
              <w:ind w:firstLine="567"/>
              <w:jc w:val="both"/>
              <w:rPr>
                <w:bCs/>
                <w:szCs w:val="28"/>
              </w:rPr>
            </w:pPr>
            <w:r w:rsidRPr="00E72BBD">
              <w:rPr>
                <w:bCs/>
                <w:szCs w:val="28"/>
              </w:rPr>
              <w:t xml:space="preserve">Оригиналы документов, указанных в </w:t>
            </w:r>
            <w:hyperlink w:anchor="P58">
              <w:r w:rsidRPr="00E72BBD">
                <w:rPr>
                  <w:rStyle w:val="a5"/>
                  <w:bCs/>
                  <w:szCs w:val="28"/>
                </w:rPr>
                <w:t>подпунктах 1</w:t>
              </w:r>
            </w:hyperlink>
            <w:r w:rsidRPr="00E72BBD">
              <w:rPr>
                <w:bCs/>
                <w:szCs w:val="28"/>
                <w:u w:val="single"/>
              </w:rPr>
              <w:t xml:space="preserve">, </w:t>
            </w:r>
            <w:hyperlink w:anchor="P59">
              <w:r w:rsidRPr="00E72BBD">
                <w:rPr>
                  <w:rStyle w:val="a5"/>
                  <w:bCs/>
                  <w:szCs w:val="28"/>
                </w:rPr>
                <w:t>2</w:t>
              </w:r>
            </w:hyperlink>
            <w:r w:rsidRPr="00E72BBD">
              <w:rPr>
                <w:bCs/>
                <w:szCs w:val="28"/>
                <w:u w:val="single"/>
              </w:rPr>
              <w:t>, 4</w:t>
            </w:r>
            <w:r w:rsidRPr="00E72BBD">
              <w:rPr>
                <w:bCs/>
                <w:szCs w:val="28"/>
              </w:rPr>
              <w:t xml:space="preserve"> настоящего пункта, представляются для сверки при подаче заявления лично. В случае направления указанных документов по почте их копии должны быть заверены в порядке, установленном законодательством Российской Федерации</w:t>
            </w:r>
          </w:p>
        </w:tc>
        <w:tc>
          <w:tcPr>
            <w:tcW w:w="4388" w:type="dxa"/>
          </w:tcPr>
          <w:p w:rsidR="00E72BBD" w:rsidRPr="00E72BBD" w:rsidRDefault="00E72BBD" w:rsidP="00E72BBD">
            <w:pPr>
              <w:widowControl w:val="0"/>
              <w:autoSpaceDE w:val="0"/>
              <w:autoSpaceDN w:val="0"/>
              <w:ind w:firstLine="567"/>
              <w:jc w:val="both"/>
              <w:rPr>
                <w:bCs/>
                <w:szCs w:val="28"/>
              </w:rPr>
            </w:pPr>
            <w:r w:rsidRPr="00E72BBD">
              <w:rPr>
                <w:bCs/>
                <w:szCs w:val="28"/>
              </w:rPr>
              <w:t xml:space="preserve">Оригиналы документов, указанных в </w:t>
            </w:r>
            <w:hyperlink w:anchor="P58">
              <w:r w:rsidRPr="00E72BBD">
                <w:rPr>
                  <w:rStyle w:val="a5"/>
                  <w:bCs/>
                  <w:szCs w:val="28"/>
                </w:rPr>
                <w:t>подпунктах 1</w:t>
              </w:r>
            </w:hyperlink>
            <w:r w:rsidRPr="00E72BBD">
              <w:rPr>
                <w:bCs/>
                <w:szCs w:val="28"/>
                <w:u w:val="single"/>
              </w:rPr>
              <w:t xml:space="preserve">–4 </w:t>
            </w:r>
            <w:r w:rsidRPr="00E72BBD">
              <w:rPr>
                <w:bCs/>
                <w:szCs w:val="28"/>
              </w:rPr>
              <w:t>настоящего пункта, представляются для сверки при подаче заявления лично. В случае направления указанных документов по почте их копии должны быть заверены в порядке, установленном законодательством Российской Федерации</w:t>
            </w:r>
          </w:p>
        </w:tc>
      </w:tr>
      <w:tr w:rsidR="00E72BBD" w:rsidRPr="00E72BBD" w:rsidTr="006E06FC">
        <w:tc>
          <w:tcPr>
            <w:tcW w:w="704" w:type="dxa"/>
          </w:tcPr>
          <w:p w:rsidR="00E72BBD" w:rsidRPr="00E72BBD" w:rsidRDefault="00E72BBD" w:rsidP="00E72BBD">
            <w:pPr>
              <w:widowControl w:val="0"/>
              <w:autoSpaceDE w:val="0"/>
              <w:autoSpaceDN w:val="0"/>
              <w:ind w:firstLine="567"/>
              <w:jc w:val="both"/>
              <w:rPr>
                <w:bCs/>
                <w:szCs w:val="28"/>
              </w:rPr>
            </w:pPr>
            <w:r w:rsidRPr="00E72BBD">
              <w:rPr>
                <w:bCs/>
                <w:szCs w:val="28"/>
              </w:rPr>
              <w:t>3</w:t>
            </w:r>
          </w:p>
        </w:tc>
        <w:tc>
          <w:tcPr>
            <w:tcW w:w="4253" w:type="dxa"/>
          </w:tcPr>
          <w:p w:rsidR="00E72BBD" w:rsidRPr="00E72BBD" w:rsidRDefault="00E72BBD" w:rsidP="00E72BBD">
            <w:pPr>
              <w:widowControl w:val="0"/>
              <w:autoSpaceDE w:val="0"/>
              <w:autoSpaceDN w:val="0"/>
              <w:ind w:firstLine="567"/>
              <w:jc w:val="both"/>
              <w:rPr>
                <w:bCs/>
                <w:szCs w:val="28"/>
              </w:rPr>
            </w:pPr>
            <w:r w:rsidRPr="00E72BBD">
              <w:rPr>
                <w:bCs/>
                <w:szCs w:val="28"/>
              </w:rPr>
              <w:t xml:space="preserve">17. </w:t>
            </w:r>
            <w:proofErr w:type="gramStart"/>
            <w:r w:rsidRPr="00E72BBD">
              <w:rPr>
                <w:bCs/>
                <w:szCs w:val="28"/>
              </w:rPr>
              <w:t xml:space="preserve">В необходимых случаях (отсутствие или неточность записей в трудовой книжке и (или) сведениях о трудовой деятельности, оформленных в установленном законодательством порядке, несоответствие наименований должностей, указанных в трудовой книжке и (или) сведениях о трудовой </w:t>
            </w:r>
            <w:r w:rsidRPr="00E72BBD">
              <w:rPr>
                <w:bCs/>
                <w:szCs w:val="28"/>
              </w:rPr>
              <w:lastRenderedPageBreak/>
              <w:t>деятельности, оформленных в установленном законодательством порядке, классификаторам и реестрам должностей) для подтверждения периодов службы (работы) могут представляться копии нормативных правовых актов либо выписки из них о назначении</w:t>
            </w:r>
            <w:proofErr w:type="gramEnd"/>
            <w:r w:rsidRPr="00E72BBD">
              <w:rPr>
                <w:bCs/>
                <w:szCs w:val="28"/>
              </w:rPr>
              <w:t xml:space="preserve"> на должность или </w:t>
            </w:r>
            <w:proofErr w:type="gramStart"/>
            <w:r w:rsidRPr="00E72BBD">
              <w:rPr>
                <w:bCs/>
                <w:szCs w:val="28"/>
              </w:rPr>
              <w:t>освобождении</w:t>
            </w:r>
            <w:proofErr w:type="gramEnd"/>
            <w:r w:rsidRPr="00E72BBD">
              <w:rPr>
                <w:bCs/>
                <w:szCs w:val="28"/>
              </w:rPr>
              <w:t xml:space="preserve"> от должности</w:t>
            </w:r>
          </w:p>
        </w:tc>
        <w:tc>
          <w:tcPr>
            <w:tcW w:w="4388" w:type="dxa"/>
          </w:tcPr>
          <w:p w:rsidR="00E72BBD" w:rsidRPr="00E72BBD" w:rsidRDefault="00E72BBD" w:rsidP="00E72BBD">
            <w:pPr>
              <w:widowControl w:val="0"/>
              <w:autoSpaceDE w:val="0"/>
              <w:autoSpaceDN w:val="0"/>
              <w:ind w:firstLine="567"/>
              <w:jc w:val="both"/>
              <w:rPr>
                <w:bCs/>
                <w:szCs w:val="28"/>
              </w:rPr>
            </w:pPr>
            <w:r w:rsidRPr="00E72BBD">
              <w:rPr>
                <w:bCs/>
                <w:szCs w:val="28"/>
              </w:rPr>
              <w:lastRenderedPageBreak/>
              <w:t xml:space="preserve">17. </w:t>
            </w:r>
            <w:proofErr w:type="gramStart"/>
            <w:r w:rsidRPr="00E72BBD">
              <w:rPr>
                <w:bCs/>
                <w:szCs w:val="28"/>
              </w:rPr>
              <w:t xml:space="preserve">В необходимых случаях (отсутствие или неточность записей в трудовой книжке и (или) в сведениях о трудовой деятельности, оформленных в установленном законодательством порядке, несоответствие наименований должностей, указанных в трудовой книжке и (или) в сведениях о трудовой </w:t>
            </w:r>
            <w:r w:rsidRPr="00E72BBD">
              <w:rPr>
                <w:bCs/>
                <w:szCs w:val="28"/>
              </w:rPr>
              <w:lastRenderedPageBreak/>
              <w:t xml:space="preserve">деятельности, оформленных в установленном законодательством порядке, муниципального служащего, классификаторам и реестрам должностей, </w:t>
            </w:r>
            <w:r w:rsidRPr="00E72BBD">
              <w:rPr>
                <w:bCs/>
                <w:szCs w:val="28"/>
                <w:u w:val="single"/>
              </w:rPr>
              <w:t>отсутствие документов, подтверждающих правомерность включения в стаж муниципальной службы отдельных периодов работы и</w:t>
            </w:r>
            <w:proofErr w:type="gramEnd"/>
            <w:r w:rsidRPr="00E72BBD">
              <w:rPr>
                <w:bCs/>
                <w:szCs w:val="28"/>
                <w:u w:val="single"/>
              </w:rPr>
              <w:t xml:space="preserve"> т.д.)</w:t>
            </w:r>
            <w:r w:rsidRPr="00E72BBD">
              <w:rPr>
                <w:bCs/>
                <w:szCs w:val="28"/>
              </w:rPr>
              <w:t xml:space="preserve"> для подтверждения периодов службы (работы), </w:t>
            </w:r>
            <w:r w:rsidRPr="00E72BBD">
              <w:rPr>
                <w:bCs/>
                <w:szCs w:val="28"/>
                <w:u w:val="single"/>
              </w:rPr>
              <w:t xml:space="preserve">включаемых в стаж муниципальной службы для назначения пенсии за выслугу лет, </w:t>
            </w:r>
            <w:r w:rsidRPr="00E72BBD">
              <w:rPr>
                <w:bCs/>
                <w:szCs w:val="28"/>
              </w:rPr>
              <w:t xml:space="preserve">могут представляться копии нормативных правовых актов либо выписки из них о назначении на должность или освобождении от должности, </w:t>
            </w:r>
            <w:r w:rsidRPr="00E72BBD">
              <w:rPr>
                <w:bCs/>
                <w:szCs w:val="28"/>
                <w:u w:val="single"/>
              </w:rPr>
              <w:t>заверенные в установленном порядке</w:t>
            </w:r>
          </w:p>
        </w:tc>
      </w:tr>
      <w:tr w:rsidR="00E72BBD" w:rsidRPr="00E72BBD" w:rsidTr="006E06FC">
        <w:tc>
          <w:tcPr>
            <w:tcW w:w="704" w:type="dxa"/>
          </w:tcPr>
          <w:p w:rsidR="00E72BBD" w:rsidRPr="00E72BBD" w:rsidRDefault="00E72BBD" w:rsidP="00E72BBD">
            <w:pPr>
              <w:widowControl w:val="0"/>
              <w:autoSpaceDE w:val="0"/>
              <w:autoSpaceDN w:val="0"/>
              <w:ind w:firstLine="567"/>
              <w:jc w:val="both"/>
              <w:rPr>
                <w:bCs/>
                <w:szCs w:val="28"/>
              </w:rPr>
            </w:pPr>
            <w:r w:rsidRPr="00E72BBD">
              <w:rPr>
                <w:bCs/>
                <w:szCs w:val="28"/>
              </w:rPr>
              <w:lastRenderedPageBreak/>
              <w:t>4</w:t>
            </w:r>
          </w:p>
        </w:tc>
        <w:tc>
          <w:tcPr>
            <w:tcW w:w="4253" w:type="dxa"/>
          </w:tcPr>
          <w:p w:rsidR="00E72BBD" w:rsidRPr="00E72BBD" w:rsidRDefault="00E72BBD" w:rsidP="00E72BBD">
            <w:pPr>
              <w:widowControl w:val="0"/>
              <w:autoSpaceDE w:val="0"/>
              <w:autoSpaceDN w:val="0"/>
              <w:ind w:firstLine="567"/>
              <w:jc w:val="both"/>
              <w:rPr>
                <w:bCs/>
                <w:szCs w:val="28"/>
              </w:rPr>
            </w:pPr>
            <w:r w:rsidRPr="00E72BBD">
              <w:rPr>
                <w:bCs/>
                <w:szCs w:val="28"/>
              </w:rPr>
              <w:t>-</w:t>
            </w:r>
          </w:p>
        </w:tc>
        <w:tc>
          <w:tcPr>
            <w:tcW w:w="4388" w:type="dxa"/>
          </w:tcPr>
          <w:p w:rsidR="00E72BBD" w:rsidRPr="00E72BBD" w:rsidRDefault="00E72BBD" w:rsidP="00E72BBD">
            <w:pPr>
              <w:widowControl w:val="0"/>
              <w:autoSpaceDE w:val="0"/>
              <w:autoSpaceDN w:val="0"/>
              <w:ind w:firstLine="567"/>
              <w:jc w:val="both"/>
              <w:rPr>
                <w:bCs/>
                <w:szCs w:val="28"/>
              </w:rPr>
            </w:pPr>
            <w:proofErr w:type="gramStart"/>
            <w:r w:rsidRPr="00E72BBD">
              <w:rPr>
                <w:bCs/>
                <w:szCs w:val="28"/>
              </w:rPr>
              <w:t xml:space="preserve">8) Предусмотренные </w:t>
            </w:r>
            <w:hyperlink r:id="rId11" w:history="1">
              <w:r w:rsidRPr="00E72BBD">
                <w:rPr>
                  <w:rStyle w:val="a5"/>
                  <w:bCs/>
                  <w:szCs w:val="28"/>
                </w:rPr>
                <w:t>пунктом 2.1</w:t>
              </w:r>
            </w:hyperlink>
            <w:r w:rsidRPr="00E72BBD">
              <w:rPr>
                <w:bCs/>
                <w:szCs w:val="28"/>
              </w:rPr>
              <w:t xml:space="preserve"> Перечня должностей, периоды службы (работы) в которых включаются в стаж государственной гражданской службы Республики Коми для назначения пенсии за выслугу лет лицам, замещавшим должности государственной гражданской службы Республики Коми, утвержденного Законом Республики Коми от 04.05.2008 № 48-РЗ «О пенсионном обеспечении лиц, замещавших должности государственной гражданской службы Республики Коми», должности руководителей и специалистов определяются в соответствии с законодательством</w:t>
            </w:r>
            <w:proofErr w:type="gramEnd"/>
            <w:r w:rsidRPr="00E72BBD">
              <w:rPr>
                <w:bCs/>
                <w:szCs w:val="28"/>
              </w:rPr>
              <w:t xml:space="preserve"> Донецкой Народной Республики, Луганской Народной Республики, нормативными правовыми актами Запорожской области, Херсонской области или законодательством Украины</w:t>
            </w:r>
          </w:p>
        </w:tc>
      </w:tr>
      <w:tr w:rsidR="00E72BBD" w:rsidRPr="00E72BBD" w:rsidTr="006E06FC">
        <w:tc>
          <w:tcPr>
            <w:tcW w:w="704" w:type="dxa"/>
          </w:tcPr>
          <w:p w:rsidR="00E72BBD" w:rsidRPr="00E72BBD" w:rsidRDefault="00E72BBD" w:rsidP="00E72BBD">
            <w:pPr>
              <w:widowControl w:val="0"/>
              <w:autoSpaceDE w:val="0"/>
              <w:autoSpaceDN w:val="0"/>
              <w:ind w:firstLine="567"/>
              <w:jc w:val="both"/>
              <w:rPr>
                <w:bCs/>
                <w:szCs w:val="28"/>
              </w:rPr>
            </w:pPr>
            <w:r w:rsidRPr="00E72BBD">
              <w:rPr>
                <w:bCs/>
                <w:szCs w:val="28"/>
              </w:rPr>
              <w:t>5</w:t>
            </w:r>
          </w:p>
        </w:tc>
        <w:tc>
          <w:tcPr>
            <w:tcW w:w="4253" w:type="dxa"/>
          </w:tcPr>
          <w:p w:rsidR="00E72BBD" w:rsidRPr="00E72BBD" w:rsidRDefault="00E72BBD" w:rsidP="00E72BBD">
            <w:pPr>
              <w:widowControl w:val="0"/>
              <w:autoSpaceDE w:val="0"/>
              <w:autoSpaceDN w:val="0"/>
              <w:ind w:firstLine="567"/>
              <w:jc w:val="both"/>
              <w:rPr>
                <w:bCs/>
                <w:szCs w:val="28"/>
              </w:rPr>
            </w:pPr>
            <w:proofErr w:type="gramStart"/>
            <w:r w:rsidRPr="00E72BBD">
              <w:rPr>
                <w:bCs/>
                <w:szCs w:val="28"/>
              </w:rPr>
              <w:t>Из расчетного периода исключается время, когда муниципальный служащий не работал в связи с временной нетрудоспособностью или в соответствии с законодательством освобождался от исполнения должностных обязанностей с сохранением денежного содержания___. В этом случае суммы полученного пособия по временной нетрудоспособности и выплаченного денежного содержания не включаются в состав среднемесячного денежного содержания, исходя из которого исчисляется размер пенсии за выслугу лет.</w:t>
            </w:r>
            <w:proofErr w:type="gramEnd"/>
          </w:p>
        </w:tc>
        <w:tc>
          <w:tcPr>
            <w:tcW w:w="4388" w:type="dxa"/>
          </w:tcPr>
          <w:p w:rsidR="00E72BBD" w:rsidRPr="00E72BBD" w:rsidRDefault="00E72BBD" w:rsidP="00E72BBD">
            <w:pPr>
              <w:widowControl w:val="0"/>
              <w:autoSpaceDE w:val="0"/>
              <w:autoSpaceDN w:val="0"/>
              <w:ind w:firstLine="567"/>
              <w:jc w:val="both"/>
              <w:rPr>
                <w:bCs/>
                <w:szCs w:val="28"/>
              </w:rPr>
            </w:pPr>
            <w:r w:rsidRPr="00E72BBD">
              <w:rPr>
                <w:bCs/>
                <w:szCs w:val="28"/>
              </w:rPr>
              <w:t xml:space="preserve">Из расчетного периода исключается время, когда муниципальный служащий не работал в связи с временной нетрудоспособностью или в соответствии с законодательством освобождался от исполнения должностных обязанностей с сохранением денежного содержания, </w:t>
            </w:r>
            <w:r w:rsidRPr="00E72BBD">
              <w:rPr>
                <w:bCs/>
                <w:szCs w:val="28"/>
                <w:u w:val="single"/>
              </w:rPr>
              <w:t xml:space="preserve">находился в отпусках без сохранения денежного содержания, по беременности и родам, по уходу за ребенком до </w:t>
            </w:r>
            <w:proofErr w:type="gramStart"/>
            <w:r w:rsidRPr="00E72BBD">
              <w:rPr>
                <w:bCs/>
                <w:szCs w:val="28"/>
                <w:u w:val="single"/>
              </w:rPr>
              <w:t>достижения</w:t>
            </w:r>
            <w:proofErr w:type="gramEnd"/>
            <w:r w:rsidRPr="00E72BBD">
              <w:rPr>
                <w:bCs/>
                <w:szCs w:val="28"/>
                <w:u w:val="single"/>
              </w:rPr>
              <w:t xml:space="preserve"> им установленного законом возраста</w:t>
            </w:r>
            <w:r w:rsidRPr="00E72BBD">
              <w:rPr>
                <w:bCs/>
                <w:szCs w:val="28"/>
              </w:rPr>
              <w:t xml:space="preserve">. В этом случае суммы полученного пособия по временной нетрудоспособности и выплаченного денежного содержания не включаются в состав среднемесячного денежного содержания, </w:t>
            </w:r>
            <w:proofErr w:type="gramStart"/>
            <w:r w:rsidRPr="00E72BBD">
              <w:rPr>
                <w:bCs/>
                <w:szCs w:val="28"/>
              </w:rPr>
              <w:t>исходя из которого исчисляется</w:t>
            </w:r>
            <w:proofErr w:type="gramEnd"/>
            <w:r w:rsidRPr="00E72BBD">
              <w:rPr>
                <w:bCs/>
                <w:szCs w:val="28"/>
              </w:rPr>
              <w:t xml:space="preserve"> размер пенсии за выслугу лет.</w:t>
            </w:r>
          </w:p>
        </w:tc>
      </w:tr>
      <w:tr w:rsidR="00E72BBD" w:rsidRPr="00E72BBD" w:rsidTr="006E06FC">
        <w:tc>
          <w:tcPr>
            <w:tcW w:w="704" w:type="dxa"/>
          </w:tcPr>
          <w:p w:rsidR="00E72BBD" w:rsidRPr="00E72BBD" w:rsidRDefault="00E72BBD" w:rsidP="00E72BBD">
            <w:pPr>
              <w:widowControl w:val="0"/>
              <w:autoSpaceDE w:val="0"/>
              <w:autoSpaceDN w:val="0"/>
              <w:ind w:firstLine="567"/>
              <w:jc w:val="both"/>
              <w:rPr>
                <w:bCs/>
                <w:szCs w:val="28"/>
              </w:rPr>
            </w:pPr>
            <w:r w:rsidRPr="00E72BBD">
              <w:rPr>
                <w:bCs/>
                <w:szCs w:val="28"/>
              </w:rPr>
              <w:t>6</w:t>
            </w:r>
          </w:p>
        </w:tc>
        <w:tc>
          <w:tcPr>
            <w:tcW w:w="4253" w:type="dxa"/>
          </w:tcPr>
          <w:p w:rsidR="00E72BBD" w:rsidRPr="00E72BBD" w:rsidRDefault="00E72BBD" w:rsidP="00E72BBD">
            <w:pPr>
              <w:widowControl w:val="0"/>
              <w:autoSpaceDE w:val="0"/>
              <w:autoSpaceDN w:val="0"/>
              <w:ind w:firstLine="567"/>
              <w:jc w:val="both"/>
              <w:rPr>
                <w:bCs/>
                <w:szCs w:val="28"/>
              </w:rPr>
            </w:pPr>
            <w:proofErr w:type="gramStart"/>
            <w:r w:rsidRPr="00E72BBD">
              <w:rPr>
                <w:bCs/>
                <w:szCs w:val="28"/>
              </w:rPr>
              <w:t xml:space="preserve">в случае установления факта необоснованного включения в стаж </w:t>
            </w:r>
            <w:r w:rsidRPr="00E72BBD">
              <w:rPr>
                <w:bCs/>
                <w:szCs w:val="28"/>
              </w:rPr>
              <w:lastRenderedPageBreak/>
              <w:t xml:space="preserve">муниципальной службы отдельных периодов службы (работы), если стаж муниципальной службы, определенный за вычетом необоснованно включенных периодов службы (работы), не дает права на пенсию за выслугу лет, а также в случае </w:t>
            </w:r>
            <w:r w:rsidRPr="00E72BBD">
              <w:rPr>
                <w:bCs/>
                <w:szCs w:val="28"/>
                <w:u w:val="single"/>
              </w:rPr>
              <w:t>установления факта обнаружения обстоятельств и</w:t>
            </w:r>
            <w:r w:rsidRPr="00E72BBD">
              <w:rPr>
                <w:bCs/>
                <w:szCs w:val="28"/>
              </w:rPr>
              <w:t xml:space="preserve"> документов, опровергающих достоверность сведений, представленных в подтверждение приобретения права на пенсию за выслугу лет, - с 1-го числа</w:t>
            </w:r>
            <w:proofErr w:type="gramEnd"/>
            <w:r w:rsidRPr="00E72BBD">
              <w:rPr>
                <w:bCs/>
                <w:szCs w:val="28"/>
              </w:rPr>
              <w:t xml:space="preserve"> месяца, следующего за месяцем, в котором принято решение о прекращении пенсии за выслугу лет, либо с даты, указанной судом</w:t>
            </w:r>
          </w:p>
        </w:tc>
        <w:tc>
          <w:tcPr>
            <w:tcW w:w="4388" w:type="dxa"/>
          </w:tcPr>
          <w:p w:rsidR="00E72BBD" w:rsidRPr="00E72BBD" w:rsidRDefault="00E72BBD" w:rsidP="00E72BBD">
            <w:pPr>
              <w:widowControl w:val="0"/>
              <w:autoSpaceDE w:val="0"/>
              <w:autoSpaceDN w:val="0"/>
              <w:ind w:firstLine="567"/>
              <w:jc w:val="both"/>
              <w:rPr>
                <w:bCs/>
                <w:szCs w:val="28"/>
              </w:rPr>
            </w:pPr>
            <w:proofErr w:type="gramStart"/>
            <w:r w:rsidRPr="00E72BBD">
              <w:rPr>
                <w:bCs/>
                <w:szCs w:val="28"/>
              </w:rPr>
              <w:lastRenderedPageBreak/>
              <w:t xml:space="preserve">в случае установления факта необоснованного включения в стаж </w:t>
            </w:r>
            <w:r w:rsidRPr="00E72BBD">
              <w:rPr>
                <w:bCs/>
                <w:szCs w:val="28"/>
              </w:rPr>
              <w:lastRenderedPageBreak/>
              <w:t xml:space="preserve">муниципальной службы отдельных периодов службы (работы), если стаж муниципальной службы, определенный за вычетом необоснованно включенных периодов службы (работы), не дает права на пенсию за выслугу лет, а также в случае </w:t>
            </w:r>
            <w:r w:rsidRPr="00E72BBD">
              <w:rPr>
                <w:bCs/>
                <w:szCs w:val="28"/>
                <w:u w:val="single"/>
              </w:rPr>
              <w:t>обнаружения обстоятельств, повлекших отсутствие права на пенсию за выслугу лет или</w:t>
            </w:r>
            <w:r w:rsidRPr="00E72BBD">
              <w:rPr>
                <w:bCs/>
                <w:szCs w:val="28"/>
              </w:rPr>
              <w:t xml:space="preserve"> документов, опровергающих достоверность сведений, представленных в подтверждение приобретения права на пенсию</w:t>
            </w:r>
            <w:proofErr w:type="gramEnd"/>
            <w:r w:rsidRPr="00E72BBD">
              <w:rPr>
                <w:bCs/>
                <w:szCs w:val="28"/>
              </w:rPr>
              <w:t xml:space="preserve"> за выслугу лет, - с 1-го числа месяца, следующего за месяцем, в котором принято решение о прекращении пенсии за выслугу лет, либо с даты, указанной судом</w:t>
            </w:r>
          </w:p>
        </w:tc>
      </w:tr>
      <w:tr w:rsidR="00E72BBD" w:rsidRPr="00E72BBD" w:rsidTr="006E06FC">
        <w:tc>
          <w:tcPr>
            <w:tcW w:w="704" w:type="dxa"/>
          </w:tcPr>
          <w:p w:rsidR="00E72BBD" w:rsidRPr="00E72BBD" w:rsidRDefault="00E72BBD" w:rsidP="00E72BBD">
            <w:pPr>
              <w:widowControl w:val="0"/>
              <w:autoSpaceDE w:val="0"/>
              <w:autoSpaceDN w:val="0"/>
              <w:ind w:firstLine="567"/>
              <w:jc w:val="both"/>
              <w:rPr>
                <w:bCs/>
                <w:szCs w:val="28"/>
              </w:rPr>
            </w:pPr>
            <w:r w:rsidRPr="00E72BBD">
              <w:rPr>
                <w:bCs/>
                <w:szCs w:val="28"/>
              </w:rPr>
              <w:lastRenderedPageBreak/>
              <w:t>7</w:t>
            </w:r>
          </w:p>
        </w:tc>
        <w:tc>
          <w:tcPr>
            <w:tcW w:w="4253" w:type="dxa"/>
          </w:tcPr>
          <w:p w:rsidR="00E72BBD" w:rsidRPr="00E72BBD" w:rsidRDefault="00E72BBD" w:rsidP="00E72BBD">
            <w:pPr>
              <w:widowControl w:val="0"/>
              <w:autoSpaceDE w:val="0"/>
              <w:autoSpaceDN w:val="0"/>
              <w:ind w:firstLine="567"/>
              <w:jc w:val="both"/>
              <w:rPr>
                <w:bCs/>
                <w:szCs w:val="28"/>
              </w:rPr>
            </w:pPr>
            <w:r w:rsidRPr="00E72BBD">
              <w:rPr>
                <w:bCs/>
                <w:szCs w:val="28"/>
              </w:rPr>
              <w:t>При отсутствии оснований для восстановления выплаты пенсии за выслугу лет кадровая служба в течение 5 рабочих дней возвращает документы для восстановления выплаты пенсии за выслугу лет муниципальному служащему с разъяснением причин возврата</w:t>
            </w:r>
          </w:p>
        </w:tc>
        <w:tc>
          <w:tcPr>
            <w:tcW w:w="4388" w:type="dxa"/>
          </w:tcPr>
          <w:p w:rsidR="00E72BBD" w:rsidRPr="00E72BBD" w:rsidRDefault="00E72BBD" w:rsidP="00E72BBD">
            <w:pPr>
              <w:widowControl w:val="0"/>
              <w:autoSpaceDE w:val="0"/>
              <w:autoSpaceDN w:val="0"/>
              <w:ind w:firstLine="567"/>
              <w:jc w:val="both"/>
              <w:rPr>
                <w:bCs/>
                <w:szCs w:val="28"/>
              </w:rPr>
            </w:pPr>
            <w:r w:rsidRPr="00E72BBD">
              <w:rPr>
                <w:bCs/>
                <w:szCs w:val="28"/>
              </w:rPr>
              <w:t>Исключается в связи с повтором в п.51</w:t>
            </w:r>
          </w:p>
        </w:tc>
      </w:tr>
      <w:tr w:rsidR="00E72BBD" w:rsidRPr="00E72BBD" w:rsidTr="006E06FC">
        <w:tc>
          <w:tcPr>
            <w:tcW w:w="704" w:type="dxa"/>
          </w:tcPr>
          <w:p w:rsidR="00E72BBD" w:rsidRPr="00E72BBD" w:rsidRDefault="00E72BBD" w:rsidP="00E72BBD">
            <w:pPr>
              <w:widowControl w:val="0"/>
              <w:autoSpaceDE w:val="0"/>
              <w:autoSpaceDN w:val="0"/>
              <w:ind w:firstLine="567"/>
              <w:jc w:val="both"/>
              <w:rPr>
                <w:bCs/>
                <w:szCs w:val="28"/>
              </w:rPr>
            </w:pPr>
            <w:r w:rsidRPr="00E72BBD">
              <w:rPr>
                <w:bCs/>
                <w:szCs w:val="28"/>
              </w:rPr>
              <w:t>8</w:t>
            </w:r>
          </w:p>
        </w:tc>
        <w:tc>
          <w:tcPr>
            <w:tcW w:w="4253" w:type="dxa"/>
          </w:tcPr>
          <w:p w:rsidR="00E72BBD" w:rsidRPr="00E72BBD" w:rsidRDefault="00E72BBD" w:rsidP="00E72BBD">
            <w:pPr>
              <w:widowControl w:val="0"/>
              <w:autoSpaceDE w:val="0"/>
              <w:autoSpaceDN w:val="0"/>
              <w:ind w:firstLine="567"/>
              <w:jc w:val="both"/>
              <w:rPr>
                <w:bCs/>
                <w:szCs w:val="28"/>
              </w:rPr>
            </w:pPr>
            <w:r w:rsidRPr="00E72BBD">
              <w:rPr>
                <w:bCs/>
                <w:szCs w:val="28"/>
              </w:rPr>
              <w:t xml:space="preserve">При отсутствии оснований для восстановления выплаты пенсии </w:t>
            </w:r>
            <w:r w:rsidRPr="00E72BBD">
              <w:rPr>
                <w:bCs/>
                <w:szCs w:val="28"/>
              </w:rPr>
              <w:br/>
              <w:t>за выслугу лет кадровая служба в течение 5 рабочих дней возвращает документы для восстановления выплаты пенсии за выслугу лет муниципальному служащему с разъяснением причин возврата.</w:t>
            </w:r>
          </w:p>
        </w:tc>
        <w:tc>
          <w:tcPr>
            <w:tcW w:w="4388" w:type="dxa"/>
          </w:tcPr>
          <w:p w:rsidR="00E72BBD" w:rsidRPr="00E72BBD" w:rsidRDefault="00E72BBD" w:rsidP="00E72BBD">
            <w:pPr>
              <w:widowControl w:val="0"/>
              <w:autoSpaceDE w:val="0"/>
              <w:autoSpaceDN w:val="0"/>
              <w:ind w:firstLine="567"/>
              <w:jc w:val="both"/>
              <w:rPr>
                <w:bCs/>
                <w:szCs w:val="28"/>
              </w:rPr>
            </w:pPr>
            <w:r w:rsidRPr="00E72BBD">
              <w:rPr>
                <w:bCs/>
                <w:szCs w:val="28"/>
              </w:rPr>
              <w:t xml:space="preserve">При отсутствии оснований для восстановления выплаты пенсии </w:t>
            </w:r>
            <w:r w:rsidRPr="00E72BBD">
              <w:rPr>
                <w:bCs/>
                <w:szCs w:val="28"/>
              </w:rPr>
              <w:br/>
              <w:t xml:space="preserve">за выслугу лет кадровая служба в течение 5 рабочих дней </w:t>
            </w:r>
            <w:r w:rsidRPr="00E72BBD">
              <w:rPr>
                <w:bCs/>
                <w:szCs w:val="28"/>
                <w:u w:val="single"/>
              </w:rPr>
              <w:t>со дня установления оснований для отказа в восстановлении пенсии за выслугу лет</w:t>
            </w:r>
            <w:r w:rsidRPr="00E72BBD">
              <w:rPr>
                <w:bCs/>
                <w:szCs w:val="28"/>
              </w:rPr>
              <w:t xml:space="preserve"> возвращает документы для восстановления выплаты пенсии за выслугу лет муниципальному служащему с разъяснением причин возврата</w:t>
            </w:r>
          </w:p>
        </w:tc>
      </w:tr>
      <w:tr w:rsidR="00E72BBD" w:rsidRPr="00E72BBD" w:rsidTr="006E06FC">
        <w:tc>
          <w:tcPr>
            <w:tcW w:w="704" w:type="dxa"/>
          </w:tcPr>
          <w:p w:rsidR="00E72BBD" w:rsidRPr="00E72BBD" w:rsidRDefault="00E72BBD" w:rsidP="00E72BBD">
            <w:pPr>
              <w:widowControl w:val="0"/>
              <w:autoSpaceDE w:val="0"/>
              <w:autoSpaceDN w:val="0"/>
              <w:ind w:firstLine="567"/>
              <w:jc w:val="both"/>
              <w:rPr>
                <w:bCs/>
                <w:szCs w:val="28"/>
              </w:rPr>
            </w:pPr>
            <w:r w:rsidRPr="00E72BBD">
              <w:rPr>
                <w:bCs/>
                <w:szCs w:val="28"/>
              </w:rPr>
              <w:t>9</w:t>
            </w:r>
          </w:p>
        </w:tc>
        <w:tc>
          <w:tcPr>
            <w:tcW w:w="4253" w:type="dxa"/>
          </w:tcPr>
          <w:p w:rsidR="00E72BBD" w:rsidRPr="00E72BBD" w:rsidRDefault="00E72BBD" w:rsidP="00E72BBD">
            <w:pPr>
              <w:widowControl w:val="0"/>
              <w:autoSpaceDE w:val="0"/>
              <w:autoSpaceDN w:val="0"/>
              <w:ind w:firstLine="567"/>
              <w:jc w:val="both"/>
              <w:rPr>
                <w:bCs/>
                <w:szCs w:val="28"/>
              </w:rPr>
            </w:pPr>
            <w:r w:rsidRPr="00E72BBD">
              <w:rPr>
                <w:bCs/>
                <w:szCs w:val="28"/>
              </w:rPr>
              <w:t xml:space="preserve">В случае если представление </w:t>
            </w:r>
            <w:r w:rsidRPr="00E72BBD">
              <w:rPr>
                <w:bCs/>
                <w:szCs w:val="28"/>
                <w:u w:val="single"/>
              </w:rPr>
              <w:t>недостоверных сведений</w:t>
            </w:r>
            <w:r w:rsidRPr="00E72BBD">
              <w:rPr>
                <w:bCs/>
                <w:szCs w:val="28"/>
              </w:rPr>
              <w:t xml:space="preserve"> повлекло за собой перерасход средств на выплату пенсии за выслугу лет, излишне выплаченная сумма подлежит возврату в местный бюджет МО МР «Корткеросский»</w:t>
            </w:r>
          </w:p>
        </w:tc>
        <w:tc>
          <w:tcPr>
            <w:tcW w:w="4388" w:type="dxa"/>
          </w:tcPr>
          <w:p w:rsidR="00E72BBD" w:rsidRPr="00E72BBD" w:rsidRDefault="00E72BBD" w:rsidP="00E72BBD">
            <w:pPr>
              <w:widowControl w:val="0"/>
              <w:autoSpaceDE w:val="0"/>
              <w:autoSpaceDN w:val="0"/>
              <w:ind w:firstLine="567"/>
              <w:jc w:val="both"/>
              <w:rPr>
                <w:bCs/>
                <w:szCs w:val="28"/>
              </w:rPr>
            </w:pPr>
            <w:r w:rsidRPr="00E72BBD">
              <w:rPr>
                <w:bCs/>
                <w:szCs w:val="28"/>
              </w:rPr>
              <w:t xml:space="preserve">51. В случае если представление </w:t>
            </w:r>
            <w:r w:rsidRPr="00E72BBD">
              <w:rPr>
                <w:bCs/>
                <w:szCs w:val="28"/>
                <w:u w:val="single"/>
              </w:rPr>
              <w:t>подложных документов или заведомо ложных сведений</w:t>
            </w:r>
            <w:r w:rsidRPr="00E72BBD">
              <w:rPr>
                <w:bCs/>
                <w:szCs w:val="28"/>
              </w:rPr>
              <w:t xml:space="preserve"> повлекло за собой перерасход средств на выплату пенсии за выслугу лет, излишне выплаченная сумма подлежит возврату в местный бюджет МО МР «Корткеросский»</w:t>
            </w:r>
          </w:p>
          <w:p w:rsidR="00E72BBD" w:rsidRPr="00E72BBD" w:rsidRDefault="00E72BBD" w:rsidP="00E72BBD">
            <w:pPr>
              <w:widowControl w:val="0"/>
              <w:autoSpaceDE w:val="0"/>
              <w:autoSpaceDN w:val="0"/>
              <w:ind w:firstLine="567"/>
              <w:jc w:val="both"/>
              <w:rPr>
                <w:bCs/>
                <w:szCs w:val="28"/>
              </w:rPr>
            </w:pPr>
          </w:p>
        </w:tc>
      </w:tr>
    </w:tbl>
    <w:p w:rsidR="00CD7E24" w:rsidRDefault="00CD7E24" w:rsidP="00E72BBD">
      <w:pPr>
        <w:widowControl w:val="0"/>
        <w:autoSpaceDE w:val="0"/>
        <w:autoSpaceDN w:val="0"/>
        <w:ind w:firstLine="567"/>
        <w:jc w:val="both"/>
        <w:rPr>
          <w:bCs/>
          <w:szCs w:val="28"/>
        </w:rPr>
      </w:pPr>
    </w:p>
    <w:p w:rsidR="00E72BBD" w:rsidRDefault="00E72BBD" w:rsidP="00E72BBD">
      <w:pPr>
        <w:widowControl w:val="0"/>
        <w:autoSpaceDE w:val="0"/>
        <w:autoSpaceDN w:val="0"/>
        <w:ind w:firstLine="567"/>
        <w:jc w:val="both"/>
        <w:rPr>
          <w:bCs/>
          <w:szCs w:val="28"/>
        </w:rPr>
      </w:pPr>
    </w:p>
    <w:p w:rsidR="00E72BBD" w:rsidRDefault="00E72BBD" w:rsidP="00E72BBD">
      <w:pPr>
        <w:widowControl w:val="0"/>
        <w:autoSpaceDE w:val="0"/>
        <w:autoSpaceDN w:val="0"/>
        <w:ind w:firstLine="567"/>
        <w:jc w:val="both"/>
        <w:rPr>
          <w:bCs/>
          <w:szCs w:val="28"/>
        </w:rPr>
      </w:pPr>
    </w:p>
    <w:p w:rsidR="00E72BBD" w:rsidRPr="00CD7E24" w:rsidRDefault="00E72BBD" w:rsidP="00E72BBD">
      <w:pPr>
        <w:widowControl w:val="0"/>
        <w:autoSpaceDE w:val="0"/>
        <w:autoSpaceDN w:val="0"/>
        <w:ind w:firstLine="567"/>
        <w:jc w:val="both"/>
        <w:rPr>
          <w:bCs/>
          <w:szCs w:val="28"/>
        </w:rPr>
      </w:pPr>
    </w:p>
    <w:p w:rsidR="00CD7E24" w:rsidRDefault="00CD7E24" w:rsidP="00CD7E24">
      <w:pPr>
        <w:widowControl w:val="0"/>
        <w:autoSpaceDE w:val="0"/>
        <w:autoSpaceDN w:val="0"/>
        <w:ind w:firstLine="567"/>
        <w:jc w:val="both"/>
        <w:rPr>
          <w:b/>
          <w:bCs/>
          <w:szCs w:val="28"/>
        </w:rPr>
      </w:pPr>
    </w:p>
    <w:p w:rsidR="00CD7E24" w:rsidRPr="00CD7E24" w:rsidRDefault="00CD7E24" w:rsidP="00CD7E24">
      <w:pPr>
        <w:widowControl w:val="0"/>
        <w:autoSpaceDE w:val="0"/>
        <w:autoSpaceDN w:val="0"/>
        <w:ind w:firstLine="567"/>
        <w:jc w:val="both"/>
        <w:rPr>
          <w:rFonts w:eastAsiaTheme="minorEastAsia" w:cs="Times New Roman"/>
          <w:szCs w:val="28"/>
          <w:lang w:eastAsia="ru-RU"/>
        </w:rPr>
      </w:pPr>
    </w:p>
    <w:tbl>
      <w:tblPr>
        <w:tblW w:w="9465" w:type="dxa"/>
        <w:tblLayout w:type="fixed"/>
        <w:tblLook w:val="04A0" w:firstRow="1" w:lastRow="0" w:firstColumn="1" w:lastColumn="0" w:noHBand="0" w:noVBand="1"/>
      </w:tblPr>
      <w:tblGrid>
        <w:gridCol w:w="4217"/>
        <w:gridCol w:w="749"/>
        <w:gridCol w:w="4499"/>
      </w:tblGrid>
      <w:tr w:rsidR="00CD7E24" w:rsidTr="006E06FC">
        <w:trPr>
          <w:trHeight w:val="2809"/>
        </w:trPr>
        <w:tc>
          <w:tcPr>
            <w:tcW w:w="4217" w:type="dxa"/>
            <w:hideMark/>
          </w:tcPr>
          <w:p w:rsidR="00CD7E24" w:rsidRPr="00B259A5" w:rsidRDefault="00CD7E24" w:rsidP="006E06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259A5">
              <w:rPr>
                <w:noProof/>
                <w:sz w:val="24"/>
                <w:szCs w:val="24"/>
              </w:rPr>
              <w:lastRenderedPageBreak/>
              <w:t xml:space="preserve">  </w:t>
            </w:r>
            <w:r w:rsidRPr="00B259A5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5F94BC4" wp14:editId="07DC6DA2">
                  <wp:extent cx="523875" cy="533400"/>
                  <wp:effectExtent l="0" t="0" r="9525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4215" w:type="dxa"/>
              <w:tblLayout w:type="fixed"/>
              <w:tblLook w:val="04A0" w:firstRow="1" w:lastRow="0" w:firstColumn="1" w:lastColumn="0" w:noHBand="0" w:noVBand="1"/>
            </w:tblPr>
            <w:tblGrid>
              <w:gridCol w:w="4215"/>
            </w:tblGrid>
            <w:tr w:rsidR="00CD7E24" w:rsidRPr="00E72BBD" w:rsidTr="006E06FC">
              <w:trPr>
                <w:trHeight w:val="3110"/>
              </w:trPr>
              <w:tc>
                <w:tcPr>
                  <w:tcW w:w="4219" w:type="dxa"/>
                  <w:hideMark/>
                </w:tcPr>
                <w:p w:rsidR="00CD7E24" w:rsidRPr="00B259A5" w:rsidRDefault="00CD7E24" w:rsidP="006E06FC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B259A5">
                    <w:rPr>
                      <w:b/>
                      <w:sz w:val="24"/>
                      <w:szCs w:val="24"/>
                    </w:rPr>
                    <w:t xml:space="preserve">КÖРТКЕРÖС </w:t>
                  </w:r>
                </w:p>
                <w:p w:rsidR="00CD7E24" w:rsidRPr="00B259A5" w:rsidRDefault="00CD7E24" w:rsidP="006E06FC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B259A5">
                    <w:rPr>
                      <w:b/>
                      <w:sz w:val="24"/>
                      <w:szCs w:val="24"/>
                    </w:rPr>
                    <w:t>МУНИЦИПАЛЬНÖЙ РАЙОНСА ЮРАЛЫСЬ</w:t>
                  </w:r>
                </w:p>
                <w:p w:rsidR="00CD7E24" w:rsidRDefault="00CD7E24" w:rsidP="006E06FC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</w:p>
                <w:p w:rsidR="00CD7E24" w:rsidRPr="00B259A5" w:rsidRDefault="00CD7E24" w:rsidP="006E06FC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B259A5">
                    <w:rPr>
                      <w:b/>
                      <w:sz w:val="24"/>
                      <w:szCs w:val="24"/>
                    </w:rPr>
                    <w:t>ГЛАВА МУНИЦИПАЛЬНОГО РАЙОНА «КОРТКЕРОССКИЙ</w:t>
                  </w:r>
                  <w:proofErr w:type="gramStart"/>
                  <w:r w:rsidRPr="00B259A5">
                    <w:rPr>
                      <w:b/>
                      <w:sz w:val="24"/>
                      <w:szCs w:val="24"/>
                    </w:rPr>
                    <w:t>»-</w:t>
                  </w:r>
                  <w:proofErr w:type="gramEnd"/>
                  <w:r w:rsidRPr="00B259A5">
                    <w:rPr>
                      <w:b/>
                      <w:sz w:val="24"/>
                      <w:szCs w:val="24"/>
                    </w:rPr>
                    <w:t xml:space="preserve">РУКОВОДИТЕЛЬ АДМИНИСТРАЦИИ </w:t>
                  </w:r>
                </w:p>
                <w:p w:rsidR="00CD7E24" w:rsidRPr="00B259A5" w:rsidRDefault="00CD7E24" w:rsidP="006E06FC">
                  <w:pPr>
                    <w:jc w:val="center"/>
                    <w:rPr>
                      <w:sz w:val="24"/>
                      <w:szCs w:val="24"/>
                    </w:rPr>
                  </w:pPr>
                  <w:r w:rsidRPr="00B259A5">
                    <w:rPr>
                      <w:sz w:val="24"/>
                      <w:szCs w:val="24"/>
                    </w:rPr>
                    <w:t xml:space="preserve"> Советская ул., д.225, с. Корткерос, Корткеросский район, </w:t>
                  </w:r>
                </w:p>
                <w:p w:rsidR="00CD7E24" w:rsidRPr="00B259A5" w:rsidRDefault="00CD7E24" w:rsidP="006E06FC">
                  <w:pPr>
                    <w:jc w:val="center"/>
                    <w:rPr>
                      <w:sz w:val="24"/>
                      <w:szCs w:val="24"/>
                    </w:rPr>
                  </w:pPr>
                  <w:r w:rsidRPr="00B259A5">
                    <w:rPr>
                      <w:sz w:val="24"/>
                      <w:szCs w:val="24"/>
                    </w:rPr>
                    <w:t xml:space="preserve">Республика Коми </w:t>
                  </w:r>
                </w:p>
                <w:p w:rsidR="00CD7E24" w:rsidRPr="00B259A5" w:rsidRDefault="00CD7E24" w:rsidP="006E06FC">
                  <w:pPr>
                    <w:jc w:val="center"/>
                    <w:rPr>
                      <w:sz w:val="24"/>
                      <w:szCs w:val="24"/>
                    </w:rPr>
                  </w:pPr>
                  <w:r w:rsidRPr="00B259A5">
                    <w:rPr>
                      <w:sz w:val="24"/>
                      <w:szCs w:val="24"/>
                    </w:rPr>
                    <w:t>168020</w:t>
                  </w:r>
                  <w:proofErr w:type="gramStart"/>
                  <w:r w:rsidRPr="00B259A5">
                    <w:rPr>
                      <w:sz w:val="24"/>
                      <w:szCs w:val="24"/>
                    </w:rPr>
                    <w:t xml:space="preserve"> Т</w:t>
                  </w:r>
                  <w:proofErr w:type="gramEnd"/>
                  <w:r w:rsidRPr="00B259A5">
                    <w:rPr>
                      <w:sz w:val="24"/>
                      <w:szCs w:val="24"/>
                    </w:rPr>
                    <w:t xml:space="preserve">ел./факс: 8(82136) 9-22-46 </w:t>
                  </w:r>
                </w:p>
                <w:p w:rsidR="00CD7E24" w:rsidRPr="00043697" w:rsidRDefault="00CD7E24" w:rsidP="006E06FC">
                  <w:pPr>
                    <w:jc w:val="center"/>
                    <w:rPr>
                      <w:sz w:val="24"/>
                      <w:szCs w:val="24"/>
                    </w:rPr>
                  </w:pPr>
                  <w:r w:rsidRPr="00043697">
                    <w:rPr>
                      <w:sz w:val="24"/>
                      <w:szCs w:val="24"/>
                    </w:rPr>
                    <w:t xml:space="preserve">Сайт: https://kortkeros-r11.gosweb.gosuslugi.ru/ </w:t>
                  </w:r>
                </w:p>
                <w:p w:rsidR="00CD7E24" w:rsidRPr="00B259A5" w:rsidRDefault="00CD7E24" w:rsidP="006E06FC">
                  <w:pPr>
                    <w:jc w:val="center"/>
                    <w:rPr>
                      <w:sz w:val="24"/>
                      <w:szCs w:val="24"/>
                      <w:lang w:val="en-US"/>
                    </w:rPr>
                  </w:pPr>
                  <w:r w:rsidRPr="00B259A5">
                    <w:rPr>
                      <w:sz w:val="24"/>
                      <w:szCs w:val="24"/>
                      <w:lang w:val="en-US"/>
                    </w:rPr>
                    <w:t xml:space="preserve">E-mail: mokortkeros@mail.ru </w:t>
                  </w:r>
                </w:p>
                <w:p w:rsidR="00CD7E24" w:rsidRPr="00B259A5" w:rsidRDefault="00CD7E24" w:rsidP="006E06FC">
                  <w:pPr>
                    <w:jc w:val="center"/>
                    <w:rPr>
                      <w:sz w:val="24"/>
                      <w:szCs w:val="24"/>
                      <w:lang w:val="en-US"/>
                    </w:rPr>
                  </w:pPr>
                  <w:r w:rsidRPr="00B259A5">
                    <w:rPr>
                      <w:sz w:val="24"/>
                      <w:szCs w:val="24"/>
                      <w:lang w:val="en-US"/>
                    </w:rPr>
                    <w:t>_____________ № ____________</w:t>
                  </w:r>
                </w:p>
              </w:tc>
            </w:tr>
          </w:tbl>
          <w:p w:rsidR="00CD7E24" w:rsidRPr="00B259A5" w:rsidRDefault="00CD7E24" w:rsidP="006E06F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749" w:type="dxa"/>
          </w:tcPr>
          <w:p w:rsidR="00CD7E24" w:rsidRPr="00B259A5" w:rsidRDefault="00CD7E24" w:rsidP="006E06FC">
            <w:pPr>
              <w:rPr>
                <w:noProof/>
                <w:sz w:val="24"/>
                <w:szCs w:val="24"/>
                <w:lang w:val="en-US"/>
              </w:rPr>
            </w:pPr>
          </w:p>
        </w:tc>
        <w:tc>
          <w:tcPr>
            <w:tcW w:w="4499" w:type="dxa"/>
          </w:tcPr>
          <w:p w:rsidR="00CD7E24" w:rsidRPr="00D73597" w:rsidRDefault="00CD7E24" w:rsidP="006E06FC">
            <w:pPr>
              <w:jc w:val="right"/>
              <w:rPr>
                <w:b/>
                <w:lang w:val="en-US"/>
              </w:rPr>
            </w:pPr>
          </w:p>
          <w:p w:rsidR="00CD7E24" w:rsidRPr="00D73597" w:rsidRDefault="00CD7E24" w:rsidP="006E06FC">
            <w:pPr>
              <w:jc w:val="right"/>
              <w:rPr>
                <w:b/>
                <w:lang w:val="en-US"/>
              </w:rPr>
            </w:pPr>
          </w:p>
          <w:p w:rsidR="00CD7E24" w:rsidRPr="00D73597" w:rsidRDefault="00CD7E24" w:rsidP="006E06FC">
            <w:pPr>
              <w:shd w:val="clear" w:color="auto" w:fill="FFFFFF"/>
              <w:jc w:val="center"/>
              <w:outlineLvl w:val="3"/>
              <w:rPr>
                <w:lang w:val="en-US"/>
              </w:rPr>
            </w:pPr>
          </w:p>
          <w:p w:rsidR="00CD7E24" w:rsidRPr="00D73597" w:rsidRDefault="00CD7E24" w:rsidP="006E06FC">
            <w:pPr>
              <w:shd w:val="clear" w:color="auto" w:fill="FFFFFF"/>
              <w:jc w:val="center"/>
              <w:outlineLvl w:val="3"/>
              <w:rPr>
                <w:noProof/>
                <w:szCs w:val="28"/>
              </w:rPr>
            </w:pPr>
            <w:r w:rsidRPr="00D73597">
              <w:rPr>
                <w:noProof/>
                <w:szCs w:val="28"/>
              </w:rPr>
              <w:t>Совет мунциипального образования муниципального района «Корткеросский»</w:t>
            </w:r>
          </w:p>
          <w:p w:rsidR="00CD7E24" w:rsidRPr="00D73597" w:rsidRDefault="00CD7E24" w:rsidP="006E06FC">
            <w:pPr>
              <w:shd w:val="clear" w:color="auto" w:fill="FFFFFF"/>
              <w:jc w:val="center"/>
              <w:outlineLvl w:val="3"/>
              <w:rPr>
                <w:noProof/>
                <w:szCs w:val="28"/>
              </w:rPr>
            </w:pPr>
          </w:p>
          <w:p w:rsidR="00CD7E24" w:rsidRPr="00D73597" w:rsidRDefault="00CD7E24" w:rsidP="006E06FC">
            <w:pPr>
              <w:shd w:val="clear" w:color="auto" w:fill="FFFFFF"/>
              <w:jc w:val="center"/>
              <w:outlineLvl w:val="3"/>
              <w:rPr>
                <w:noProof/>
                <w:szCs w:val="28"/>
              </w:rPr>
            </w:pPr>
            <w:r>
              <w:rPr>
                <w:noProof/>
                <w:szCs w:val="28"/>
              </w:rPr>
              <w:t>П</w:t>
            </w:r>
            <w:r w:rsidRPr="00D73597">
              <w:rPr>
                <w:noProof/>
                <w:szCs w:val="28"/>
              </w:rPr>
              <w:t>редседател</w:t>
            </w:r>
            <w:r>
              <w:rPr>
                <w:noProof/>
                <w:szCs w:val="28"/>
              </w:rPr>
              <w:t>ю</w:t>
            </w:r>
            <w:r w:rsidRPr="00D73597">
              <w:rPr>
                <w:noProof/>
                <w:szCs w:val="28"/>
              </w:rPr>
              <w:t xml:space="preserve"> Совета</w:t>
            </w:r>
          </w:p>
          <w:p w:rsidR="00CD7E24" w:rsidRPr="00D73597" w:rsidRDefault="00CD7E24" w:rsidP="006E06FC">
            <w:pPr>
              <w:shd w:val="clear" w:color="auto" w:fill="FFFFFF"/>
              <w:jc w:val="center"/>
              <w:outlineLvl w:val="3"/>
              <w:rPr>
                <w:noProof/>
              </w:rPr>
            </w:pPr>
            <w:r>
              <w:rPr>
                <w:noProof/>
                <w:szCs w:val="28"/>
              </w:rPr>
              <w:t>Мамонтову Е.Г</w:t>
            </w:r>
            <w:r w:rsidRPr="00D73597">
              <w:rPr>
                <w:noProof/>
                <w:szCs w:val="28"/>
              </w:rPr>
              <w:t>.</w:t>
            </w:r>
          </w:p>
        </w:tc>
      </w:tr>
    </w:tbl>
    <w:p w:rsidR="00CD7E24" w:rsidRDefault="00CD7E24" w:rsidP="00CD7E24">
      <w:pPr>
        <w:jc w:val="center"/>
        <w:rPr>
          <w:szCs w:val="28"/>
        </w:rPr>
      </w:pPr>
    </w:p>
    <w:p w:rsidR="00CD7E24" w:rsidRDefault="00CD7E24" w:rsidP="00CD7E24">
      <w:pPr>
        <w:jc w:val="center"/>
        <w:rPr>
          <w:szCs w:val="28"/>
        </w:rPr>
      </w:pPr>
    </w:p>
    <w:p w:rsidR="00CD7E24" w:rsidRDefault="00CD7E24" w:rsidP="00CD7E24">
      <w:pPr>
        <w:jc w:val="center"/>
        <w:rPr>
          <w:szCs w:val="28"/>
        </w:rPr>
      </w:pPr>
      <w:r w:rsidRPr="00D73597">
        <w:rPr>
          <w:szCs w:val="28"/>
        </w:rPr>
        <w:t xml:space="preserve">Уважаемый </w:t>
      </w:r>
      <w:r>
        <w:rPr>
          <w:szCs w:val="28"/>
        </w:rPr>
        <w:t xml:space="preserve">Евгений </w:t>
      </w:r>
      <w:proofErr w:type="spellStart"/>
      <w:r>
        <w:rPr>
          <w:szCs w:val="28"/>
        </w:rPr>
        <w:t>Гендрихович</w:t>
      </w:r>
      <w:proofErr w:type="spellEnd"/>
      <w:r w:rsidRPr="00D73597">
        <w:rPr>
          <w:szCs w:val="28"/>
        </w:rPr>
        <w:t>!</w:t>
      </w:r>
    </w:p>
    <w:p w:rsidR="00CD7E24" w:rsidRDefault="00CD7E24" w:rsidP="00CD7E24">
      <w:pPr>
        <w:jc w:val="center"/>
        <w:rPr>
          <w:szCs w:val="28"/>
        </w:rPr>
      </w:pPr>
    </w:p>
    <w:p w:rsidR="00CD7E24" w:rsidRPr="003507E1" w:rsidRDefault="00CD7E24" w:rsidP="00CD7E24">
      <w:pPr>
        <w:jc w:val="both"/>
        <w:rPr>
          <w:rFonts w:eastAsia="Calibri"/>
          <w:szCs w:val="28"/>
        </w:rPr>
      </w:pPr>
      <w:r w:rsidRPr="00D73597">
        <w:rPr>
          <w:szCs w:val="28"/>
        </w:rPr>
        <w:tab/>
      </w:r>
      <w:proofErr w:type="gramStart"/>
      <w:r w:rsidRPr="00D73597">
        <w:rPr>
          <w:szCs w:val="28"/>
        </w:rPr>
        <w:t>Прошу вынести на заседание Совета муниципального района «Корткеросский» и включить в повестку дня проект решения</w:t>
      </w:r>
      <w:r>
        <w:rPr>
          <w:szCs w:val="28"/>
        </w:rPr>
        <w:t xml:space="preserve"> «</w:t>
      </w:r>
      <w:r w:rsidRPr="00CD7E24">
        <w:rPr>
          <w:szCs w:val="28"/>
        </w:rPr>
        <w:t>О внесении изменений в решение Совета муниципального района «Корткеросский» от 26.04.2024 № VII – 24/9 «Об утверждении порядка обращения лиц, замещавших должности муниципальной службы, за пенсией за выслугу лет, назначения пенсии за выслугу лет и изменения ее размера, выплаты пенсии за выслугу лет, ее приостановления, возобновления</w:t>
      </w:r>
      <w:proofErr w:type="gramEnd"/>
      <w:r w:rsidRPr="00CD7E24">
        <w:rPr>
          <w:szCs w:val="28"/>
        </w:rPr>
        <w:t>, прекращения и восстановления»</w:t>
      </w:r>
      <w:r>
        <w:rPr>
          <w:szCs w:val="28"/>
        </w:rPr>
        <w:t>»».</w:t>
      </w:r>
    </w:p>
    <w:p w:rsidR="00CD7E24" w:rsidRPr="00D73597" w:rsidRDefault="00CD7E24" w:rsidP="00CD7E24">
      <w:pPr>
        <w:autoSpaceDE w:val="0"/>
        <w:autoSpaceDN w:val="0"/>
        <w:adjustRightInd w:val="0"/>
        <w:ind w:firstLine="709"/>
        <w:jc w:val="both"/>
        <w:rPr>
          <w:bCs/>
          <w:szCs w:val="28"/>
        </w:rPr>
      </w:pPr>
      <w:r w:rsidRPr="00D73597">
        <w:rPr>
          <w:bCs/>
          <w:szCs w:val="28"/>
        </w:rPr>
        <w:t xml:space="preserve">Представитель </w:t>
      </w:r>
      <w:r>
        <w:rPr>
          <w:bCs/>
          <w:szCs w:val="28"/>
        </w:rPr>
        <w:t xml:space="preserve">Главы муниципального района «Корткеросский» - руководителя администрации </w:t>
      </w:r>
      <w:r w:rsidRPr="00D73597">
        <w:rPr>
          <w:bCs/>
          <w:szCs w:val="28"/>
        </w:rPr>
        <w:t>при рассмотрении</w:t>
      </w:r>
      <w:r>
        <w:rPr>
          <w:bCs/>
          <w:szCs w:val="28"/>
        </w:rPr>
        <w:t xml:space="preserve"> проекта решения на заседании Совета – </w:t>
      </w:r>
      <w:proofErr w:type="spellStart"/>
      <w:r>
        <w:rPr>
          <w:bCs/>
          <w:szCs w:val="28"/>
        </w:rPr>
        <w:t>И.о</w:t>
      </w:r>
      <w:proofErr w:type="spellEnd"/>
      <w:r>
        <w:rPr>
          <w:bCs/>
          <w:szCs w:val="28"/>
        </w:rPr>
        <w:t xml:space="preserve">. заведующего отделом организационной и кадровой работы </w:t>
      </w:r>
      <w:proofErr w:type="spellStart"/>
      <w:r>
        <w:rPr>
          <w:bCs/>
          <w:szCs w:val="28"/>
        </w:rPr>
        <w:t>Каранова</w:t>
      </w:r>
      <w:proofErr w:type="spellEnd"/>
      <w:r>
        <w:rPr>
          <w:bCs/>
          <w:szCs w:val="28"/>
        </w:rPr>
        <w:t xml:space="preserve"> Елена Викторовна. </w:t>
      </w:r>
      <w:r w:rsidRPr="00D73597">
        <w:rPr>
          <w:bCs/>
          <w:szCs w:val="28"/>
        </w:rPr>
        <w:t xml:space="preserve"> </w:t>
      </w:r>
    </w:p>
    <w:p w:rsidR="00CD7E24" w:rsidRPr="00D73597" w:rsidRDefault="00CD7E24" w:rsidP="00CD7E24">
      <w:pPr>
        <w:autoSpaceDE w:val="0"/>
        <w:autoSpaceDN w:val="0"/>
        <w:adjustRightInd w:val="0"/>
        <w:rPr>
          <w:b/>
          <w:szCs w:val="28"/>
        </w:rPr>
      </w:pPr>
    </w:p>
    <w:p w:rsidR="00CD7E24" w:rsidRPr="00D73597" w:rsidRDefault="00CD7E24" w:rsidP="00CD7E24">
      <w:pPr>
        <w:spacing w:line="360" w:lineRule="auto"/>
        <w:ind w:firstLine="709"/>
        <w:jc w:val="both"/>
        <w:rPr>
          <w:szCs w:val="28"/>
        </w:rPr>
      </w:pPr>
    </w:p>
    <w:p w:rsidR="00CD7E24" w:rsidRPr="00D73597" w:rsidRDefault="00CD7E24" w:rsidP="00CD7E24">
      <w:pPr>
        <w:jc w:val="both"/>
        <w:rPr>
          <w:szCs w:val="28"/>
        </w:rPr>
      </w:pPr>
      <w:r w:rsidRPr="00D73597">
        <w:rPr>
          <w:szCs w:val="28"/>
        </w:rPr>
        <w:t xml:space="preserve">Глава муниципального района </w:t>
      </w:r>
    </w:p>
    <w:p w:rsidR="00CD7E24" w:rsidRPr="00D73597" w:rsidRDefault="00CD7E24" w:rsidP="00CD7E24">
      <w:pPr>
        <w:jc w:val="both"/>
        <w:rPr>
          <w:szCs w:val="28"/>
        </w:rPr>
      </w:pPr>
      <w:r w:rsidRPr="00D73597">
        <w:rPr>
          <w:szCs w:val="28"/>
        </w:rPr>
        <w:t xml:space="preserve">«Корткеросский» - </w:t>
      </w:r>
    </w:p>
    <w:p w:rsidR="00CD7E24" w:rsidRPr="00D73597" w:rsidRDefault="00CD7E24" w:rsidP="00CD7E24">
      <w:pPr>
        <w:jc w:val="both"/>
        <w:rPr>
          <w:szCs w:val="28"/>
        </w:rPr>
      </w:pPr>
      <w:r w:rsidRPr="00D73597">
        <w:rPr>
          <w:szCs w:val="28"/>
        </w:rPr>
        <w:t>руководитель администрации                                                             К.А. Сажин</w:t>
      </w:r>
    </w:p>
    <w:p w:rsidR="00CD7E24" w:rsidRDefault="00CD7E24" w:rsidP="00CD7E24">
      <w:pPr>
        <w:jc w:val="both"/>
        <w:rPr>
          <w:szCs w:val="28"/>
        </w:rPr>
      </w:pPr>
    </w:p>
    <w:p w:rsidR="00CD7E24" w:rsidRDefault="00CD7E24" w:rsidP="00CD7E24">
      <w:pPr>
        <w:jc w:val="both"/>
        <w:rPr>
          <w:szCs w:val="28"/>
        </w:rPr>
      </w:pPr>
    </w:p>
    <w:p w:rsidR="00CD7E24" w:rsidRDefault="00CD7E24" w:rsidP="00CD7E24">
      <w:pPr>
        <w:jc w:val="center"/>
        <w:rPr>
          <w:szCs w:val="28"/>
        </w:rPr>
      </w:pPr>
    </w:p>
    <w:p w:rsidR="00CD7E24" w:rsidRPr="00D73597" w:rsidRDefault="00CD7E24" w:rsidP="00CD7E24">
      <w:pPr>
        <w:spacing w:line="360" w:lineRule="auto"/>
        <w:ind w:firstLine="709"/>
        <w:jc w:val="both"/>
        <w:rPr>
          <w:szCs w:val="28"/>
        </w:rPr>
      </w:pPr>
    </w:p>
    <w:p w:rsidR="00CD7E24" w:rsidRPr="00E72BBD" w:rsidRDefault="00CD7E24" w:rsidP="00E72BBD">
      <w:pPr>
        <w:rPr>
          <w:b/>
        </w:rPr>
      </w:pPr>
      <w:r>
        <w:rPr>
          <w:b/>
        </w:rPr>
        <w:br w:type="page"/>
      </w:r>
      <w:bookmarkStart w:id="0" w:name="_GoBack"/>
      <w:bookmarkEnd w:id="0"/>
    </w:p>
    <w:p w:rsidR="00CD7E24" w:rsidRDefault="00CD7E24" w:rsidP="008530AF">
      <w:pPr>
        <w:keepNext/>
        <w:tabs>
          <w:tab w:val="left" w:pos="3828"/>
        </w:tabs>
        <w:jc w:val="both"/>
        <w:outlineLvl w:val="2"/>
        <w:rPr>
          <w:b/>
          <w:bCs/>
          <w:szCs w:val="28"/>
        </w:rPr>
      </w:pPr>
    </w:p>
    <w:p w:rsidR="00CD7E24" w:rsidRDefault="00CD7E24" w:rsidP="008530AF">
      <w:pPr>
        <w:keepNext/>
        <w:tabs>
          <w:tab w:val="left" w:pos="3828"/>
        </w:tabs>
        <w:jc w:val="both"/>
        <w:outlineLvl w:val="2"/>
        <w:rPr>
          <w:b/>
          <w:bCs/>
          <w:szCs w:val="28"/>
        </w:rPr>
      </w:pPr>
    </w:p>
    <w:p w:rsidR="00CD7E24" w:rsidRDefault="00CD7E24" w:rsidP="008530AF">
      <w:pPr>
        <w:keepNext/>
        <w:tabs>
          <w:tab w:val="left" w:pos="3828"/>
        </w:tabs>
        <w:jc w:val="both"/>
        <w:outlineLvl w:val="2"/>
        <w:rPr>
          <w:b/>
          <w:bCs/>
          <w:szCs w:val="28"/>
        </w:rPr>
      </w:pPr>
    </w:p>
    <w:p w:rsidR="00CD7E24" w:rsidRDefault="00CD7E24" w:rsidP="008530AF">
      <w:pPr>
        <w:keepNext/>
        <w:tabs>
          <w:tab w:val="left" w:pos="3828"/>
        </w:tabs>
        <w:jc w:val="both"/>
        <w:outlineLvl w:val="2"/>
        <w:rPr>
          <w:b/>
          <w:bCs/>
          <w:szCs w:val="28"/>
        </w:rPr>
      </w:pPr>
    </w:p>
    <w:p w:rsidR="00CD7E24" w:rsidRDefault="00CD7E24" w:rsidP="008530AF">
      <w:pPr>
        <w:keepNext/>
        <w:tabs>
          <w:tab w:val="left" w:pos="3828"/>
        </w:tabs>
        <w:jc w:val="both"/>
        <w:outlineLvl w:val="2"/>
        <w:rPr>
          <w:b/>
          <w:bCs/>
          <w:szCs w:val="28"/>
        </w:rPr>
      </w:pPr>
    </w:p>
    <w:p w:rsidR="00CD7E24" w:rsidRDefault="00CD7E24" w:rsidP="008530AF">
      <w:pPr>
        <w:keepNext/>
        <w:tabs>
          <w:tab w:val="left" w:pos="3828"/>
        </w:tabs>
        <w:jc w:val="both"/>
        <w:outlineLvl w:val="2"/>
        <w:rPr>
          <w:b/>
          <w:bCs/>
          <w:szCs w:val="28"/>
        </w:rPr>
      </w:pPr>
    </w:p>
    <w:p w:rsidR="00CD7E24" w:rsidRDefault="00CD7E24" w:rsidP="008530AF">
      <w:pPr>
        <w:keepNext/>
        <w:tabs>
          <w:tab w:val="left" w:pos="3828"/>
        </w:tabs>
        <w:jc w:val="both"/>
        <w:outlineLvl w:val="2"/>
        <w:rPr>
          <w:b/>
          <w:bCs/>
          <w:szCs w:val="28"/>
        </w:rPr>
      </w:pPr>
    </w:p>
    <w:p w:rsidR="00CD7E24" w:rsidRDefault="00CD7E24" w:rsidP="008530AF">
      <w:pPr>
        <w:keepNext/>
        <w:tabs>
          <w:tab w:val="left" w:pos="3828"/>
        </w:tabs>
        <w:jc w:val="both"/>
        <w:outlineLvl w:val="2"/>
        <w:rPr>
          <w:szCs w:val="28"/>
        </w:rPr>
      </w:pPr>
    </w:p>
    <w:sectPr w:rsidR="00CD7E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F2B2F"/>
    <w:multiLevelType w:val="hybridMultilevel"/>
    <w:tmpl w:val="DF206D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301686"/>
    <w:multiLevelType w:val="hybridMultilevel"/>
    <w:tmpl w:val="AF2A620C"/>
    <w:lvl w:ilvl="0" w:tplc="FEAEDD4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755D3413"/>
    <w:multiLevelType w:val="hybridMultilevel"/>
    <w:tmpl w:val="FE6E906A"/>
    <w:lvl w:ilvl="0" w:tplc="041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BB4"/>
    <w:rsid w:val="00000AA4"/>
    <w:rsid w:val="00007AC4"/>
    <w:rsid w:val="00025DE0"/>
    <w:rsid w:val="00043697"/>
    <w:rsid w:val="000930B8"/>
    <w:rsid w:val="000B0A46"/>
    <w:rsid w:val="000B75F4"/>
    <w:rsid w:val="00102FAD"/>
    <w:rsid w:val="00105A45"/>
    <w:rsid w:val="00106831"/>
    <w:rsid w:val="00125A96"/>
    <w:rsid w:val="00167243"/>
    <w:rsid w:val="00170AD2"/>
    <w:rsid w:val="001C0A45"/>
    <w:rsid w:val="001C2D45"/>
    <w:rsid w:val="001C47F2"/>
    <w:rsid w:val="001D3198"/>
    <w:rsid w:val="001D5E01"/>
    <w:rsid w:val="001D7D7E"/>
    <w:rsid w:val="001E40DE"/>
    <w:rsid w:val="001F2773"/>
    <w:rsid w:val="00230EB9"/>
    <w:rsid w:val="002941A3"/>
    <w:rsid w:val="002A1963"/>
    <w:rsid w:val="002C38E4"/>
    <w:rsid w:val="002C6E4F"/>
    <w:rsid w:val="002E0D7F"/>
    <w:rsid w:val="003507E1"/>
    <w:rsid w:val="00387CC1"/>
    <w:rsid w:val="00392FA3"/>
    <w:rsid w:val="0039440B"/>
    <w:rsid w:val="003A79DA"/>
    <w:rsid w:val="003F0D74"/>
    <w:rsid w:val="00467186"/>
    <w:rsid w:val="00476766"/>
    <w:rsid w:val="004B2BB4"/>
    <w:rsid w:val="004D522B"/>
    <w:rsid w:val="004E04C7"/>
    <w:rsid w:val="005041F8"/>
    <w:rsid w:val="00522218"/>
    <w:rsid w:val="00531389"/>
    <w:rsid w:val="00533376"/>
    <w:rsid w:val="0056521F"/>
    <w:rsid w:val="00572D4E"/>
    <w:rsid w:val="005D3591"/>
    <w:rsid w:val="005E3843"/>
    <w:rsid w:val="00613C27"/>
    <w:rsid w:val="00620301"/>
    <w:rsid w:val="00624A6A"/>
    <w:rsid w:val="00625499"/>
    <w:rsid w:val="00761F40"/>
    <w:rsid w:val="007759F9"/>
    <w:rsid w:val="00787AB6"/>
    <w:rsid w:val="007C7DB1"/>
    <w:rsid w:val="007F4DC6"/>
    <w:rsid w:val="007F710D"/>
    <w:rsid w:val="00801E03"/>
    <w:rsid w:val="00832B5A"/>
    <w:rsid w:val="008530AF"/>
    <w:rsid w:val="008650CD"/>
    <w:rsid w:val="008962F7"/>
    <w:rsid w:val="008977C0"/>
    <w:rsid w:val="008D5C47"/>
    <w:rsid w:val="00916A27"/>
    <w:rsid w:val="009330AD"/>
    <w:rsid w:val="00951AAB"/>
    <w:rsid w:val="00981F9C"/>
    <w:rsid w:val="009901D0"/>
    <w:rsid w:val="00990C7B"/>
    <w:rsid w:val="009A7639"/>
    <w:rsid w:val="009B618B"/>
    <w:rsid w:val="009D6F98"/>
    <w:rsid w:val="00A570F6"/>
    <w:rsid w:val="00A82617"/>
    <w:rsid w:val="00AA46B9"/>
    <w:rsid w:val="00AB0C18"/>
    <w:rsid w:val="00AE0DE4"/>
    <w:rsid w:val="00AE115A"/>
    <w:rsid w:val="00B259A5"/>
    <w:rsid w:val="00B3349A"/>
    <w:rsid w:val="00B36F7D"/>
    <w:rsid w:val="00B7616A"/>
    <w:rsid w:val="00BA07FE"/>
    <w:rsid w:val="00BC3BA0"/>
    <w:rsid w:val="00BE2304"/>
    <w:rsid w:val="00C62972"/>
    <w:rsid w:val="00C62D3C"/>
    <w:rsid w:val="00C63DC7"/>
    <w:rsid w:val="00CA0900"/>
    <w:rsid w:val="00CA21F2"/>
    <w:rsid w:val="00CD7E24"/>
    <w:rsid w:val="00D15ADD"/>
    <w:rsid w:val="00D47EB4"/>
    <w:rsid w:val="00D52FAC"/>
    <w:rsid w:val="00D53CF2"/>
    <w:rsid w:val="00D742F3"/>
    <w:rsid w:val="00D859BD"/>
    <w:rsid w:val="00DB5C8A"/>
    <w:rsid w:val="00E105B0"/>
    <w:rsid w:val="00E515AF"/>
    <w:rsid w:val="00E6529C"/>
    <w:rsid w:val="00E72BBD"/>
    <w:rsid w:val="00E85D4B"/>
    <w:rsid w:val="00F11928"/>
    <w:rsid w:val="00F365A3"/>
    <w:rsid w:val="00FA46A0"/>
    <w:rsid w:val="00FC329C"/>
    <w:rsid w:val="00FC72C5"/>
    <w:rsid w:val="00FE2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59BD"/>
    <w:pPr>
      <w:ind w:left="720"/>
      <w:contextualSpacing/>
    </w:pPr>
  </w:style>
  <w:style w:type="paragraph" w:customStyle="1" w:styleId="ConsPlusTitle">
    <w:name w:val="ConsPlusTitle"/>
    <w:rsid w:val="001D3198"/>
    <w:pPr>
      <w:widowControl w:val="0"/>
      <w:autoSpaceDE w:val="0"/>
      <w:autoSpaceDN w:val="0"/>
      <w:adjustRightInd w:val="0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ConsNormal">
    <w:name w:val="ConsNormal"/>
    <w:rsid w:val="001D3198"/>
    <w:pPr>
      <w:widowControl w:val="0"/>
      <w:snapToGrid w:val="0"/>
      <w:ind w:right="19772" w:firstLine="720"/>
    </w:pPr>
    <w:rPr>
      <w:rFonts w:ascii="Arial" w:eastAsia="Times New Roman" w:hAnsi="Arial" w:cs="Times New Roman"/>
      <w:sz w:val="16"/>
      <w:szCs w:val="20"/>
      <w:lang w:eastAsia="ru-RU"/>
    </w:rPr>
  </w:style>
  <w:style w:type="character" w:styleId="a4">
    <w:name w:val="Strong"/>
    <w:basedOn w:val="a0"/>
    <w:qFormat/>
    <w:rsid w:val="00467186"/>
    <w:rPr>
      <w:b/>
      <w:bCs/>
    </w:rPr>
  </w:style>
  <w:style w:type="character" w:styleId="a5">
    <w:name w:val="Hyperlink"/>
    <w:uiPriority w:val="99"/>
    <w:unhideWhenUsed/>
    <w:rsid w:val="007C7DB1"/>
    <w:rPr>
      <w:color w:val="0000FF"/>
      <w:u w:val="single"/>
    </w:rPr>
  </w:style>
  <w:style w:type="numbering" w:customStyle="1" w:styleId="1">
    <w:name w:val="Нет списка1"/>
    <w:next w:val="a2"/>
    <w:uiPriority w:val="99"/>
    <w:semiHidden/>
    <w:unhideWhenUsed/>
    <w:rsid w:val="00B259A5"/>
  </w:style>
  <w:style w:type="paragraph" w:customStyle="1" w:styleId="ConsPlusNormal">
    <w:name w:val="ConsPlusNormal"/>
    <w:rsid w:val="00B259A5"/>
    <w:pPr>
      <w:widowControl w:val="0"/>
      <w:autoSpaceDE w:val="0"/>
      <w:autoSpaceDN w:val="0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B259A5"/>
    <w:pPr>
      <w:widowControl w:val="0"/>
      <w:autoSpaceDE w:val="0"/>
      <w:autoSpaceDN w:val="0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Cell">
    <w:name w:val="ConsPlusCell"/>
    <w:rsid w:val="00B259A5"/>
    <w:pPr>
      <w:widowControl w:val="0"/>
      <w:autoSpaceDE w:val="0"/>
      <w:autoSpaceDN w:val="0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B259A5"/>
    <w:pPr>
      <w:widowControl w:val="0"/>
      <w:autoSpaceDE w:val="0"/>
      <w:autoSpaceDN w:val="0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Page">
    <w:name w:val="ConsPlusTitlePage"/>
    <w:rsid w:val="00B259A5"/>
    <w:pPr>
      <w:widowControl w:val="0"/>
      <w:autoSpaceDE w:val="0"/>
      <w:autoSpaceDN w:val="0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B259A5"/>
    <w:pPr>
      <w:widowControl w:val="0"/>
      <w:autoSpaceDE w:val="0"/>
      <w:autoSpaceDN w:val="0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B259A5"/>
    <w:pPr>
      <w:widowControl w:val="0"/>
      <w:autoSpaceDE w:val="0"/>
      <w:autoSpaceDN w:val="0"/>
    </w:pPr>
    <w:rPr>
      <w:rFonts w:ascii="Arial" w:eastAsiaTheme="minorEastAsia" w:hAnsi="Arial" w:cs="Arial"/>
      <w:sz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259A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259A5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39"/>
    <w:rsid w:val="000B0A46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59BD"/>
    <w:pPr>
      <w:ind w:left="720"/>
      <w:contextualSpacing/>
    </w:pPr>
  </w:style>
  <w:style w:type="paragraph" w:customStyle="1" w:styleId="ConsPlusTitle">
    <w:name w:val="ConsPlusTitle"/>
    <w:rsid w:val="001D3198"/>
    <w:pPr>
      <w:widowControl w:val="0"/>
      <w:autoSpaceDE w:val="0"/>
      <w:autoSpaceDN w:val="0"/>
      <w:adjustRightInd w:val="0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ConsNormal">
    <w:name w:val="ConsNormal"/>
    <w:rsid w:val="001D3198"/>
    <w:pPr>
      <w:widowControl w:val="0"/>
      <w:snapToGrid w:val="0"/>
      <w:ind w:right="19772" w:firstLine="720"/>
    </w:pPr>
    <w:rPr>
      <w:rFonts w:ascii="Arial" w:eastAsia="Times New Roman" w:hAnsi="Arial" w:cs="Times New Roman"/>
      <w:sz w:val="16"/>
      <w:szCs w:val="20"/>
      <w:lang w:eastAsia="ru-RU"/>
    </w:rPr>
  </w:style>
  <w:style w:type="character" w:styleId="a4">
    <w:name w:val="Strong"/>
    <w:basedOn w:val="a0"/>
    <w:qFormat/>
    <w:rsid w:val="00467186"/>
    <w:rPr>
      <w:b/>
      <w:bCs/>
    </w:rPr>
  </w:style>
  <w:style w:type="character" w:styleId="a5">
    <w:name w:val="Hyperlink"/>
    <w:uiPriority w:val="99"/>
    <w:unhideWhenUsed/>
    <w:rsid w:val="007C7DB1"/>
    <w:rPr>
      <w:color w:val="0000FF"/>
      <w:u w:val="single"/>
    </w:rPr>
  </w:style>
  <w:style w:type="numbering" w:customStyle="1" w:styleId="1">
    <w:name w:val="Нет списка1"/>
    <w:next w:val="a2"/>
    <w:uiPriority w:val="99"/>
    <w:semiHidden/>
    <w:unhideWhenUsed/>
    <w:rsid w:val="00B259A5"/>
  </w:style>
  <w:style w:type="paragraph" w:customStyle="1" w:styleId="ConsPlusNormal">
    <w:name w:val="ConsPlusNormal"/>
    <w:rsid w:val="00B259A5"/>
    <w:pPr>
      <w:widowControl w:val="0"/>
      <w:autoSpaceDE w:val="0"/>
      <w:autoSpaceDN w:val="0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B259A5"/>
    <w:pPr>
      <w:widowControl w:val="0"/>
      <w:autoSpaceDE w:val="0"/>
      <w:autoSpaceDN w:val="0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Cell">
    <w:name w:val="ConsPlusCell"/>
    <w:rsid w:val="00B259A5"/>
    <w:pPr>
      <w:widowControl w:val="0"/>
      <w:autoSpaceDE w:val="0"/>
      <w:autoSpaceDN w:val="0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B259A5"/>
    <w:pPr>
      <w:widowControl w:val="0"/>
      <w:autoSpaceDE w:val="0"/>
      <w:autoSpaceDN w:val="0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Page">
    <w:name w:val="ConsPlusTitlePage"/>
    <w:rsid w:val="00B259A5"/>
    <w:pPr>
      <w:widowControl w:val="0"/>
      <w:autoSpaceDE w:val="0"/>
      <w:autoSpaceDN w:val="0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B259A5"/>
    <w:pPr>
      <w:widowControl w:val="0"/>
      <w:autoSpaceDE w:val="0"/>
      <w:autoSpaceDN w:val="0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B259A5"/>
    <w:pPr>
      <w:widowControl w:val="0"/>
      <w:autoSpaceDE w:val="0"/>
      <w:autoSpaceDN w:val="0"/>
    </w:pPr>
    <w:rPr>
      <w:rFonts w:ascii="Arial" w:eastAsiaTheme="minorEastAsia" w:hAnsi="Arial" w:cs="Arial"/>
      <w:sz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259A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259A5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39"/>
    <w:rsid w:val="000B0A46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12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4DC04B8DA3EE285FC7FD73B3D514C19937C7E4FA97DD185957ACE5185F99626BC4A632E1EAC11526D774E5A2A2F36227DD6E56CA2780402bA1FF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RLAW096&amp;n=224545&amp;dst=119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login.consultant.ru/link/?req=doc&amp;base=RLAW096&amp;n=224545&amp;dst=119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4DC04B8DA3EE285FC7FD73B3D514C19937C7E4FA97DDF8F9979CE5185F99626BC4A632E1EAC1157657C13086F716F73389DE96DBD640501B316C430b317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183F89-2F25-452C-91CC-9EB4F5973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7</Pages>
  <Words>2138</Words>
  <Characters>12192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3</cp:lastModifiedBy>
  <cp:revision>24</cp:revision>
  <cp:lastPrinted>2024-01-31T12:40:00Z</cp:lastPrinted>
  <dcterms:created xsi:type="dcterms:W3CDTF">2024-08-07T13:27:00Z</dcterms:created>
  <dcterms:modified xsi:type="dcterms:W3CDTF">2024-08-13T08:34:00Z</dcterms:modified>
</cp:coreProperties>
</file>