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2" w:rsidRDefault="003375F2" w:rsidP="003375F2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noProof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CA246" wp14:editId="23DA1D6A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3375F2" w:rsidRDefault="003375F2" w:rsidP="003375F2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75F2" w:rsidRDefault="003375F2" w:rsidP="003375F2">
      <w:pPr>
        <w:spacing w:after="0" w:line="240" w:lineRule="auto"/>
        <w:ind w:left="-357" w:firstLine="357"/>
        <w:jc w:val="center"/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3375F2" w:rsidRDefault="003375F2" w:rsidP="003375F2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3375F2" w:rsidRDefault="003375F2" w:rsidP="003375F2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3375F2" w:rsidRDefault="003375F2" w:rsidP="003375F2">
      <w:pPr>
        <w:spacing w:after="0" w:line="240" w:lineRule="auto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75F2" w:rsidRDefault="003375F2" w:rsidP="003375F2">
      <w:pPr>
        <w:spacing w:after="0" w:line="240" w:lineRule="auto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75F2" w:rsidRDefault="003375F2" w:rsidP="003375F2">
      <w:pPr>
        <w:tabs>
          <w:tab w:val="center" w:pos="4677"/>
          <w:tab w:val="left" w:pos="5940"/>
        </w:tabs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 359</w:t>
      </w: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29 апреля 2022 года</w:t>
      </w:r>
    </w:p>
    <w:p w:rsidR="003375F2" w:rsidRDefault="003375F2" w:rsidP="003375F2">
      <w:pPr>
        <w:spacing w:after="0" w:line="240" w:lineRule="auto"/>
        <w:jc w:val="center"/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3</w:t>
      </w:r>
    </w:p>
    <w:p w:rsidR="003375F2" w:rsidRDefault="003375F2" w:rsidP="00973A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3375F2" w:rsidRPr="00EC0B8A" w:rsidRDefault="003375F2" w:rsidP="003375F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первый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Pr="00EC0B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proofErr w:type="gramEnd"/>
    </w:p>
    <w:p w:rsidR="003375F2" w:rsidRPr="00EC0B8A" w:rsidRDefault="003375F2" w:rsidP="003375F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решения Совета</w:t>
      </w:r>
      <w:r w:rsidRPr="00EC0B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 </w:t>
      </w:r>
    </w:p>
    <w:p w:rsidR="003375F2" w:rsidRPr="00EC0B8A" w:rsidRDefault="003375F2" w:rsidP="003375F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3375F2" w:rsidRPr="00EC0B8A" w:rsidTr="00214767">
        <w:tc>
          <w:tcPr>
            <w:tcW w:w="803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375F2" w:rsidRPr="00EC0B8A" w:rsidTr="00214767">
        <w:trPr>
          <w:trHeight w:val="541"/>
        </w:trPr>
        <w:tc>
          <w:tcPr>
            <w:tcW w:w="803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75F2" w:rsidRPr="00EC0B8A" w:rsidTr="00214767">
        <w:trPr>
          <w:trHeight w:val="541"/>
        </w:trPr>
        <w:tc>
          <w:tcPr>
            <w:tcW w:w="803" w:type="dxa"/>
          </w:tcPr>
          <w:p w:rsidR="003375F2" w:rsidRPr="00EC0B8A" w:rsidRDefault="003375F2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375F2" w:rsidRPr="00D52D23" w:rsidRDefault="003375F2" w:rsidP="00973A15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от 27.04.2022 г.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-13/7 «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27 октября 2021 года № VII-9/11 «Об утверждении плана (программы) приватизации муниципального имущества на 2022 год и плановые периоды 2023 и 2024 годов»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375F2" w:rsidRPr="00EC0B8A" w:rsidRDefault="000E1E53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2-7</w:t>
            </w:r>
          </w:p>
        </w:tc>
      </w:tr>
      <w:tr w:rsidR="003375F2" w:rsidRPr="00EC0B8A" w:rsidTr="00214767">
        <w:trPr>
          <w:trHeight w:val="541"/>
        </w:trPr>
        <w:tc>
          <w:tcPr>
            <w:tcW w:w="803" w:type="dxa"/>
          </w:tcPr>
          <w:p w:rsidR="003375F2" w:rsidRPr="00EC0B8A" w:rsidRDefault="000E1E53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3375F2" w:rsidRDefault="003375F2" w:rsidP="00973A15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от 27.04.2022 г. № 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/16 «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проведении публичных слушаний по проекту решения Совета  муниципа</w:t>
            </w:r>
            <w:r w:rsidR="00B05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льного района «Корткеросский» «</w:t>
            </w:r>
            <w:bookmarkStart w:id="0" w:name="_GoBack"/>
            <w:bookmarkEnd w:id="0"/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исполнении бюджета муниципального образования муници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2021 год»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99" w:type="dxa"/>
          </w:tcPr>
          <w:p w:rsidR="003375F2" w:rsidRPr="00EC0B8A" w:rsidRDefault="000815A3" w:rsidP="000815A3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3375F2" w:rsidRPr="00EC0B8A" w:rsidTr="00214767">
        <w:trPr>
          <w:trHeight w:val="541"/>
        </w:trPr>
        <w:tc>
          <w:tcPr>
            <w:tcW w:w="803" w:type="dxa"/>
          </w:tcPr>
          <w:p w:rsidR="003375F2" w:rsidRPr="00EC0B8A" w:rsidRDefault="000E1E53" w:rsidP="00214767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3375F2" w:rsidRDefault="003375F2" w:rsidP="00973A15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от 27.04.2022 г. № 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/17 «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22  декабря 2021 года № VII-11/18  «О бюджете муницип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337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2022 год и плановый период 2023 и 2024 годов»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375F2" w:rsidRPr="00EC0B8A" w:rsidRDefault="000815A3" w:rsidP="000815A3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9-36</w:t>
            </w:r>
          </w:p>
        </w:tc>
      </w:tr>
    </w:tbl>
    <w:p w:rsidR="00F36573" w:rsidRDefault="00F36573"/>
    <w:p w:rsidR="004572ED" w:rsidRPr="00EC0B8A" w:rsidRDefault="004572ED" w:rsidP="004572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второй</w:t>
      </w:r>
      <w:r w:rsidRPr="00EC0B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4572ED" w:rsidRPr="00EC0B8A" w:rsidRDefault="004572ED" w:rsidP="004572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администрации </w:t>
      </w:r>
      <w:r w:rsidRPr="00EC0B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 </w:t>
      </w:r>
    </w:p>
    <w:p w:rsidR="004572ED" w:rsidRPr="00EC0B8A" w:rsidRDefault="004572ED" w:rsidP="004572E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EC0B8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4572ED" w:rsidRPr="00EC0B8A" w:rsidTr="00973A15">
        <w:tc>
          <w:tcPr>
            <w:tcW w:w="803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572ED" w:rsidRPr="00EC0B8A" w:rsidTr="00973A15">
        <w:trPr>
          <w:trHeight w:val="541"/>
        </w:trPr>
        <w:tc>
          <w:tcPr>
            <w:tcW w:w="803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72ED" w:rsidRPr="00EC0B8A" w:rsidTr="00973A15">
        <w:trPr>
          <w:trHeight w:val="541"/>
        </w:trPr>
        <w:tc>
          <w:tcPr>
            <w:tcW w:w="803" w:type="dxa"/>
          </w:tcPr>
          <w:p w:rsidR="004572ED" w:rsidRPr="00EC0B8A" w:rsidRDefault="004572ED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B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572ED" w:rsidRPr="00D52D23" w:rsidRDefault="004572ED" w:rsidP="00973A15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 от 18.03.2022 г. № 417 «</w:t>
            </w: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4572ED" w:rsidRPr="00EC0B8A" w:rsidRDefault="000815A3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37-42</w:t>
            </w:r>
          </w:p>
        </w:tc>
      </w:tr>
      <w:tr w:rsidR="00973A15" w:rsidRPr="00EC0B8A" w:rsidTr="00973A15">
        <w:trPr>
          <w:trHeight w:val="541"/>
        </w:trPr>
        <w:tc>
          <w:tcPr>
            <w:tcW w:w="803" w:type="dxa"/>
          </w:tcPr>
          <w:p w:rsidR="00973A15" w:rsidRPr="00EC0B8A" w:rsidRDefault="00973A15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973A15" w:rsidRDefault="00973A15" w:rsidP="00973A15">
            <w:pPr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от 18.03.2022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418 «</w:t>
            </w:r>
            <w:r w:rsidRPr="0097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2022 год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973A15" w:rsidRPr="00EC0B8A" w:rsidRDefault="000815A3" w:rsidP="00973A15">
            <w:pPr>
              <w:spacing w:after="16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43-57</w:t>
            </w:r>
          </w:p>
        </w:tc>
      </w:tr>
    </w:tbl>
    <w:p w:rsidR="003375F2" w:rsidRPr="004572ED" w:rsidRDefault="003375F2" w:rsidP="00973A15">
      <w:pPr>
        <w:rPr>
          <w:sz w:val="32"/>
          <w:szCs w:val="32"/>
        </w:rPr>
      </w:pPr>
    </w:p>
    <w:p w:rsidR="003375F2" w:rsidRPr="00973A15" w:rsidRDefault="004572ED" w:rsidP="00973A15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proofErr w:type="gramStart"/>
      <w:r w:rsidRPr="004572ED">
        <w:rPr>
          <w:rFonts w:ascii="Times New Roman" w:hAnsi="Times New Roman"/>
          <w:b/>
          <w:sz w:val="32"/>
          <w:szCs w:val="32"/>
          <w:u w:val="single"/>
        </w:rPr>
        <w:t>Раздел первый</w:t>
      </w:r>
      <w:proofErr w:type="gramEnd"/>
      <w:r w:rsidRPr="004572ED">
        <w:rPr>
          <w:rFonts w:ascii="Times New Roman" w:hAnsi="Times New Roman"/>
          <w:b/>
          <w:sz w:val="32"/>
          <w:szCs w:val="32"/>
          <w:u w:val="single"/>
        </w:rPr>
        <w:t>:</w:t>
      </w:r>
    </w:p>
    <w:p w:rsidR="003375F2" w:rsidRPr="003375F2" w:rsidRDefault="003375F2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от 27.04.2022 г. № </w:t>
      </w:r>
      <w:r w:rsidRPr="003375F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>-13/7</w:t>
      </w:r>
    </w:p>
    <w:p w:rsidR="003375F2" w:rsidRDefault="003375F2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27 октября 2021 года № VII-9/11 «Об утверждении плана (программы) приватизации муниципального имущества на 2022 год и плановые периоды 2023 и 2024 годов»»</w:t>
      </w:r>
    </w:p>
    <w:p w:rsidR="003375F2" w:rsidRDefault="003375F2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375F2" w:rsidRPr="003375F2" w:rsidRDefault="003375F2" w:rsidP="00337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Федеральным законом от 21 декабря 2001 года № 178–ФЗ «О приватизации государственного и муниципального имущества», Уставом муниципального образования муниципального района «Корткеросский», Совет муниципального района «Корткеросский» решил:</w:t>
      </w:r>
    </w:p>
    <w:p w:rsidR="003375F2" w:rsidRPr="003375F2" w:rsidRDefault="003375F2" w:rsidP="00337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F2" w:rsidRPr="003375F2" w:rsidRDefault="003375F2" w:rsidP="003375F2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/>
          <w:spacing w:val="-17"/>
          <w:sz w:val="6"/>
          <w:szCs w:val="6"/>
          <w:lang w:eastAsia="ru-RU"/>
        </w:rPr>
      </w:pPr>
    </w:p>
    <w:p w:rsidR="003375F2" w:rsidRPr="003375F2" w:rsidRDefault="003375F2" w:rsidP="003375F2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ab/>
        <w:t>1.  Внести  в  решение Совета муниципального района «</w:t>
      </w:r>
      <w:proofErr w:type="spellStart"/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>корткеросский</w:t>
      </w:r>
      <w:proofErr w:type="spellEnd"/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>» от 27 октября 2021 года №</w:t>
      </w: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-9/11 «Об утверждении плана (программы) приватизации муниципального имущества на 2022 год и плановые периоды 2023 и 2024 годов» следующие изменения:</w:t>
      </w:r>
    </w:p>
    <w:p w:rsidR="003375F2" w:rsidRPr="003375F2" w:rsidRDefault="003375F2" w:rsidP="003375F2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eastAsia="Times New Roman" w:hAnsi="Times New Roman"/>
          <w:spacing w:val="-17"/>
          <w:sz w:val="6"/>
          <w:szCs w:val="6"/>
          <w:lang w:eastAsia="ru-RU"/>
        </w:rPr>
      </w:pPr>
    </w:p>
    <w:p w:rsidR="003375F2" w:rsidRPr="003375F2" w:rsidRDefault="003375F2" w:rsidP="00337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 xml:space="preserve">            1)  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. </w:t>
      </w:r>
      <w:proofErr w:type="gramStart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«Перечень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объектов, подлежащих приватизации в 2022 году и в плановых периодах 2023 и 2024 годов» приложения к решению Совета 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муниципального района «Корткеросский» от 27 октября 2021 года №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>-9/11 «Об утверждении плана (программы) приватизации муниципального имущества на 2022 год и плановые периоды 2023 и 2024 годов» изложить в редакции согласно приложению 1 к настоящему решению.</w:t>
      </w:r>
      <w:proofErr w:type="gramEnd"/>
    </w:p>
    <w:p w:rsidR="003375F2" w:rsidRPr="003375F2" w:rsidRDefault="003375F2" w:rsidP="00337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 xml:space="preserve">           2)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II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. </w:t>
      </w:r>
      <w:proofErr w:type="gramStart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«Перечень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объектов, подлежащих приватизации в 2022 году и в плановых периодах 2023 и 2024 годов» приложения к решению Совета 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муниципального района «Корткеросский» от 27 октября 2021 года №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>-9/11 «Об утверждении плана (программы) приватизации муниципального имущества на 2022 год и плановые периоды 2023 и 2024 годов» изложить в редакции согласно приложению 2 к настоящему решению.</w:t>
      </w:r>
      <w:proofErr w:type="gramEnd"/>
    </w:p>
    <w:p w:rsidR="003375F2" w:rsidRPr="003375F2" w:rsidRDefault="003375F2" w:rsidP="00337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     2.</w:t>
      </w:r>
      <w:r w:rsidRPr="003375F2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 xml:space="preserve"> Признать утратившим силу решение Совета 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муниципального района «Корткеросский» от 22 февраля 2022 года №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 xml:space="preserve">-12/3 «О внесении изменений в решение Совета муниципального района «Корткеросский» от 27 октября 2021 года № </w:t>
      </w:r>
      <w:r w:rsidRPr="003375F2">
        <w:rPr>
          <w:rFonts w:ascii="Times New Roman" w:eastAsia="Times New Roman" w:hAnsi="Times New Roman"/>
          <w:sz w:val="28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8"/>
          <w:szCs w:val="32"/>
          <w:lang w:eastAsia="ru-RU"/>
        </w:rPr>
        <w:t>-9/11 «Об утверждении плана (программы) приватизации муниципального имущества на 2022 год и плановые периоды 2023 и 2024 годов».</w:t>
      </w:r>
    </w:p>
    <w:p w:rsidR="003375F2" w:rsidRPr="00973A15" w:rsidRDefault="003375F2" w:rsidP="00973A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вступает в силу со дня его официального опуб</w:t>
      </w:r>
      <w:r w:rsidR="00973A15">
        <w:rPr>
          <w:rFonts w:ascii="Times New Roman" w:eastAsia="Times New Roman" w:hAnsi="Times New Roman"/>
          <w:sz w:val="28"/>
          <w:szCs w:val="28"/>
          <w:lang w:eastAsia="ru-RU"/>
        </w:rPr>
        <w:t xml:space="preserve">ликования. </w:t>
      </w:r>
    </w:p>
    <w:p w:rsidR="003375F2" w:rsidRPr="003375F2" w:rsidRDefault="003375F2" w:rsidP="003375F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3375F2" w:rsidRPr="003375F2" w:rsidRDefault="003375F2" w:rsidP="003375F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3375F2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3375F2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</w:t>
      </w:r>
      <w:r w:rsidRPr="003375F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К. А. Сажин</w:t>
      </w:r>
    </w:p>
    <w:p w:rsidR="003375F2" w:rsidRDefault="003375F2" w:rsidP="003375F2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>Приложение 1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>к решению Совета муниципального района «Корткеросский»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от 27.04.2022 г.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№ </w:t>
      </w:r>
      <w:r w:rsidRPr="003375F2">
        <w:rPr>
          <w:rFonts w:ascii="Times New Roman" w:eastAsia="Times New Roman" w:hAnsi="Times New Roman"/>
          <w:sz w:val="24"/>
          <w:szCs w:val="28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>-13/7</w:t>
      </w:r>
      <w:r w:rsidRPr="003375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8"/>
          <w:lang w:eastAsia="ru-RU"/>
        </w:rPr>
        <w:t>План (программа) приватизации муниципального имущества муниципального района «Корткеросский» на 2022 год</w:t>
      </w: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плановые периоды 2023 и 2024 годов</w:t>
      </w: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3375F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. Основные цели и задачи в сфере приватизации</w:t>
      </w: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Основными целями и задачами политики муниципального образования муниципального района «Корткеросский» в сфере приватизации муниципального имущества на 2022 год и плановые периоды 2023 и 2024 годов  являются:</w:t>
      </w:r>
    </w:p>
    <w:p w:rsidR="003375F2" w:rsidRPr="003375F2" w:rsidRDefault="003375F2" w:rsidP="003375F2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- отчуждение муниципального имущества, не предназначенного для решения вопросов местного значения;</w:t>
      </w:r>
    </w:p>
    <w:p w:rsidR="003375F2" w:rsidRPr="003375F2" w:rsidRDefault="003375F2" w:rsidP="003375F2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- обеспечение поступления неналоговых доходов в бюджет района от приватизации муниципального имущества, которое не используется для обеспечения функций и задач муниципального образования муниципального района «Корткеросский»;</w:t>
      </w:r>
    </w:p>
    <w:p w:rsidR="003375F2" w:rsidRPr="003375F2" w:rsidRDefault="003375F2" w:rsidP="003375F2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- сокращение расходов из бюджета муниципального района на содержание малодоходного имущества.</w:t>
      </w:r>
    </w:p>
    <w:p w:rsidR="003375F2" w:rsidRPr="003375F2" w:rsidRDefault="003375F2" w:rsidP="003375F2">
      <w:pPr>
        <w:spacing w:after="120" w:line="240" w:lineRule="auto"/>
        <w:ind w:left="2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В 2022 году и на плановые периоды 2023-2024 годов к приватизации предложены объекты, относящиеся к имуществу казны муниципального образования муниципального района «Корткеросский»,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3375F2" w:rsidRPr="003375F2" w:rsidRDefault="003375F2" w:rsidP="003375F2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 объектам </w:t>
      </w:r>
      <w:proofErr w:type="gramStart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имущества, предлагаемые к приватизации в 2022 году ранее проводились</w:t>
      </w:r>
      <w:proofErr w:type="gramEnd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 аукционы, но данные объекты реализованы не были. Комиссией по приватизации и заключению договоров аренды муниципального имущества муниципального района «Корткеросский» принято решение о проведен</w:t>
      </w:r>
      <w:proofErr w:type="gramStart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ии ау</w:t>
      </w:r>
      <w:proofErr w:type="gramEnd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кционов посредством публичного предложения.</w:t>
      </w:r>
    </w:p>
    <w:p w:rsidR="003375F2" w:rsidRPr="003375F2" w:rsidRDefault="003375F2" w:rsidP="003375F2">
      <w:pPr>
        <w:spacing w:after="120" w:line="240" w:lineRule="auto"/>
        <w:ind w:left="2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В ходе приватизации в перечень подлежащего приватизации имущества могут вноситься дополнения, изменения по составу имущества и условиях приватизации.</w:t>
      </w:r>
    </w:p>
    <w:p w:rsidR="003375F2" w:rsidRPr="003375F2" w:rsidRDefault="003375F2" w:rsidP="003375F2">
      <w:pPr>
        <w:spacing w:after="120" w:line="240" w:lineRule="auto"/>
        <w:ind w:left="2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Изменения и дополнения в установленном порядке утверждаются Советом муниципального образования муниципального района «Корткеросский».</w:t>
      </w:r>
    </w:p>
    <w:p w:rsidR="003375F2" w:rsidRPr="003375F2" w:rsidRDefault="003375F2" w:rsidP="003375F2">
      <w:pPr>
        <w:spacing w:after="120" w:line="240" w:lineRule="auto"/>
        <w:ind w:left="283"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proofErr w:type="gramStart"/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Исходя из оценки прогнозируемой стоимости предлагаемых к приватизации объектов, в 2022 году ожидаются поступления в бюджет муниципального образования муниципального района «Корткеросский» доходов от продажи муниципального имущества в объеме – 5 130 000 (пять миллионов сто тридцать  тысяч) рублей, в 2023 году –300 000 (триста тысяч) рублей, 2024 году – 200 000 (двести тысяч) рублей.</w:t>
      </w:r>
      <w:proofErr w:type="gramEnd"/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Приложение 2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>к решению Совета муниципального района «Корткеросский»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от 27.04.2022 г. </w:t>
      </w:r>
    </w:p>
    <w:p w:rsidR="003375F2" w:rsidRPr="003375F2" w:rsidRDefault="003375F2" w:rsidP="003375F2">
      <w:pPr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№ </w:t>
      </w:r>
      <w:r w:rsidRPr="003375F2">
        <w:rPr>
          <w:rFonts w:ascii="Times New Roman" w:eastAsia="Times New Roman" w:hAnsi="Times New Roman"/>
          <w:sz w:val="24"/>
          <w:szCs w:val="28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>-13/7</w:t>
      </w:r>
      <w:r w:rsidRPr="003375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3375F2" w:rsidRPr="003375F2" w:rsidRDefault="003375F2" w:rsidP="003375F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3375F2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3375F2">
        <w:rPr>
          <w:rFonts w:ascii="Times New Roman" w:eastAsia="Times New Roman" w:hAnsi="Times New Roman"/>
          <w:sz w:val="28"/>
          <w:szCs w:val="28"/>
          <w:lang w:eastAsia="ru-RU"/>
        </w:rPr>
        <w:t>. Перечень объектов, подлежащих приватизации в 2022 году и в плановых периодах 2023 и 2024 годов</w:t>
      </w:r>
    </w:p>
    <w:p w:rsidR="003375F2" w:rsidRPr="003375F2" w:rsidRDefault="003375F2" w:rsidP="003375F2">
      <w:pPr>
        <w:spacing w:after="120" w:line="240" w:lineRule="auto"/>
        <w:ind w:left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2576"/>
        <w:gridCol w:w="1818"/>
        <w:gridCol w:w="1602"/>
      </w:tblGrid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№</w:t>
            </w:r>
          </w:p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п</w:t>
            </w:r>
            <w:proofErr w:type="gramEnd"/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Способ       приватизации</w:t>
            </w:r>
          </w:p>
        </w:tc>
        <w:tc>
          <w:tcPr>
            <w:tcW w:w="1602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3375F2" w:rsidRPr="003375F2" w:rsidRDefault="003375F2" w:rsidP="003375F2">
            <w:pPr>
              <w:spacing w:after="12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Предполагаемый год продажи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2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72" w:hanging="7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Здание наземного склада ГСМ (лит.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В)                                </w:t>
            </w:r>
          </w:p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с земельным участком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Республика Коми, Корткеросский район, п.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Аджером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ул. ПМК, д. 26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proofErr w:type="gramEnd"/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Здание гаража   </w:t>
            </w:r>
          </w:p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с земельным участком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Республика Коми, Корткеросский район, п.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Собино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ул. Молодежная, д.25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Здание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с земельным участком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.В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омын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д.155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375F2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Грузопассажирский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а/м             УАЗ-22069, 1998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г.в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., 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XTT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220690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W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0001411, модель, № двигателя УМЗ-4218 №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W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0103372, цвет белая ночь, шасси (рама) №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W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0430489, кузов №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W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0001411, мощность двигателя 84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., рабочий объем двигателя 2890 куб. см.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д.254б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Автобус ПАЗ 32053,                       2005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г.в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., 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XLM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32053050007096, модель, № двигателя 523400 51019330, № кузова 50007096, цвет бело-синий, мощность двигателя 130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., рабочий объем двигателя  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lastRenderedPageBreak/>
              <w:t>4670 куб. см.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Республика Коми, 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.Б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огородск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Легковой автомобиль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Volkswagen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passat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2012 г. в., 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WVWZZZ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3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CZCP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056029,  модель, № двигателя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CAX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A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73359, кузов  № WVWZZZ3CZCP056029, цвет серебристый, мощность двигателя 122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., рабочий объем двигателя 1390 куб. см.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д.191В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rPr>
          <w:trHeight w:val="3588"/>
        </w:trPr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Легковой автомобиль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KIA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BL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/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SORENTO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JC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 5248) 2008 г. в., 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XWKJC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524880006976,  модель, № двигателя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4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CB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-7255151, шасси (рама)  № KNEJC524885797975, цвет темно-серый, мощность двигателя 170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., рабочий объем двигателя 2497 куб. см.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д.191В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rPr>
          <w:trHeight w:val="632"/>
        </w:trPr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375F2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КО-440-3 Специализированный мусоровоз с боковой загрузкой, 2003 г. в., идентификационный номер 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XVL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48321030000286, 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модель, № двигателя 51300Н 31021177, шасси (рама)  № 33070030844526, кузов (кабина, прицеп) № 33070030049331, цвет снежно белый, мощность двигателя 87,5 кВт</w:t>
            </w:r>
            <w:proofErr w:type="gramEnd"/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д.254б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rPr>
          <w:trHeight w:val="2940"/>
        </w:trPr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375F2"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ГАЗ-САЗ-3901-10 Мусоровоз, 2012 г. в., 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ЗЕ390110С0000141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,  модель, № двигателя Д245.7ЕЗ   *732690, кузов (кабина, прицеп) № 330700С0205834, цвет белый, мощность двигателя 119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д.254б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rPr>
          <w:trHeight w:val="1155"/>
        </w:trPr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Автобус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ANDARE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1000, 2008 </w:t>
            </w:r>
            <w:proofErr w:type="spellStart"/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г.в</w:t>
            </w:r>
            <w:proofErr w:type="spellEnd"/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идентификационный номер (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VIN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XW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RCFBSN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BH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00020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,  модель, № двигателя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6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CA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6132247, шасси (рама) №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KMJRL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>18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SP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7 </w:t>
            </w:r>
            <w:r w:rsidRPr="003375F2">
              <w:rPr>
                <w:rFonts w:ascii="Times New Roman" w:eastAsia="Times New Roman" w:hAnsi="Times New Roman"/>
                <w:lang w:val="en-US" w:eastAsia="ru-RU"/>
              </w:rPr>
              <w:t>C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900663, кузов (кабина, прицеп) № 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XW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RCFBSN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BH</w:t>
            </w:r>
            <w:r w:rsidRPr="00337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00020</w:t>
            </w: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, цвет белый, мощность двигателя 372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л.с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. (273,3 кВт), тип двигателя дизельный, разрешенная максимальная масса 17300 кг., масса без нагрузки 13360 кг.</w:t>
            </w:r>
            <w:proofErr w:type="gramEnd"/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Республика Коми,</w:t>
            </w:r>
          </w:p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орткерос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                ул. Советская, д.254б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Здание </w:t>
            </w:r>
          </w:p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с земельным участком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Республика Коми, Корткеросский район, с.Подъельск,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ул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.Ц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ентральная</w:t>
            </w:r>
            <w:proofErr w:type="spellEnd"/>
            <w:r w:rsidRPr="003375F2">
              <w:rPr>
                <w:rFonts w:ascii="Times New Roman" w:eastAsia="Times New Roman" w:hAnsi="Times New Roman"/>
                <w:lang w:eastAsia="ru-RU"/>
              </w:rPr>
              <w:t>, д.60</w:t>
            </w:r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</w:tr>
      <w:tr w:rsidR="003375F2" w:rsidRPr="003375F2" w:rsidTr="00214767">
        <w:tc>
          <w:tcPr>
            <w:tcW w:w="567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Здание котельной</w:t>
            </w:r>
          </w:p>
        </w:tc>
        <w:tc>
          <w:tcPr>
            <w:tcW w:w="2576" w:type="dxa"/>
            <w:shd w:val="clear" w:color="auto" w:fill="auto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3375F2">
              <w:rPr>
                <w:rFonts w:ascii="Times New Roman" w:eastAsia="Times New Roman" w:hAnsi="Times New Roman"/>
                <w:lang w:eastAsia="ru-RU"/>
              </w:rPr>
              <w:t>д</w:t>
            </w:r>
            <w:proofErr w:type="gramStart"/>
            <w:r w:rsidRPr="003375F2">
              <w:rPr>
                <w:rFonts w:ascii="Times New Roman" w:eastAsia="Times New Roman" w:hAnsi="Times New Roman"/>
                <w:lang w:eastAsia="ru-RU"/>
              </w:rPr>
              <w:t>.Д</w:t>
            </w:r>
            <w:proofErr w:type="gramEnd"/>
            <w:r w:rsidRPr="003375F2">
              <w:rPr>
                <w:rFonts w:ascii="Times New Roman" w:eastAsia="Times New Roman" w:hAnsi="Times New Roman"/>
                <w:lang w:eastAsia="ru-RU"/>
              </w:rPr>
              <w:t>ань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3375F2" w:rsidRPr="003375F2" w:rsidRDefault="003375F2" w:rsidP="003375F2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 xml:space="preserve">Аукцион, </w:t>
            </w:r>
            <w:r w:rsidRPr="003375F2">
              <w:rPr>
                <w:rFonts w:ascii="Times New Roman" w:eastAsia="Times New Roman" w:hAnsi="Times New Roman"/>
                <w:color w:val="000000"/>
                <w:lang w:eastAsia="ru-RU"/>
              </w:rPr>
              <w:t>посредством публичного предложения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375F2" w:rsidRPr="003375F2" w:rsidRDefault="003375F2" w:rsidP="003375F2">
            <w:pPr>
              <w:spacing w:after="120" w:line="240" w:lineRule="auto"/>
              <w:ind w:left="6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5F2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</w:tr>
    </w:tbl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375F2" w:rsidRPr="003375F2" w:rsidRDefault="003375F2" w:rsidP="003375F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375F2" w:rsidRPr="003375F2" w:rsidRDefault="003375F2" w:rsidP="003375F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Default="00973A15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Решение от 27.04.2022 г. № </w:t>
      </w:r>
      <w:r w:rsidRPr="003375F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-13/16 </w:t>
      </w: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«О проведении публичных слушаний по проекту решения Совета  муниципального района «Корткеросский» « Об исполнении бюджета муниципального образования муниципального района «Корткеросский» за 2021 год»»  </w:t>
      </w: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375F2" w:rsidRPr="003375F2" w:rsidRDefault="003375F2" w:rsidP="003375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Руководствуясь ст.28 Федерального закона от 06 октября 2003 года № 131-ФЗ «Об общих принципах организации местного самоуправления в Российской Федерации», ч.2, п.2 ч.3 ст.23 Устава муниципального образования муниципального района «Корткеросский» и решением Совета муниципального района «Корткеросский» от 17 марта 2006 года № 7 «Об утверждении Положения о порядке организации и проведения публичных слушаний на территории  Корткеросского района</w:t>
      </w:r>
      <w:proofErr w:type="gramEnd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», Совет  муниципального района «Корткеросский» решил:</w:t>
      </w:r>
    </w:p>
    <w:p w:rsidR="003375F2" w:rsidRPr="003375F2" w:rsidRDefault="003375F2" w:rsidP="003375F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375F2" w:rsidRPr="003375F2" w:rsidRDefault="003375F2" w:rsidP="003375F2">
      <w:pPr>
        <w:numPr>
          <w:ilvl w:val="3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Провести 27 мая 2022 года в 15.00 часов в актовом зале администрации района  по адресу: Республика Коми, Корткеросский район, </w:t>
      </w:r>
      <w:proofErr w:type="spellStart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proofErr w:type="gramStart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.К</w:t>
      </w:r>
      <w:proofErr w:type="gramEnd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орткерос</w:t>
      </w:r>
      <w:proofErr w:type="spellEnd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, ул. Советская, д.225, публичные слушания по проекту решения Совета муниципального района «Корткеросский» « Об исполнении  бюджета муниципального образования муниципального района «Корткеросский» за 2021 год». </w:t>
      </w:r>
    </w:p>
    <w:p w:rsidR="003375F2" w:rsidRPr="003375F2" w:rsidRDefault="003375F2" w:rsidP="003375F2">
      <w:pPr>
        <w:numPr>
          <w:ilvl w:val="3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Для подготовки и проведения публичных слушаний образовать организационный комитет в составе: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Председатель – Андреева Елена Николаевна, заместитель Главы муниципального района «Корткеросский» - руководителя  администрации; 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Секретарь -   </w:t>
      </w:r>
      <w:proofErr w:type="spellStart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Сарева</w:t>
      </w:r>
      <w:proofErr w:type="spellEnd"/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 Светлана Ивановна, ведущий эксперт Управления финансов администрации муниципального района «Корткеросский»;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Члены организационного комитета: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Кириллова Луиза Андреевна, заведующий отделом экономики администрации муниципального района «Корткеросский»;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Карпова Валентина Анатольевна, начальник Управления финансов администрации муниципального района «Корткеросский»;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Тарасевич Галина Леонидовна, депутат Совета МР «Корткеросский», председатель комиссии по бюджету, налогам и экономическим вопросам;</w:t>
      </w:r>
    </w:p>
    <w:p w:rsidR="003375F2" w:rsidRPr="003375F2" w:rsidRDefault="003375F2" w:rsidP="003375F2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>Голубенко Анастасия Николаевна – депутат Совета МР «Корткеросский», член комиссии по бюджету, налогам и экономическим вопросам;</w:t>
      </w:r>
    </w:p>
    <w:p w:rsidR="003375F2" w:rsidRPr="003375F2" w:rsidRDefault="003375F2" w:rsidP="003375F2">
      <w:pPr>
        <w:numPr>
          <w:ilvl w:val="3"/>
          <w:numId w:val="1"/>
        </w:numPr>
        <w:tabs>
          <w:tab w:val="clear" w:pos="3060"/>
          <w:tab w:val="num" w:pos="851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sz w:val="28"/>
          <w:szCs w:val="20"/>
          <w:lang w:eastAsia="ru-RU"/>
        </w:rPr>
        <w:t xml:space="preserve">Настоящее решение вступает в силу со дня его официального опубликования.  </w:t>
      </w:r>
    </w:p>
    <w:p w:rsidR="003375F2" w:rsidRPr="003375F2" w:rsidRDefault="003375F2" w:rsidP="003375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375F2" w:rsidRPr="003375F2" w:rsidRDefault="003375F2" w:rsidP="003375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>Глава муниципального района</w:t>
      </w:r>
    </w:p>
    <w:p w:rsidR="003375F2" w:rsidRPr="003375F2" w:rsidRDefault="003375F2" w:rsidP="003375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«Корткеросский» - </w:t>
      </w:r>
    </w:p>
    <w:p w:rsidR="003375F2" w:rsidRPr="003375F2" w:rsidRDefault="003375F2" w:rsidP="003375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>руководитель администрации</w:t>
      </w:r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                                </w:t>
      </w:r>
      <w:proofErr w:type="spellStart"/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>К.А.Сажин</w:t>
      </w:r>
      <w:proofErr w:type="spellEnd"/>
      <w:r w:rsidRPr="003375F2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       </w:t>
      </w: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Решение от 27.04.2022 г. № </w:t>
      </w:r>
      <w:r w:rsidRPr="003375F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VII</w:t>
      </w: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-13/17 </w:t>
      </w: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375F2">
        <w:rPr>
          <w:rFonts w:ascii="Times New Roman" w:eastAsia="Times New Roman" w:hAnsi="Times New Roman"/>
          <w:b/>
          <w:sz w:val="32"/>
          <w:szCs w:val="32"/>
          <w:lang w:eastAsia="ru-RU"/>
        </w:rPr>
        <w:t>«О внесении изменений в решение Совета муниципального района «Корткеросский» от 22  декабря 2021 года № VII-11/18  «О бюджете муниципального района «Корткеросский» на 2022 год и плановый период 2023 и 2024 годов»»</w:t>
      </w: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375F2" w:rsidRPr="003375F2" w:rsidRDefault="003375F2" w:rsidP="003375F2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3375F2">
        <w:rPr>
          <w:rFonts w:ascii="Times New Roman" w:eastAsia="Times New Roman" w:hAnsi="Times New Roman"/>
          <w:sz w:val="27"/>
          <w:szCs w:val="27"/>
          <w:lang w:val="en-US" w:eastAsia="ru-RU"/>
        </w:rPr>
        <w:t>VI</w:t>
      </w: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-42/8,</w:t>
      </w:r>
      <w:r w:rsidRPr="003375F2">
        <w:rPr>
          <w:rFonts w:ascii="Times New Roman" w:eastAsia="Times New Roman" w:hAnsi="Times New Roman"/>
          <w:color w:val="FF0000"/>
          <w:sz w:val="27"/>
          <w:szCs w:val="27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Совет муниципального района «Корткеросский» решил:</w:t>
      </w:r>
    </w:p>
    <w:p w:rsidR="003375F2" w:rsidRPr="003375F2" w:rsidRDefault="003375F2" w:rsidP="003375F2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Pr="003375F2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Внести в решение Совета муниципального района «Корткеросский район» от 22 декабря 2021 года № </w:t>
      </w:r>
      <w:r w:rsidRPr="003375F2">
        <w:rPr>
          <w:rFonts w:ascii="Times New Roman" w:eastAsia="Times New Roman" w:hAnsi="Times New Roman"/>
          <w:sz w:val="27"/>
          <w:szCs w:val="27"/>
          <w:lang w:val="en-US" w:eastAsia="ru-RU"/>
        </w:rPr>
        <w:t>VII</w:t>
      </w: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-11/18 «О бюджете муниципального образования муниципального района «Корткеросский» на 2022 год и плановый период 2023 и 2024 годов» (далее – Решение) следующие изменения: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абзаце втором пункта 1 Решения число «1 278 077 078,0» заменить числом «1 396 756 317,57»;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абзаце третьем пункта 1 Решения число «1 286 411 952,28» заменить числом «1 407 880 022,31»;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абзац четвертый пункта 1 Решения изложить в редакции: «дефицит в сумме 11 123 704,74 рублей»; 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абзаце втором пункта 2 Решения числа «1 203 325 025,92» и «1 480 522 455,60» заменить соответственно числами «1 205 145 552,92» и «1 482 342 982,60»;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абзаце третьем пункта 2 Решения числа «1 193 743 025,92» и «1 470 940 455,60» заменить соответственно числами «1 195 563 552,92» и «1 472 760 982,60»;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пункте 5 Решения числа «975 041 354,0» и «975 041 354,0» заменить соответственно числами «1 083 168 091,74» и «1 083 122 691,74»;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пункте 6 Решения число «890 607 899,92» заменить соответственно числом «892 428 426,92»;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пункте 7 Решения число «1 155 897 884,60» заменить соответственно числом «1 157 718 411,60»;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пункте 8 Решения число «76 280 635,0» заменить числом «77 441 309,14»;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num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в пункте 12 Решения число «30 807 790,00» заменить числом «37 807 790,00»;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3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 добавить пункт 31 следующего содержания:</w:t>
      </w:r>
    </w:p>
    <w:p w:rsidR="003375F2" w:rsidRPr="003375F2" w:rsidRDefault="003375F2" w:rsidP="003375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«31. Установить, что в соответствии со </w:t>
      </w:r>
      <w:hyperlink r:id="rId8" w:history="1">
        <w:r w:rsidRPr="00214767">
          <w:rPr>
            <w:rFonts w:ascii="Times New Roman" w:eastAsia="Times New Roman" w:hAnsi="Times New Roman"/>
            <w:color w:val="0563C1"/>
            <w:sz w:val="27"/>
            <w:szCs w:val="27"/>
            <w:u w:val="single"/>
            <w:lang w:eastAsia="ru-RU"/>
          </w:rPr>
          <w:t>статьей 242.26</w:t>
        </w:r>
      </w:hyperlink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Бюджетного кодекса Российской Федерации казначейскому сопровождению подлежат целевые средства, </w:t>
      </w:r>
      <w:proofErr w:type="gram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направляемые</w:t>
      </w:r>
      <w:proofErr w:type="gramEnd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том числе на реализацию региональных проектов:</w:t>
      </w:r>
    </w:p>
    <w:p w:rsidR="003375F2" w:rsidRPr="003375F2" w:rsidRDefault="003375F2" w:rsidP="003375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" w:name="Par1"/>
      <w:bookmarkEnd w:id="1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1) расчеты по муниципальным контрактам, заключаемым на сумму 50 000,0 тыс. рублей и более, на строительство (реконструкцию) объектов муниципальной собственности, источником финансового </w:t>
      </w:r>
      <w:proofErr w:type="gram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обеспечения</w:t>
      </w:r>
      <w:proofErr w:type="gramEnd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исполнения которых являются межбюджетные трансферты из республиканского бюджета Республики Коми;</w:t>
      </w:r>
    </w:p>
    <w:p w:rsidR="003375F2" w:rsidRPr="003375F2" w:rsidRDefault="003375F2" w:rsidP="003375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подпункте 1 настоящего пункта муниципальных контрактов</w:t>
      </w:r>
      <w:proofErr w:type="gram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.»»</w:t>
      </w:r>
      <w:proofErr w:type="gramEnd"/>
    </w:p>
    <w:p w:rsidR="003375F2" w:rsidRPr="003375F2" w:rsidRDefault="003375F2" w:rsidP="003375F2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добавить пункт 32 следующего содержания:</w:t>
      </w:r>
    </w:p>
    <w:p w:rsidR="003375F2" w:rsidRPr="003375F2" w:rsidRDefault="003375F2" w:rsidP="003375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«32. </w:t>
      </w:r>
      <w:proofErr w:type="gram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Установить в соответствии с пунктом 3 статьи 217 Бюджетного кодекса Российской Федерации, что основанием для внесения изменения в 2022 году в показатели сводной бюджетной росписи бюджета муниципального района «Корткеросский» является распределение (перераспределение) зарезервированных в составе утвержденных статьей 5 настоящего решения бюджетных ассигнований, предусмотренных на финансовое обеспечение </w:t>
      </w:r>
      <w:proofErr w:type="spell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софинансирования</w:t>
      </w:r>
      <w:proofErr w:type="spellEnd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мероприятий, осуществляемых за счет субсидий из других бюджетов бюджетной системы Российской Федерации, в</w:t>
      </w:r>
      <w:proofErr w:type="gramEnd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порядке</w:t>
      </w:r>
      <w:proofErr w:type="gramEnd"/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предусмотренном администрацией муниципального района «Корткеросский»»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пункты 31, 32, 33, 34, 35, 36, 37, 38 считать пунктами 33, 34, 35, 36, 37, 38, 39, 40;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5, утвержденное Решением, изложить в редакции согласно приложению 5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6, утвержденное Решением, изложить в редакции согласно приложению 6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приложение 12, утвержденное Решением, изложить в редакции согласно приложению 7 к настоящему решению;</w:t>
      </w:r>
    </w:p>
    <w:p w:rsidR="003375F2" w:rsidRPr="003375F2" w:rsidRDefault="003375F2" w:rsidP="003375F2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приложение 14, утвержденное Решением, изложить в редакции согласно приложению </w:t>
      </w:r>
      <w:r w:rsidRPr="003375F2">
        <w:rPr>
          <w:rFonts w:ascii="Times New Roman" w:eastAsia="Times New Roman" w:hAnsi="Times New Roman"/>
          <w:sz w:val="27"/>
          <w:szCs w:val="27"/>
          <w:lang w:val="en-US" w:eastAsia="ru-RU"/>
        </w:rPr>
        <w:t>8</w:t>
      </w: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 xml:space="preserve"> к настоящему решению</w:t>
      </w:r>
      <w:r w:rsidRPr="003375F2">
        <w:rPr>
          <w:rFonts w:ascii="Times New Roman" w:eastAsia="Times New Roman" w:hAnsi="Times New Roman"/>
          <w:sz w:val="27"/>
          <w:szCs w:val="27"/>
          <w:lang w:val="en-US" w:eastAsia="ru-RU"/>
        </w:rPr>
        <w:t>.</w:t>
      </w:r>
    </w:p>
    <w:p w:rsidR="003375F2" w:rsidRPr="00214767" w:rsidRDefault="003375F2" w:rsidP="003375F2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5F2">
        <w:rPr>
          <w:rFonts w:ascii="Times New Roman" w:eastAsia="Times New Roman" w:hAnsi="Times New Roman"/>
          <w:sz w:val="27"/>
          <w:szCs w:val="27"/>
          <w:lang w:eastAsia="ru-RU"/>
        </w:rPr>
        <w:t>2. Настоящее решение вступает в силу со дня</w:t>
      </w:r>
      <w:r w:rsidRPr="00214767">
        <w:rPr>
          <w:rFonts w:ascii="Times New Roman" w:eastAsia="Times New Roman" w:hAnsi="Times New Roman"/>
          <w:sz w:val="27"/>
          <w:szCs w:val="27"/>
          <w:lang w:eastAsia="ru-RU"/>
        </w:rPr>
        <w:t xml:space="preserve"> его официального опубликования.</w:t>
      </w:r>
    </w:p>
    <w:p w:rsidR="00214767" w:rsidRDefault="00214767" w:rsidP="003375F2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3375F2" w:rsidRPr="003375F2" w:rsidRDefault="003375F2" w:rsidP="003375F2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75F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337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района</w:t>
      </w:r>
    </w:p>
    <w:p w:rsidR="003375F2" w:rsidRPr="003375F2" w:rsidRDefault="00214767" w:rsidP="003375F2">
      <w:pPr>
        <w:keepNext/>
        <w:spacing w:after="0" w:line="240" w:lineRule="auto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3375F2" w:rsidRPr="00337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«Корткеросский» - </w:t>
      </w:r>
    </w:p>
    <w:p w:rsidR="003375F2" w:rsidRPr="003375F2" w:rsidRDefault="00214767" w:rsidP="003375F2">
      <w:pPr>
        <w:keepNext/>
        <w:spacing w:after="0" w:line="240" w:lineRule="auto"/>
        <w:outlineLvl w:val="3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3375F2" w:rsidRPr="00337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руководитель администрации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3375F2" w:rsidRPr="00337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К.А. Сажин</w:t>
      </w:r>
      <w:r w:rsidR="003375F2" w:rsidRPr="003375F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ab/>
      </w:r>
      <w:r w:rsidR="003375F2" w:rsidRPr="003375F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ab/>
      </w:r>
      <w:r w:rsidR="003375F2" w:rsidRPr="003375F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ab/>
      </w:r>
      <w:r w:rsidR="003375F2" w:rsidRPr="003375F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ab/>
      </w: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767" w:rsidRPr="00214767" w:rsidRDefault="00214767" w:rsidP="00214767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214767" w:rsidRPr="003375F2" w:rsidRDefault="00214767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Pr="003375F2" w:rsidRDefault="003375F2" w:rsidP="003375F2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75F2" w:rsidRDefault="003375F2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572ED">
        <w:rPr>
          <w:rFonts w:ascii="Times New Roman" w:hAnsi="Times New Roman"/>
          <w:b/>
          <w:sz w:val="32"/>
          <w:szCs w:val="32"/>
          <w:u w:val="single"/>
        </w:rPr>
        <w:lastRenderedPageBreak/>
        <w:t>Раздел второй:</w:t>
      </w:r>
    </w:p>
    <w:p w:rsidR="004572ED" w:rsidRPr="004572ED" w:rsidRDefault="004572ED" w:rsidP="003375F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4572ED" w:rsidRPr="004572ED" w:rsidRDefault="004572ED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572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Постановление от 18.03.2022 г. № 417 </w:t>
      </w:r>
    </w:p>
    <w:p w:rsidR="004572ED" w:rsidRDefault="004572ED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572ED">
        <w:rPr>
          <w:rFonts w:ascii="Times New Roman" w:eastAsia="Times New Roman" w:hAnsi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</w:r>
    </w:p>
    <w:p w:rsidR="004572ED" w:rsidRDefault="004572ED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572ED" w:rsidRPr="004572ED" w:rsidRDefault="004572ED" w:rsidP="004572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4572ED" w:rsidRPr="004572ED" w:rsidRDefault="004572ED" w:rsidP="004572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2ED" w:rsidRPr="004572ED" w:rsidRDefault="004572ED" w:rsidP="00457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bCs/>
          <w:sz w:val="28"/>
          <w:szCs w:val="28"/>
          <w:lang w:eastAsia="ru-RU"/>
        </w:rPr>
        <w:t>1. Внести в приложение к постановлению администрации муниципального района «Корткеросский» от 26.11.2021 № 1755 «Об утверждении муниципальной программы</w:t>
      </w:r>
      <w:r w:rsidRPr="004572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572ED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физической культуры и спорта муниципального образования муниципального района «Корткеросский»» (далее – Программа) следующие изменения:</w:t>
      </w:r>
    </w:p>
    <w:p w:rsidR="004572ED" w:rsidRPr="004572ED" w:rsidRDefault="004572ED" w:rsidP="00457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>1) в паспорте Программы:</w:t>
      </w:r>
    </w:p>
    <w:p w:rsidR="004572ED" w:rsidRPr="004572ED" w:rsidRDefault="004572ED" w:rsidP="00457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финансирования программы» изложить в следующей редакции:</w:t>
      </w:r>
    </w:p>
    <w:p w:rsidR="004572ED" w:rsidRPr="004572ED" w:rsidRDefault="004572ED" w:rsidP="00457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6"/>
        <w:gridCol w:w="5475"/>
      </w:tblGrid>
      <w:tr w:rsidR="004572ED" w:rsidRPr="004572ED" w:rsidTr="00973A15">
        <w:tc>
          <w:tcPr>
            <w:tcW w:w="4219" w:type="dxa"/>
          </w:tcPr>
          <w:p w:rsidR="004572ED" w:rsidRPr="004572ED" w:rsidRDefault="004572ED" w:rsidP="004572E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5670" w:type="dxa"/>
            <w:vAlign w:val="center"/>
          </w:tcPr>
          <w:p w:rsidR="004572ED" w:rsidRPr="004572ED" w:rsidRDefault="004572ED" w:rsidP="004572E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2022-2025</w:t>
            </w:r>
          </w:p>
        </w:tc>
      </w:tr>
      <w:tr w:rsidR="004572ED" w:rsidRPr="004572ED" w:rsidTr="00973A15">
        <w:tc>
          <w:tcPr>
            <w:tcW w:w="4219" w:type="dxa"/>
          </w:tcPr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финансирования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670" w:type="dxa"/>
          </w:tcPr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объём финансирования Программы на 2022 - 2025 годы предусматривается в размере 135020,731 тыс. рублей, в том числе: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средств федерального бюджета – 0,0 тыс. рублей.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счёт средств республиканского бюджета Республики Коми – 27285,42881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счёт средств местного бюджета – 106535,30219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внебюджетных источников – 1200,00 тыс. рублей.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счёт средств федерального бюджета РФ: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 счёт средств республиканского бюджета Республики Коми: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9048,47627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9118,47627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9118,47627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34892,90073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34571,20073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37071,20073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счёт внебюджетных средств: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400,0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400,0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400,0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4572ED" w:rsidRPr="004572ED" w:rsidRDefault="004572ED" w:rsidP="00457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72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4572ED" w:rsidRPr="004572ED" w:rsidRDefault="004572ED" w:rsidP="004572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»;</w:t>
      </w:r>
    </w:p>
    <w:p w:rsidR="004572ED" w:rsidRPr="004572ED" w:rsidRDefault="004572ED" w:rsidP="004572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4572E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4 к Программе изложить в редакции согласно приложению, к настоящему постановлению.</w:t>
      </w:r>
    </w:p>
    <w:p w:rsidR="004572ED" w:rsidRPr="004572ED" w:rsidRDefault="004572ED" w:rsidP="004572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>2.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>»-</w:t>
      </w:r>
      <w:proofErr w:type="gramEnd"/>
      <w:r w:rsidRPr="004572ED">
        <w:rPr>
          <w:rFonts w:ascii="Times New Roman" w:eastAsia="Times New Roman" w:hAnsi="Times New Roman"/>
          <w:sz w:val="28"/>
          <w:szCs w:val="28"/>
          <w:lang w:eastAsia="ru-RU"/>
        </w:rPr>
        <w:t>руководителя администрации (Карпова К.В.).</w:t>
      </w:r>
    </w:p>
    <w:p w:rsidR="004572ED" w:rsidRPr="004572ED" w:rsidRDefault="004572ED" w:rsidP="004572E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2ED" w:rsidRPr="004572ED" w:rsidRDefault="004572ED" w:rsidP="004572E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4572ED" w:rsidRPr="004572ED" w:rsidRDefault="004572ED" w:rsidP="004572E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4572ED" w:rsidRPr="004572ED" w:rsidRDefault="004572ED" w:rsidP="004572E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руководител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администрации           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       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  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       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4572ED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572ED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Pr="00214767" w:rsidRDefault="00973A15" w:rsidP="00973A15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Pr="00214767" w:rsidRDefault="00973A15" w:rsidP="00973A15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Pr="00214767" w:rsidRDefault="00973A15" w:rsidP="00973A15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Pr="00214767" w:rsidRDefault="00973A15" w:rsidP="00973A15">
      <w:pPr>
        <w:tabs>
          <w:tab w:val="left" w:pos="9000"/>
        </w:tabs>
        <w:spacing w:after="0" w:line="240" w:lineRule="auto"/>
        <w:ind w:right="3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Приложения в формате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EXCEL</w:t>
      </w: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4572ED" w:rsidRDefault="004572ED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Pr="00973A15" w:rsidRDefault="00973A15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73A15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Постановление от 18.03.2022 г. № 418 </w:t>
      </w:r>
    </w:p>
    <w:p w:rsidR="00973A15" w:rsidRDefault="00973A15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73A15">
        <w:rPr>
          <w:rFonts w:ascii="Times New Roman" w:eastAsia="Times New Roman" w:hAnsi="Times New Roman"/>
          <w:b/>
          <w:sz w:val="32"/>
          <w:szCs w:val="32"/>
          <w:lang w:eastAsia="ru-RU"/>
        </w:rPr>
        <w:t>«Об утверждении комплексного Плана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2022 год»»</w:t>
      </w:r>
    </w:p>
    <w:p w:rsidR="00973A15" w:rsidRDefault="00973A15" w:rsidP="00337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постановлением администрации муниципального района «Корткеросский» от 28.10.2021 № 1632 «О муниципальных программах муниципального образования муниципального района «Корткеросский» и на основании постановления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«Корткеросский»», администрация муниципального района «Корткеросский» постановляет: 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973A15" w:rsidRDefault="00973A15" w:rsidP="00973A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1. Утвердить комплексный План мероприятий по реализации муниципальной программы «Развитие физической культуры и спорта муниципального образования муниципального района «Корткеросский» на 2022 год (Приложение).</w:t>
      </w:r>
    </w:p>
    <w:p w:rsidR="00973A15" w:rsidRPr="00973A15" w:rsidRDefault="00973A15" w:rsidP="00973A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2. Признать постановление администрации муниципального района «Корткеросский» от 19 января 2015 года № 40 «О внесении изменений в постановление администрации муниципального района «Корткеросский» от 21 апреля 2014 года № 759 «Об утверждении плана мероприятий муниципальной программы «Развитие физической культуры и спорта на территории муниципального образования муниципального района «Корткеросский» на 2014-2020 годы» утратившим силу.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подлежит официальному опубликованию на сайте администрации муниципального района «Корткеросский».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»-</w:t>
      </w:r>
      <w:proofErr w:type="gramEnd"/>
      <w:r w:rsidRPr="00973A15">
        <w:rPr>
          <w:rFonts w:ascii="Times New Roman" w:eastAsia="Times New Roman" w:hAnsi="Times New Roman"/>
          <w:sz w:val="28"/>
          <w:szCs w:val="28"/>
          <w:lang w:eastAsia="ru-RU"/>
        </w:rPr>
        <w:t>руководителя администрации (Карпова К.В.).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3A15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A15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  <w:sectPr w:rsidR="00973A15" w:rsidSect="003375F2">
          <w:head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«Корткеросский»</w:t>
      </w:r>
    </w:p>
    <w:p w:rsid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18.03.2022 № 418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«Приложение 3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к Методическим указаниям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по разработке и реализации муниципальных программ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>муниципального образования муниципального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973A1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района «Корткеросский»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3A15">
        <w:rPr>
          <w:rFonts w:ascii="Times New Roman" w:hAnsi="Times New Roman"/>
          <w:b/>
          <w:sz w:val="24"/>
          <w:szCs w:val="24"/>
          <w:lang w:eastAsia="ru-RU"/>
        </w:rPr>
        <w:t>Комплексный план действий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3A15">
        <w:rPr>
          <w:rFonts w:ascii="Times New Roman" w:hAnsi="Times New Roman"/>
          <w:b/>
          <w:sz w:val="24"/>
          <w:szCs w:val="24"/>
          <w:lang w:eastAsia="ru-RU"/>
        </w:rPr>
        <w:t>по реализации муниципальной программы «Развитие физической культуры и спорта муниципального образования муниципального района «Корткеросский»» на текущий финансовый год</w:t>
      </w:r>
    </w:p>
    <w:p w:rsidR="00973A15" w:rsidRPr="00973A15" w:rsidRDefault="00973A15" w:rsidP="00973A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9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996"/>
        <w:gridCol w:w="1701"/>
        <w:gridCol w:w="992"/>
        <w:gridCol w:w="1843"/>
        <w:gridCol w:w="709"/>
        <w:gridCol w:w="708"/>
        <w:gridCol w:w="993"/>
        <w:gridCol w:w="708"/>
        <w:gridCol w:w="993"/>
        <w:gridCol w:w="992"/>
        <w:gridCol w:w="850"/>
        <w:gridCol w:w="993"/>
        <w:gridCol w:w="992"/>
        <w:gridCol w:w="892"/>
      </w:tblGrid>
      <w:tr w:rsidR="00973A15" w:rsidRPr="00973A15" w:rsidTr="00973A15">
        <w:tc>
          <w:tcPr>
            <w:tcW w:w="556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996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701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992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1843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973A15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3686" w:type="dxa"/>
            <w:gridSpan w:val="4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3727" w:type="dxa"/>
            <w:gridSpan w:val="4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973A15" w:rsidRPr="00973A15" w:rsidTr="00973A15">
        <w:trPr>
          <w:trHeight w:val="393"/>
        </w:trPr>
        <w:tc>
          <w:tcPr>
            <w:tcW w:w="556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93" w:type="dxa"/>
            <w:gridSpan w:val="3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3727" w:type="dxa"/>
            <w:gridSpan w:val="4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3A15" w:rsidRPr="00973A15" w:rsidTr="00973A15">
        <w:trPr>
          <w:trHeight w:val="1055"/>
        </w:trPr>
        <w:tc>
          <w:tcPr>
            <w:tcW w:w="556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973A15" w:rsidRPr="00973A15" w:rsidRDefault="00973A15" w:rsidP="00973A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Республиканского бюджета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Местного бюджета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73A15" w:rsidRPr="00973A15" w:rsidTr="00973A15">
        <w:trPr>
          <w:trHeight w:val="295"/>
        </w:trPr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A1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«Развитие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физической культуры и спорта в Корткеросском районе»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Главы муниципального района «Корткеросский» - руководителя администрации – К.В. Карпов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физической культуры и спорта администрации МР «Корткеросский» (долее - 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Повышение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мотивации граждан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01.01.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31.12.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43941,38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9048,48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34892,90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9774,55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11217,64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10724,76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12224,43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1.1: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Строительство и реконструкция спортивных объектов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населения спортивными сооружениями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на 2022 год не запланировано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rPr>
          <w:trHeight w:val="157"/>
        </w:trPr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rPr>
          <w:trHeight w:val="97"/>
        </w:trPr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А.В.Гилев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оснащенность учреждений спорта спортивным инвентарем и оборудованием.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3 (Статус 1) Закупка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необходимого инвентаря и оборудования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30.09.2022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4 (статус 0) Сбор и обработка заявок от подведомственных учреждений.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28.02.2022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1.3: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на 2022 год не запланировано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событие N 6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1.4: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Антитерростическая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защищенность объектов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на 2022 год не запланировано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8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1.5: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подведомственных учреждений спорта необходимым технологическим оборудованием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 (статус 1) Обработка заявок и заключение договоров на приобретение спортивно-технологического оборудования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01.03.2022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10 (статус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0) Установка спортивно-технологического оборудования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МБУДО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МБУДО «КДЮС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ind w:hanging="5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1.6: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ind w:hanging="5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доступности объектов спорта для лиц с ограниченными возможностями здоровья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на 2022 год не запланировано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12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1.7: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"Народный бюджет" в сфере физической культуры и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13 (статус 0) Подготовка документов для отбора в «Народный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бюджет» на 2023 год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Заместитель заведующего отделом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Шрамм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30.09.2022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14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(Статус 0) Реализация проектов «Народный бюджет» 2022 год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заведующего отделом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Шрамм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09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2.1: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в систематические занятия физической культурой и спортом максимального количества населения района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8053,70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8053,70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1282,41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2164,34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2196,01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2410,94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 (статус 0) Составление Единого календарного плана на 2023 год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16 (статус 1) исполнение Единого календарного плана на 2022 года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2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2.2: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детско-юношеского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10221,08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10221,08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1605,00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2590,38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3280,00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2745,70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17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(статус 1) Прием документов для поступления в спортивную школу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18 (статус 0) </w:t>
            </w:r>
            <w:proofErr w:type="gram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Обучение детей по программам</w:t>
            </w:r>
            <w:proofErr w:type="gram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физкультурно-спортивной направленности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2022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rPr>
          <w:trHeight w:val="308"/>
        </w:trPr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2.3: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и переподготовка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специалистов в сфере физической культуры и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И. о. заведующего отделом физической культуры спорта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квалификации работников отрасли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на 2022 год не заплан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ировано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20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2.4: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жителей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сопровождение спортивной жизни Корткеросского района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21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(статус 0) Проведение различных акций по поляризации физической культуры и спорта среди жителей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2022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22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(статус 1) Создание информационных статей для выкладки на сайтах и соц. группах, буклетов и информационных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листовок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МБУДО «КДЮСШ», МБУ «ЦСМ Корткеросского района», МБУДО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2022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2.5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2.5: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Трудоустройство </w:t>
            </w:r>
            <w:proofErr w:type="gramStart"/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ДЮСШ в каникулярное время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23 (статус 1) Прием на работу подростков в период каникул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2.6: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6175,01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6113,26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61,75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1543,76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2058,34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1029,17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1543,74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24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(статус 0) Осуществлено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2.7: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спортсменов с высокой квалификацией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25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(статус 0) Проведение тренировочных занятий, а также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тренировочных сборов для спортсменов.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МБУДО «КДЮСШ», МБУ «ЦСМ Корткеросского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26 (статус 1) Отбор спортсменов на соревнованиях местного уровня, для комплектования сорных команд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 «ЦСМ Корткеросского района»,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2.8: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</w:t>
            </w:r>
            <w:proofErr w:type="gram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</w:t>
            </w:r>
            <w:proofErr w:type="gram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учреждениям расходов по коммунальным услугам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3421,73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2374,21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1047,52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1425,30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616,40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341,40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1038,63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27 (статус 1) Оплачены расходы по коммунальным услугам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МБУ «ЦСМ Корткеросского района» - М.А.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Латкин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МБУДО «КДЮСШ», МБУ «ЦСМ Корткеросского района», МБУДО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3.1: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7326,00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7326,00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1620,00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1860,00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1830,00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2016,00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28 (статус 0) Разработка и утверждение программ спортивной подготовки по видам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01.0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8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Контрольное событие N 29 (статус 1) Реализация программ спортивной подготовки по видам спорта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МБУДО «КДЮСШ» - В.А.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Мишарин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директора МБУДО «КДЮСШ Корткерос» – В.Н.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Сумкина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МБУДО «КДЮСШ», МБУДО «КДЮСШ Корткерос»</w:t>
            </w:r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4.1: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Руководство и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И. о. заведующего отделом физической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2315,67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2315,67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482,00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747,67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30 (статус 0) Разработка и утверждение плана работы отдела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2023 год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N 31 (статус 1) Исполнение плана работы отдела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2022 год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4.2: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других обязательств органом местного самоуправления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5895,47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128,29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5767,18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1707,9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1177,0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1397,0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1613,57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32 (статус 0) Исполнение обязательств в полном объеме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4.2.1: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расходов по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коммунальным услугам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И. о. заведующего отделом 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функционирования </w:t>
            </w: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31.12.2022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128,29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83,27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34 (статус 1)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Произведена оплата коммунальных услуг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Централизованная бухгалтерия отдела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- С.В. Елфимова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4.3:</w:t>
            </w:r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И. о. заведующего отделом физической культуры спорта АМР «Корткеросский» -  А.В.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Гилев</w:t>
            </w:r>
            <w:proofErr w:type="spellEnd"/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108,18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108,18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108,18</w:t>
            </w: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108,18</w:t>
            </w:r>
          </w:p>
        </w:tc>
      </w:tr>
      <w:tr w:rsidR="00973A15" w:rsidRPr="00973A15" w:rsidTr="00973A15">
        <w:tc>
          <w:tcPr>
            <w:tcW w:w="55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Контрольное событие </w:t>
            </w:r>
            <w:r w:rsidRPr="00973A15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35 (статус 0) Предоставление мер социальной поддержки отдельных категорий граждан</w:t>
            </w:r>
          </w:p>
        </w:tc>
        <w:tc>
          <w:tcPr>
            <w:tcW w:w="1701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Централизованная бухгалтерия отдела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- С.В. Елфимова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843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9" w:type="dxa"/>
          </w:tcPr>
          <w:p w:rsidR="00973A15" w:rsidRPr="00973A15" w:rsidRDefault="00973A15" w:rsidP="00973A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08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3A15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</w:tcPr>
          <w:p w:rsidR="00973A15" w:rsidRPr="00973A15" w:rsidRDefault="00973A15" w:rsidP="00973A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</w:p>
    <w:p w:rsid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  <w:sectPr w:rsidR="00973A15" w:rsidSect="00973A1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5558790</wp:posOffset>
                </wp:positionH>
                <wp:positionV relativeFrom="paragraph">
                  <wp:posOffset>-476885</wp:posOffset>
                </wp:positionV>
                <wp:extent cx="666750" cy="4000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37.7pt;margin-top:-37.55pt;width:52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" fillcolor="white [3201]" stroked="f" strokeweight="2pt"/>
            </w:pict>
          </mc:Fallback>
        </mc:AlternateContent>
      </w: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973A15" w:rsidRPr="00874672" w:rsidRDefault="00973A15" w:rsidP="00973A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973A15" w:rsidRPr="00874672" w:rsidRDefault="00973A15" w:rsidP="00973A1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b/>
          <w:sz w:val="28"/>
          <w:szCs w:val="28"/>
          <w:lang w:eastAsia="ru-RU"/>
        </w:rPr>
        <w:t>Редакционная коллегия: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Гилева</w:t>
      </w:r>
      <w:proofErr w:type="spell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 Т.Н.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973A15" w:rsidRPr="00874672" w:rsidRDefault="00973A15" w:rsidP="00973A1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b/>
          <w:sz w:val="28"/>
          <w:szCs w:val="28"/>
          <w:lang w:eastAsia="ru-RU"/>
        </w:rPr>
        <w:t>Адрес редколлегии</w:t>
      </w: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, д.225.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Телефон: 9-25-51</w:t>
      </w:r>
    </w:p>
    <w:p w:rsidR="00973A15" w:rsidRPr="00874672" w:rsidRDefault="00973A15" w:rsidP="00973A1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 апреля</w:t>
      </w: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  2022 года.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Тираж – 43 экз.</w:t>
      </w:r>
    </w:p>
    <w:p w:rsidR="00973A15" w:rsidRPr="00874672" w:rsidRDefault="00973A15" w:rsidP="00973A1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Формат А5.</w:t>
      </w:r>
    </w:p>
    <w:p w:rsidR="00973A15" w:rsidRPr="00874672" w:rsidRDefault="00973A15" w:rsidP="00973A1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973A15" w:rsidRPr="00874672" w:rsidRDefault="00973A15" w:rsidP="00973A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874672">
        <w:rPr>
          <w:rFonts w:ascii="Times New Roman" w:eastAsia="Times New Roman" w:hAnsi="Times New Roman"/>
          <w:sz w:val="28"/>
          <w:szCs w:val="28"/>
          <w:lang w:eastAsia="ru-RU"/>
        </w:rPr>
        <w:t>, д.225</w:t>
      </w:r>
    </w:p>
    <w:p w:rsidR="00973A15" w:rsidRPr="00973A15" w:rsidRDefault="00973A15" w:rsidP="003375F2">
      <w:pPr>
        <w:spacing w:after="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-448310</wp:posOffset>
                </wp:positionV>
                <wp:extent cx="314325" cy="39052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6.45pt;margin-top:-35.3pt;width:24.7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" fillcolor="white [3212]" stroked="f" strokeweight="2pt"/>
            </w:pict>
          </mc:Fallback>
        </mc:AlternateContent>
      </w:r>
    </w:p>
    <w:sectPr w:rsidR="00973A15" w:rsidRPr="00973A15" w:rsidSect="00973A15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5B" w:rsidRDefault="0059375B" w:rsidP="003375F2">
      <w:pPr>
        <w:spacing w:after="0" w:line="240" w:lineRule="auto"/>
      </w:pPr>
      <w:r>
        <w:separator/>
      </w:r>
    </w:p>
  </w:endnote>
  <w:endnote w:type="continuationSeparator" w:id="0">
    <w:p w:rsidR="0059375B" w:rsidRDefault="0059375B" w:rsidP="0033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5B" w:rsidRDefault="0059375B" w:rsidP="003375F2">
      <w:pPr>
        <w:spacing w:after="0" w:line="240" w:lineRule="auto"/>
      </w:pPr>
      <w:r>
        <w:separator/>
      </w:r>
    </w:p>
  </w:footnote>
  <w:footnote w:type="continuationSeparator" w:id="0">
    <w:p w:rsidR="0059375B" w:rsidRDefault="0059375B" w:rsidP="00337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039655"/>
      <w:docPartObj>
        <w:docPartGallery w:val="Page Numbers (Top of Page)"/>
        <w:docPartUnique/>
      </w:docPartObj>
    </w:sdtPr>
    <w:sdtEndPr/>
    <w:sdtContent>
      <w:p w:rsidR="000E1E53" w:rsidRDefault="000E1E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1D4">
          <w:rPr>
            <w:noProof/>
          </w:rPr>
          <w:t>0</w:t>
        </w:r>
        <w:r>
          <w:fldChar w:fldCharType="end"/>
        </w:r>
      </w:p>
    </w:sdtContent>
  </w:sdt>
  <w:p w:rsidR="000E1E53" w:rsidRDefault="000E1E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A95"/>
    <w:multiLevelType w:val="hybridMultilevel"/>
    <w:tmpl w:val="653C0E2E"/>
    <w:lvl w:ilvl="0" w:tplc="D2DE2216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0B"/>
    <w:rsid w:val="000815A3"/>
    <w:rsid w:val="000E1E53"/>
    <w:rsid w:val="00214767"/>
    <w:rsid w:val="003375F2"/>
    <w:rsid w:val="004572ED"/>
    <w:rsid w:val="0059375B"/>
    <w:rsid w:val="00657374"/>
    <w:rsid w:val="00973A15"/>
    <w:rsid w:val="00B051D4"/>
    <w:rsid w:val="00D31364"/>
    <w:rsid w:val="00DC5A0B"/>
    <w:rsid w:val="00E86F55"/>
    <w:rsid w:val="00F3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3375F2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33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75F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5F2"/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973A15"/>
  </w:style>
  <w:style w:type="paragraph" w:customStyle="1" w:styleId="ConsPlusNormal">
    <w:name w:val="ConsPlusNormal"/>
    <w:link w:val="ConsPlusNormal0"/>
    <w:uiPriority w:val="99"/>
    <w:rsid w:val="00973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73A1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1E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3375F2"/>
    <w:pPr>
      <w:spacing w:after="0" w:line="240" w:lineRule="auto"/>
      <w:ind w:left="-360" w:firstLine="360"/>
      <w:jc w:val="center"/>
    </w:pPr>
    <w:rPr>
      <w:rFonts w:ascii="Monotype Corsiva" w:eastAsia="Times New Roman" w:hAnsi="Mangal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header"/>
    <w:basedOn w:val="a"/>
    <w:link w:val="a4"/>
    <w:uiPriority w:val="99"/>
    <w:unhideWhenUsed/>
    <w:rsid w:val="0033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75F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5F2"/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973A15"/>
  </w:style>
  <w:style w:type="paragraph" w:customStyle="1" w:styleId="ConsPlusNormal">
    <w:name w:val="ConsPlusNormal"/>
    <w:link w:val="ConsPlusNormal0"/>
    <w:uiPriority w:val="99"/>
    <w:rsid w:val="00973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73A1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1E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BC39CDD85E9B9A621990FE60D30BFBF7EF9EB720518D0A34ABEF7E08100D56ECBDB014CA57562C125CF11AC3C215CAA1D1B5C63B10D0y5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5951</Words>
  <Characters>33927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cp:lastPrinted>2022-05-06T09:55:00Z</cp:lastPrinted>
  <dcterms:created xsi:type="dcterms:W3CDTF">2022-05-06T06:01:00Z</dcterms:created>
  <dcterms:modified xsi:type="dcterms:W3CDTF">2022-05-17T05:42:00Z</dcterms:modified>
</cp:coreProperties>
</file>