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807" w:rsidRPr="0000538D" w:rsidRDefault="000A3807" w:rsidP="000A3807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416E95" wp14:editId="773C386C">
                <wp:simplePos x="0" y="0"/>
                <wp:positionH relativeFrom="column">
                  <wp:posOffset>5720715</wp:posOffset>
                </wp:positionH>
                <wp:positionV relativeFrom="paragraph">
                  <wp:posOffset>-352425</wp:posOffset>
                </wp:positionV>
                <wp:extent cx="342900" cy="228600"/>
                <wp:effectExtent l="0" t="0" r="0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450.45pt;margin-top:-27.75pt;width:27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0A3807" w:rsidRPr="0000538D" w:rsidRDefault="000A3807" w:rsidP="000A380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807" w:rsidRPr="0000538D" w:rsidRDefault="000A3807" w:rsidP="000A3807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0A3807" w:rsidRPr="0000538D" w:rsidRDefault="000A3807" w:rsidP="000A380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A3807" w:rsidRPr="0000538D" w:rsidRDefault="000A3807" w:rsidP="000A380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A3807" w:rsidRPr="0000538D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0A3807" w:rsidRPr="0000538D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0A3807" w:rsidRPr="0000538D" w:rsidRDefault="000A3807" w:rsidP="000A3807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A3807" w:rsidRPr="0000538D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807" w:rsidRPr="0000538D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807" w:rsidRPr="0000538D" w:rsidRDefault="000A3807" w:rsidP="000A3807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807" w:rsidRPr="0000538D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351</w:t>
      </w:r>
    </w:p>
    <w:p w:rsidR="000A3807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30 ноября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0A3807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5</w:t>
      </w:r>
    </w:p>
    <w:p w:rsidR="000A3807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807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3807" w:rsidRPr="00ED5031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0A3807" w:rsidRPr="00ED5031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0A3807" w:rsidRPr="00ED5031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0A3807" w:rsidRPr="00ED5031" w:rsidTr="000A3807">
        <w:tc>
          <w:tcPr>
            <w:tcW w:w="803" w:type="dxa"/>
          </w:tcPr>
          <w:p w:rsidR="000A3807" w:rsidRPr="00ED5031" w:rsidRDefault="000A3807" w:rsidP="000A380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0A3807" w:rsidRPr="00ED5031" w:rsidRDefault="000A3807" w:rsidP="000A380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0A3807" w:rsidRPr="00ED5031" w:rsidRDefault="000A3807" w:rsidP="000A380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0A3807" w:rsidRPr="00ED5031" w:rsidTr="000A3807">
        <w:trPr>
          <w:trHeight w:val="541"/>
        </w:trPr>
        <w:tc>
          <w:tcPr>
            <w:tcW w:w="803" w:type="dxa"/>
          </w:tcPr>
          <w:p w:rsidR="000A3807" w:rsidRPr="00ED5031" w:rsidRDefault="000A3807" w:rsidP="000A380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A3807" w:rsidRPr="00ED5031" w:rsidRDefault="000A3807" w:rsidP="000A380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0A3807" w:rsidRPr="00ED5031" w:rsidRDefault="000A3807" w:rsidP="000A380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3807" w:rsidRPr="00ED5031" w:rsidTr="000A3807">
        <w:trPr>
          <w:trHeight w:val="541"/>
        </w:trPr>
        <w:tc>
          <w:tcPr>
            <w:tcW w:w="803" w:type="dxa"/>
          </w:tcPr>
          <w:p w:rsidR="000A3807" w:rsidRPr="00ED5031" w:rsidRDefault="000A3807" w:rsidP="000A380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A3807" w:rsidRPr="004E6D3E" w:rsidRDefault="000A3807" w:rsidP="000A380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26.11.2021 № 1756 «</w:t>
            </w:r>
            <w:r w:rsidRPr="000A38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муниципальной программы муниципального образования муниципального района «Корткеросский» «Развитие образования»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0A3807" w:rsidRPr="00ED5031" w:rsidRDefault="000A3807" w:rsidP="000A3807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</w:t>
            </w:r>
            <w:r w:rsidR="00384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  <w:bookmarkStart w:id="0" w:name="_GoBack"/>
            <w:bookmarkEnd w:id="0"/>
          </w:p>
        </w:tc>
      </w:tr>
    </w:tbl>
    <w:p w:rsidR="000A3807" w:rsidRDefault="000A3807" w:rsidP="000A3807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4469" w:rsidRDefault="00F84469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/>
    <w:p w:rsidR="000A3807" w:rsidRDefault="000A3807" w:rsidP="000A3807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26.11.2021 № 1756 «Об утверждении муниципальной программы муниципального образования муниципального района «Корткеросский» «Развитие образования»»</w:t>
      </w:r>
    </w:p>
    <w:p w:rsidR="000A3807" w:rsidRDefault="000A3807" w:rsidP="000A3807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A380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</w:t>
      </w:r>
      <w:r w:rsidRPr="000A3807">
        <w:rPr>
          <w:rFonts w:ascii="Times New Roman" w:eastAsia="Calibri" w:hAnsi="Times New Roman" w:cs="Times New Roman"/>
          <w:sz w:val="28"/>
          <w:szCs w:val="28"/>
        </w:rPr>
        <w:t xml:space="preserve">от 22 декабря 2020 года № </w:t>
      </w:r>
      <w:r w:rsidRPr="000A3807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0A3807">
        <w:rPr>
          <w:rFonts w:ascii="Times New Roman" w:eastAsia="Calibri" w:hAnsi="Times New Roman" w:cs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</w:t>
      </w:r>
      <w:proofErr w:type="gramEnd"/>
      <w:r w:rsidRPr="000A3807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муниципального района «Корткеросский», администрация муниципального района «Корткеросский» постановляет: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A3807" w:rsidRPr="000A3807" w:rsidRDefault="000A3807" w:rsidP="000A38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807">
        <w:rPr>
          <w:rFonts w:ascii="Times New Roman" w:eastAsia="Calibri" w:hAnsi="Times New Roman" w:cs="Times New Roman"/>
          <w:sz w:val="28"/>
          <w:szCs w:val="28"/>
        </w:rPr>
        <w:t>1. Утвердить муниципальную программу муниципального образования муниципального района «Корткеросский» «Развитие образования» (далее – Программа) (Приложение).</w:t>
      </w:r>
    </w:p>
    <w:p w:rsidR="000A3807" w:rsidRPr="000A3807" w:rsidRDefault="000A3807" w:rsidP="000A38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807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0A380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Признать утратившим силу постановление администрации муниципального района «Корткеросский» от 24 декабря 2013 года № 2634 «Об утверждении муниципальной программы муниципального образования муниципального района «Корткеросский» «Развитие образования» с 01 апреля 2022 года.</w:t>
      </w:r>
    </w:p>
    <w:p w:rsidR="000A3807" w:rsidRPr="000A3807" w:rsidRDefault="000A3807" w:rsidP="000A38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807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 и действует с 01 января 2022 года.</w:t>
      </w:r>
    </w:p>
    <w:p w:rsidR="000A3807" w:rsidRPr="000A3807" w:rsidRDefault="000A3807" w:rsidP="000A38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3807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0A3807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0A3807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(Карпова К.В.).</w:t>
      </w:r>
    </w:p>
    <w:p w:rsidR="000A3807" w:rsidRPr="000A380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A3807" w:rsidRPr="000A380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0A3807" w:rsidRPr="000A3807" w:rsidRDefault="000A3807" w:rsidP="000A3807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A3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0A3807" w:rsidRPr="000A3807" w:rsidRDefault="000A3807" w:rsidP="000A3807">
      <w:pPr>
        <w:rPr>
          <w:rFonts w:ascii="Calibri" w:eastAsia="Calibri" w:hAnsi="Calibri" w:cs="Times New Roman"/>
        </w:rPr>
      </w:pPr>
    </w:p>
    <w:p w:rsidR="000A3807" w:rsidRDefault="000A3807" w:rsidP="000A3807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A3807" w:rsidRDefault="000A3807" w:rsidP="000A3807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A3807" w:rsidRDefault="000A3807" w:rsidP="000A3807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A3807" w:rsidRDefault="000A3807" w:rsidP="000A3807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0A3807" w:rsidRPr="000A3807" w:rsidRDefault="000A3807" w:rsidP="000A3807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0A3807" w:rsidRPr="000A3807" w:rsidRDefault="000A3807" w:rsidP="000A3807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0A3807" w:rsidRPr="000A3807" w:rsidRDefault="000A3807" w:rsidP="000A3807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</w:t>
      </w:r>
    </w:p>
    <w:p w:rsidR="000A3807" w:rsidRPr="000A3807" w:rsidRDefault="000A3807" w:rsidP="000A3807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0A3807" w:rsidRPr="000A3807" w:rsidRDefault="000A3807" w:rsidP="000A3807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t>26.11.2021 № 1756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color w:val="0000FF"/>
          <w:sz w:val="24"/>
          <w:szCs w:val="24"/>
        </w:rPr>
      </w:pP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color w:val="0000FF"/>
          <w:sz w:val="24"/>
          <w:szCs w:val="24"/>
        </w:rPr>
      </w:pP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A3807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</w:t>
      </w:r>
    </w:p>
    <w:p w:rsidR="000A3807" w:rsidRP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«Корткеросский»</w:t>
      </w:r>
    </w:p>
    <w:p w:rsidR="000A3807" w:rsidRP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образования»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муниципального района «Корткеросский» «Развитие образования» (далее – Программа)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«Корткеросский»;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района «Корткеросский»;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дошкольного, общего и дополнительного образования.</w:t>
            </w:r>
          </w:p>
          <w:p w:rsidR="000A3807" w:rsidRPr="000A3807" w:rsidRDefault="000A3807" w:rsidP="000A3807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и молодежь.</w:t>
            </w:r>
          </w:p>
          <w:p w:rsidR="000A3807" w:rsidRPr="000A3807" w:rsidRDefault="000A3807" w:rsidP="000A3807">
            <w:pPr>
              <w:numPr>
                <w:ilvl w:val="0"/>
                <w:numId w:val="2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 w:firstLine="2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доступности, качества и эффективности муниципальной системы образования с учетом потребностей граждан, общества, государства.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22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образовательных услуг, эффективности работы системы дошкольного, общего и дополнительного образования;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22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развития и жизнедеятельности детей и молодежи и их успешной адаптации к современным условиям жизни;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22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основных мероприятий Программы в соответствии с установленными сроками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организациях, в %;</w:t>
            </w:r>
          </w:p>
          <w:p w:rsidR="000A3807" w:rsidRPr="000A3807" w:rsidRDefault="000A3807" w:rsidP="000A3807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в возрасте от 5 до 18 лет, охваченных услугами дополнительного образования,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молодежи, принимающей участие в массовых 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молодежных мероприятиях к общему числу молодежи, проживающей в муниципалитете,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numPr>
                <w:ilvl w:val="0"/>
                <w:numId w:val="3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2022-2025 годы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Программы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объём финансирования Программы на 2022 - 2025 годы предусматривается в размере 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2 042 500,91 тыс. рублей, в том числе: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федерального бюджета – 94 066,06 тыс. рублей.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бюджета Республики Коми–1 612 445,79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местного бюджета – 253 266,16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сельских поселений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 – 82 722,90 тыс. рублей.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Прогнозный объём финансирования Программы по годам составляет: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счёт средств федерального бюджета 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31 153,24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30 772,29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32 140,53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бюджета Республики Коми: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537 543,71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537 505,86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537 396,22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счёт средств местного бюджета: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84 191,60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83 083,20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85 991,36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сельских поселений: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приносящей доход деятельности: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27 574,30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27 574,30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27 574,30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A3807" w:rsidRPr="000A3807" w:rsidTr="000A3807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07" w:rsidRPr="000A3807" w:rsidRDefault="000A3807" w:rsidP="000A38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 обеспечить к 2025 году: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0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Долю детей в возрасте 1 - 6 лет, получающих дошкольную 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образовательную услугу и (или) услугу по их содержанию в муниципальных образовательных учреждениях, в общей численности детей в возрасте 1 - 6 лет, 72%;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0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Долю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организациях, 100%;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0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детей в возрасте от 5 до 18 лет, охваченных услугами дополнительного образования, 75 %;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0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молодежи, принимающей участие в массовых молодежных мероприятиях к общему числу молодежи, проживающей в муниципалитете, 26 %;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0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100 %. </w:t>
            </w:r>
            <w:proofErr w:type="gramEnd"/>
          </w:p>
        </w:tc>
      </w:tr>
    </w:tbl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3807" w:rsidRPr="000A3807" w:rsidRDefault="000A3807" w:rsidP="000A3807">
      <w:pPr>
        <w:tabs>
          <w:tab w:val="left" w:pos="180"/>
          <w:tab w:val="left" w:pos="720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A380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Приоритеты, цели, задачи муниципальной программы в соответствующей сфере социально-экономического развития МО МР «Корткеросский»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proofErr w:type="gramStart"/>
      <w:r w:rsidRPr="000A380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Основные приоритеты реализуемой на территории МО МР «Корткеросский» политики в системе дошкольного, общего и дополнительного образования сформированы на основе Стратегии социального - экономического развития муниципального образования муниципального района «Корткеросский» на период до 2035 года, утвержденной решением Совета МО МР «Корткеросский» от 22.12.2020 г. № </w:t>
      </w:r>
      <w:r w:rsidRPr="000A3807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VII</w:t>
      </w:r>
      <w:r w:rsidRPr="000A3807">
        <w:rPr>
          <w:rFonts w:ascii="Times New Roman" w:eastAsia="Calibri" w:hAnsi="Times New Roman" w:cs="Times New Roman"/>
          <w:sz w:val="24"/>
          <w:szCs w:val="24"/>
          <w:lang w:eastAsia="ar-SA"/>
        </w:rPr>
        <w:t>-3/8 (далее – Стратегия), национальной образовательной инициативы «Наша новая школа», федеральной и республиканской программ развития образования.</w:t>
      </w:r>
      <w:proofErr w:type="gramEnd"/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Возможность получения качественных услуг в сфере дошкольного, общего образования рассматривается одним из главных факторов, определяющих качество жизни в селе. Основным приоритетом является обеспечение роста доступности, качества и эффективности непрерывного образования с учетом запросов личности, общества и государства, повышение инновационного потенциала и инвестиционной привлекательности системы образования.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Согласно Стратегии социально-экономического развития муниципального образования муниципального района «Корткеросский» на период до 2035 года одной из стратегических задач является </w:t>
      </w:r>
      <w:r w:rsidRPr="000A3807">
        <w:rPr>
          <w:rFonts w:ascii="Times New Roman" w:eastAsia="Calibri" w:hAnsi="Times New Roman" w:cs="Times New Roman"/>
          <w:sz w:val="24"/>
          <w:szCs w:val="24"/>
          <w:lang w:eastAsia="ar-SA"/>
        </w:rPr>
        <w:t>повышение доступности, качества и эффективности муниципальной системы образования с учетом потребностей граждан.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Таким образом, миссией общего образования является формирование и реализация каждым гражданином своего позитивного социального, культурного потенциала, определяющего в конечном итоге качество жизни самого гражданина и качество социально-экономического развития России.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 этой связи приоритетными направлениями политики МО МР «Корткеросский» в сфере развития образования, создания условий для социализации детей и молодежи, обеспечения реализации прав детей, проживающих на территории МО МР «Корткеросский», на оздоровление и отдых являются: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обеспечение доступности образования посредством ввод новых мест в образовательных организациях дошкольного, общего и дополнительного образования.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- внедрение федеральных государственных образовательных стандартов (ФГОС), разработка и утверждение программ в соответствии с ФГОС.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развитие системы персонифицированного дополнительного образования.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обновление материально-технической базы учреждений дошкольного, общего и дополнительного образования.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внедрение целевой модели цифровой образовательной среды.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обеспечение образовательных организаций доступом к высокоскоростному интернету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обеспечение равных прав доступа детей к получению государственных услуг в области обучения и воспитания, определяющих эффекты социализации.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содействие успешной социализации обучающихся, воспитанников.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организация оздоровления и отдыха детей различных категорий, в том числе детей, находящихся в трудной жизненной ситуации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воспитание чувства патриотизма и гражданской ответственности.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 формирование приоритета и навыков здорового образа жизни.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формирование культуры межэтнического общения в молодежной среде.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профилактика алкоголизма и наркомании в молодежной среде.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противодействие негативным тенденциям и агрессивно настроенным молодежным движениям, призывающим к национальной вражде, координация правозащитных молодежных движений.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создание центров (сообществ, объединений) поддержки добровольчества (</w:t>
      </w:r>
      <w:proofErr w:type="spellStart"/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волонтерства</w:t>
      </w:r>
      <w:proofErr w:type="spellEnd"/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) на базе образовательных организаций и муниципальных учреждений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развитие системы наставничества.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развитие системы профориентации.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внедрение эффективных программ развития социальной компетентности молодежи и вовлечение молодежи в социальную практику.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развитие созидательной активности молодежи.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внедрение и распространение эффективных моделей и форм участия молодежи в управлении общественной жизнью, поддержка деятельности молодежных и детских общественных объединений.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Данные приоритеты стали основой определения цели и задач Муниципальной программы. Цели и задачи подпрограмм муниципальной программы определены в Паспорте муниципальной программы. 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 соответствии с задачами Муниципальной программы как механизм ее реализации определены подпрограммы:</w:t>
      </w:r>
    </w:p>
    <w:p w:rsidR="000A3807" w:rsidRPr="000A3807" w:rsidRDefault="000A3807" w:rsidP="000A3807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Подпрограмма № 1 «Развитие системы дошкольного, общего и дополнительного образования» (далее – Подпрограмма № 1),</w:t>
      </w:r>
    </w:p>
    <w:p w:rsidR="000A3807" w:rsidRPr="000A3807" w:rsidRDefault="000A3807" w:rsidP="000A3807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Подпрограмма № 2 «Дети и молодежь» (далее – Подпрограмма № 2),</w:t>
      </w:r>
    </w:p>
    <w:p w:rsidR="000A3807" w:rsidRPr="000A3807" w:rsidRDefault="000A3807" w:rsidP="000A3807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Подпрограмма № 3 «Обеспечение реализации муниципальной программы» (далее – Подпрограмма № 3).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left="92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Цели и задачи подпрограмм муниципальной программы определены в паспортах Подпрограмм муниципальной программы.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Перечень и сведения о целевых индикаторах и показателях Муниципальной программы, подпрограмм, представлены в таблице 1 к Муниципальной программе.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Перечень и характеристики основных мероприятий муниципальной программы и ведомственных целевых программ представлены в таблице 2 к Муниципальной программе.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Информация по финансовому обеспечению муниципальной программы за счет средств бюджета муниципального образования (с учетом средств межбюджетных трансфертов) представлена в таблице 3 к Муниципальной программе.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Ресурсное обеспечение и прогнозная (справочная) оценка расходов бюджета муниципального образования на реализацию целей муниципальной программы (с учетом средств межбюджетных трансфертов) представлена в таблице 4 к Муниципальной программе.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Информация о показателях результатов использования субсидий и (или) </w:t>
      </w:r>
      <w:proofErr w:type="gramStart"/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иных межбюджетных трансфертов, предоставляемых из республиканского бюджета Республики Коми представлена</w:t>
      </w:r>
      <w:proofErr w:type="gramEnd"/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 таблице 5 к Муниципальной программе.</w:t>
      </w:r>
    </w:p>
    <w:p w:rsidR="000A3807" w:rsidRPr="000A3807" w:rsidRDefault="000A3807" w:rsidP="000A3807">
      <w:pPr>
        <w:widowControl w:val="0"/>
        <w:suppressAutoHyphens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proofErr w:type="gramStart"/>
      <w:r w:rsidRPr="000A380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Оценка эффективности муниципальной программы 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1 «Развитие системы дошкольного, общего и дополнительного образования» (далее – Подпрограмма 1)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1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1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«Корткеросский»;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района «Корткеросский»;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туризма.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 1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 1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1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и качества образовательных услуг, эффективности работы системы дошкольного, общего и дополнительного образования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1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доступности образования;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качества предоставления образовательных услуг;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4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кадровых ресурсов системы образования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 1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 в текущем 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очереди на получение в текущем году дошкольного образования),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образовании, рублей;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 педагогических работников муниципальных образовательных организаций дошкольного образования, рублей;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Среднемесячная заработная плата педагогических работников муниципальных образовательных организаций общего образования, рублей;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год), единиц;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отдельных категорий граждан, получивших социальную поддержку из числа обратившихся и имеющих право на получение данной поддержки,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дошкольного образования (в год), человек;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год), человек;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человеко-часов, предусмотренных на реализацию дополнительных общеразвивающих программ муниципальными образовательными организациями дополнительного образования, подведомственные Управлению образования администрации МР «Корткеросский» (в год), человеко-час;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изучающих учебные предметы этнокультурной направленности и (или) </w:t>
            </w:r>
            <w:proofErr w:type="spell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 (родной и государственный), от общего количества обучающихся общеобразовательных организаций,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детей,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общеобразовательных организаций района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естественно-научного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гуманитарного профилей, единиц;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района (в год), единиц;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муниципальных конкурсов профессионального мастерства, единиц;</w:t>
            </w:r>
          </w:p>
          <w:p w:rsidR="000A3807" w:rsidRPr="000A3807" w:rsidRDefault="000A3807" w:rsidP="000A3807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работников принявших участие в мероприятиях профессионального мастерства, человек.</w:t>
            </w:r>
          </w:p>
        </w:tc>
      </w:tr>
      <w:tr w:rsidR="000A3807" w:rsidRPr="000A3807" w:rsidTr="000A3807">
        <w:trPr>
          <w:trHeight w:val="379"/>
        </w:trPr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Подпрограммы 1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2022-2025 годы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 1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объём финансирования Подпрограммы 1 на 2022 - 2025 годы предусматривается в размере 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1 946 166,16 тыс. рублей, в том числе: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счет средств федерального бюджета – 94 066,06 тыс. рублей.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бюджета Республики Коми – 1 587 847,86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местного бюджета –182 550,84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бюджет сельских поселений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 – 81 701,40 тыс. рублей.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31 153,24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30 772,29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32 140,53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бюджета Республики Коми: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529 354,30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529 206,15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529 287,41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местного бюджета: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60 281,98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59 500,45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62 768,41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бюджет сельских поселений: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27 233,80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27 233,80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27 233,80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- 0,0 тыс. рублей;</w:t>
            </w:r>
          </w:p>
          <w:p w:rsidR="000A3807" w:rsidRPr="000A3807" w:rsidRDefault="000A3807" w:rsidP="000A3807">
            <w:pPr>
              <w:tabs>
                <w:tab w:val="left" w:pos="61"/>
              </w:tabs>
              <w:spacing w:after="0" w:line="240" w:lineRule="auto"/>
              <w:ind w:left="61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1 позволит обеспечить к 2025 году: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образование в текущем 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очереди на получение в текущем году дошкольного образования), 86 %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Среднемесячную заработную плату педагогических работников муниципальных учреждений дополнительного образования в муниципальном образовании, 47556 рублей;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Среднемесячную заработную плату педагогических работников муниципальных образовательных организаций дошкольного образования, 27145 рублей;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Среднемесячную заработную плату педагогических работников муниципальных образовательных организаций общего образования, 39311 рублей;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год), 100 %;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год), 35 мероприятий;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Долю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образования, 100 %;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отдельных категорий граждан, получивших социальную поддержку из числа обратившихся и имеющих право на получение данной поддержки, 100 %;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дошкольного образования (в год), 820 человек;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год), 1970 человек;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человеко-часов, предусмотренных на реализацию дополнительных общеразвивающих программ муниципальными образовательными организациями дополнительного образования, подведомственные Управлению образования администрации МР «Корткеросский» (в год), 14300 человеко-часов;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Долю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организаций, 100 %;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Долю обучающихся, изучающих учебные предметы этнокультурной направленности и (или) </w:t>
            </w:r>
            <w:proofErr w:type="spell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</w:t>
            </w:r>
            <w:proofErr w:type="spell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 (родной и государственный), от общего количества обучающихся общеобразовательных организаций, 96%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детей, 100 %;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общеобразовательных организаций района,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естественно-научного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гуманитарного профилей, 13 школ;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района (в год), 25 в течение трех лет;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проведенных муниципальных конкурсов профессионального мастерства, 5 мероприятий ежегодно;</w:t>
            </w:r>
          </w:p>
          <w:p w:rsidR="000A3807" w:rsidRPr="000A3807" w:rsidRDefault="000A3807" w:rsidP="000A3807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4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работников принявших участие в мероприятиях профессионального мастерства, 45 человек.</w:t>
            </w:r>
          </w:p>
        </w:tc>
      </w:tr>
    </w:tbl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 «Дети и молодежь» (далее – Подпрограмма 2)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2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2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района «Корткеросский»;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физической культуры и спорта администрации муниципального района «Корткеросский»;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национальной политики и туризма.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 2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 2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2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развития и жизнедеятельности детей и молодежи и их успешной адаптации к современным условиям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2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условий для успешной социализации детей и молодежи в социуме;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эффективного оздоровления и отдыха детей, содействие трудоустройству подростков в каникулярное время;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6"/>
              </w:numPr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современных условий в организациях в сфере образования.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Подпрограммы 2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детей и молодежи в возрасте от 14 до 30 лет, принявшей участие в мероприятиях для талантливой молодежи,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молодежи в возрасте от 14 до 30 лет, участвующей в мероприятиях, патриотической направленности, в общем количестве молодежи района,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молодежи в возрасте от 14 до 30 лет, охваченной мероприятиями по формированию здорового образа жизни, в общем количестве молодежи,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мероприятиях, человек;</w:t>
            </w:r>
            <w:proofErr w:type="gramEnd"/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Доля обучающихся в возрасте от 7 до 18 лет, принявших участие в мероприятиях, направленных на противодействие терроризму и идеологии экстремизма к общему количеству обучающихся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Удельный вес детей, состоящих на </w:t>
            </w:r>
            <w:proofErr w:type="spellStart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внутришкольном</w:t>
            </w:r>
            <w:proofErr w:type="spellEnd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учете, охваченных внеурочной деятельностью, в общем числе детей школьного возраста, </w:t>
            </w:r>
            <w:proofErr w:type="gramStart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состоящим</w:t>
            </w:r>
            <w:proofErr w:type="gramEnd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внутришкольном</w:t>
            </w:r>
            <w:proofErr w:type="spellEnd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учете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%</w:t>
            </w: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Количество правонарушений и преступлений, совершенных несовершеннолетними или при их соучастии,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клубов, центров, объединений, занимающихся патриотическим воспитанием детей и молодежи,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находящихся в трудной жизненной ситуации, охваченных отдыхом в каникулярное время, человек;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охваченных отдыхом в каникулярное время, человек;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трудоустроенных в период каникул, человек;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детей, охваченных оздоровительной кампанией в общей численности детей школьного возраста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(в год),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образовательных организаций, в которых обновлено цифровое оборудование (с нарастающим итогом),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центров цифрового образования детей «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-куб»,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образовательных организаций, на которых выполнены мероприятия по обеспечению материально-технической базы (в год),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детей-инвалидов в возрасте от 1,5 года до 7 лет, охваченных дошкольным образованием, в общей численности детей-инвалидов такого возраста (в год),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детей-инвалидов в возрасте от 5 до 18 лет, получающих дополнительное образование, в общей численности детей-инвалидов такого возраста,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детей-инвалидов, которым созданы условия для получения качественного начального общего, основного общего, среднего 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общего образования, в общей численности детей-инвалидов школьного возраста,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образования в год,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проектных предложений в год,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оборудованием открытые спортивные сооружения, единиц;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8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зданий, в которых выполнены мероприятия по благоустройству зданий, единиц.</w:t>
            </w:r>
          </w:p>
        </w:tc>
      </w:tr>
      <w:tr w:rsidR="000A3807" w:rsidRPr="000A3807" w:rsidTr="000A3807">
        <w:trPr>
          <w:trHeight w:val="379"/>
        </w:trPr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сроки реализации Подпрограммы 2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2022-2025 годы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Подпрограммы 2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объём финансирования Подпрограммы 2 на 2022 - 2025 годы предусматривается в размере 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31 817,53 тыс. рублей, в том числе: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счет средств федерального бюджета – 0,0 тыс. рублей.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бюджета Республики Коми – 23 425,50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местного бюджета –7 370,53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бюджет сельских поселений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 – 1 021,50 тыс. рублей.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бюджета Республики Коми: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7 798,60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7 908,90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7 718,00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местного бюджета: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2 794,69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2 467,82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- 2 108,02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бюджет сельских поселений: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340,50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340,50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340,50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tabs>
                <w:tab w:val="left" w:pos="61"/>
              </w:tabs>
              <w:spacing w:after="0" w:line="240" w:lineRule="auto"/>
              <w:ind w:left="61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 2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2 позволит обеспечить к 2025 году: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103"/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детей и молодежи в возрасте от 14 до 30 лет, принявшей участие в мероприятиях для талантливой молодежи, 7 %;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молодежи в возрасте от 14 до 30 лет, участвующей в мероприятиях, патриотической направленности, в общем количестве молодежи района, 30 %;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молодежи в возрасте от 14 до 30 лет, охваченной мероприятиями по формированию здорового образа жизни, в общем количестве молодежи, 52 %;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Долю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20 %</w:t>
            </w: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мероприятиях, 60 человек;</w:t>
            </w:r>
            <w:proofErr w:type="gramEnd"/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Долю обучающихся в возрасте от 7 до 18 лет, принявших участие в мероприятиях, направленных на противодействие терроризму и идеологии экстремизма к общему количеству обучающихся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85 %</w:t>
            </w: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Удельный вес детей, состоящих на </w:t>
            </w:r>
            <w:proofErr w:type="spellStart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внутришкольном</w:t>
            </w:r>
            <w:proofErr w:type="spellEnd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учете, охваченных внеурочной деятельностью, в общем числе детей школьного возраста, </w:t>
            </w:r>
            <w:proofErr w:type="gramStart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состоящим</w:t>
            </w:r>
            <w:proofErr w:type="gramEnd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внутришкольном</w:t>
            </w:r>
            <w:proofErr w:type="spellEnd"/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учете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85 %</w:t>
            </w: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Количество правонарушений и преступлений, совершенных несовершеннолетними или при их соучастии, 10 правонарушений;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клубов, центров, объединений, занимающихся патриотическим воспитанием детей и молодежи, 6 клубов;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находящихся в трудной жизненной ситуации, охваченных отдыхом в каникулярное время, 515 человек;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охваченных отдыхом в каникулярное время, 1030 человек;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детей, трудоустроенных в период каникул, 56 человек;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</w:rPr>
              <w:t>Долю детей, охваченных оздоровительной кампанией в общей численности детей школьного возраста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43 %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(в год), 17 объектов;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деятельности, 25 организаций;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образовательных организаций, в которых обновлено цифровое оборудование (с нарастающим итогом), 100 %;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центров цифрового образования детей «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-куб», 1 центр;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муниципальных образовательных организаций, на 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которых выполнены мероприятия по обеспечению материально-технической базы (в год), 23 </w:t>
            </w:r>
            <w:proofErr w:type="spell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</w:t>
            </w:r>
            <w:proofErr w:type="spellEnd"/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детей-инвалидов в возрасте от 1,5 года до 7 лет, охваченных дошкольным образованием, в общей численности детей-инвалидов такого возраста (в год), 73 %;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детей-инвалидов в возрасте от 5 до 18 лет, получающих дополнительное образование, в общей численности детей-инвалидов такого возраста, 16 %;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Долю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возраста, 70 %;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образования в год, 2 проекта ежегодно;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реализованных проектных предложений в год, 2 проекта ежегодно;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созданных новых мест в общеобразовательных и/или дошкольных организациях, и/или организациях дополнительного </w:t>
            </w: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образования, 350 мест;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оборудованием открытые спортивные сооружения, по 1 организации ежегодно;</w:t>
            </w:r>
            <w:proofErr w:type="gramEnd"/>
          </w:p>
          <w:p w:rsidR="000A3807" w:rsidRPr="000A3807" w:rsidRDefault="000A3807" w:rsidP="000A3807">
            <w:pPr>
              <w:widowControl w:val="0"/>
              <w:numPr>
                <w:ilvl w:val="0"/>
                <w:numId w:val="12"/>
              </w:numPr>
              <w:tabs>
                <w:tab w:val="left" w:pos="322"/>
                <w:tab w:val="left" w:pos="463"/>
              </w:tabs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зданий, в которых выполнены мероприятия по благоустройству зданий ежегодно.</w:t>
            </w:r>
          </w:p>
        </w:tc>
      </w:tr>
    </w:tbl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8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3 «Обеспечение реализации муниципальной программы» (далее – Подпрограмма 3)</w:t>
      </w: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230"/>
      </w:tblGrid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 3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образованием администрации муниципального района «Корткеросский»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Подпрограммы 3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Подпрограммы 3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Подпрограммы 3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 3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 3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tabs>
                <w:tab w:val="left" w:pos="322"/>
              </w:tabs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реализации программы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Подпрограммы3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numPr>
                <w:ilvl w:val="0"/>
                <w:numId w:val="9"/>
              </w:numPr>
              <w:tabs>
                <w:tab w:val="left" w:pos="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реализации Программы и внесения в него изменений (в год), в %</w:t>
            </w:r>
          </w:p>
        </w:tc>
      </w:tr>
      <w:tr w:rsidR="000A3807" w:rsidRPr="000A3807" w:rsidTr="000A3807">
        <w:trPr>
          <w:trHeight w:val="379"/>
        </w:trPr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Подпрограммы 3</w:t>
            </w:r>
          </w:p>
        </w:tc>
        <w:tc>
          <w:tcPr>
            <w:tcW w:w="7230" w:type="dxa"/>
            <w:shd w:val="clear" w:color="auto" w:fill="auto"/>
            <w:vAlign w:val="center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2022-2025 годы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Объемы финансирования Подпрограммы 3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Общий объём финансирования Подпрограммы 3 на 2022 - 2025 годы предусматривается в размере 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64 517,22 тыс. рублей, в том числе: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счет средств федерального бюджета – 0,0 тыс. рублей.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бюджета Республики Коми – 1 172,43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местного бюджета – 63 344,79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бюджет сельских поселений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 -</w:t>
            </w:r>
            <w:proofErr w:type="gramStart"/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объём финансирования Программы по годам составляет: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счёт средств федерального бюджета 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- 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бюджета Республики Коми: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21 114,93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21 114,9тыс.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- 21 114,9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за счёт средств местного бюджета: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390,81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390,81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- 390,81тыс.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бюджет сельских поселений: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0,00 тыс. рублей;</w:t>
            </w:r>
          </w:p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3807">
              <w:rPr>
                <w:rFonts w:ascii="Times New Roman" w:eastAsia="Calibri" w:hAnsi="Times New Roman" w:cs="Times New Roman"/>
                <w:sz w:val="24"/>
                <w:szCs w:val="24"/>
              </w:rPr>
              <w:t>2025 год - 0,0 тыс. рублей;</w:t>
            </w:r>
          </w:p>
          <w:p w:rsidR="000A3807" w:rsidRPr="000A3807" w:rsidRDefault="000A3807" w:rsidP="000A3807">
            <w:pPr>
              <w:tabs>
                <w:tab w:val="left" w:pos="61"/>
              </w:tabs>
              <w:spacing w:after="0" w:line="240" w:lineRule="auto"/>
              <w:ind w:left="61" w:firstLine="2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A3807" w:rsidRPr="000A3807" w:rsidTr="000A3807">
        <w:tc>
          <w:tcPr>
            <w:tcW w:w="2830" w:type="dxa"/>
            <w:shd w:val="clear" w:color="auto" w:fill="auto"/>
          </w:tcPr>
          <w:p w:rsidR="000A3807" w:rsidRPr="000A3807" w:rsidRDefault="000A3807" w:rsidP="000A3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Подпрограммы 3</w:t>
            </w:r>
          </w:p>
        </w:tc>
        <w:tc>
          <w:tcPr>
            <w:tcW w:w="723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3 позволит обеспечить к 2025 году:</w:t>
            </w:r>
          </w:p>
          <w:p w:rsidR="000A3807" w:rsidRPr="000A3807" w:rsidRDefault="000A3807" w:rsidP="000A3807">
            <w:pPr>
              <w:widowControl w:val="0"/>
              <w:numPr>
                <w:ilvl w:val="0"/>
                <w:numId w:val="13"/>
              </w:numPr>
              <w:tabs>
                <w:tab w:val="left" w:pos="322"/>
                <w:tab w:val="left" w:pos="747"/>
                <w:tab w:val="left" w:pos="889"/>
              </w:tabs>
              <w:autoSpaceDE w:val="0"/>
              <w:autoSpaceDN w:val="0"/>
              <w:adjustRightInd w:val="0"/>
              <w:spacing w:after="0" w:line="240" w:lineRule="auto"/>
              <w:ind w:left="3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реализации Программы и внесения в него изменений (в год), 100 %</w:t>
            </w:r>
          </w:p>
        </w:tc>
      </w:tr>
    </w:tbl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Cs w:val="20"/>
          <w:lang w:eastAsia="ru-RU"/>
        </w:rPr>
      </w:pPr>
    </w:p>
    <w:p w:rsid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0A3807" w:rsidSect="000A3807">
          <w:headerReference w:type="default" r:id="rId8"/>
          <w:pgSz w:w="11905" w:h="16838"/>
          <w:pgMar w:top="993" w:right="851" w:bottom="851" w:left="1276" w:header="720" w:footer="720" w:gutter="0"/>
          <w:pgNumType w:start="0"/>
          <w:cols w:space="720"/>
          <w:noEndnote/>
        </w:sect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1</w:t>
      </w:r>
    </w:p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1236"/>
      <w:bookmarkEnd w:id="1"/>
      <w:r w:rsidRPr="000A3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сведения о целевых индикаторах и показателях</w:t>
      </w:r>
    </w:p>
    <w:p w:rsidR="000A3807" w:rsidRPr="000A3807" w:rsidRDefault="000A3807" w:rsidP="000A380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1135"/>
        <w:gridCol w:w="850"/>
        <w:gridCol w:w="995"/>
        <w:gridCol w:w="854"/>
        <w:gridCol w:w="847"/>
        <w:gridCol w:w="794"/>
        <w:gridCol w:w="794"/>
        <w:gridCol w:w="736"/>
        <w:gridCol w:w="796"/>
      </w:tblGrid>
      <w:tr w:rsidR="000A3807" w:rsidRPr="000A3807" w:rsidTr="000A3807">
        <w:tc>
          <w:tcPr>
            <w:tcW w:w="562" w:type="dxa"/>
            <w:vMerge w:val="restart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663" w:type="dxa"/>
            <w:vMerge w:val="restart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1135" w:type="dxa"/>
            <w:vMerge w:val="restart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</w:tcPr>
          <w:p w:rsidR="000A3807" w:rsidRPr="000A3807" w:rsidRDefault="000A3807" w:rsidP="000A38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Направленность&lt;1&gt;</w:t>
            </w:r>
          </w:p>
        </w:tc>
        <w:tc>
          <w:tcPr>
            <w:tcW w:w="995" w:type="dxa"/>
            <w:vMerge w:val="restart"/>
          </w:tcPr>
          <w:p w:rsidR="000A3807" w:rsidRPr="000A3807" w:rsidRDefault="000A3807" w:rsidP="000A38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Принадлежность&lt;2&gt;</w:t>
            </w:r>
          </w:p>
        </w:tc>
        <w:tc>
          <w:tcPr>
            <w:tcW w:w="4821" w:type="dxa"/>
            <w:gridSpan w:val="6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индикаторов (показателей)</w:t>
            </w:r>
          </w:p>
        </w:tc>
      </w:tr>
      <w:tr w:rsidR="000A3807" w:rsidRPr="000A3807" w:rsidTr="000A3807">
        <w:tc>
          <w:tcPr>
            <w:tcW w:w="562" w:type="dxa"/>
            <w:vMerge/>
          </w:tcPr>
          <w:p w:rsidR="000A3807" w:rsidRPr="000A3807" w:rsidRDefault="000A3807" w:rsidP="000A3807">
            <w:pPr>
              <w:ind w:left="75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vMerge/>
          </w:tcPr>
          <w:p w:rsidR="000A3807" w:rsidRPr="000A3807" w:rsidRDefault="000A3807" w:rsidP="000A38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0A3807" w:rsidRPr="000A3807" w:rsidRDefault="000A3807" w:rsidP="000A38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0A3807" w:rsidRPr="000A3807" w:rsidRDefault="000A3807" w:rsidP="000A38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0A3807" w:rsidRPr="000A3807" w:rsidRDefault="000A3807" w:rsidP="000A38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(оценка)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образования"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83EFFDA" wp14:editId="53EA4482">
                  <wp:extent cx="161925" cy="219075"/>
                  <wp:effectExtent l="0" t="0" r="0" b="9525"/>
                  <wp:docPr id="1" name="Рисунок 1" descr="base_23648_18889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5" descr="base_23648_18889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численности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B1658DB" wp14:editId="035BA2F4">
                  <wp:extent cx="161925" cy="219075"/>
                  <wp:effectExtent l="0" t="0" r="0" b="9525"/>
                  <wp:docPr id="2" name="Рисунок 2" descr="base_23648_18889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6" descr="base_23648_18889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в возрасте от 5 до 18 лет, охваченных услугами дополнительного образования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645CF5B" wp14:editId="7F30B3B7">
                  <wp:extent cx="161925" cy="219075"/>
                  <wp:effectExtent l="0" t="0" r="0" b="9525"/>
                  <wp:docPr id="3" name="Рисунок 3" descr="base_23648_18889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7" descr="base_23648_188893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молодежи, принимающей участие в массовых молодежных мероприятиях к общему числу молодежи, проживающей в муниципалитете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F65671F" wp14:editId="4031C2F4">
                  <wp:extent cx="161925" cy="219075"/>
                  <wp:effectExtent l="0" t="0" r="0" b="9525"/>
                  <wp:docPr id="4" name="Рисунок 4" descr="base_23648_18889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8" descr="base_23648_188893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 </w:t>
            </w:r>
            <w:proofErr w:type="gramEnd"/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2A1543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w:anchor="P195" w:history="1">
              <w:r w:rsidR="000A3807" w:rsidRPr="000A3807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>Подпрограмма 1</w:t>
              </w:r>
            </w:hyperlink>
            <w:r w:rsidR="000A3807" w:rsidRPr="000A380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A3807"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системы дошкольного, общего и дополнительного образования"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"Обеспечение государственных гарантий доступности образования"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 образование в текущем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очереди на получение в текущем году дошкольного образования)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7BAD1D5E" wp14:editId="3B4CA592">
                  <wp:extent cx="161925" cy="219075"/>
                  <wp:effectExtent l="0" t="0" r="0" b="9525"/>
                  <wp:docPr id="5" name="Рисунок 5" descr="base_23648_188893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1" descr="base_23648_188893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муниципальном образовании  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8BF9876" wp14:editId="394899F8">
                  <wp:extent cx="161925" cy="219075"/>
                  <wp:effectExtent l="0" t="0" r="0" b="9525"/>
                  <wp:docPr id="6" name="Рисунок 6" descr="base_23648_188893_3278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6" descr="base_23648_188893_3278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46601</w:t>
            </w:r>
          </w:p>
        </w:tc>
        <w:tc>
          <w:tcPr>
            <w:tcW w:w="847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47556</w:t>
            </w:r>
          </w:p>
        </w:tc>
        <w:tc>
          <w:tcPr>
            <w:tcW w:w="794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47556</w:t>
            </w:r>
          </w:p>
        </w:tc>
        <w:tc>
          <w:tcPr>
            <w:tcW w:w="794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47556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47556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47556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Среднемесячная заработная плата педагогических работников муниципальных образовательных организаций дошкольного образования</w:t>
            </w:r>
          </w:p>
        </w:tc>
        <w:tc>
          <w:tcPr>
            <w:tcW w:w="1135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70DF898" wp14:editId="3E068489">
                  <wp:extent cx="161925" cy="219075"/>
                  <wp:effectExtent l="0" t="0" r="0" b="9525"/>
                  <wp:docPr id="7" name="Рисунок 7" descr="base_23648_188893_327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9" descr="base_23648_188893_327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28684</w:t>
            </w:r>
          </w:p>
        </w:tc>
        <w:tc>
          <w:tcPr>
            <w:tcW w:w="847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27145</w:t>
            </w:r>
          </w:p>
        </w:tc>
        <w:tc>
          <w:tcPr>
            <w:tcW w:w="794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27145</w:t>
            </w:r>
          </w:p>
        </w:tc>
        <w:tc>
          <w:tcPr>
            <w:tcW w:w="794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27145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27145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27145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Среднемесячная заработная плата педагогических работников муниципальных образовательных организаций общего образования</w:t>
            </w:r>
          </w:p>
        </w:tc>
        <w:tc>
          <w:tcPr>
            <w:tcW w:w="1135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CC89FC6" wp14:editId="27A64A0B">
                  <wp:extent cx="161925" cy="219075"/>
                  <wp:effectExtent l="0" t="0" r="0" b="9525"/>
                  <wp:docPr id="8" name="Рисунок 8" descr="base_23648_188893_3278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8" descr="base_23648_188893_3278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38824</w:t>
            </w:r>
          </w:p>
        </w:tc>
        <w:tc>
          <w:tcPr>
            <w:tcW w:w="847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39311</w:t>
            </w:r>
          </w:p>
        </w:tc>
        <w:tc>
          <w:tcPr>
            <w:tcW w:w="794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39311</w:t>
            </w:r>
          </w:p>
        </w:tc>
        <w:tc>
          <w:tcPr>
            <w:tcW w:w="794" w:type="dxa"/>
            <w:vAlign w:val="center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39311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39311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39311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</w:t>
            </w:r>
          </w:p>
        </w:tc>
        <w:tc>
          <w:tcPr>
            <w:tcW w:w="1135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ИМЗ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ИМБТ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8FC20E0" wp14:editId="6B85F0D6">
                  <wp:extent cx="161925" cy="219075"/>
                  <wp:effectExtent l="0" t="0" r="0" b="9525"/>
                  <wp:docPr id="9" name="Рисунок 9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Доля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отдельных категорий граждан, получивших социальную поддержку из числа обратившихся и имеющих право на получение данной поддержки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highlight w:val="yellow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дошкольного образования (в год)</w:t>
            </w:r>
            <w:proofErr w:type="gramEnd"/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489133D" wp14:editId="29B3DFC2">
                  <wp:extent cx="219075" cy="228600"/>
                  <wp:effectExtent l="0" t="0" r="0" b="0"/>
                  <wp:docPr id="10" name="Рисунок 10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393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ИМЗ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</w:t>
            </w:r>
            <w:proofErr w:type="gramEnd"/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9DEC294" wp14:editId="21DB9D8E">
                  <wp:extent cx="219075" cy="228600"/>
                  <wp:effectExtent l="0" t="0" r="0" b="0"/>
                  <wp:docPr id="11" name="Рисунок 11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393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ИМЗ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человеко-часов, предусмотренных на реализацию дополнительных общеразвивающих программ муниципальными образовательными организациями дополнительного образования, подведомственные Управлению образования администрации МР «Корткеросский» (в год)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BE9EB06" wp14:editId="37EA26BD">
                  <wp:extent cx="161925" cy="219075"/>
                  <wp:effectExtent l="0" t="0" r="0" b="9525"/>
                  <wp:docPr id="12" name="Рисунок 12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ИМЗ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106007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140269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140300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140300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14300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"Создание условий для повышения качества предоставления образовательных услуг"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обучающихся, изучающих учебные предметы этнокультурной направленности и (или) </w:t>
            </w:r>
            <w:proofErr w:type="spell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</w:t>
            </w:r>
            <w:proofErr w:type="spell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язык (родной и государственный), от общего количества обучающихся общеобразовательных организаций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96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96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района  (в год)</w:t>
            </w:r>
          </w:p>
        </w:tc>
        <w:tc>
          <w:tcPr>
            <w:tcW w:w="1135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5C10C06" wp14:editId="69F727C8">
                  <wp:extent cx="219075" cy="228600"/>
                  <wp:effectExtent l="0" t="0" r="0" b="0"/>
                  <wp:docPr id="13" name="Рисунок 13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393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 "Развитие кадровых ресурсов"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проведенных муниципальных конкурсов профессионального мастерства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C27630C" wp14:editId="7E0F8F55">
                  <wp:extent cx="161925" cy="219075"/>
                  <wp:effectExtent l="0" t="0" r="0" b="9525"/>
                  <wp:docPr id="14" name="Рисунок 14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9" descr="base_23648_188893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Количество работников принявших участие в мероприятиях профессионального мастерства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7DFEFEB6" wp14:editId="3A7E8D25">
                  <wp:extent cx="161925" cy="219075"/>
                  <wp:effectExtent l="0" t="0" r="0" b="9525"/>
                  <wp:docPr id="15" name="Рисунок 15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9" descr="base_23648_188893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2A1543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3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w:anchor="P423" w:history="1">
              <w:r w:rsidR="000A3807" w:rsidRPr="000A3807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="000A3807" w:rsidRPr="000A380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 </w:t>
            </w:r>
            <w:r w:rsidR="000A3807"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"Дети и молодежь"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"</w:t>
            </w:r>
            <w:r w:rsidRPr="000A38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успешной социализации детей и молодежи в социуме "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и молодежи в возрасте от 14 до 30 лет, принявшей участие в мероприятиях для талантливой молодежи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F9FC363" wp14:editId="4F17623D">
                  <wp:extent cx="161925" cy="219075"/>
                  <wp:effectExtent l="0" t="0" r="0" b="9525"/>
                  <wp:docPr id="16" name="Рисунок 16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tabs>
                <w:tab w:val="left" w:pos="129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молодежи в возрасте от 14 до 30 лет, участвующей в мероприятиях, патриотической направленности, в общем количестве молодежи района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84297DE" wp14:editId="3DC9051A">
                  <wp:extent cx="161925" cy="219075"/>
                  <wp:effectExtent l="0" t="0" r="0" b="9525"/>
                  <wp:docPr id="17" name="Рисунок 17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молодежи в возрасте от 14 до 30 лет, охваченной мероприятиями по формированию здорового образа жизни, в общем количестве молодежи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AC0BC7E" wp14:editId="6F0BDC00">
                  <wp:extent cx="161925" cy="219075"/>
                  <wp:effectExtent l="0" t="0" r="0" b="9525"/>
                  <wp:docPr id="18" name="Рисунок 18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0DF80B2" wp14:editId="595900CF">
                  <wp:extent cx="161925" cy="219075"/>
                  <wp:effectExtent l="0" t="0" r="0" b="9525"/>
                  <wp:docPr id="19" name="Рисунок 19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Количество молодежи в возрасте от 14 до 30 лет, принявшей участие в мероприятиях в международных, всероссийских, межрегиональных, </w:t>
            </w: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региональных и районных молодежных мероприятиях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1ED71C3A" wp14:editId="3D62903F">
                  <wp:extent cx="161925" cy="219075"/>
                  <wp:effectExtent l="0" t="0" r="0" b="9525"/>
                  <wp:docPr id="20" name="Рисунок 20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обучающихся в возрасте от 7 до 18 лет, принявших участие в мероприятиях, направленных на противодействие терроризму  и  идеологии экстремизма к общему количеству обучающихся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73DC389D" wp14:editId="6274DF63">
                  <wp:extent cx="161925" cy="219075"/>
                  <wp:effectExtent l="0" t="0" r="0" b="9525"/>
                  <wp:docPr id="21" name="Рисунок 21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Удельный вес детей, состоящих на </w:t>
            </w:r>
            <w:proofErr w:type="spellStart"/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внутришкольном</w:t>
            </w:r>
            <w:proofErr w:type="spellEnd"/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учете, охваченных внеурочной деятельностью, в общем числе детей школьного возраста, </w:t>
            </w:r>
            <w:proofErr w:type="gramStart"/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состоящим</w:t>
            </w:r>
            <w:proofErr w:type="gramEnd"/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внутришкольном</w:t>
            </w:r>
            <w:proofErr w:type="spellEnd"/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учете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3D485258" wp14:editId="1A8BC1D4">
                  <wp:extent cx="161925" cy="219075"/>
                  <wp:effectExtent l="0" t="0" r="0" b="9525"/>
                  <wp:docPr id="23" name="Рисунок 23" descr="base_23648_188893_3279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0" descr="base_23648_188893_3279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hanging="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правонарушений и преступлений, совершенных несовершеннолетними или при их соучастии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2E0429C0" wp14:editId="70C26BB6">
                  <wp:extent cx="219075" cy="228600"/>
                  <wp:effectExtent l="0" t="0" r="0" b="0"/>
                  <wp:docPr id="24" name="Рисунок 24" descr="base_23648_188893_3279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7" descr="base_23648_188893_3279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3930" cy="28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клубов, центров, объединений, занимающихся патриотическим воспитанием детей и молодежи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AEB9952" wp14:editId="6B65C85C">
                  <wp:extent cx="161925" cy="219075"/>
                  <wp:effectExtent l="0" t="0" r="0" b="9525"/>
                  <wp:docPr id="25" name="Рисунок 25" descr="base_23648_188893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8" descr="base_23648_188893_327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 "Обеспечение эффективного оздоровления и отдыха детей, содействие трудоустройству подростков в каникулярное время "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5F17B53" wp14:editId="1C14CB5D">
                  <wp:extent cx="161925" cy="219075"/>
                  <wp:effectExtent l="0" t="0" r="0" b="9525"/>
                  <wp:docPr id="26" name="Рисунок 26" descr="base_23648_188893_328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9" descr="base_23648_188893_3285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охваченных отдыхом в каникулярное время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412DDA18" wp14:editId="1714A29D">
                  <wp:extent cx="161925" cy="219075"/>
                  <wp:effectExtent l="0" t="0" r="0" b="9525"/>
                  <wp:docPr id="27" name="Рисунок 27" descr="base_23648_188893_32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0" descr="base_23648_188893_328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трудоустроенных в период каникул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детей, охваченных оздоровительной кампанией в общей численности детей школьного возраста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CAE056E" wp14:editId="6B134B5D">
                  <wp:extent cx="161925" cy="219075"/>
                  <wp:effectExtent l="0" t="0" r="0" b="9525"/>
                  <wp:docPr id="28" name="Рисунок 28" descr="base_23648_188893_328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0" descr="base_23648_188893_328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 "Создание современных условий в организациях в сфере образования"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E0B9E0A" wp14:editId="7EBADF8A">
                  <wp:extent cx="161925" cy="219075"/>
                  <wp:effectExtent l="0" t="0" r="0" b="9525"/>
                  <wp:docPr id="29" name="Рисунок 29" descr="base_23648_188893_3279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8" descr="base_23648_188893_3279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7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3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63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Число общеобразовательных организаций района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естественно-научного</w:t>
            </w:r>
            <w:proofErr w:type="gramEnd"/>
            <w:r w:rsidRPr="000A380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и гуманитарного профилей</w:t>
            </w:r>
          </w:p>
        </w:tc>
        <w:tc>
          <w:tcPr>
            <w:tcW w:w="1135" w:type="dxa"/>
            <w:vAlign w:val="center"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7C9FF363" wp14:editId="1F4924BD">
                  <wp:extent cx="161925" cy="219075"/>
                  <wp:effectExtent l="0" t="0" r="0" b="9525"/>
                  <wp:docPr id="30" name="Рисунок 30" descr="base_23648_188893_3279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9" descr="base_23648_188893_3279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7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(в год)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2ABCE96" wp14:editId="74214C6C">
                  <wp:extent cx="161925" cy="219075"/>
                  <wp:effectExtent l="0" t="0" r="0" b="9525"/>
                  <wp:docPr id="31" name="Рисунок 31" descr="base_23648_188893_328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2" descr="base_23648_188893_3286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47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3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9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  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4187FB8" wp14:editId="4AE8A5B6">
                  <wp:extent cx="161925" cy="219075"/>
                  <wp:effectExtent l="0" t="0" r="0" b="9525"/>
                  <wp:docPr id="32" name="Рисунок 32" descr="base_23648_188893_3286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3" descr="base_23648_188893_3286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7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3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9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образовательных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которых обновлено цифровое оборудование (с нарастающим итогом)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D291377" wp14:editId="0BDCB086">
                  <wp:extent cx="161925" cy="219075"/>
                  <wp:effectExtent l="0" t="0" r="0" b="9525"/>
                  <wp:docPr id="33" name="Рисунок 33" descr="base_23648_188893_328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5" descr="base_23648_188893_328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7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центров цифрового образования детей «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-куб»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3C3533DB" wp14:editId="60131B9E">
                  <wp:extent cx="161925" cy="219075"/>
                  <wp:effectExtent l="0" t="0" r="0" b="9525"/>
                  <wp:docPr id="34" name="Рисунок 34" descr="base_23648_188893_328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6" descr="base_23648_188893_328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ИРП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образовательных организаций, на которых выполнены мероприятия по обеспечению материально-технической базы (в год)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8F40B32" wp14:editId="755E63BD">
                  <wp:extent cx="161925" cy="219075"/>
                  <wp:effectExtent l="0" t="0" r="0" b="9525"/>
                  <wp:docPr id="35" name="Рисунок 35" descr="base_23648_188893_328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7" descr="base_23648_188893_328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408487C" wp14:editId="5CD1B036">
                  <wp:extent cx="161925" cy="219075"/>
                  <wp:effectExtent l="0" t="0" r="0" b="9525"/>
                  <wp:docPr id="36" name="Рисунок 36" descr="base_23648_188893_328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8" descr="base_23648_188893_328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ИМЗ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3A6AA7AA" wp14:editId="28AEEBF1">
                  <wp:extent cx="161925" cy="219075"/>
                  <wp:effectExtent l="0" t="0" r="0" b="9525"/>
                  <wp:docPr id="37" name="Рисунок 37" descr="base_23648_188893_328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9" descr="base_23648_188893_328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5CCF1F31" wp14:editId="10EC9563">
                  <wp:extent cx="161925" cy="219075"/>
                  <wp:effectExtent l="0" t="0" r="0" b="9525"/>
                  <wp:docPr id="38" name="Рисунок 38" descr="base_23648_188893_328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0" descr="base_23648_188893_328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проектных предложений в год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0BD5E2A1" wp14:editId="2763DED5">
                  <wp:extent cx="161925" cy="219075"/>
                  <wp:effectExtent l="0" t="0" r="0" b="9525"/>
                  <wp:docPr id="39" name="Рисунок 39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9" descr="base_23648_188893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ИМБТ, ИРП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оборудованием открытые спортивные сооружения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7DC27353" wp14:editId="27CF29A5">
                  <wp:extent cx="161925" cy="219075"/>
                  <wp:effectExtent l="0" t="0" r="0" b="9525"/>
                  <wp:docPr id="40" name="Рисунок 40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9" descr="base_23648_188893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ИЦ, ИМБТ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зданий, в которых выполнены мероприятия по благоустройству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зданий 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единицы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0"/>
                <w:lang w:eastAsia="ru-RU"/>
              </w:rPr>
              <w:drawing>
                <wp:inline distT="0" distB="0" distL="0" distR="0" wp14:anchorId="6297BF7E" wp14:editId="729A3ADC">
                  <wp:extent cx="161925" cy="219075"/>
                  <wp:effectExtent l="0" t="0" r="0" b="9525"/>
                  <wp:docPr id="41" name="Рисунок 41" descr="base_23648_188893_328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9" descr="base_23648_188893_3288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ИЦ,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ИМБТ</w:t>
            </w:r>
          </w:p>
        </w:tc>
        <w:tc>
          <w:tcPr>
            <w:tcW w:w="85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47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2A1543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hyperlink w:anchor="P560" w:history="1">
              <w:r w:rsidR="000A3807" w:rsidRPr="000A3807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="000A3807" w:rsidRPr="000A380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0A3807"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"Обеспечение реализации муниципальной программы"</w:t>
            </w:r>
          </w:p>
        </w:tc>
      </w:tr>
      <w:tr w:rsidR="000A3807" w:rsidRPr="000A3807" w:rsidTr="000A3807">
        <w:tc>
          <w:tcPr>
            <w:tcW w:w="15026" w:type="dxa"/>
            <w:gridSpan w:val="11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"Повышение эффективности реализации программы"</w:t>
            </w:r>
          </w:p>
        </w:tc>
      </w:tr>
      <w:tr w:rsidR="000A3807" w:rsidRPr="000A3807" w:rsidTr="000A3807">
        <w:tc>
          <w:tcPr>
            <w:tcW w:w="562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</w:t>
            </w:r>
          </w:p>
        </w:tc>
        <w:tc>
          <w:tcPr>
            <w:tcW w:w="6663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реализации Программы и внесения в него изменений (в год)</w:t>
            </w:r>
          </w:p>
        </w:tc>
        <w:tc>
          <w:tcPr>
            <w:tcW w:w="113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</w:p>
        </w:tc>
        <w:tc>
          <w:tcPr>
            <w:tcW w:w="85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96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5"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0A3807" w:rsidRPr="000A3807" w:rsidRDefault="000A3807" w:rsidP="000A3807">
      <w:pPr>
        <w:rPr>
          <w:rFonts w:ascii="Calibri" w:eastAsia="Calibri" w:hAnsi="Calibri" w:cs="Times New Roman"/>
        </w:rPr>
      </w:pPr>
    </w:p>
    <w:p w:rsidR="000A3807" w:rsidRPr="000A3807" w:rsidRDefault="000A3807" w:rsidP="000A38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--------------------------------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 wp14:anchorId="6467770F" wp14:editId="704F727B">
            <wp:extent cx="142875" cy="200025"/>
            <wp:effectExtent l="0" t="0" r="9525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 wp14:anchorId="03670EFE" wp14:editId="23B6D2A2">
            <wp:extent cx="142875" cy="2000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2" w:history="1">
        <w:r w:rsidRPr="000A3807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таблице 5</w:t>
        </w:r>
      </w:hyperlink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0A3807" w:rsidRPr="000A3807" w:rsidRDefault="000A3807" w:rsidP="000A380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A3807">
        <w:rPr>
          <w:rFonts w:ascii="Times New Roman" w:eastAsia="Calibri" w:hAnsi="Times New Roman" w:cs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0A3807" w:rsidRPr="000A3807" w:rsidRDefault="000A3807" w:rsidP="000A3807">
      <w:pPr>
        <w:rPr>
          <w:rFonts w:ascii="Calibri" w:eastAsia="Calibri" w:hAnsi="Calibri" w:cs="Times New Roman"/>
        </w:rPr>
      </w:pPr>
    </w:p>
    <w:p w:rsidR="000A3807" w:rsidRPr="000A3807" w:rsidRDefault="000A3807" w:rsidP="000A3807">
      <w:pPr>
        <w:rPr>
          <w:rFonts w:ascii="Calibri" w:eastAsia="Calibri" w:hAnsi="Calibri" w:cs="Times New Roman"/>
        </w:rPr>
      </w:pPr>
    </w:p>
    <w:p w:rsidR="000A3807" w:rsidRPr="000A3807" w:rsidRDefault="000A3807" w:rsidP="000A3807">
      <w:pPr>
        <w:rPr>
          <w:rFonts w:ascii="Calibri" w:eastAsia="Calibri" w:hAnsi="Calibri" w:cs="Times New Roman"/>
        </w:rPr>
        <w:sectPr w:rsidR="000A3807" w:rsidRPr="000A3807" w:rsidSect="000A3807">
          <w:pgSz w:w="16838" w:h="11905" w:orient="landscape"/>
          <w:pgMar w:top="1135" w:right="850" w:bottom="568" w:left="1134" w:header="0" w:footer="0" w:gutter="0"/>
          <w:cols w:space="720"/>
        </w:sect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№ 2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292"/>
      <w:bookmarkEnd w:id="2"/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t>и характеристики основных мероприятий муниципальной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8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и ведомственных целевых программ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1701"/>
        <w:gridCol w:w="1134"/>
        <w:gridCol w:w="1134"/>
        <w:gridCol w:w="3544"/>
        <w:gridCol w:w="4461"/>
      </w:tblGrid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 наименование ведомственной целевой программы (далее - ВЦП), основного мероприятия 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начала реализации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окончания реализации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"Развитие системы дошкольного, общего и дополнительного образования"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"Обеспечение государственных гарантий доступности образования"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1.1.1 Осуществление деятельности организациями в сфере образования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образовательным организациям на реализацию муниципальными дошкольными и муниципальными общеобразовательными организациями образовательных программ.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выполнение муниципального задания муниципальными образовательными организациями.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 организациям, связанных с повышением оплаты труда отдельных категорий работников в сфере образования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 организациям на выплату ежемесячного денежного вознаграждения за классное руководство педагогическим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работникам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детей в возрасте от 5 до 18 лет, охваченных услугами дополнительного образования,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дошкольного образования для детей в возрасте от двух месяцев до трех лет (отношение численности детей в возрасте от двух месяцев до трех лет, получающих дошкольное образование в текущем году, к сумме численности детей в возрасте от двух месяцев до трех лет, получающих дошкольное образование в текущем году, и численности детей в возрасте от двух месяцев до трех лет, находящихся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очереди на получение в текущем году дошкольного образования),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Среднемесячная заработная плата педагогических работников муниципальных образовательных организаций дошкольного 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lastRenderedPageBreak/>
              <w:t>образования, рублей;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Среднемесячная заработная плата педагогических работников муниципальных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образовательных организаций общего образования, рублей;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Достижение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образовании, рублей;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 (в год)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по различным направленностям в сфере дополнительного образования для обучающихся, воспитанников образовательных организаций (в год),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дошкольного образования (в год), человек;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Численность обучающихся в муниципальных образовательных учреждениях, реализующих основные общеобразовательные программы начального общего образования, основного общего образования, среднего общего образования (в год), человек;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человеко-часов, предусмотренных на реализацию дополнительных общеразвивающих программ муниципальными образовательными организациями дополнительного образования, подведомственные Управлению образования администрации МР «Корткеросский» (в год), человеко-час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1.1.2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организации на территории Корткеросского района, реализующие образовательную программу дошкольного образования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образовательным организациям на реализацию муниципальными дошкольными и муниципальными общеобразовательными организациями образовательных программ.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Доля родителей (законных представителей) воспользовавшихся правом на получение компенсации платы за присмотр и уход за детьми в образовательных организациях, реализующих программы дошкольного образования,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1.1.3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 работникам муниципальных образовательных организаций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отдельных категорий граждан, получивших социальную поддержку из числа обратившихся и имеющих право на получение данной поддержки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1.1.4.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оплаты труда педагогических работников организаций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дошкольного, общего и дополнительного образования в МО МР «Корткеросский»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АМР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и согласование проектов нормативных правовых актов о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совершенствовании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системы оплаты труда работников муниципальных образовательных организаций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Корткеросского района.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сохранением показателей заработной платы педагогических работников организаций дошкольного, общего и дополнительного образования в Корткеросском районе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lastRenderedPageBreak/>
              <w:t>Среднемесячная заработная плата педагогических работников муниципальных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lastRenderedPageBreak/>
              <w:t>образовательных организаций дошкольного образования, рублей;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Среднемесячная заработная плата педагогических работников муниципальных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образовательных организаций общего образования, рублей;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Достижение целевых значений среднемесячной заработной платы педагогических работников муниципальных образовательных организаций дополнительного образования детей,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2. "Создание условий для повышения качества предоставления образовательных услуг"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1.2.1.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питания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Распределение средств консолидированного бюджета муниципального района «Корткеросский» на обеспечение бесплатного горячего питания обучающихся начальных классов в муниципальных образовательных организациях Корткеросского района, реализующих образовательную программу начального общего образования между муниципальными образованиями Корткеросского района.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соглашений с бюджетными учреждениями о предоставлении субсидий на организацию горячего питания обучающихся начальных классов в муниципальных образовательных организациях Корткеросского района, реализующих образовательную программу начального общего образования.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1.2.2.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Организационно-технологическое обеспечение государственной итоговой аттестации и единого государственного экзамена.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повышению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кадрового потенциала педагогов по вопросам изучения русского языка.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проведении независимой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качества условий оказания услуг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организациями в сфере образования на территории района в отношении каждой организации, подлежащей независимой оценке качества условий оказания услуг, не реже чем один раз в три года.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численности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обучающихся в муниципальных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общеобразовательных организациях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в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обучающихся, изучающих учебные предметы этнокультурной направленности и (или) </w:t>
            </w:r>
            <w:proofErr w:type="spell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</w:t>
            </w:r>
            <w:proofErr w:type="spell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язык (родной и государственный), от общего количества обучающихся общеобразовательных организаций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Количество образовательных организаций, в отношении которых проведена независимая оценка качества условий осуществления образовательной деятельности организациями, осуществляющими образовательную деятельность на территории района  (в год), единиц;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3. "Развитие кадровых ресурсов системы образования"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1.3.1.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профессионального и карьерного роста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конкурсов, направленных на повышение профессионального и карьерного роста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Количество проведенных муниципальных конкурсов профессионального мастерства, единиц;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1.3.2.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для работников отрасли «Образование»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повышение компетенций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Количество работников, принявших участие в мероприятиях профессионального мастерства, единиц;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"Дети и молодежь"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"Создание условий для успешной социализации детей и молодежи в социуме"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2.1.1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в целях выявления и поддержки одаренных детей и молодежи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и молодежи в возрасте от 14 до 30 лет, принявшей участие в мероприятиях для талантливой молодежи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молодежи, принимающей участие в массовых молодежных мероприятиях к общему числу молодежи, проживающей в муниципалитете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молодежи в возрасте от 14 до 30 лет, охваченной мероприятиями по формированию здорового образа жизни, в общем количестве молодежи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мероприятиях, единиц;</w:t>
            </w:r>
            <w:proofErr w:type="gramEnd"/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мероприятиях, единиц;</w:t>
            </w:r>
            <w:proofErr w:type="gramEnd"/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2.1.2.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волонтерского (добровольческого) движения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волонтерской деятельности на территории района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молодежи, принимающей участие в массовых молодежных мероприятиях к общему числу молодежи, проживающей в муниципалитете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молодежи в возрасте от 14 до 30 лет, охваченной мероприятиями по формированию здорового образа жизни, в общем количестве молодежи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молодежи в возрасте от 14 до 30 лет, участвующей в деятельности молодежных и детских общественных объединений, в общем количестве молодежи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  <w:r w:rsidRPr="000A38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2.1.3.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Проведение мероприятий военно-патриотической и гражданско-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патриотической направленности, </w:t>
            </w:r>
            <w:r w:rsidRPr="000A3807">
              <w:rPr>
                <w:rFonts w:ascii="Times New Roman" w:eastAsia="Times New Roman" w:hAnsi="Times New Roman" w:cs="Arial"/>
                <w:color w:val="000000" w:themeColor="text1"/>
                <w:sz w:val="20"/>
                <w:szCs w:val="20"/>
                <w:lang w:eastAsia="ru-RU"/>
              </w:rPr>
              <w:t xml:space="preserve">мероприятий, 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направленных на противодействие терроризму и идеологии экстремизма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муниципальных мероприятий, обеспечение участия представителей муниципалитета во всероссийских мероприятиях и поисковых экспедициях.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работы с образовательными организациями по вопросам противодействия терроризму и идеологии экстремизма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Доля молодежи в возрасте от 14 до 30 лет, участвующей в мероприятиях, патриотической направленности, в общем количестве молодежи района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молодежи в возрасте от 14 до 30 лет,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участвующей в деятельности молодежных и детских общественных объединений, в общем количестве молодежи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молодежи в возрасте от 14 до 30 лет, принявшей участие в мероприятиях в международных, всероссийских, межрегиональных, региональных и районных молодежных мероприятиях, единиц;</w:t>
            </w:r>
            <w:proofErr w:type="gramEnd"/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Доля обучающихся в возрасте от 7 до 18 лет, принявших участие в мероприятиях, направленных на противодействие терроризму и идеологии экстремизма к общему количеству обучающихся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Удельный вес детей, состоящих на </w:t>
            </w:r>
            <w:proofErr w:type="spellStart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внутришкольном</w:t>
            </w:r>
            <w:proofErr w:type="spellEnd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учете, охваченных внеурочной деятельностью, в общем числе детей школьного возраста, </w:t>
            </w:r>
            <w:proofErr w:type="gramStart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состоящим</w:t>
            </w:r>
            <w:proofErr w:type="gramEnd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внутришкольном</w:t>
            </w:r>
            <w:proofErr w:type="spellEnd"/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 xml:space="preserve"> учете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в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правонарушений и преступлений, совершенных несовершеннолетними или при их соучастии,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клубов, центров, объединений, занимающихся патриотическим воспитанием детей и молодежи, единиц;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Задача 2. "Обеспечение эффективного оздоровления и отдыха детей, содействие трудоустройству подростков в каникулярное время"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2.2.1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процесса оздоровления и отдыха детей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по отдыху и оздоровлению детей на базе образовательных организаций, республиканских детских оздоровительных лагерей и за пределами республики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находящихся в трудной жизненной ситуации, охваченных отдыхом в каникулярное время,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охваченных отдыхом в каникулярное время,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детей, трудоустроенных в период каникул,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детей, охваченных оздоровительной кампанией в общей численности детей школьного возраста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3. "Создание современных условий в организациях в сфере образования"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2.3.1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общеобразовательных организациях.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(Создание Центров образования цифрового и гуманитарного профилей "Точка роста")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обучающихся в муниципальных общеобразовательных организациях, занимающихся в одну смену, в общей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численности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обучающихся в муниципальных общеобразовательных организациях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в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Число общеобразовательных организаций района,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естественно-научного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и гуманитарного профилей, единиц;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2.3.2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региональном проекте «Успех каждого ребенка»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 (Создание новых мест дополнительного образования детей).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Внедрение системы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персонифицированного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образовании детей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 в возрасте от 5 до 18 лет, охваченных услугами дополнительного образования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новых мест в общеобразовательных и/или дошкольных организациях, и/или организациях дополнительного образования,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общеобразовательных организаций, для которых приобретены средства обучения и воспитания, и (или) проведен ремонт спортивных залов, и (или) проведено перепрофилирование имеющихся аудиторий под спортивные залы для занятия физической культурой и сортом, и (или) созданы школьные спортивные клубы, и (или) оснащены спортивным инвентарем и оборудованием открытые спортивные сооружения, единиц;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2.3.3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Управление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бюджетам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образований на укрепление материально-технической базы, на реализацию народных проектов в сфере образования, прошедших отбор в рамках проекта "Народный бюджет", на реализацию мероприятий государственной программы Российской Федерации "Доступная среда".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мероприятий по укреплению материально-технической базы муниципальных учреждений образования.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новых мест в образовательных организациях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Количество созданных новых мест в 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общеобразовательных и/или дошкольных организациях, и/или организациях дополнительного образования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, единиц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(в год),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муниципальных образовательных организаций, на которых выполнены мероприятия по обеспечению материально-технической базы (в год),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детей-инвалидов в возрасте от 1,5 года до 7 лет, охваченных дошкольным образованием, в общей численности детей-инвалидов такого возраста (в год)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детей-инвалидов в возрасте от 5 до 18 лет, получающих дополнительное образование, в общей численности детей-инвалидов такого возраста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народных проектов в сфере образования в год,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проектных предложений в год, единиц;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зданий, в которых выполнены мероприятия по благоустройству зданий, единиц;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2.3.4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федеральной информационно-сервисной платформы цифровой образовательной среды, набора типовых информационных решений.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центров цифрового образования детей "IT-куб"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образовательных организаций, в которых обновлено цифровое оборудование (с нарастающим итогом)</w:t>
            </w:r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%;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созданных центров цифрового образования детей «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IT</w:t>
            </w: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-куб», единиц;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"Обеспечение реализации муниципальной программы"</w:t>
            </w:r>
          </w:p>
        </w:tc>
      </w:tr>
      <w:tr w:rsidR="000A3807" w:rsidRPr="000A3807" w:rsidTr="000A3807">
        <w:tc>
          <w:tcPr>
            <w:tcW w:w="15088" w:type="dxa"/>
            <w:gridSpan w:val="7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"Повышение эффективности реализации программы"</w:t>
            </w:r>
          </w:p>
        </w:tc>
      </w:tr>
      <w:tr w:rsidR="000A3807" w:rsidRPr="000A3807" w:rsidTr="000A3807">
        <w:tc>
          <w:tcPr>
            <w:tcW w:w="56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47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3.1.1</w:t>
            </w:r>
          </w:p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170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АМР «Корткеросский»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01.01.2022</w:t>
            </w:r>
          </w:p>
        </w:tc>
        <w:tc>
          <w:tcPr>
            <w:tcW w:w="113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31.12.2025</w:t>
            </w:r>
          </w:p>
        </w:tc>
        <w:tc>
          <w:tcPr>
            <w:tcW w:w="3544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обеспечение деятельности Управления образования администрации муниципального района «Корткеросский» в рамках реализации Программы</w:t>
            </w:r>
          </w:p>
        </w:tc>
        <w:tc>
          <w:tcPr>
            <w:tcW w:w="4461" w:type="dxa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соблюдения установленных сроков утверждения Комплексного плана действий по реализации Программы и внесения в него изменений (в год)</w:t>
            </w:r>
            <w:proofErr w:type="gramStart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A3807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ru-RU"/>
              </w:rPr>
              <w:t xml:space="preserve"> в %;</w:t>
            </w:r>
          </w:p>
        </w:tc>
      </w:tr>
    </w:tbl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  <w:sectPr w:rsidR="000A3807" w:rsidRPr="000A3807" w:rsidSect="000A3807">
          <w:pgSz w:w="16838" w:h="11905" w:orient="landscape"/>
          <w:pgMar w:top="851" w:right="851" w:bottom="1134" w:left="992" w:header="720" w:footer="720" w:gutter="0"/>
          <w:cols w:space="720"/>
          <w:noEndnote/>
        </w:sectPr>
      </w:pPr>
    </w:p>
    <w:tbl>
      <w:tblPr>
        <w:tblW w:w="15487" w:type="dxa"/>
        <w:tblLook w:val="04A0" w:firstRow="1" w:lastRow="0" w:firstColumn="1" w:lastColumn="0" w:noHBand="0" w:noVBand="1"/>
      </w:tblPr>
      <w:tblGrid>
        <w:gridCol w:w="1723"/>
        <w:gridCol w:w="2480"/>
        <w:gridCol w:w="759"/>
        <w:gridCol w:w="3238"/>
        <w:gridCol w:w="119"/>
        <w:gridCol w:w="1351"/>
        <w:gridCol w:w="119"/>
        <w:gridCol w:w="1120"/>
        <w:gridCol w:w="126"/>
        <w:gridCol w:w="1155"/>
        <w:gridCol w:w="192"/>
        <w:gridCol w:w="1084"/>
        <w:gridCol w:w="1559"/>
        <w:gridCol w:w="109"/>
        <w:gridCol w:w="117"/>
        <w:gridCol w:w="236"/>
      </w:tblGrid>
      <w:tr w:rsidR="000A3807" w:rsidRPr="000A3807" w:rsidTr="000A3807">
        <w:trPr>
          <w:gridAfter w:val="2"/>
          <w:wAfter w:w="353" w:type="dxa"/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№ 3</w:t>
            </w:r>
          </w:p>
        </w:tc>
      </w:tr>
      <w:tr w:rsidR="000A3807" w:rsidRPr="000A3807" w:rsidTr="000A3807">
        <w:trPr>
          <w:gridAfter w:val="2"/>
          <w:wAfter w:w="353" w:type="dxa"/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trHeight w:val="315"/>
        </w:trPr>
        <w:tc>
          <w:tcPr>
            <w:tcW w:w="1525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A3807" w:rsidRPr="000A3807" w:rsidTr="000A3807">
        <w:trPr>
          <w:gridAfter w:val="2"/>
          <w:wAfter w:w="353" w:type="dxa"/>
          <w:trHeight w:val="315"/>
        </w:trPr>
        <w:tc>
          <w:tcPr>
            <w:tcW w:w="151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финансовому обеспечению муниципальной программы</w:t>
            </w:r>
          </w:p>
        </w:tc>
      </w:tr>
      <w:tr w:rsidR="000A3807" w:rsidRPr="000A3807" w:rsidTr="000A3807">
        <w:trPr>
          <w:gridAfter w:val="2"/>
          <w:wAfter w:w="353" w:type="dxa"/>
          <w:trHeight w:val="315"/>
        </w:trPr>
        <w:tc>
          <w:tcPr>
            <w:tcW w:w="151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бюджета муниципального образования</w:t>
            </w:r>
          </w:p>
        </w:tc>
      </w:tr>
      <w:tr w:rsidR="000A3807" w:rsidRPr="000A3807" w:rsidTr="000A3807">
        <w:trPr>
          <w:gridAfter w:val="2"/>
          <w:wAfter w:w="353" w:type="dxa"/>
          <w:trHeight w:val="315"/>
        </w:trPr>
        <w:tc>
          <w:tcPr>
            <w:tcW w:w="151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учетом средств межбюджетных трансфертов)</w:t>
            </w:r>
          </w:p>
        </w:tc>
      </w:tr>
      <w:tr w:rsidR="000A3807" w:rsidRPr="000A3807" w:rsidTr="000A3807">
        <w:trPr>
          <w:gridAfter w:val="2"/>
          <w:wAfter w:w="353" w:type="dxa"/>
          <w:trHeight w:val="315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69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0A3807" w:rsidRPr="000A3807" w:rsidTr="000A3807">
        <w:trPr>
          <w:gridAfter w:val="2"/>
          <w:wAfter w:w="353" w:type="dxa"/>
          <w:trHeight w:val="1275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A3807" w:rsidRPr="000A3807" w:rsidTr="000A3807">
        <w:trPr>
          <w:gridAfter w:val="2"/>
          <w:wAfter w:w="353" w:type="dxa"/>
          <w:trHeight w:val="49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2 042 500,91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680 462,85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678 935,65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683 102,41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69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2 041 440,91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679 762,85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678 575,65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683 102,41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69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системы дошкольного, общего и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1 946 166,16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648 023,32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646 712,69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651 430,15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1 946 166,16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648 023,32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646 712,69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651 430,15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82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94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1.1.1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организациями в сфере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1 865 508,48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620 878,84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620 102,66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624 526,98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Присмотр и уход детей-сирот и детей, оставшихся без попечения родителей, детей - инвалидов, детей с туберкулезной интоксикацией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487,10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487,10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Присмотр и уход физических лиц кроме получателей льгот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41 904,00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13 968,00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13 968,00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13 968,00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6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дошкольного, общего и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1 504 752,83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500 688,66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500 399,58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503 664,59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9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связанные с повышением оплаты труда отдельных категорий работников в сфере образования (дошкольное, общего и дополнительного образование)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21 537,47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7 179,16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7 179,15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7 179,16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1.1.1.5.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ежемесячного денежного вознаграждения за классное руководство педагогическим работникам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70 769,80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24 362,80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1.1.1.6.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муниципальными учреждениями коммунальных услуг</w:t>
            </w:r>
          </w:p>
        </w:tc>
        <w:tc>
          <w:tcPr>
            <w:tcW w:w="3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226 057,28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75 352,42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75 352,43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75 352,43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53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1.1.2</w:t>
            </w:r>
          </w:p>
        </w:tc>
        <w:tc>
          <w:tcPr>
            <w:tcW w:w="3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организации на территории Корткеросского района, реализующие образовательную программу дошкольного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2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1.1.2.1.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Представление компенсации родителям (законным представителям)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23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1.1.3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 работникам муниципальных образовательных организаций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09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сохранения достигнутых показателей оплаты труда педагогических работников организаций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дошкольного, общего и дополнительного образования в МО МР «Корткеросский»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1.2.1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питания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0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организации горячего питания обучающихся, получающих начальное общее образование в муниципальных образовательных организациях </w:t>
            </w:r>
            <w:proofErr w:type="gramEnd"/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9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1.2.2.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1.2.2.1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1.3.1.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и карьерного роста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"Учитель года"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"Воспитатель года"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1.3.1.3.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"Классный, самый классный"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82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1.3.2.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для работников отрасли «Образование»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1.3.2.1.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семинаров и конференций, праздничных мероприятий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31 817,53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10 933,79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10 717,22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30 757,53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10 233,79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10 357,22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9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2.1.1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целях выявления и поддержки одаренных детей и молодежи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0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в целях активного участия молодежи в общественной жизни и профилактики негативных тенденций в молодежной среде, вовлечение молодежи в предпринимательскую деятельность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деятельности молодежных и детских общественных объединений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2.1.1.4.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участия молодежи в международных, всероссийских и межрегиональных, региональных и районных молодежных мероприятиях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5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2.1.2.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волонтерского (добровольческого) движения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2.1.2.1.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2.1.3.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8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культуры, национальной политики и туризма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2.1.3.1.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военно-патриотическое воспитание молодежи допризывного возраста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63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2.2.1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процесса оздоровления и отдыха детей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6 205,70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2 068,56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8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многодневных походов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5 005,70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1 668,57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1 668,57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1 668,56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приобретения путевок и транспортных услуг для оздоровления и отдыха детей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2.2.1.4.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Трудоустройство подростков в каникулярный период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64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2.3.1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2.3.1.1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(реконструкций) организаций дошкольного, общего и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2.3.1.2.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оборудования и услуги по доставке и наладке оборудования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2.3.2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«Успех каждого ребенка»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2.3.2.1.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спортивных залов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2.3.2.2.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IT-куба на базе образовательных организаций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615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2.3.3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23 951,83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7 965,22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8 088,65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7 897,96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2.3.3.1.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спортивного зала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78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2.3.3.2.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оборудования в целях ввода новых мест в общеобразовательных и/или дошкольных организациях, проведение капитальных и текущих ремонтов в зданиях муниципальных образовательных организаций в целях ввода новых мест в общеобразовательных, дошкольных организациях и организациях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2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2.3.3.3.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капитальных и текущих ремонтов в зданиях муниципальных образовательных организаций в целях приведения в соответствие с требованиями санитарно-эпидемиологической безопасности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13 605,33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4 524,11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4 646,67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4 434,55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91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2.3.3.4.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комплексной безопасности образовательных организаций в Республике Коми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9 781,67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3 260,55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3 260,56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02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2.3.3.5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27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2.3.3.6.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обучения детей-инвалидов в дошкольных образовательных, общеобразовательных организациях, организациях дополнительного образования детей, в том числе создание архитектурной доступности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53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2.3.3.7.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Оснащение образовательных организаций специальным, в том числе учебным, реабилитационным, компьютерным оборудованием и автотранспортом для организации коррекционной работы и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обучения инвалидов по слуху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зрению и с нарушениями опорно-двигательного аппарата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178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2.3.3.8.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рамках реализации проекта «Народный бюджет»: благоустройство территорий, ремонт зданий муниципальных образовательных организаций, приобретение учебного и учебно-лабораторного оборудования, спортивного инвентаря, развитие организаций дополнительного образования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2.3.3.9.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Школьные проекты, отобранные в рамках пилотного проекта школьного инициативного бюджетирования "Народный бюджет в школе"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564,83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180,56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202,85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2.3.4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«Цифровая образовательная среда»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2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615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3.1.1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 администрации муниципального района «Корткеросский»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765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3.1.1.1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МО МР «Корткеросский» (центральный аппарат)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17 064,90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5 688,30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5 688,30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3.1.1.2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основных мероприятий Программы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45 777,42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15 259,14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15 259,14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15 259,14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2"/>
          <w:wAfter w:w="353" w:type="dxa"/>
          <w:trHeight w:val="51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3.1.1.3</w:t>
            </w:r>
          </w:p>
        </w:tc>
        <w:tc>
          <w:tcPr>
            <w:tcW w:w="32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1 674,90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558,30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№ 4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825"/>
        </w:trPr>
        <w:tc>
          <w:tcPr>
            <w:tcW w:w="1502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Ресурсное обеспечение и прогнозная (справочная) оценка расходов бюджета муниципального образования на реализацию целей муниципальной программы (с учетом средств межбюджетных трансфертов) (тыс. руб.)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420"/>
        </w:trPr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муниципальной программы, подпрограммы муниципальной программы, ведомственной целевой программы,                     основного мероприятия</w:t>
            </w:r>
          </w:p>
        </w:tc>
        <w:tc>
          <w:tcPr>
            <w:tcW w:w="41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67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(тыс. руб.), годы</w:t>
            </w:r>
          </w:p>
        </w:tc>
      </w:tr>
      <w:tr w:rsidR="000A3807" w:rsidRPr="000A3807" w:rsidTr="000A3807">
        <w:trPr>
          <w:gridAfter w:val="3"/>
          <w:wAfter w:w="462" w:type="dxa"/>
          <w:trHeight w:val="1725"/>
        </w:trPr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2 042 500,91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680 462,85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678 935,65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683 102,41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253 266,16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84 191,60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83 083,20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85 991,36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1 612 445,79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537 543,71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537 505,86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537 396,22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94 066,06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31 153,24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30 772,29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32 140,53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82 722,90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27 574,30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27 574,30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27 574,30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дошкольного, общего и дополнительного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1 946 166,16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648 023,32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646 712,69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651 430,15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182 550,84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60 281,98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59 500,45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62 768,41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1 587 847,86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529 354,30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529 206,15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529 287,41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94 066,06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31 153,24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30 772,29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32 140,53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81 701,40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деятельности организациями в сфере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1 865 508,48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620 878,84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620 102,66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624 526,98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181 924,01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60 070,45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59 294,27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62 559,29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1 531 113,27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510 371,09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510 371,09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510 371,09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70 769,80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23 203,50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24 362,80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81 701,40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1.1.2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(законным представителям) платы за присмотр и уход за детьми, посещающими образовательные организации на территории Корткеросского района, реализующие образовательную программу дошкольного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14 825,10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4 941,70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1.1.3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государственных полномочий Республики 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Коми по выплате ежемесячной денежной компенсации на оплату жилого помещения и коммунальных услуг, компенсации стоимости твердого топлива, приобретаемого в пределах норм, установленных для продажи населению на жилое помещение, и транспортных услуг для доставки этого твердого топлива, педагогическим  работникам муниципальных образовательных организаций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32 849,85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10 949,95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1.1.4.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сохранения достигнутых показателей оплаты труда педагогических работников организаций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дошкольного, общего и дополнительного образования в МО МР «Корткеросский»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1.2.1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питания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32 682,73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11 152,83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10 618,38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10 911,52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326,83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111,53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106,18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109,12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9 059,64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3 091,56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2 943,41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3 024,67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23 296,26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7 949,74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7 568,79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7 777,73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1.2.2.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1.3.1.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конкурсов профессионального и карьерного роста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1.3.2.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для работников отрасли «Образование»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Дети и молодежь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31 817,53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10 933,79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10 717,22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10 166,52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7 370,53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2 794,69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2 467,82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2 108,02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23 425,50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7 798,60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7 908,90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7 718,00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Развитие образовательной среды в целях поддержки </w:t>
            </w: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талантливых и одаренных детей и молодежи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2.1.2.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волонтерского (добровольческого) движения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2.1.3.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2.2.1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процесса оздоровления и отдыха детей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6 205,70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2 068,57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2 068,56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2 807,00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935,67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935,67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935,66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2 377,20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792,40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1 021,50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«Современная школа»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2.3.2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«Успех каждого ребенка»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2.3.3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23 951,83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7 965,22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8 088,65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7 897,96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2 903,53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959,02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972,15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972,36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21 048,30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7 006,20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7 116,50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6 925,60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2.3.4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в региональном проекте «Цифровая образовательная среда»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63 344,79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1 172,43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3.1.1</w:t>
            </w:r>
          </w:p>
        </w:tc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64 517,22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21 505,74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63 344,79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21 114,93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51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1 172,43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4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A3807" w:rsidRPr="000A3807" w:rsidTr="000A3807">
        <w:trPr>
          <w:gridAfter w:val="3"/>
          <w:wAfter w:w="462" w:type="dxa"/>
          <w:trHeight w:val="300"/>
        </w:trPr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807" w:rsidRPr="000A3807" w:rsidRDefault="000A3807" w:rsidP="000A3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lang w:eastAsia="ru-RU"/>
        </w:rPr>
        <w:sectPr w:rsidR="000A3807" w:rsidRPr="000A3807" w:rsidSect="000A3807">
          <w:pgSz w:w="16838" w:h="11905" w:orient="landscape"/>
          <w:pgMar w:top="851" w:right="851" w:bottom="1276" w:left="992" w:header="720" w:footer="720" w:gutter="0"/>
          <w:cols w:space="720"/>
          <w:noEndnote/>
        </w:sect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0A3807">
        <w:rPr>
          <w:rFonts w:ascii="Times New Roman" w:eastAsia="Times New Roman" w:hAnsi="Times New Roman" w:cs="Times New Roman"/>
          <w:lang w:eastAsia="ru-RU"/>
        </w:rPr>
        <w:lastRenderedPageBreak/>
        <w:t>Таблица № 5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bookmarkStart w:id="3" w:name="P674"/>
      <w:bookmarkEnd w:id="3"/>
      <w:r w:rsidRPr="000A3807">
        <w:rPr>
          <w:rFonts w:ascii="Times New Roman" w:eastAsia="Times New Roman" w:hAnsi="Times New Roman" w:cs="Times New Roman"/>
          <w:lang w:eastAsia="ru-RU"/>
        </w:rPr>
        <w:t>Информация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A3807">
        <w:rPr>
          <w:rFonts w:ascii="Times New Roman" w:eastAsia="Times New Roman" w:hAnsi="Times New Roman" w:cs="Times New Roman"/>
          <w:lang w:eastAsia="ru-RU"/>
        </w:rPr>
        <w:t>о показателях результатов использования субсидий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A3807">
        <w:rPr>
          <w:rFonts w:ascii="Times New Roman" w:eastAsia="Times New Roman" w:hAnsi="Times New Roman" w:cs="Times New Roman"/>
          <w:lang w:eastAsia="ru-RU"/>
        </w:rPr>
        <w:t>и (или) иных межбюджетных трансфертов, предоставляемых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A3807">
        <w:rPr>
          <w:rFonts w:ascii="Times New Roman" w:eastAsia="Times New Roman" w:hAnsi="Times New Roman" w:cs="Times New Roman"/>
          <w:lang w:eastAsia="ru-RU"/>
        </w:rPr>
        <w:t>из республиканского бюджета Республики Коми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0A3807" w:rsidRPr="000A3807" w:rsidTr="000A3807">
        <w:tc>
          <w:tcPr>
            <w:tcW w:w="540" w:type="dxa"/>
            <w:vMerge w:val="restart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0A3807" w:rsidRPr="000A3807" w:rsidTr="000A3807">
        <w:tc>
          <w:tcPr>
            <w:tcW w:w="540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0A3807" w:rsidRPr="000A3807" w:rsidTr="000A3807">
        <w:tc>
          <w:tcPr>
            <w:tcW w:w="540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0A3807" w:rsidRPr="000A3807" w:rsidRDefault="000A3807" w:rsidP="000A3807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</w:tr>
      <w:tr w:rsidR="000A3807" w:rsidRPr="000A3807" w:rsidTr="000A3807">
        <w:tc>
          <w:tcPr>
            <w:tcW w:w="54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A3807" w:rsidRPr="000A3807" w:rsidTr="000A3807">
        <w:tc>
          <w:tcPr>
            <w:tcW w:w="54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A3807" w:rsidRPr="000A3807" w:rsidRDefault="000A3807" w:rsidP="000A38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c>
          <w:tcPr>
            <w:tcW w:w="54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A3807" w:rsidRPr="000A3807" w:rsidRDefault="000A3807" w:rsidP="000A38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807" w:rsidRPr="000A3807" w:rsidTr="000A3807">
        <w:tc>
          <w:tcPr>
            <w:tcW w:w="54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0A3807" w:rsidRPr="000A3807" w:rsidRDefault="000A3807" w:rsidP="000A38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A3807" w:rsidRPr="000A3807" w:rsidTr="000A3807">
        <w:tc>
          <w:tcPr>
            <w:tcW w:w="54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0A3807" w:rsidRPr="000A3807" w:rsidRDefault="000A3807" w:rsidP="000A380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3807">
              <w:rPr>
                <w:rFonts w:ascii="Times New Roman" w:eastAsia="Calibri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0A3807" w:rsidRPr="000A3807" w:rsidRDefault="000A3807" w:rsidP="000A3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ru-RU"/>
        </w:rPr>
      </w:pPr>
      <w:r w:rsidRPr="000A3807">
        <w:rPr>
          <w:rFonts w:ascii="Times New Roman" w:eastAsia="Times New Roman" w:hAnsi="Times New Roman" w:cs="Times New Roman"/>
          <w:lang w:eastAsia="ru-RU"/>
        </w:rPr>
        <w:t>--------------------------------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0A3807">
        <w:rPr>
          <w:rFonts w:ascii="Times New Roman" w:eastAsia="Times New Roman" w:hAnsi="Times New Roman" w:cs="Times New Roman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0A3807" w:rsidRPr="000A3807" w:rsidRDefault="000A3807" w:rsidP="000A380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  <w:sectPr w:rsidR="000A3807" w:rsidRPr="000A3807" w:rsidSect="000A3807">
          <w:pgSz w:w="16838" w:h="11905" w:orient="landscape"/>
          <w:pgMar w:top="1276" w:right="992" w:bottom="851" w:left="851" w:header="720" w:footer="720" w:gutter="0"/>
          <w:cols w:space="720"/>
          <w:noEndnote/>
        </w:sectPr>
      </w:pPr>
      <w:r w:rsidRPr="000A3807">
        <w:rPr>
          <w:rFonts w:ascii="Times New Roman" w:eastAsia="Times New Roman" w:hAnsi="Times New Roman" w:cs="Times New Roman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</w:t>
      </w:r>
      <w:r>
        <w:rPr>
          <w:rFonts w:ascii="Times New Roman" w:eastAsia="Times New Roman" w:hAnsi="Times New Roman" w:cs="Times New Roman"/>
          <w:lang w:eastAsia="ru-RU"/>
        </w:rPr>
        <w:t>ением о предоставлении субсидии.</w:t>
      </w:r>
    </w:p>
    <w:p w:rsid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0A3807" w:rsidRPr="006D3047" w:rsidRDefault="000A3807" w:rsidP="000A38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0A3807" w:rsidRPr="006D3047" w:rsidRDefault="000A3807" w:rsidP="000A380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3807" w:rsidRPr="006D3047" w:rsidRDefault="000A3807" w:rsidP="000A380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0A3807" w:rsidRPr="006D3047" w:rsidRDefault="000A3807" w:rsidP="000A380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ноября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0A3807" w:rsidRPr="006D3047" w:rsidRDefault="000A3807" w:rsidP="000A380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0A3807" w:rsidRPr="006D3047" w:rsidRDefault="000A3807" w:rsidP="000A380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807" w:rsidRPr="006D3047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0A3807" w:rsidRPr="00D134CA" w:rsidRDefault="000A3807" w:rsidP="000A3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3807" w:rsidRPr="00D134CA" w:rsidSect="000A3807">
          <w:pgSz w:w="11906" w:h="16838"/>
          <w:pgMar w:top="1134" w:right="992" w:bottom="1134" w:left="1134" w:header="709" w:footer="709" w:gutter="0"/>
          <w:cols w:space="708"/>
          <w:titlePg/>
          <w:docGrid w:linePitch="360"/>
        </w:sect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0A3807" w:rsidRDefault="000A3807" w:rsidP="000A3807">
      <w:pP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sectPr w:rsidR="000A3807" w:rsidSect="000A3807">
      <w:headerReference w:type="default" r:id="rId13"/>
      <w:pgSz w:w="11905" w:h="16838"/>
      <w:pgMar w:top="992" w:right="851" w:bottom="851" w:left="1276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543" w:rsidRDefault="002A1543" w:rsidP="000A3807">
      <w:pPr>
        <w:spacing w:after="0" w:line="240" w:lineRule="auto"/>
      </w:pPr>
      <w:r>
        <w:separator/>
      </w:r>
    </w:p>
  </w:endnote>
  <w:endnote w:type="continuationSeparator" w:id="0">
    <w:p w:rsidR="002A1543" w:rsidRDefault="002A1543" w:rsidP="000A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543" w:rsidRDefault="002A1543" w:rsidP="000A3807">
      <w:pPr>
        <w:spacing w:after="0" w:line="240" w:lineRule="auto"/>
      </w:pPr>
      <w:r>
        <w:separator/>
      </w:r>
    </w:p>
  </w:footnote>
  <w:footnote w:type="continuationSeparator" w:id="0">
    <w:p w:rsidR="002A1543" w:rsidRDefault="002A1543" w:rsidP="000A3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826871"/>
      <w:docPartObj>
        <w:docPartGallery w:val="Page Numbers (Top of Page)"/>
        <w:docPartUnique/>
      </w:docPartObj>
    </w:sdtPr>
    <w:sdtEndPr/>
    <w:sdtContent>
      <w:p w:rsidR="000A3807" w:rsidRDefault="000A380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B66">
          <w:rPr>
            <w:noProof/>
          </w:rPr>
          <w:t>1</w:t>
        </w:r>
        <w:r>
          <w:fldChar w:fldCharType="end"/>
        </w:r>
      </w:p>
    </w:sdtContent>
  </w:sdt>
  <w:p w:rsidR="000A3807" w:rsidRDefault="000A38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4923089"/>
      <w:docPartObj>
        <w:docPartGallery w:val="Page Numbers (Top of Page)"/>
        <w:docPartUnique/>
      </w:docPartObj>
    </w:sdtPr>
    <w:sdtEndPr/>
    <w:sdtContent>
      <w:p w:rsidR="000A3807" w:rsidRDefault="000A380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B66">
          <w:rPr>
            <w:noProof/>
          </w:rPr>
          <w:t>0</w:t>
        </w:r>
        <w:r>
          <w:fldChar w:fldCharType="end"/>
        </w:r>
      </w:p>
    </w:sdtContent>
  </w:sdt>
  <w:p w:rsidR="000A3807" w:rsidRDefault="000A38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9A5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3725B73"/>
    <w:multiLevelType w:val="hybridMultilevel"/>
    <w:tmpl w:val="451E08A0"/>
    <w:lvl w:ilvl="0" w:tplc="38B628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86681"/>
    <w:multiLevelType w:val="hybridMultilevel"/>
    <w:tmpl w:val="FFBE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56C3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5911E3B"/>
    <w:multiLevelType w:val="hybridMultilevel"/>
    <w:tmpl w:val="D8A27B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53F71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6385F30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E3D0355"/>
    <w:multiLevelType w:val="hybridMultilevel"/>
    <w:tmpl w:val="B4021D52"/>
    <w:lvl w:ilvl="0" w:tplc="2F844E8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61CF0"/>
    <w:multiLevelType w:val="hybridMultilevel"/>
    <w:tmpl w:val="FB2C74D2"/>
    <w:lvl w:ilvl="0" w:tplc="5C22F5D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00F2FDA"/>
    <w:multiLevelType w:val="hybridMultilevel"/>
    <w:tmpl w:val="90628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C751E"/>
    <w:multiLevelType w:val="hybridMultilevel"/>
    <w:tmpl w:val="06FC34C0"/>
    <w:lvl w:ilvl="0" w:tplc="28F0FE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137304"/>
    <w:multiLevelType w:val="hybridMultilevel"/>
    <w:tmpl w:val="B4021D52"/>
    <w:lvl w:ilvl="0" w:tplc="2F844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3A77C2"/>
    <w:multiLevelType w:val="hybridMultilevel"/>
    <w:tmpl w:val="C18CC676"/>
    <w:lvl w:ilvl="0" w:tplc="10A63118">
      <w:start w:val="1"/>
      <w:numFmt w:val="decimal"/>
      <w:lvlText w:val="%1)"/>
      <w:lvlJc w:val="left"/>
      <w:pPr>
        <w:ind w:left="9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3">
    <w:nsid w:val="73A96FDB"/>
    <w:multiLevelType w:val="hybridMultilevel"/>
    <w:tmpl w:val="121AD8C8"/>
    <w:lvl w:ilvl="0" w:tplc="1134471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3"/>
  </w:num>
  <w:num w:numId="5">
    <w:abstractNumId w:val="8"/>
  </w:num>
  <w:num w:numId="6">
    <w:abstractNumId w:val="6"/>
  </w:num>
  <w:num w:numId="7">
    <w:abstractNumId w:val="10"/>
  </w:num>
  <w:num w:numId="8">
    <w:abstractNumId w:val="11"/>
  </w:num>
  <w:num w:numId="9">
    <w:abstractNumId w:val="1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03E"/>
    <w:rsid w:val="000A3807"/>
    <w:rsid w:val="002A1543"/>
    <w:rsid w:val="00384B66"/>
    <w:rsid w:val="008F52FD"/>
    <w:rsid w:val="00E9703E"/>
    <w:rsid w:val="00F84469"/>
    <w:rsid w:val="00FC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07"/>
  </w:style>
  <w:style w:type="paragraph" w:styleId="1">
    <w:name w:val="heading 1"/>
    <w:basedOn w:val="a"/>
    <w:next w:val="a"/>
    <w:link w:val="10"/>
    <w:uiPriority w:val="9"/>
    <w:qFormat/>
    <w:rsid w:val="000A3807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A3807"/>
    <w:pPr>
      <w:keepNext/>
      <w:spacing w:after="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A3807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0A3807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0A3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807"/>
  </w:style>
  <w:style w:type="paragraph" w:styleId="a5">
    <w:name w:val="footer"/>
    <w:basedOn w:val="a"/>
    <w:link w:val="a6"/>
    <w:unhideWhenUsed/>
    <w:rsid w:val="000A3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A3807"/>
  </w:style>
  <w:style w:type="character" w:customStyle="1" w:styleId="10">
    <w:name w:val="Заголовок 1 Знак"/>
    <w:basedOn w:val="a0"/>
    <w:link w:val="1"/>
    <w:uiPriority w:val="9"/>
    <w:rsid w:val="000A380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A380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A380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A3807"/>
  </w:style>
  <w:style w:type="table" w:styleId="a7">
    <w:name w:val="Table Grid"/>
    <w:basedOn w:val="a1"/>
    <w:uiPriority w:val="59"/>
    <w:rsid w:val="000A38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A380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0A380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99"/>
    <w:qFormat/>
    <w:rsid w:val="000A380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A3807"/>
  </w:style>
  <w:style w:type="paragraph" w:customStyle="1" w:styleId="ConsPlusCell">
    <w:name w:val="ConsPlusCell"/>
    <w:rsid w:val="000A38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A3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0A380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A380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0A3807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0A380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0A3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0A3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footnote text"/>
    <w:basedOn w:val="a"/>
    <w:link w:val="ac"/>
    <w:uiPriority w:val="99"/>
    <w:semiHidden/>
    <w:unhideWhenUsed/>
    <w:rsid w:val="000A3807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0A380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d">
    <w:name w:val="footnote reference"/>
    <w:uiPriority w:val="99"/>
    <w:semiHidden/>
    <w:unhideWhenUsed/>
    <w:rsid w:val="000A3807"/>
    <w:rPr>
      <w:vertAlign w:val="superscript"/>
    </w:rPr>
  </w:style>
  <w:style w:type="character" w:styleId="ae">
    <w:name w:val="annotation reference"/>
    <w:uiPriority w:val="99"/>
    <w:semiHidden/>
    <w:unhideWhenUsed/>
    <w:rsid w:val="000A380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A3807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A380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A380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A3807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0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0A3807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2">
    <w:name w:val="Заголовок1"/>
    <w:basedOn w:val="a"/>
    <w:rsid w:val="000A3807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0A380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3807"/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0A3807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807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0A38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A3807"/>
    <w:rPr>
      <w:rFonts w:ascii="Symbol" w:hAnsi="Symbol"/>
    </w:rPr>
  </w:style>
  <w:style w:type="paragraph" w:customStyle="1" w:styleId="ConsPlusTitle">
    <w:name w:val="ConsPlusTitle"/>
    <w:rsid w:val="000A3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3">
    <w:name w:val="Îáû÷íûé1"/>
    <w:rsid w:val="000A380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07"/>
  </w:style>
  <w:style w:type="paragraph" w:styleId="1">
    <w:name w:val="heading 1"/>
    <w:basedOn w:val="a"/>
    <w:next w:val="a"/>
    <w:link w:val="10"/>
    <w:uiPriority w:val="9"/>
    <w:qFormat/>
    <w:rsid w:val="000A3807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A3807"/>
    <w:pPr>
      <w:keepNext/>
      <w:spacing w:after="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A3807"/>
    <w:pPr>
      <w:keepNext/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0A3807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0A3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3807"/>
  </w:style>
  <w:style w:type="paragraph" w:styleId="a5">
    <w:name w:val="footer"/>
    <w:basedOn w:val="a"/>
    <w:link w:val="a6"/>
    <w:unhideWhenUsed/>
    <w:rsid w:val="000A38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A3807"/>
  </w:style>
  <w:style w:type="character" w:customStyle="1" w:styleId="10">
    <w:name w:val="Заголовок 1 Знак"/>
    <w:basedOn w:val="a0"/>
    <w:link w:val="1"/>
    <w:uiPriority w:val="9"/>
    <w:rsid w:val="000A380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A380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A380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A3807"/>
  </w:style>
  <w:style w:type="table" w:styleId="a7">
    <w:name w:val="Table Grid"/>
    <w:basedOn w:val="a1"/>
    <w:uiPriority w:val="59"/>
    <w:rsid w:val="000A38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A380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0A380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99"/>
    <w:qFormat/>
    <w:rsid w:val="000A380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0A3807"/>
  </w:style>
  <w:style w:type="paragraph" w:customStyle="1" w:styleId="ConsPlusCell">
    <w:name w:val="ConsPlusCell"/>
    <w:rsid w:val="000A38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A3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0A380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0A380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Point">
    <w:name w:val="Point"/>
    <w:basedOn w:val="a"/>
    <w:link w:val="PointChar"/>
    <w:rsid w:val="000A3807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PointChar">
    <w:name w:val="Point Char"/>
    <w:link w:val="Point"/>
    <w:rsid w:val="000A380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1Char2">
    <w:name w:val="Знак1 Знак Знак Знак Знак Знак Знак Знак Знак1 Char2"/>
    <w:basedOn w:val="a"/>
    <w:rsid w:val="000A3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0A380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footnote text"/>
    <w:basedOn w:val="a"/>
    <w:link w:val="ac"/>
    <w:uiPriority w:val="99"/>
    <w:semiHidden/>
    <w:unhideWhenUsed/>
    <w:rsid w:val="000A3807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c">
    <w:name w:val="Текст сноски Знак"/>
    <w:basedOn w:val="a0"/>
    <w:link w:val="ab"/>
    <w:uiPriority w:val="99"/>
    <w:semiHidden/>
    <w:rsid w:val="000A380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d">
    <w:name w:val="footnote reference"/>
    <w:uiPriority w:val="99"/>
    <w:semiHidden/>
    <w:unhideWhenUsed/>
    <w:rsid w:val="000A3807"/>
    <w:rPr>
      <w:vertAlign w:val="superscript"/>
    </w:rPr>
  </w:style>
  <w:style w:type="character" w:styleId="ae">
    <w:name w:val="annotation reference"/>
    <w:uiPriority w:val="99"/>
    <w:semiHidden/>
    <w:unhideWhenUsed/>
    <w:rsid w:val="000A380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A3807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A3807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A380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A3807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s16">
    <w:name w:val="s_16"/>
    <w:basedOn w:val="a"/>
    <w:rsid w:val="000A3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0A3807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12">
    <w:name w:val="Заголовок1"/>
    <w:basedOn w:val="a"/>
    <w:rsid w:val="000A3807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0A380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A3807"/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0A3807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af5">
    <w:name w:val="Основной текст Знак"/>
    <w:basedOn w:val="a0"/>
    <w:link w:val="af4"/>
    <w:uiPriority w:val="99"/>
    <w:semiHidden/>
    <w:rsid w:val="000A3807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0A38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6z0">
    <w:name w:val="WW8Num6z0"/>
    <w:rsid w:val="000A3807"/>
    <w:rPr>
      <w:rFonts w:ascii="Symbol" w:hAnsi="Symbol"/>
    </w:rPr>
  </w:style>
  <w:style w:type="paragraph" w:customStyle="1" w:styleId="ConsPlusTitle">
    <w:name w:val="ConsPlusTitle"/>
    <w:rsid w:val="000A38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3">
    <w:name w:val="Îáû÷íûé1"/>
    <w:rsid w:val="000A380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14554</Words>
  <Characters>82964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dcterms:created xsi:type="dcterms:W3CDTF">2021-12-23T12:57:00Z</dcterms:created>
  <dcterms:modified xsi:type="dcterms:W3CDTF">2021-12-23T13:46:00Z</dcterms:modified>
</cp:coreProperties>
</file>