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4B" w:rsidRPr="0000538D" w:rsidRDefault="006518CC" w:rsidP="00003B4B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5835015</wp:posOffset>
                </wp:positionH>
                <wp:positionV relativeFrom="paragraph">
                  <wp:posOffset>-323850</wp:posOffset>
                </wp:positionV>
                <wp:extent cx="247650" cy="20002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9.45pt;margin-top:-25.5pt;width:19.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" fillcolor="white [3212]" stroked="f" strokeweight="2pt"/>
            </w:pict>
          </mc:Fallback>
        </mc:AlternateContent>
      </w:r>
      <w:r w:rsidR="00003B4B"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003B4B" w:rsidRPr="0000538D" w:rsidRDefault="00003B4B" w:rsidP="00003B4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3B4B" w:rsidRPr="0000538D" w:rsidRDefault="00003B4B" w:rsidP="00003B4B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003B4B" w:rsidRPr="0000538D" w:rsidRDefault="00003B4B" w:rsidP="00003B4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3B4B" w:rsidRPr="0000538D" w:rsidRDefault="00003B4B" w:rsidP="00003B4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3B4B" w:rsidRPr="0000538D" w:rsidRDefault="00003B4B" w:rsidP="00003B4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003B4B" w:rsidRPr="0000538D" w:rsidRDefault="00003B4B" w:rsidP="00003B4B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003B4B" w:rsidRPr="0000538D" w:rsidRDefault="00003B4B" w:rsidP="00003B4B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3B4B" w:rsidRPr="0000538D" w:rsidRDefault="00003B4B" w:rsidP="00003B4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3B4B" w:rsidRPr="0000538D" w:rsidRDefault="00003B4B" w:rsidP="00003B4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3B4B" w:rsidRPr="0000538D" w:rsidRDefault="00003B4B" w:rsidP="00003B4B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3B4B" w:rsidRPr="0000538D" w:rsidRDefault="00003B4B" w:rsidP="00003B4B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346</w:t>
      </w:r>
    </w:p>
    <w:p w:rsidR="00003B4B" w:rsidRPr="0000538D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12 июля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003B4B" w:rsidRDefault="00003B4B" w:rsidP="00003B4B">
      <w:pPr>
        <w:tabs>
          <w:tab w:val="left" w:pos="4200"/>
          <w:tab w:val="center" w:pos="4677"/>
        </w:tabs>
        <w:rPr>
          <w:rFonts w:ascii="Sylfaen" w:eastAsia="Times New Roman" w:hAnsi="Sylfaen" w:cs="Times New Roman"/>
          <w:b/>
          <w:sz w:val="48"/>
          <w:szCs w:val="48"/>
          <w:lang w:eastAsia="ru-RU"/>
        </w:rPr>
      </w:pP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egoe UI Semibold" w:eastAsia="Times New Roman" w:hAnsi="Segoe UI Semibold" w:cs="Times New Roman"/>
          <w:b/>
          <w:sz w:val="28"/>
          <w:szCs w:val="28"/>
          <w:lang w:eastAsia="ru-RU"/>
        </w:rPr>
        <w:tab/>
      </w:r>
      <w:r>
        <w:rPr>
          <w:rFonts w:ascii="Sylfaen" w:eastAsia="Times New Roman" w:hAnsi="Sylfaen" w:cs="Times New Roman"/>
          <w:b/>
          <w:sz w:val="48"/>
          <w:szCs w:val="48"/>
          <w:lang w:eastAsia="ru-RU"/>
        </w:rPr>
        <w:t>Том 2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03B4B" w:rsidRPr="00ED5031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003B4B" w:rsidRPr="00ED5031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и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003B4B" w:rsidRPr="00ED5031" w:rsidRDefault="00003B4B" w:rsidP="00003B4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003B4B" w:rsidRPr="00ED5031" w:rsidTr="00003B4B">
        <w:tc>
          <w:tcPr>
            <w:tcW w:w="803" w:type="dxa"/>
          </w:tcPr>
          <w:p w:rsidR="00003B4B" w:rsidRPr="00ED5031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003B4B" w:rsidRPr="00ED5031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003B4B" w:rsidRPr="00ED5031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Pr="00ED5031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03B4B" w:rsidRPr="00ED5031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003B4B" w:rsidRPr="00ED5031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Pr="00ED5031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003B4B" w:rsidRPr="00003B4B" w:rsidRDefault="00003B4B" w:rsidP="00003B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Решение от 09.07.2021 № 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 w:eastAsia="ru-RU"/>
              </w:rPr>
              <w:t>VII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-7/7  «О признании утратившим силу решения Совета муниципального района «Корткеросский» от 17.04.2019 года № 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 w:eastAsia="ru-RU"/>
              </w:rPr>
              <w:t>VI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-37/10 «Об утверждении Методики оценки компенсационных выплат за вырубку (повреждение) зеленых насаждений на территории муниципального образования муниципального района «Корткеросский»»  </w:t>
            </w:r>
          </w:p>
        </w:tc>
        <w:tc>
          <w:tcPr>
            <w:tcW w:w="1099" w:type="dxa"/>
          </w:tcPr>
          <w:p w:rsidR="00003B4B" w:rsidRPr="00ED5031" w:rsidRDefault="006518CC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003B4B" w:rsidRPr="00003B4B" w:rsidRDefault="00003B4B" w:rsidP="00003B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Решение от 09.07.2021 № 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val="en-US" w:eastAsia="ru-RU"/>
              </w:rPr>
              <w:t>VII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-7/8 «Об утверждении порядка расчета величины годовой арендной платы за пользование муниципальным имуществом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003B4B" w:rsidRDefault="006518CC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4 - 17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003B4B" w:rsidRPr="00003B4B" w:rsidRDefault="00003B4B" w:rsidP="00003B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Решение от 09.07.2021 № VII- 7/9 «О внесении изменений и дополнений в Устав муниципального образования муниципального района «Корткеросский»»</w:t>
            </w:r>
          </w:p>
        </w:tc>
        <w:tc>
          <w:tcPr>
            <w:tcW w:w="1099" w:type="dxa"/>
          </w:tcPr>
          <w:p w:rsidR="00003B4B" w:rsidRDefault="006518CC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18 - 19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003B4B" w:rsidRPr="00003B4B" w:rsidRDefault="00003B4B" w:rsidP="00003B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Решение от 09.07.2021 № VII- 7/10 «О порядке предоставления в прокуратуру Корткеросского района нормативных правовых актов Совета муниципального района   «Корткеросский» для проведения правовой и антикоррупционной экспертизы, рассмотрения документов прокуратуры Корткеросского района в сфере нормотворческой деятельности»</w:t>
            </w:r>
          </w:p>
        </w:tc>
        <w:tc>
          <w:tcPr>
            <w:tcW w:w="1099" w:type="dxa"/>
          </w:tcPr>
          <w:p w:rsidR="00003B4B" w:rsidRDefault="006518CC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20 - 22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003B4B" w:rsidRPr="00003B4B" w:rsidRDefault="00003B4B" w:rsidP="00003B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Решение от 09.07.2021 № VII- 7/11 «О внесении изменений в решение Совета муниципального района «Корткеросский» от 02 октября 2020 года № VII-1/1«О регламенте Совета муниципального района «Корткеросский»»</w:t>
            </w:r>
          </w:p>
        </w:tc>
        <w:tc>
          <w:tcPr>
            <w:tcW w:w="1099" w:type="dxa"/>
          </w:tcPr>
          <w:p w:rsidR="00003B4B" w:rsidRDefault="006518CC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003B4B" w:rsidRPr="00003B4B" w:rsidRDefault="00003B4B" w:rsidP="00003B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Решение от 09.07.2021 № VII- 7/12 «О внесении изменений в решение Совета муниципального района «Корткеросский» от 27 сентября 2012 года № V-18/6 «Об утверждении Положения об администрации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099" w:type="dxa"/>
          </w:tcPr>
          <w:p w:rsidR="00003B4B" w:rsidRDefault="006518CC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24 - 25</w:t>
            </w:r>
          </w:p>
        </w:tc>
      </w:tr>
      <w:tr w:rsidR="00003B4B" w:rsidRPr="00ED5031" w:rsidTr="00003B4B">
        <w:tc>
          <w:tcPr>
            <w:tcW w:w="803" w:type="dxa"/>
          </w:tcPr>
          <w:p w:rsidR="00003B4B" w:rsidRDefault="00003B4B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85" w:type="dxa"/>
          </w:tcPr>
          <w:p w:rsidR="00003B4B" w:rsidRPr="00003B4B" w:rsidRDefault="00003B4B" w:rsidP="00003B4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Постановление от 08.07.2021 № 1100 «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Об утверж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дении результатов обследования 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пассажиропотоков на муниципальных и межмуниципальных маршрутах 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lastRenderedPageBreak/>
              <w:t>регу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лярных перевозок на территории </w:t>
            </w:r>
            <w:r w:rsidRPr="00003B4B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МО МР «Корткеросский»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»</w:t>
            </w:r>
          </w:p>
        </w:tc>
        <w:tc>
          <w:tcPr>
            <w:tcW w:w="1099" w:type="dxa"/>
          </w:tcPr>
          <w:p w:rsidR="00003B4B" w:rsidRDefault="006518CC" w:rsidP="00003B4B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26 - 27</w:t>
            </w:r>
            <w:bookmarkStart w:id="0" w:name="_GoBack"/>
            <w:bookmarkEnd w:id="0"/>
          </w:p>
        </w:tc>
      </w:tr>
    </w:tbl>
    <w:p w:rsidR="00836870" w:rsidRDefault="00836870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Default="00003B4B"/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 xml:space="preserve">Решение от 09.07.2021 № </w:t>
      </w: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val="en-US" w:eastAsia="ru-RU"/>
        </w:rPr>
        <w:t>VII</w:t>
      </w: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-7/7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«О признании утратившим силу решения Совета муниципального района «Корткеросский» от 17.04.2019 года № </w:t>
      </w: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val="en-US" w:eastAsia="ru-RU"/>
        </w:rPr>
        <w:t>VI</w:t>
      </w: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-37/10 «Об утверждении Методики оценки компенсационных выплат за вырубку (повреждение) зеленых насаждений на территории муниципального образования муниципального района «Корткеросский»»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принятием  постановления администрации муниципального района «Корткеросский» от 11 мая 2021 года № 703 «Об утверждении Порядка согласования вырубки, обрезки, пересадки, посадки, реконструкции зеленых насаждений на территории муниципального образования муниципального района «Корткеросский», Совет муниципального района «Корткеросский» решил:</w:t>
      </w:r>
    </w:p>
    <w:p w:rsidR="00003B4B" w:rsidRPr="00003B4B" w:rsidRDefault="00003B4B" w:rsidP="00003B4B">
      <w:pPr>
        <w:spacing w:after="0" w:line="240" w:lineRule="auto"/>
        <w:ind w:right="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hyperlink r:id="rId7" w:history="1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Признать утратившим силу решение</w:t>
      </w:r>
      <w:hyperlink r:id="rId8" w:history="1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"Корткеросский " от 17.04.2019 года № </w:t>
      </w:r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-37/10 «Об утверждении Методики оценки компенсационных выплат за вырубку (повреждение) зеленых насаждений на территории муниципального образования муниципального района «Корткеросский».</w:t>
      </w: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 официального опубликования.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03B4B">
        <w:rPr>
          <w:rFonts w:ascii="Times New Roman" w:eastAsia="Calibri" w:hAnsi="Times New Roman" w:cs="Times New Roman"/>
          <w:b/>
          <w:sz w:val="28"/>
        </w:rPr>
        <w:t>Глава муниципального района</w:t>
      </w:r>
    </w:p>
    <w:p w:rsidR="00003B4B" w:rsidRPr="00003B4B" w:rsidRDefault="00003B4B" w:rsidP="00003B4B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03B4B">
        <w:rPr>
          <w:rFonts w:ascii="Times New Roman" w:eastAsia="Calibri" w:hAnsi="Times New Roman" w:cs="Times New Roman"/>
          <w:b/>
          <w:sz w:val="28"/>
        </w:rPr>
        <w:t>«Корткеросский</w:t>
      </w:r>
      <w:proofErr w:type="gramStart"/>
      <w:r w:rsidRPr="00003B4B">
        <w:rPr>
          <w:rFonts w:ascii="Times New Roman" w:eastAsia="Calibri" w:hAnsi="Times New Roman" w:cs="Times New Roman"/>
          <w:b/>
          <w:sz w:val="28"/>
        </w:rPr>
        <w:t>»-</w:t>
      </w:r>
      <w:proofErr w:type="gramEnd"/>
      <w:r w:rsidRPr="00003B4B">
        <w:rPr>
          <w:rFonts w:ascii="Times New Roman" w:eastAsia="Calibri" w:hAnsi="Times New Roman" w:cs="Times New Roman"/>
          <w:b/>
          <w:sz w:val="28"/>
        </w:rPr>
        <w:t>руководитель</w:t>
      </w:r>
    </w:p>
    <w:p w:rsidR="00003B4B" w:rsidRPr="00003B4B" w:rsidRDefault="00003B4B" w:rsidP="00003B4B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03B4B">
        <w:rPr>
          <w:rFonts w:ascii="Times New Roman" w:eastAsia="Calibri" w:hAnsi="Times New Roman" w:cs="Times New Roman"/>
          <w:b/>
          <w:sz w:val="28"/>
        </w:rPr>
        <w:t xml:space="preserve">администрации                                                                                        К.Сажин </w:t>
      </w: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4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 xml:space="preserve">Решение от 09.07.2021 № </w:t>
      </w: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val="en-US" w:eastAsia="ru-RU"/>
        </w:rPr>
        <w:t>VII</w:t>
      </w: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-7/8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«Об утверждении порядка расчета величины годовой арендной платы за пользование муниципальным имуществом муниципального образования муниципального района «Корткеросский»»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003B4B" w:rsidRPr="00003B4B" w:rsidRDefault="00003B4B" w:rsidP="00003B4B">
      <w:pPr>
        <w:tabs>
          <w:tab w:val="left" w:pos="8789"/>
        </w:tabs>
        <w:spacing w:after="0" w:line="240" w:lineRule="auto"/>
        <w:ind w:right="43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Республики Коми от 6 декабря 2002 года №200 «Об утверждении форм расчета величины годовой арендной платы за пользование государственным имуществом Республики Коми и установлении величины базовой стоимости строительства одного квадратного метра нежилого помещения в городах и районах Республики Коми» (далее - Постановление Правительства Республики Коми), п.п.2 п.1 ст.12 Устава муниципального образования муниципального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«Корткеросский», раздела 2 Положения о порядке управления и распоряжения имуществом, находящимся в собственности муниципального образования муниципального района «Корткеросский», утвержденного решением Совета муниципального района «Корткеросский» от 12 июля 2013 года №</w:t>
      </w:r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-24/8, Совет муниципального района «Корткеросский» решил: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w:anchor="Par33" w:history="1"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расчета величины годовой арендной платы за пользование нежилыми помещениями (зданиями, объектами, за исключением энергетических объектов, инженерных коммуникаций, сооружений производственных объектов сельскохозяйственного назначения), находящимися в муниципальной собственности муниципального образования муниципального района «Корткеросский» (Приложение 1).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порядок величины годовой арендной платы за пользование движимым имуществом, энергетическими объектами, инженерным коммуникациями, сооружениями, производственными объектами сельскохозяйственного назначения, находящимся в собственности муниципального образования муниципального района "Корткеросский" (Приложение 2).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порядок расчета величины арендной платы при почасовом использовании имущества муниципального образования муниципального района «Корткеросский»</w:t>
      </w:r>
      <w:r w:rsidRPr="0000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3).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Величина годовой арендной платы за пользование государственным имуществом Республики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Коми, переданным в аренду по результатам торгов применяется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Постановлением Правительства Республики Коми.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Размер фиксированных ставок арендной платы за один квадратный метр в год на территории муниципального района «Корткеросский» применятся в соответствии с размерами фиксированных ставок утвержденными  Постановлением Правительства Республики Коми.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6.Величина базовой стоимости строительства одного квадратного метра нежилого помещения на территории муниципального района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«Корткеросский» применятся в соответствии с величиной базовой стоимости, утвержденной Постановлением Правительства Республики Коми.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фиксированных ставок арендной платы за один квадратный метр в год, а также коэффициент увеличения размера годовой арендной платы за пользование муниципальным имуществом, определенного по результатам торгов на право заключения договоров аренды муниципального имущества, может изменяться с учетом индекса потребительских цен в Республике Коми в процентах к соответствующему месяцу прошлого года, рассчитанного Территориальным органом Федеральной службы государственной статистики по Республике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срок оплаты аренды за пользование муниципальным имуществом для государственных учреждений: до 10-го числа месяца квартала, следующего за отчетным, остальным арендаторам: до 25-го числа первого месяца квартала, следующего за отчетным.</w:t>
      </w:r>
      <w:proofErr w:type="gramEnd"/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proofErr w:type="gramStart"/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Установить, что форма расчета величины годовой арендной платы за пользование нежилыми помещениями (зданиями, объектами, за исключением производственных объектов сельскохозяйственного назначения), находящимися в муниципальной собственности, утвержденная решением </w:t>
      </w:r>
      <w:hyperlink w:anchor="Par33" w:history="1"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(приложение № 1)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форма расчета величины годовой арендной платы за пользование движимым имуществом, энергетическими объектами, инженерным коммуникациями, сооружениями, производственными объектами сельскохозяйственного назначения, утвержденная решением </w:t>
      </w:r>
      <w:hyperlink w:anchor="Par249" w:history="1"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(приложение № 2)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действуют в отношении договоров, заключенных без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торгов, в соответствии с законодательством.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Признать утратившим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1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</w:t>
        </w:r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ешение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"Корткеросский " от 28 марта 2018 года </w:t>
      </w:r>
      <w:hyperlink r:id="rId12" w:history="1"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V</w:t>
        </w:r>
        <w:r w:rsidRPr="00003B4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</w:t>
        </w:r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-26/28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расчета величины годовой арендной платы за пользование муниципальным имуществом муниципального образования муниципального района «Корткеросский».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Настоящее решение вступает в силу с момента его официального опубликования.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03B4B">
        <w:rPr>
          <w:rFonts w:ascii="Times New Roman" w:eastAsia="Calibri" w:hAnsi="Times New Roman" w:cs="Times New Roman"/>
          <w:b/>
          <w:sz w:val="28"/>
        </w:rPr>
        <w:t>Глава муниципального района</w:t>
      </w:r>
    </w:p>
    <w:p w:rsidR="00003B4B" w:rsidRPr="00003B4B" w:rsidRDefault="00003B4B" w:rsidP="00003B4B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03B4B">
        <w:rPr>
          <w:rFonts w:ascii="Times New Roman" w:eastAsia="Calibri" w:hAnsi="Times New Roman" w:cs="Times New Roman"/>
          <w:b/>
          <w:sz w:val="28"/>
        </w:rPr>
        <w:t>«Корткеросский</w:t>
      </w:r>
      <w:proofErr w:type="gramStart"/>
      <w:r w:rsidRPr="00003B4B">
        <w:rPr>
          <w:rFonts w:ascii="Times New Roman" w:eastAsia="Calibri" w:hAnsi="Times New Roman" w:cs="Times New Roman"/>
          <w:b/>
          <w:sz w:val="28"/>
        </w:rPr>
        <w:t>»-</w:t>
      </w:r>
      <w:proofErr w:type="gramEnd"/>
      <w:r w:rsidRPr="00003B4B">
        <w:rPr>
          <w:rFonts w:ascii="Times New Roman" w:eastAsia="Calibri" w:hAnsi="Times New Roman" w:cs="Times New Roman"/>
          <w:b/>
          <w:sz w:val="28"/>
        </w:rPr>
        <w:t>руководитель</w:t>
      </w:r>
    </w:p>
    <w:p w:rsidR="00003B4B" w:rsidRPr="00003B4B" w:rsidRDefault="00003B4B" w:rsidP="00003B4B">
      <w:pPr>
        <w:spacing w:after="0"/>
        <w:jc w:val="both"/>
        <w:rPr>
          <w:rFonts w:ascii="Times New Roman" w:eastAsia="Calibri" w:hAnsi="Times New Roman" w:cs="Times New Roman"/>
          <w:b/>
          <w:sz w:val="28"/>
        </w:rPr>
      </w:pPr>
      <w:r w:rsidRPr="00003B4B">
        <w:rPr>
          <w:rFonts w:ascii="Times New Roman" w:eastAsia="Calibri" w:hAnsi="Times New Roman" w:cs="Times New Roman"/>
          <w:b/>
          <w:sz w:val="28"/>
        </w:rPr>
        <w:t xml:space="preserve">администрации                                                                            К.Сажин </w:t>
      </w: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муниципального района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"Корткеросский"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09.07.2021 г.  № </w:t>
      </w:r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-7/8                    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Par33"/>
      <w:bookmarkEnd w:id="1"/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расчета величины годовой арендной платы за пользование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нежилыми помещениями (зданиями, объектами, за исключением энергетических объектов, инженерных коммуникаций, сооружений</w:t>
      </w:r>
      <w:proofErr w:type="gramEnd"/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производственных объектов </w:t>
      </w:r>
      <w:proofErr w:type="gramStart"/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сельскохозяйственного</w:t>
      </w:r>
      <w:proofErr w:type="gramEnd"/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назначения), </w:t>
      </w:r>
      <w:proofErr w:type="gramStart"/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находящимися</w:t>
      </w:r>
      <w:proofErr w:type="gramEnd"/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муниципальной собственности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муниципального района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"Корткеросский"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44"/>
      <w:bookmarkEnd w:id="2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I. Величина годовой арендной платы за пользование нежилыми помещениями (зданиями, объектами, за исключением</w:t>
      </w:r>
      <w:r w:rsidRPr="0000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энергетических объектов, инженерных коммуникаций, сооружений, производственных объектов сельскохозяйственного назначения), находящимися в муниципальной собственности муниципального образования муниципального района "Корткеросский", определяется по формуле: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Ап = S x (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Киз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spellEnd"/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Кнж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Км x Кип х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Кмсп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) : 10, где: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Ап - величина годовой арендной платы (руб.);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2. S - общая площадь здания (нежилого помещения) либо площадь части здания (части нежилого помещения), сдаваемого в аренду (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величина базовой стоимости строительства одного квадратного метра нежилого помещения в районе</w:t>
      </w:r>
      <w:proofErr w:type="gramStart"/>
      <w:r w:rsidRPr="0000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определенная в соответствии с постановлением Правительства Республики Коми (руб.).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 Величина базовой стоимости строительства одного квадратного метра нежилого помещения может индексироваться в соответствии с постановлением Правительства Республики Коми.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Применяемые коэффициенты: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Киз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износа: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330"/>
        <w:gridCol w:w="825"/>
      </w:tblGrid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износе здания от 0 до 30%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износе здания от 31 до 65%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Киз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износе здания от 66 до 70%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Киз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износе здания свыше 70%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0,5;</w:t>
            </w:r>
          </w:p>
        </w:tc>
      </w:tr>
    </w:tbl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типа строения: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330"/>
        <w:gridCol w:w="825"/>
      </w:tblGrid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производственное</w:t>
            </w:r>
            <w:proofErr w:type="gram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складское (неотапливаемое)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производственное</w:t>
            </w:r>
            <w:proofErr w:type="gram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складское (отапливаемое)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прочее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=</w:t>
            </w: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1,0.</w:t>
            </w:r>
          </w:p>
        </w:tc>
      </w:tr>
    </w:tbl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spellStart"/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Кз</w:t>
      </w:r>
      <w:proofErr w:type="spellEnd"/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территориальной зоны: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городах - 1,0,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сельской местности - 0,5;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Кнж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 качества нежилого помещения: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.1 + К4.2 + К4.3 + К4.4, где: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.1 - расположение помещения: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330"/>
        <w:gridCol w:w="825"/>
      </w:tblGrid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 стоящее строение, нежилое помещение (часть нежилого помещения) в здании</w:t>
            </w: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0,54,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нежилое помещение (часть нежилого помещения) цокольного этажа, мансарды, технического этажа в верхней части здания</w:t>
            </w: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0,49,</w:t>
            </w:r>
          </w:p>
        </w:tc>
      </w:tr>
      <w:tr w:rsidR="00003B4B" w:rsidRPr="00003B4B" w:rsidTr="00003B4B">
        <w:trPr>
          <w:trHeight w:val="2235"/>
        </w:trPr>
        <w:tc>
          <w:tcPr>
            <w:tcW w:w="7257" w:type="dxa"/>
            <w:tcBorders>
              <w:bottom w:val="nil"/>
            </w:tcBorders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нежилое помещение (часть нежилого помещения) антресольного этажа</w:t>
            </w: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нежилое помещение (часть нежилого помещения) подвала, полуподвального этажа, технического этажа в нижней части здания, чердачного этажа (чердака)</w:t>
            </w:r>
          </w:p>
        </w:tc>
        <w:tc>
          <w:tcPr>
            <w:tcW w:w="330" w:type="dxa"/>
            <w:tcBorders>
              <w:bottom w:val="nil"/>
            </w:tcBorders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  <w:tcBorders>
              <w:bottom w:val="nil"/>
            </w:tcBorders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0,35,</w:t>
            </w: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0,19.</w:t>
            </w:r>
          </w:p>
        </w:tc>
      </w:tr>
    </w:tbl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Примечание. Для обслуживания торговой деятельности, оказания услуг общественного питания и бытового обслуживания К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.1 равен 0,32 независимо от размещения помещения.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.2 - степень технического обустройства: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330"/>
        <w:gridCol w:w="825"/>
      </w:tblGrid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 водопровода, канализации, горячей воды, центрального отопления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0,27,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 водопровода, канализации, центрального отопления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наличии водопровода, канализации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 удобств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0,05.</w:t>
            </w:r>
          </w:p>
        </w:tc>
      </w:tr>
    </w:tbl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Примечание. Применяется в отношении всего строения, здания независимо от места положения предоставляемого в аренду нежилого помещения (части нежилого помещения);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.3 - возможность использования прилегающей территории: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330"/>
        <w:gridCol w:w="825"/>
      </w:tblGrid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огороженная прилегающая территория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0,27,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неогороженная прилегающая территория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0,16.</w:t>
            </w:r>
          </w:p>
        </w:tc>
      </w:tr>
    </w:tbl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.4 - высота потолков в помещении: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высоте потолков: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330"/>
        <w:gridCol w:w="825"/>
      </w:tblGrid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3,0 м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0,07,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2,6 м до 3,0 м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0,04,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2,6 м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0,02.</w:t>
            </w:r>
          </w:p>
        </w:tc>
      </w:tr>
    </w:tbl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Км - коэффициент качества строительных материалов: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7"/>
        <w:gridCol w:w="330"/>
        <w:gridCol w:w="825"/>
      </w:tblGrid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дерево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0,8.</w:t>
            </w:r>
          </w:p>
        </w:tc>
      </w:tr>
      <w:tr w:rsidR="00003B4B" w:rsidRPr="00003B4B" w:rsidTr="00003B4B">
        <w:tc>
          <w:tcPr>
            <w:tcW w:w="7257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кирпич, железобетон, прочие</w:t>
            </w:r>
          </w:p>
        </w:tc>
        <w:tc>
          <w:tcPr>
            <w:tcW w:w="330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5" w:type="dxa"/>
          </w:tcPr>
          <w:p w:rsidR="00003B4B" w:rsidRPr="00003B4B" w:rsidRDefault="00003B4B" w:rsidP="00003B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1,0.</w:t>
            </w:r>
          </w:p>
        </w:tc>
      </w:tr>
    </w:tbl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Кип - коэффициент цели использования арендуемых помещений: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коэффициенты цели использования арендуемых помещений соответствуют: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3,1: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для размещения ночного клуба;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букмекерской деятельности;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продажи автомобилей;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 для хозяйствующих субъектов, занимающихся предоставлением услуг сотовой радиотелефонной связи.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3,0: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кредитных организаций (филиалов), в том числе пунктов обмена валюты, банкоматов.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Примечание. Для расчета арендной платы площадь, предоставляемая под размещение банкомата, устанавливается не менее 3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2,4: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проведения операций с ценными бумагами и валютой;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лизинговой, инвестиционной, аудиторской и биржевой деятельности;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для осуществления оценочной, нотариальной, адвокатской,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риэлторской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деятельности по оказанию юридических услуг;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деятельности по информационно-вычислительному обслуживанию, компьютерной диагностике, проведения консультаций по техническому и программному обеспечению, создания программных продуктов;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страховой и землеустроительной деятельности;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деятельности по переработке, хранению и реализации нефти и продуктов ее переработки;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2,0: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гостиниц;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компьютерных клубов;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спортивно-развлекательных комплексов;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1,8: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хозяйствующих субъектов, занимающихся сыскной, охранной, посреднической, рекламной, зрелищно-развлекательной деятельностью;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торгово-закупочной деятельности;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терминалов по хранению и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растаможиванию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грузов;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оптовой торговли;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ресторанов, баров;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парикмахерских и косметических кабинетов;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хозяйствующих субъектов, занимающихся маркетинговыми исследованиями, консультациями по вопросам коммерческой деятельности, финансов и управления;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организации выставок-продаж, театрально-зрелищных, культурно-просветительских и зрелищно-развлекательных мероприятий;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складские помещения;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Кип = 1,5: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закусочных типа "Макдональдс", пиццерий, супермаркетов;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киностудий, виде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аудиостудий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хозяйствующих субъектов, осуществляющих информационную и издательскую деятельность;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для организации продажи железнодорожных и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авиа билетов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розничной торговли, выставочных салонов, ювелирных мастерских;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касс приема коммунальных платежей и сотовой связи;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используемые для установки автоматов по продаже промышленных и продовольственных товаров;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проведения вечеров отдыха;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кафе, закусочных;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хозяйствующих субъектов, занимающихся строительством и ремонтом зданий и сооружений, осуществляющих деятельность в области архитектуры, инженерно-технического проектирования в промышленности и строительстве;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хозяйствующих субъектов, оказывающих копировальные услуги;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экскурсионных и туристических агентств и бюро;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1,4: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автосервиса, автостоянок;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хозяйствующих субъектов, занимающихся перевозкой грузов автомобильным и железнодорожным транспортом;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радиотелевизионных центров, узлов радиовещания и радиосвязи, видеосалонов;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телефонных станций, почты, телеграфа;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деятельности по изготовлению и ремонту мебели, пошиву меховых изделий;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1,3: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аптек, кабинетов для оказания медицинских услуг;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осуществления физкультурно-оздоровительной деятельности;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1,2: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используемые для осуществления деятельности в области промышленности, электроэнергетики, энергосбережения, черной металлургии, цветной металлургии, химической и нефтехимической промышленности, машиностроения и металлообработки, лесной, деревообрабатывающей и целлюлозно-бумажной промышленности, строительных материалов, поставки газа;</w:t>
      </w:r>
      <w:proofErr w:type="gramEnd"/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оказания образовательных услуг;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 для организаций, ведущих научно-исследовательские, конструкторские и проектно-изыскательские работы;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заготовительных контор по сбору металлолома и утиля;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автошкол;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0,9: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организаций по санитарной очистке, уборке и озеленению города;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кулинарий, столовых;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размещения мастерских по оказанию ремонтно-бытовых услуг населению;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0,8: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детских внешкольных учреждений;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Кип = 1: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помещения, используемые под иные цели.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Примечание. При многофункциональном использовании арендуемого помещения арендная плата рассчитывается пропорционально занимаемой площади по видам цели его использования.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в целях установления льготной арендной платы для субъектов малого и среднего предпринимательства</w:t>
      </w:r>
      <w:r w:rsidRPr="0000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физических лиц, не являющихся индивидуальными предпринимателями и применяющих специальный налоговый режим "Налог на профессиональный доход" в отношении имущества, включенного в перечень государственного имущества Республики Коми, свободного от прав третьих лиц (за исключением имущественных прав субъектов малого и среднего предпринимательства), предусмотренного </w:t>
      </w:r>
      <w:hyperlink r:id="rId13" w:anchor="/document/99/902053196/XA00MCK2NM/" w:history="1">
        <w:r w:rsidRPr="00003B4B">
          <w:rPr>
            <w:rFonts w:ascii="Times New Roman" w:eastAsia="Times New Roman" w:hAnsi="Times New Roman" w:cs="Times New Roman"/>
            <w:color w:val="147900"/>
            <w:sz w:val="28"/>
            <w:szCs w:val="28"/>
            <w:u w:val="single"/>
            <w:lang w:eastAsia="ru-RU"/>
          </w:rPr>
          <w:t>частью 4</w:t>
        </w:r>
      </w:hyperlink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статьи 18 Федерального закона</w:t>
      </w:r>
      <w:proofErr w:type="gramEnd"/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развитии малого и среднего предпринимательства в Российской Федерации»</w:t>
      </w: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Кмсп</w:t>
      </w:r>
      <w:proofErr w:type="spellEnd"/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коэффициент имущественной поддержки субъектов малого и среднего предпринимательства:</w:t>
      </w: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Кмсп</w:t>
      </w:r>
      <w:proofErr w:type="spellEnd"/>
      <w:r w:rsidRPr="00003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0,5</w:t>
      </w:r>
    </w:p>
    <w:p w:rsidR="00003B4B" w:rsidRPr="00003B4B" w:rsidRDefault="00003B4B" w:rsidP="00003B4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II. Арендную плату за один квадратный метр в год установить: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1 798 рублей - для органов пожарной охраны, войсковых частей, налоговых органов и полиции, таможенных органов, прокуратуры и других организаций, финансируемых из федерального и республиканского бюджета;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829 рублей - для субъектов малого предпринимательства в течение двух лет с момента государственной регистрации, подтвержденного предоставлением выписки из единого государственного реестра юридических лиц или Единого государственного реестра индивидуальных предпринимателей, в случае если размер арендной платы, рассчитанной в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</w:t>
      </w:r>
      <w:hyperlink w:anchor="Par44" w:history="1"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 1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будет превышать 829 рублей за один квадратный метр в год.</w:t>
      </w:r>
      <w:proofErr w:type="gramEnd"/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III. Арендную плату в размере 554 рубля за один квадратный метр в год установить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научно-исследовательских учреждений, опытно-конструкторских организаций системы РАН, отраслевых академий, государственных архивов, библиотек, фонотек, фильмотек, музеев, выставок, организаций, решающих проблемы экологии;</w:t>
      </w:r>
      <w:proofErr w:type="gramEnd"/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студий изобразительного искусства, дворцов и домов культуры, внешкольных воспитательных организаций, ведущих работу с детьми, клубов любителей животных, ветеринарных клиник;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 и организаций инвалидов, ветеранов, общественных движений, партий, союзов и объединений, профсоюзов, благотворительных фондов;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малого и среднего предпринимательства, являющихся сельскохозяйственными товаропроизводителями, а также являющихся сельскохозяйственными кооперативами;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добровольного общества любителей книги России;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школьно-базовых столовых и предприятий питания, обслуживающих учащихся школ, ПТУ, высших и специальных учебных заведений;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организаций общественного питания в отношении точек общественного питания, размещенных в зданиях учреждений здравоохранения;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муниципальных унитарных предприятий муниципального района «Корткеросский»;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образовательных учреждений в отношении расположенных в учреждениях здравоохранения общеобразовательных школ (классов, групп).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IV.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годовой арендной платы за пользование нежилыми помещениями (зданиями, объектами, за исключением энергетических объектов, инженерных коммуникаций, сооружений, производственных объектов сельскохозяйственного назначения), находящимися в муниципальной собственности муниципального района «Корткеросский» и расположенными на территории иных субъектов Российской Федерации, устанавливается равной рыночной стоимости годовой арендной платы за пользование государственным имуществом Республики Коми, определенной в соответствии с законодательством, регулирующим оценочную деятельность в Российской Федерации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иное не установлено законодательством Российской Федерации. При этом размер арендной платы подлежит ежегодной индексации в соответствии с примечанием подпункта 3 </w:t>
      </w:r>
      <w:hyperlink r:id="rId14" w:history="1">
        <w:r w:rsidRPr="00003B4B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приложения N 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постановлению.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Примечание. Размер арендной платы, рассчитанный в соответствии с настоящей формой, не включает в себя расходы на оплату коммунальных услуг, техническое обслуживание, охрану переданного в аренду имущества и иные расходы, возникающие в связи с содержанием и эксплуатацией предоставляемого имущества, а также расходы на обязательное страхование имущества, плату за пользование земельным участком.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962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муниципального района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"Корткеросский"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09.07.2021 г.   № </w:t>
      </w:r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-7/8           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Par249"/>
      <w:bookmarkEnd w:id="3"/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Расчета величины годовой арендной платы за пользование движимым имуществом, энергетическими объектами, инженерными коммуникациями, сооружениями, производственными объектами сельскохозяйственного назначения,</w:t>
      </w:r>
      <w:r w:rsidRPr="0000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находящимся в собственности муниципального образования муниципального района "Корткеросский"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годовой арендной платы за пользование движимым имуществом, энергетическими объектами, инженерными коммуникациями, сооружениями, производственными объектами сельскохозяйственного назначения, находящимся в собственности муниципального образования муниципального района "Корткеросский" рассчитывается по формуле</w:t>
      </w:r>
      <w:r w:rsidRPr="00003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случаев, указанных в абзаце шестнадцатом настоящей Формы):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Сби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где: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Апл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величина годовой арендной платы;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Сби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балансовая стоимость основных и оборотных средств с учетом износа и переоценки основных фондов на момент заключения договора аренды. В случае 100-процентного износа основных фондов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Сби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20% от первоначальной стоимости;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усредненный нормативный коэффициент эффективности капитальных вложений: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0,01: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муниципальных унитарных предприятий муниципального района «Корткеросский»;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организаций, принимающих участие в проверке технического состояния транспортных средств с использованием средств диагностирования при государственном техническом осмотре;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сельскохозяйственных товаропроизводителей, арендующих производственные объекты сельскохозяйственного назначения;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производителей, арендующих оборудование, предназначенное для изготовления изделий народных художественных промыслов;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организаций пассажирского автотранспорта общего пользования, предоставляющих услуги по льготной перевозке пассажиров в соответствии с законодательством;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специализированных организаций, осуществляющих использование или эксплуатацию энергетических объектов, инженерных коммуникаций, газораспределительных сооружений по их назначению;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0,0001: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недвижимое имущество коммунального назначения (водопроводы, КНС, канализации, теплопровод (подземный, надземный)) для предприятий и хозяйствующих субъектов, оказывающих услуги в жилищно-коммунальной сфере;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0,15: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иных организаций;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определения балансовой стоимости имущества цена договора аренды устанавливается равной рыночной стоимости арендной платы за пользование государственным имуществом Республики Коми, определенной в соответствии с законодательством, регулирующим оценочную деятельность в Российской Федерации.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муниципального района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"Корткеросский"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09.07.2021 г.   № </w:t>
      </w:r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-7/8           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Расчета величины арендной платы при почасовом использовании имущества муниципального образования муниципального района «Корткеросский»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арендной платы при почасовом использовании имущества муниципального образования муниципального района «Корткеросский», рассчитывается по формуле: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почас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= А /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РВгн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 x Ч,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почас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.) - величина арендной платы при почасовом использовании имущества муниципального образования муниципального района «Корткеросский»;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А - величина годовой арендной платы, рассчитанная: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r:id="rId15" w:history="1">
        <w:r w:rsidRPr="00003B4B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приложению N 1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 в случае, если в аренду передаются нежилые помещения (здания, объекты, за исключением энергетических объектов, инженерных коммуникаций, сооружений, производственных объектов сельскохозяйственного назначения, находящихся в </w:t>
      </w:r>
      <w:proofErr w:type="gramEnd"/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собственности  муниципального района «Корткеросский»);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N 2 к настоящему постановлению в случае, если в аренду передаются движимое имущество, энергетические объекты, инженерные коммуникации, сооружения, а также производственные объекты сельскохозяйственного назначения, находящихся в муниципальной собственности  муниципального района «Корткеросский»;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РВгн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 - годовая норма рабочего времени (в часах) в году при 40-часовой рабочей неделе, определяемая по производственному календарю на текущий календарный год;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Ч - количество часов использования имущества муниципального образования муниципального района «Корткеросский»</w:t>
      </w:r>
    </w:p>
    <w:p w:rsidR="00003B4B" w:rsidRPr="00003B4B" w:rsidRDefault="00003B4B" w:rsidP="00003B4B">
      <w:p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Примечание. Установить, что почасовым использованием является использование арендаторами имущества, при котором суммарное время пользования составляет менее 100 часов в месяц.</w:t>
      </w: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28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 xml:space="preserve">Решение от 09.07.2021 № VII- 7/9 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«О внесении изменений и дополнений в Устав муниципального образования муниципального района «Корткеросский»»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003B4B">
        <w:rPr>
          <w:rFonts w:ascii="Times New Roman" w:eastAsia="Calibri" w:hAnsi="Times New Roman" w:cs="Times New Roman"/>
          <w:bCs/>
          <w:sz w:val="28"/>
          <w:szCs w:val="28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003B4B" w:rsidRPr="00003B4B" w:rsidRDefault="00003B4B" w:rsidP="00003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proofErr w:type="gramStart"/>
      <w:r w:rsidRPr="00003B4B">
        <w:rPr>
          <w:rFonts w:ascii="Times New Roman" w:eastAsia="Calibri" w:hAnsi="Times New Roman" w:cs="Times New Roman"/>
          <w:bCs/>
          <w:sz w:val="28"/>
          <w:szCs w:val="28"/>
        </w:rPr>
        <w:t>Дополнить ч</w:t>
      </w:r>
      <w:r w:rsidRPr="00003B4B">
        <w:rPr>
          <w:rFonts w:ascii="Times New Roman" w:eastAsia="Calibri" w:hAnsi="Times New Roman" w:cs="Times New Roman"/>
          <w:sz w:val="28"/>
          <w:szCs w:val="28"/>
        </w:rPr>
        <w:t xml:space="preserve">асть 1 статьи 12 Устава </w:t>
      </w:r>
      <w:r w:rsidRPr="00003B4B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образования муниципального района «Корткеросский» </w:t>
      </w:r>
      <w:r w:rsidRPr="00003B4B">
        <w:rPr>
          <w:rFonts w:ascii="Times New Roman" w:eastAsia="Calibri" w:hAnsi="Times New Roman" w:cs="Times New Roman"/>
          <w:sz w:val="28"/>
          <w:szCs w:val="28"/>
        </w:rPr>
        <w:t xml:space="preserve">пунктом 36 следующего содержания: «36)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 соответствии с федеральным законом выполнения комплексных кадастровых работ и утверждение карты-плана территории».</w:t>
      </w:r>
      <w:proofErr w:type="gramEnd"/>
    </w:p>
    <w:p w:rsidR="00003B4B" w:rsidRPr="00003B4B" w:rsidRDefault="00003B4B" w:rsidP="00003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2.  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части 2 статьи 50 изложить в новой редакции: «7) прекращения гражданства Российской Федерации либо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Федерации».</w:t>
      </w:r>
    </w:p>
    <w:p w:rsidR="00003B4B" w:rsidRPr="00003B4B" w:rsidRDefault="00003B4B" w:rsidP="00003B4B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8 части 2 статьи 55 изложить в новой редакции: «8) прекращения гражданства Российской Федерации либо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Федерации».</w:t>
      </w:r>
    </w:p>
    <w:p w:rsidR="00003B4B" w:rsidRPr="00003B4B" w:rsidRDefault="00003B4B" w:rsidP="00003B4B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03B4B">
        <w:rPr>
          <w:rFonts w:ascii="Times New Roman" w:eastAsia="Calibri" w:hAnsi="Times New Roman" w:cs="Times New Roman"/>
          <w:bCs/>
          <w:sz w:val="28"/>
          <w:szCs w:val="28"/>
        </w:rPr>
        <w:t>4. Настоящее решение подлежит государственной регистрации в установленном федеральным законодательством порядке и опубликованию.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  <w:r w:rsidRPr="00003B4B">
        <w:rPr>
          <w:rFonts w:ascii="Times New Roman" w:eastAsia="Calibri" w:hAnsi="Times New Roman" w:cs="Times New Roman"/>
          <w:bCs/>
          <w:sz w:val="28"/>
          <w:szCs w:val="28"/>
        </w:rPr>
        <w:t>5. Настоящее решение вступает в силу в порядке, установленном федеральным законодательством, но не ранее 01.07.2021.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B4B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Глава муниципального района «Корткеросский» -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B4B">
        <w:rPr>
          <w:rFonts w:ascii="Times New Roman" w:eastAsia="Calibri" w:hAnsi="Times New Roman" w:cs="Times New Roman"/>
          <w:b/>
          <w:bCs/>
          <w:sz w:val="28"/>
          <w:szCs w:val="28"/>
        </w:rPr>
        <w:t>руководитель администрации</w:t>
      </w:r>
      <w:r w:rsidRPr="00003B4B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003B4B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                         К.А. Сажин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Calibri" w:eastAsia="Calibri" w:hAnsi="Calibri" w:cs="Calibri"/>
        </w:rPr>
      </w:pPr>
    </w:p>
    <w:p w:rsidR="00003B4B" w:rsidRPr="00003B4B" w:rsidRDefault="00003B4B" w:rsidP="00003B4B">
      <w:pPr>
        <w:autoSpaceDE w:val="0"/>
        <w:autoSpaceDN w:val="0"/>
        <w:adjustRightInd w:val="0"/>
        <w:ind w:left="450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B4B">
        <w:rPr>
          <w:rFonts w:ascii="Times New Roman" w:eastAsia="Calibri" w:hAnsi="Times New Roman" w:cs="Times New Roman"/>
          <w:b/>
          <w:bCs/>
          <w:sz w:val="28"/>
          <w:szCs w:val="28"/>
        </w:rPr>
        <w:t>Председатель Совета муниципального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B4B">
        <w:rPr>
          <w:rFonts w:ascii="Times New Roman" w:eastAsia="Calibri" w:hAnsi="Times New Roman" w:cs="Times New Roman"/>
          <w:b/>
          <w:bCs/>
          <w:sz w:val="28"/>
          <w:szCs w:val="28"/>
        </w:rPr>
        <w:t>района «Корткеросский»                                                               Е.Л. Казаков</w:t>
      </w: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2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 xml:space="preserve">Решение от 09.07.2021 № VII- 7/10 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«О порядке предоставления в прокуратуру Корткеросского района нормативных правовых актов Совета муниципального района   «Корткеросский» для проведения правовой и антикоррупционной экспертизы, рассмотрения документов прокуратуры Корткеросского района в сфере нормотворческой деятельности»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_Hlk64412863"/>
      <w:proofErr w:type="gramStart"/>
      <w:r w:rsidRPr="00003B4B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Федеральным законом от 17.01.1992 № 2202-1 «О прокуратуре Российской Федерации», Федеральным законом от 25.12.2008              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Законом Республики Коми от 29.09.2008 № 82-РЗ</w:t>
      </w:r>
      <w:proofErr w:type="gramEnd"/>
      <w:r w:rsidRPr="00003B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 противодействии коррупции в Республике Коми», руководствуясь</w:t>
      </w:r>
      <w:bookmarkEnd w:id="4"/>
      <w:r w:rsidRPr="00003B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Уставом муниципального образования муниципального района «Корткеросский», Совет муниципального района «Корткеросский» решил: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Утвердить прилагаемый Порядок предоставления в прокуратуру Корткеросского района нормативных правовых актов Совета муниципального района «Корткеросский» для проведения правовой и антикоррупционной экспертизы, рассмотрения документов прокуратуры Корткеросского района в сфере нормотворческой деятельности.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sz w:val="27"/>
          <w:szCs w:val="27"/>
          <w:lang w:eastAsia="ru-RU"/>
        </w:rPr>
        <w:t>2. Настоящее решение разместить на официальном сайте администрации муниципального образования муниципального района «Корткеросский» в информационно-телекоммуникационной сети «Интернет».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Настоящее решение вступает в силу со дня его официального опубликования (обнародования).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Глава муниципального района «Корткеросский» - </w:t>
      </w: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руководитель администрации                                                     К. Сажин</w:t>
      </w:r>
      <w:r w:rsidRPr="00003B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003B4B" w:rsidRP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03B4B" w:rsidRPr="00003B4B" w:rsidRDefault="00003B4B" w:rsidP="00003B4B">
      <w:pPr>
        <w:shd w:val="clear" w:color="auto" w:fill="FFFFFF"/>
        <w:tabs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Приложение </w:t>
      </w:r>
    </w:p>
    <w:p w:rsidR="00003B4B" w:rsidRPr="00003B4B" w:rsidRDefault="00003B4B" w:rsidP="00003B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решению Совета </w:t>
      </w:r>
    </w:p>
    <w:p w:rsidR="00003B4B" w:rsidRPr="00003B4B" w:rsidRDefault="00003B4B" w:rsidP="00003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от 09.07.2021 № </w:t>
      </w:r>
      <w:r w:rsidRPr="00003B4B"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VII</w:t>
      </w:r>
      <w:r w:rsidRPr="00003B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7/10</w:t>
      </w:r>
    </w:p>
    <w:p w:rsidR="00003B4B" w:rsidRPr="00003B4B" w:rsidRDefault="00003B4B" w:rsidP="00003B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003B4B" w:rsidRPr="00003B4B" w:rsidRDefault="00003B4B" w:rsidP="00003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003B4B" w:rsidRPr="00003B4B" w:rsidRDefault="00003B4B" w:rsidP="00003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в прокуратуру Корткеросского района нормативных правовых актов Совета муниципального района «Корткеросский» для проведения правовой и антикоррупционной экспертизы, рассмотрения документов прокуратуры Корткеросского района в сфере нормотворческой деятельности</w:t>
      </w:r>
    </w:p>
    <w:p w:rsidR="00003B4B" w:rsidRPr="00003B4B" w:rsidRDefault="00003B4B" w:rsidP="00003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в прокуратуру Корткеросского района  (далее – Прокуратура) нормативных правовых актов (далее – НПА) Совета муниципального района «Корткеросский» (далее – Совет) для проведения правовой и антикоррупционной экспертизы, рассмотрения документов прокуратуры Корткеросского района в сфере нормотворческой деятельности разработан на основании п. 2 ст. 6 Федерального закона от 25.12.2008 № 273-ФЗ «О противодействии коррупции», п. 1 ч. 1 и ч. 2 ст. 3 Федерального закона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17.07.2009 № 172-ФЗ «Об антикоррупционной экспертизе нормативных правовых актов и проектов нормативных правовых актов»</w:t>
      </w:r>
      <w:r w:rsidRPr="00003B4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Все НПА Совета в обязательном порядке подлежат направлению в Прокуратуру для проверки их соответствия федеральному (республиканскому) законодательству, наличию в них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и соблюдения правил юридической техники.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Совет обеспечивает направление в Прокуратуру НПА в течение 7 (семи) календарных дней с момента их принятия (издания).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НПА направляются в Прокуратуру на бумажном носителе с сопроводительным письмом за подписью уполномоченного лица Совета. В случае наличия технической возможности направляются в Прокуратуру в форме электронного документа на адрес электронный почты Прокуратуры: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kortkeros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prockomi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Председатель Совета своим распоряжением назначает должностное лицо, ответственное за предоставление в Прокуратуру НПА.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ответственное должностное лицо Совета возлагается обязанность по ведению учета всех НПА, направленных в Прокуратуру. Ответственным должностным лицом Совета на бумажном носителе ведутся реестры, где отражаются все направленные в Прокуратуру НПА.   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из Прокуратуры протеста, требования в отношении НПА в целях его приведения в соответствие с федеральным (республиканским) законодательством, исключения содержащихся в нем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факторов, уполномоченное председателем Совета должностное лицо в соответствии с компетенцией готовит все необходимые документы для их рассмотрения, заблаговременно направляет извещение в Прокуратуру о дате, времени и месте рассмотрения акта прокурорского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реагирования в порядке и сроки, предусмотренные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законодательством.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Предложение Прокуратуры, направленное в порядке ст. 9 Федерального закона от 17.01.1992 № </w:t>
      </w:r>
      <w:r w:rsidRPr="00003B4B">
        <w:rPr>
          <w:rFonts w:ascii="Times New Roman" w:eastAsia="Calibri" w:hAnsi="Times New Roman" w:cs="Times New Roman"/>
          <w:sz w:val="28"/>
          <w:szCs w:val="28"/>
        </w:rPr>
        <w:t>2202-I «О прокуратуре Российской Федерации», подлежит рассмотрению Советом на ближайшем его заседании. По результатам рассмотрения предложения в Прокуратуру направляется письменный ответ с приложением НПА.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8. Ежемесячно, не позднее 3 числа месяца, следующего за отчетным, ответственным должностным лицом в Прокуратуру предоставляется акт сверки направленных в Прокуратуру документов.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сверки должен содержать сведения о периоде, за который проводится сверка, о количестве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Прокуратуру НПА с указанием наименования НПА (раздельно), подпись ответственного лица.</w:t>
      </w:r>
    </w:p>
    <w:p w:rsidR="00003B4B" w:rsidRPr="00003B4B" w:rsidRDefault="00003B4B" w:rsidP="00003B4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36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lastRenderedPageBreak/>
        <w:t>Решение от 09.07.2021 № VII- 7/11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 xml:space="preserve"> «О внесении изменений в решение Совета муниципального района «Корткеросский» от 02 октября 2020 года № VII-1/1«О регламенте Совета муниципального района «Корткеросский»»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39 Устава муниципального образования муниципального района «Корткеросский» Совет муниципального района «Корткеросский» решил:</w:t>
      </w:r>
    </w:p>
    <w:p w:rsidR="00003B4B" w:rsidRPr="00003B4B" w:rsidRDefault="00003B4B" w:rsidP="00003B4B">
      <w:pPr>
        <w:widowControl w:val="0"/>
        <w:tabs>
          <w:tab w:val="left" w:pos="567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Внести в решение Совета муниципального района «Корткеросский» от 02 октября 2020 года № </w:t>
      </w:r>
      <w:r w:rsidRPr="00003B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-1/1 «О </w:t>
      </w:r>
      <w:hyperlink w:anchor="P27" w:history="1">
        <w:r w:rsidRPr="00003B4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регламент</w:t>
        </w:r>
      </w:hyperlink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Совета муниципального района «Корткеросский» следующие изменения: 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 главы 9 изложить в следующей редакции: «1.</w:t>
      </w:r>
      <w:r w:rsidRPr="00003B4B">
        <w:rPr>
          <w:rFonts w:ascii="Times New Roman" w:eastAsia="Calibri" w:hAnsi="Times New Roman" w:cs="Times New Roman"/>
          <w:sz w:val="28"/>
          <w:szCs w:val="28"/>
        </w:rPr>
        <w:t>Правом внесения на рассмотрение Совета муниципального района «Корткеросский» проектов решений Совета муниципального района «Корткеросский» обладают Глава муниципального района «Корткеросский», депутаты Совета муниципального района «Корткеросский» и их группы, органы Совета муниципального района «Корткеросский», Контрольно-счетная палата муниципального района «Корткеросский», группа граждан численностью не менее 50 человек, общественные объединения, органы территориального общественного самоуправления, прокурор</w:t>
      </w:r>
      <w:proofErr w:type="gramEnd"/>
      <w:r w:rsidRPr="00003B4B">
        <w:rPr>
          <w:rFonts w:ascii="Times New Roman" w:eastAsia="Calibri" w:hAnsi="Times New Roman" w:cs="Times New Roman"/>
          <w:sz w:val="28"/>
          <w:szCs w:val="28"/>
        </w:rPr>
        <w:t xml:space="preserve"> Корткеросского района</w:t>
      </w:r>
      <w:proofErr w:type="gramStart"/>
      <w:r w:rsidRPr="00003B4B"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003B4B" w:rsidRPr="00003B4B" w:rsidRDefault="00003B4B" w:rsidP="00003B4B">
      <w:pPr>
        <w:widowControl w:val="0"/>
        <w:tabs>
          <w:tab w:val="left" w:pos="567"/>
          <w:tab w:val="left" w:pos="85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Настоящее решение вступает в силу со дня опубликования. 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03B4B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 района  «Корткеросский» -</w:t>
      </w:r>
    </w:p>
    <w:p w:rsidR="00003B4B" w:rsidRPr="00003B4B" w:rsidRDefault="00003B4B" w:rsidP="00003B4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03B4B">
        <w:rPr>
          <w:rFonts w:ascii="Times New Roman" w:eastAsia="Calibri" w:hAnsi="Times New Roman" w:cs="Times New Roman"/>
          <w:b/>
          <w:sz w:val="28"/>
          <w:szCs w:val="28"/>
        </w:rPr>
        <w:t>руководитель  администрации                                                          К.Сажин</w:t>
      </w:r>
    </w:p>
    <w:p w:rsidR="00003B4B" w:rsidRPr="00003B4B" w:rsidRDefault="00003B4B" w:rsidP="00003B4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03B4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03B4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03B4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03B4B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</w:t>
      </w:r>
      <w:r w:rsidRPr="00003B4B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3B4B" w:rsidRPr="00003B4B" w:rsidRDefault="00003B4B" w:rsidP="00003B4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0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  <w:t xml:space="preserve">Решение от 09.07.2021 № VII- 7/12 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  <w:t>«О внесении изменений в решение Совета муниципального района «Корткеросский» от 27 сентября 2012 года № V-18/6 «Об утверждении Положения об администрации муниципального образования муниципального района «Корткеросский»»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</w:p>
    <w:p w:rsidR="00003B4B" w:rsidRPr="00003B4B" w:rsidRDefault="00003B4B" w:rsidP="0000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B4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003B4B">
        <w:rPr>
          <w:rFonts w:ascii="Times New Roman" w:hAnsi="Times New Roman"/>
          <w:sz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 и Уставом муниципального образования муниципального района «Корткеросский», </w:t>
      </w:r>
      <w:r w:rsidRPr="00003B4B">
        <w:rPr>
          <w:rFonts w:ascii="Times New Roman" w:hAnsi="Times New Roman" w:cs="Times New Roman"/>
          <w:sz w:val="28"/>
          <w:szCs w:val="28"/>
        </w:rPr>
        <w:t>Совет муниципального района «Корткеросский» решил:</w:t>
      </w:r>
    </w:p>
    <w:p w:rsidR="00003B4B" w:rsidRPr="00003B4B" w:rsidRDefault="00003B4B" w:rsidP="00003B4B">
      <w:pPr>
        <w:widowControl w:val="0"/>
        <w:autoSpaceDE w:val="0"/>
        <w:autoSpaceDN w:val="0"/>
        <w:adjustRightInd w:val="0"/>
        <w:spacing w:after="0" w:line="240" w:lineRule="auto"/>
        <w:ind w:firstLine="547"/>
        <w:jc w:val="both"/>
        <w:rPr>
          <w:rFonts w:ascii="Times New Roman" w:hAnsi="Times New Roman"/>
          <w:sz w:val="28"/>
          <w:szCs w:val="28"/>
        </w:rPr>
      </w:pPr>
      <w:r w:rsidRPr="00003B4B">
        <w:rPr>
          <w:rFonts w:ascii="Times New Roman" w:hAnsi="Times New Roman" w:cs="Times New Roman"/>
          <w:sz w:val="28"/>
          <w:szCs w:val="28"/>
        </w:rPr>
        <w:t xml:space="preserve">1. </w:t>
      </w:r>
      <w:r w:rsidRPr="00003B4B">
        <w:rPr>
          <w:rFonts w:ascii="Times New Roman" w:hAnsi="Times New Roman"/>
          <w:sz w:val="28"/>
          <w:szCs w:val="28"/>
        </w:rPr>
        <w:t>Внести изменения в решение Совета муниципального района «Корткеросский» от 27 сентября 2012 года №</w:t>
      </w:r>
      <w:r w:rsidRPr="00003B4B">
        <w:rPr>
          <w:rFonts w:ascii="Times New Roman" w:hAnsi="Times New Roman"/>
          <w:sz w:val="28"/>
          <w:szCs w:val="28"/>
          <w:lang w:val="en-US"/>
        </w:rPr>
        <w:t>V</w:t>
      </w:r>
      <w:r w:rsidRPr="00003B4B">
        <w:rPr>
          <w:rFonts w:ascii="Times New Roman" w:hAnsi="Times New Roman"/>
          <w:sz w:val="28"/>
          <w:szCs w:val="28"/>
        </w:rPr>
        <w:t xml:space="preserve">-18/6 «Об утверждении Положения об администрации муниципального образования муниципального района «Корткеросский»: 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 xml:space="preserve">1) Пункт 5 раздела 1 Приложения изложить в следующей редакции: 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«5. Руководство деятельностью администрации в соответствии с полномочиями, установленными </w:t>
      </w:r>
      <w:hyperlink r:id="rId16" w:history="1">
        <w:r w:rsidRPr="00003B4B">
          <w:rPr>
            <w:rFonts w:ascii="Times New Roman" w:eastAsia="Times New Roman" w:hAnsi="Times New Roman" w:cs="Times New Roman"/>
            <w:color w:val="0000FF"/>
            <w:sz w:val="28"/>
            <w:szCs w:val="20"/>
            <w:lang w:eastAsia="ru-RU"/>
          </w:rPr>
          <w:t>Уставом</w:t>
        </w:r>
      </w:hyperlink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района, осуществляет Глава муниципального района «Корткеросский» - руководитель администрации  (далее по тексту – Глава района) на принципах единоначалия.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района  назначается на должность по контракту, заключаемому по результатам конкурса на замещение указанной должности на срок полномочий, определяемый </w:t>
      </w:r>
      <w:hyperlink r:id="rId17" w:history="1">
        <w:r w:rsidRPr="00003B4B">
          <w:rPr>
            <w:rFonts w:ascii="Times New Roman" w:eastAsia="Times New Roman" w:hAnsi="Times New Roman" w:cs="Times New Roman"/>
            <w:color w:val="0000FF"/>
            <w:sz w:val="28"/>
            <w:szCs w:val="20"/>
            <w:lang w:eastAsia="ru-RU"/>
          </w:rPr>
          <w:t>Уставом</w:t>
        </w:r>
      </w:hyperlink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района. Глава района без доверенности действует от имени администрации, представляет ее интересы.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период временного отсутствия Главы района его обязанности исполняет первый заместитель (заместитель) Главы муниципального района «Корткеросский» - руководителя администрации, который назначается распоряжением администрации и действует без доверенности от имени администрации с правом подписи, в пределах прав и обязанностей, определяемых его должностной инструкцией.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 досрочного прекращения полномочий Главы муниципального образования муниципального района - руководителя администрации муниципального района "Корткеросский" его полномочия временно исполняет первый  заместитель (заместитель)  Главы муниципального района "Корткеросский"- руководителя администрации, назначаемый решением Совета муниципального района "Корткеросский".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>2) В пункте 6 раздела 1 слова «руководителя администрации» заменить словами «Главы муниципального района «Корткеросский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>»-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руководителя администрации». 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 xml:space="preserve">3) В разделе 2: 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пункт 18 подпунктом 18.1 следующего содержания «осуществляет деятельность по  сохранению, использованию и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популяризации  объектов культурного наследия (памятников истории  культуры), находящихся в собственности муниципального района, охране объектов культурного наследия (памятников истории и культуры) местного (муниципального значения), расположенных на территории муниципального района «Корткеросский»».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пункт 28 в новой редакции «Осуществляет деятельность по опеке и попечительству».</w:t>
      </w:r>
    </w:p>
    <w:p w:rsidR="00003B4B" w:rsidRPr="00003B4B" w:rsidRDefault="00003B4B" w:rsidP="00003B4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hAnsi="Times New Roman"/>
          <w:sz w:val="28"/>
        </w:rPr>
        <w:t>дополнить пунктом 39 следующего содержания: «39)</w:t>
      </w:r>
      <w:r w:rsidRPr="00003B4B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Правила землепользования и застройки муниципальных образования сельских поселений, местные нормативы градостроительного проектирования муниципального образования муниципального района «Корткеросский», местные нормативы градостроительного проектирования муниципальных образований сельских поселений, проекты планировки и проекты межевания территорий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003B4B" w:rsidRPr="00003B4B" w:rsidRDefault="00003B4B" w:rsidP="00003B4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40 следующего содержания:  «40)  осуществляет владение, пользование и распоряжение имуществом, находящимся в муниципальной собственности  муниципального района, распределяет в установленном порядке муниципальный жилищный фонд и ведет учет граждан, нуждающихся в улучшении жилищных условий, организует в предусмотренных законодательством случаях проведение конкурсов на выбор управляющих организаций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>4) В разделе 3: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 xml:space="preserve"> в названии раздела слова «руководителя администрации» заменить словами «Главы муниципального района «Корткеросский» - руководителя администрации»;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 xml:space="preserve">в первом абзаце слова «Руководитель администрации» заменить словами «Глава муниципального района «Корткеросский» - руководитель администрации». 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 xml:space="preserve">5) Раздел 5 изложить в следующей редакции: 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>«5. Имущество, финансы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>Имущество Администрации составляют закрепленные за ней на праве оперативного управления основные и оборотные средства, финансовые ресурсы, отраженные на ее самостоятельном балансе. Источниками финансирования деятельности Администрации являются: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>средства, полученные из бюджета муниципального образования муниципального района «Корткеросский»;</w:t>
      </w:r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003B4B">
        <w:rPr>
          <w:rFonts w:ascii="Times New Roman" w:hAnsi="Times New Roman"/>
          <w:sz w:val="28"/>
        </w:rPr>
        <w:t>иные средства, полученные в установленном законом  порядке</w:t>
      </w:r>
      <w:proofErr w:type="gramStart"/>
      <w:r w:rsidRPr="00003B4B">
        <w:rPr>
          <w:rFonts w:ascii="Times New Roman" w:hAnsi="Times New Roman"/>
          <w:sz w:val="28"/>
        </w:rPr>
        <w:t>.»</w:t>
      </w:r>
      <w:proofErr w:type="gramEnd"/>
    </w:p>
    <w:p w:rsidR="00003B4B" w:rsidRPr="00003B4B" w:rsidRDefault="00003B4B" w:rsidP="00003B4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со дня официального опубликования.  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  -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К.Сажин</w:t>
      </w:r>
    </w:p>
    <w:p w:rsidR="00003B4B" w:rsidRPr="00003B4B" w:rsidRDefault="00003B4B" w:rsidP="00003B4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48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  <w:t xml:space="preserve">Постановление от 08.07.2021 № 1100 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  <w:t>«Об утверждении результатов обследования пассажиропотоков на муниципальных и межмуниципальных маршрутах регулярных перевозок на территории МО МР «Корткеросский»»</w: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7"/>
          <w:lang w:eastAsia="ru-RU"/>
        </w:rPr>
      </w:pPr>
    </w:p>
    <w:p w:rsidR="00003B4B" w:rsidRPr="00003B4B" w:rsidRDefault="00003B4B" w:rsidP="00003B4B">
      <w:pPr>
        <w:keepNext/>
        <w:shd w:val="clear" w:color="auto" w:fill="FFFFFF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proofErr w:type="gramStart"/>
      <w:r w:rsidRPr="00003B4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Руководствуясь п.п.7 п.1 ст.16 Федерального закона от 06.10.2003 № 131-ФЗ (ред. от 29.12.2020) «Об общих принципах организации местного самоуправления в Российской Федерации», </w:t>
      </w:r>
      <w:r w:rsidRPr="00003B4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>Федеральным законом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от 13.07.2015 № 220-ФЗ, ст.12 Устава</w:t>
      </w:r>
      <w:proofErr w:type="gramEnd"/>
      <w:r w:rsidRPr="00003B4B"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  <w:t xml:space="preserve"> МО МР «Корткеросский», </w:t>
      </w:r>
      <w:r w:rsidRPr="00003B4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администрация муниципального района «Корткеросский» постановляет: </w:t>
      </w: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результаты обследования пассажиропотоков на муниципальных и межмуниципальных маршрутах регулярных перевозок на территории МО МР «Корткеросский» согласно приложению.</w:t>
      </w: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Результаты обследования пассажиропотоков на муниципальных и межмуниципальных маршрутах регулярных перевозок на территории МО МР «Корткеросский» обязательны для применения в расчетах предприятиями и организациями, осуществляющими пассажирские перевозки на территории МО МР «Корткеросский», на обследованных маршрутах.</w:t>
      </w: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 и подлежит официальному опубликованию.</w:t>
      </w:r>
    </w:p>
    <w:p w:rsidR="00003B4B" w:rsidRPr="00003B4B" w:rsidRDefault="00003B4B" w:rsidP="00003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муниципального района «Корткеросский-руководителя администрации (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Изъюрова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С.Л.).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003B4B" w:rsidRPr="00003B4B" w:rsidRDefault="00003B4B" w:rsidP="00003B4B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003B4B" w:rsidRPr="00003B4B" w:rsidRDefault="00003B4B" w:rsidP="00003B4B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003B4B" w:rsidRPr="00003B4B" w:rsidRDefault="00003B4B" w:rsidP="00003B4B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«Корткеросский»</w:t>
      </w:r>
    </w:p>
    <w:p w:rsidR="00003B4B" w:rsidRPr="00003B4B" w:rsidRDefault="00003B4B" w:rsidP="00003B4B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08.07.2021 № 1100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обследования </w:t>
      </w: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пассажиропотоков на муниципальных и межмуниципальных маршрутах регулярных перевозок на территории МО МР «Корткеросский»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276"/>
        <w:gridCol w:w="1134"/>
        <w:gridCol w:w="1134"/>
        <w:gridCol w:w="1559"/>
        <w:gridCol w:w="1098"/>
      </w:tblGrid>
      <w:tr w:rsidR="00003B4B" w:rsidRPr="00003B4B" w:rsidTr="00003B4B">
        <w:trPr>
          <w:jc w:val="center"/>
        </w:trPr>
        <w:tc>
          <w:tcPr>
            <w:tcW w:w="2235" w:type="dxa"/>
            <w:vMerge w:val="restart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 маршрута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перевезен-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пасса-жиров, чел. Q </w:t>
            </w:r>
            <w:proofErr w:type="gram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Пассажирооборот 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</w:t>
            </w:r>
            <w:proofErr w:type="gram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 об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Сред-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няя</w:t>
            </w:r>
            <w:proofErr w:type="spellEnd"/>
            <w:proofErr w:type="gram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даль-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поездки, км, </w:t>
            </w: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Коэффици-ент</w:t>
            </w:r>
            <w:proofErr w:type="spellEnd"/>
            <w:proofErr w:type="gram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пользова-ния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вме-стимости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J</w:t>
            </w:r>
          </w:p>
        </w:tc>
        <w:tc>
          <w:tcPr>
            <w:tcW w:w="1098" w:type="dxa"/>
            <w:vMerge w:val="restart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Переве-зено</w:t>
            </w:r>
            <w:proofErr w:type="spellEnd"/>
            <w:proofErr w:type="gram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льгот-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пас-сажи-ров, доля %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vMerge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фактиче-ский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возмож-ный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№14 «Корткерос – Маджа»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345,8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2 839,2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0,12179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19,789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№17 «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Пезмег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Аджером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Корткерос»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841,2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2 714,4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0,30990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20,408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 «Корткерос – 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Усть-Лэкчим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2 636,4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0,17949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10,714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пригородным маршрутам: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1 660,2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8 190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0,20372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16,970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№515 «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Подтыбок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Визябож»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23 324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71,111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0,10976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27,778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№569 «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Уръель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Визябож»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20 748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75,388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0,48689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18,657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№529 «</w:t>
            </w:r>
            <w:proofErr w:type="spellStart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Намск</w:t>
            </w:r>
            <w:proofErr w:type="spellEnd"/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Визябож»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8 530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18 564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82,816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0,459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39,806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№524 «Нившера – Визябож»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10 778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31 080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70,444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0,34678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11,765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междугородним маршрутам: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31 970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93 716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74,940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0,35060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24,502</w:t>
            </w:r>
          </w:p>
        </w:tc>
      </w:tr>
      <w:tr w:rsidR="00003B4B" w:rsidRPr="00003B4B" w:rsidTr="00003B4B">
        <w:trPr>
          <w:jc w:val="center"/>
        </w:trPr>
        <w:tc>
          <w:tcPr>
            <w:tcW w:w="2235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276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33 630,2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101 906</w:t>
            </w:r>
          </w:p>
        </w:tc>
        <w:tc>
          <w:tcPr>
            <w:tcW w:w="1134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50,323</w:t>
            </w:r>
          </w:p>
        </w:tc>
        <w:tc>
          <w:tcPr>
            <w:tcW w:w="1559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0,28766</w:t>
            </w:r>
          </w:p>
        </w:tc>
        <w:tc>
          <w:tcPr>
            <w:tcW w:w="1098" w:type="dxa"/>
            <w:shd w:val="clear" w:color="auto" w:fill="auto"/>
          </w:tcPr>
          <w:p w:rsidR="00003B4B" w:rsidRPr="00003B4B" w:rsidRDefault="00003B4B" w:rsidP="00003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21,274</w:t>
            </w:r>
          </w:p>
        </w:tc>
      </w:tr>
    </w:tbl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5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56"/>
        </w:rPr>
      </w:pPr>
    </w:p>
    <w:p w:rsidR="00003B4B" w:rsidRDefault="00003B4B" w:rsidP="00003B4B">
      <w:pPr>
        <w:spacing w:after="0" w:line="240" w:lineRule="auto"/>
        <w:jc w:val="center"/>
        <w:rPr>
          <w:b/>
          <w:sz w:val="56"/>
        </w:rPr>
      </w:pP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5806440</wp:posOffset>
                </wp:positionH>
                <wp:positionV relativeFrom="paragraph">
                  <wp:posOffset>-323850</wp:posOffset>
                </wp:positionV>
                <wp:extent cx="257175" cy="27622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7.2pt;margin-top:-25.5pt;width:20.2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" fillcolor="white [3212]" stroked="f" strokeweight="2pt"/>
            </w:pict>
          </mc:Fallback>
        </mc:AlternateContent>
      </w: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003B4B" w:rsidRPr="00003B4B" w:rsidRDefault="00003B4B" w:rsidP="00003B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003B4B" w:rsidRPr="00003B4B" w:rsidRDefault="00003B4B" w:rsidP="00003B4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003B4B" w:rsidRPr="00003B4B" w:rsidRDefault="00003B4B" w:rsidP="00003B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003B4B" w:rsidRPr="00003B4B" w:rsidRDefault="00003B4B" w:rsidP="00003B4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31 мая 2021 года.</w:t>
      </w: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003B4B" w:rsidRPr="00003B4B" w:rsidRDefault="00003B4B" w:rsidP="00003B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003B4B" w:rsidRPr="00003B4B" w:rsidRDefault="00003B4B" w:rsidP="00003B4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B4B" w:rsidRPr="00003B4B" w:rsidRDefault="00003B4B" w:rsidP="00003B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003B4B" w:rsidRPr="00003B4B" w:rsidRDefault="00003B4B" w:rsidP="00003B4B">
      <w:pPr>
        <w:spacing w:after="0" w:line="240" w:lineRule="auto"/>
        <w:jc w:val="center"/>
        <w:rPr>
          <w:b/>
          <w:sz w:val="56"/>
        </w:rPr>
      </w:pPr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003B4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sectPr w:rsidR="00003B4B" w:rsidRPr="00003B4B" w:rsidSect="00003B4B">
      <w:headerReference w:type="default" r:id="rId1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DB" w:rsidRDefault="007023DB" w:rsidP="00003B4B">
      <w:pPr>
        <w:spacing w:after="0" w:line="240" w:lineRule="auto"/>
      </w:pPr>
      <w:r>
        <w:separator/>
      </w:r>
    </w:p>
  </w:endnote>
  <w:endnote w:type="continuationSeparator" w:id="0">
    <w:p w:rsidR="007023DB" w:rsidRDefault="007023DB" w:rsidP="000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 Semibold">
    <w:panose1 w:val="020B0702040204020203"/>
    <w:charset w:val="CC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DB" w:rsidRDefault="007023DB" w:rsidP="00003B4B">
      <w:pPr>
        <w:spacing w:after="0" w:line="240" w:lineRule="auto"/>
      </w:pPr>
      <w:r>
        <w:separator/>
      </w:r>
    </w:p>
  </w:footnote>
  <w:footnote w:type="continuationSeparator" w:id="0">
    <w:p w:rsidR="007023DB" w:rsidRDefault="007023DB" w:rsidP="000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276163"/>
      <w:docPartObj>
        <w:docPartGallery w:val="Page Numbers (Top of Page)"/>
        <w:docPartUnique/>
      </w:docPartObj>
    </w:sdtPr>
    <w:sdtContent>
      <w:p w:rsidR="00003B4B" w:rsidRDefault="00003B4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8CC">
          <w:rPr>
            <w:noProof/>
          </w:rPr>
          <w:t>5</w:t>
        </w:r>
        <w:r>
          <w:fldChar w:fldCharType="end"/>
        </w:r>
      </w:p>
    </w:sdtContent>
  </w:sdt>
  <w:p w:rsidR="00003B4B" w:rsidRDefault="00003B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00"/>
    <w:rsid w:val="00003B4B"/>
    <w:rsid w:val="003B1500"/>
    <w:rsid w:val="006518CC"/>
    <w:rsid w:val="007023DB"/>
    <w:rsid w:val="0083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003B4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003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B4B"/>
  </w:style>
  <w:style w:type="paragraph" w:styleId="a5">
    <w:name w:val="footer"/>
    <w:basedOn w:val="a"/>
    <w:link w:val="a6"/>
    <w:uiPriority w:val="99"/>
    <w:unhideWhenUsed/>
    <w:rsid w:val="00003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B4B"/>
  </w:style>
  <w:style w:type="paragraph" w:styleId="a7">
    <w:name w:val="Body Text"/>
    <w:basedOn w:val="a"/>
    <w:link w:val="a8"/>
    <w:uiPriority w:val="99"/>
    <w:semiHidden/>
    <w:unhideWhenUsed/>
    <w:rsid w:val="00003B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03B4B"/>
  </w:style>
  <w:style w:type="paragraph" w:styleId="a9">
    <w:name w:val="Body Text Indent"/>
    <w:basedOn w:val="a"/>
    <w:link w:val="aa"/>
    <w:uiPriority w:val="99"/>
    <w:semiHidden/>
    <w:unhideWhenUsed/>
    <w:rsid w:val="00003B4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03B4B"/>
  </w:style>
  <w:style w:type="paragraph" w:styleId="ab">
    <w:name w:val="Balloon Text"/>
    <w:basedOn w:val="a"/>
    <w:link w:val="ac"/>
    <w:uiPriority w:val="99"/>
    <w:semiHidden/>
    <w:unhideWhenUsed/>
    <w:rsid w:val="0065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18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4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003B4B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003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B4B"/>
  </w:style>
  <w:style w:type="paragraph" w:styleId="a5">
    <w:name w:val="footer"/>
    <w:basedOn w:val="a"/>
    <w:link w:val="a6"/>
    <w:uiPriority w:val="99"/>
    <w:unhideWhenUsed/>
    <w:rsid w:val="00003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B4B"/>
  </w:style>
  <w:style w:type="paragraph" w:styleId="a7">
    <w:name w:val="Body Text"/>
    <w:basedOn w:val="a"/>
    <w:link w:val="a8"/>
    <w:uiPriority w:val="99"/>
    <w:semiHidden/>
    <w:unhideWhenUsed/>
    <w:rsid w:val="00003B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03B4B"/>
  </w:style>
  <w:style w:type="paragraph" w:styleId="a9">
    <w:name w:val="Body Text Indent"/>
    <w:basedOn w:val="a"/>
    <w:link w:val="aa"/>
    <w:uiPriority w:val="99"/>
    <w:semiHidden/>
    <w:unhideWhenUsed/>
    <w:rsid w:val="00003B4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03B4B"/>
  </w:style>
  <w:style w:type="paragraph" w:styleId="ab">
    <w:name w:val="Balloon Text"/>
    <w:basedOn w:val="a"/>
    <w:link w:val="ac"/>
    <w:uiPriority w:val="99"/>
    <w:semiHidden/>
    <w:unhideWhenUsed/>
    <w:rsid w:val="00651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518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D0B2F5368E86060DFC2DC7D9B60F0E83135535AE751C44C58B675F02F54Ey7H7M" TargetMode="External"/><Relationship Id="rId13" Type="http://schemas.openxmlformats.org/officeDocument/2006/relationships/hyperlink" Target="http://www.gosfinansy.ru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D0B2F5368E86060DFC2DC7D9B60F0E83135531AE771F44CAD66D575BF94C70B05400FC4A4974AC2DE866y7H5M" TargetMode="External"/><Relationship Id="rId12" Type="http://schemas.openxmlformats.org/officeDocument/2006/relationships/hyperlink" Target="consultantplus://offline/ref=CFC7DCC203DCE6CF8CA56B6C9EAE5162632960756D858CC711DF7C110EDEBA1AD15F503285B8F177EF3Bn1h4N" TargetMode="External"/><Relationship Id="rId17" Type="http://schemas.openxmlformats.org/officeDocument/2006/relationships/hyperlink" Target="consultantplus://offline/ref=5E1A140958A4631AB3630E30BCC3948E40560870D2BB4AFF95138C489D1A722D5009366142967B5415EDCA13401AD8B422X7A9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E1A140958A4631AB3630E30BCC3948E40560870D2BB4AFF95138C489D1A722D5009366142967B5415EDCA13401AD8B422X7A9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AD0B2F5368E86060DFC2DC7D9B60F0E83135535AE751C44C58B675F02F54Ey7H7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D7F8FF91FBA9A9AD8339E30151F7D4BF9B1361D7D322947BEC512F0214FF3DCB02E9A922FEC4720DAFA1CE7BB55B908422CE4F12AF9A57815AEF589W00BM" TargetMode="External"/><Relationship Id="rId10" Type="http://schemas.openxmlformats.org/officeDocument/2006/relationships/hyperlink" Target="consultantplus://offline/ref=DAD0B2F5368E86060DFC2DC7D9B60F0E83135531AE771F44CAD66D575BF94C70B05400FC4A4974AC2DE866y7H5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D0B2F5368E86060DFC2DC7D9B60F0E83135531AE771F44CAD66D575BF94C70B05400FC4A4974AC2DE866y7H5M" TargetMode="External"/><Relationship Id="rId14" Type="http://schemas.openxmlformats.org/officeDocument/2006/relationships/hyperlink" Target="consultantplus://offline/ref=8788BF95ED6B7FFAD000071094159E36A89AEF3E80EF3C66ACF9D0FCE158212470C421104E0BDC79766346848877947612E62B259EB59C9D9DAC1825iAk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29</Pages>
  <Words>6459</Words>
  <Characters>36818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2021-07-14T13:05:00Z</cp:lastPrinted>
  <dcterms:created xsi:type="dcterms:W3CDTF">2021-07-14T12:43:00Z</dcterms:created>
  <dcterms:modified xsi:type="dcterms:W3CDTF">2021-07-14T13:10:00Z</dcterms:modified>
</cp:coreProperties>
</file>