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67" w:rsidRPr="0000538D" w:rsidRDefault="008B0867" w:rsidP="008B0867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A655A" wp14:editId="722F12D9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8B0867" w:rsidRPr="0000538D" w:rsidRDefault="008B0867" w:rsidP="008B086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867" w:rsidRPr="0000538D" w:rsidRDefault="008B0867" w:rsidP="008B086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8B0867" w:rsidRPr="0000538D" w:rsidRDefault="008B0867" w:rsidP="008B0867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8B0867" w:rsidRPr="0000538D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B0867" w:rsidRPr="0000538D" w:rsidRDefault="008B0867" w:rsidP="008B08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8B0867" w:rsidRPr="0000538D" w:rsidRDefault="008B0867" w:rsidP="008B08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8B0867" w:rsidRPr="0000538D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B0867" w:rsidRPr="0000538D" w:rsidRDefault="008B0867" w:rsidP="008B08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867" w:rsidRPr="0000538D" w:rsidRDefault="008B0867" w:rsidP="008B08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867" w:rsidRPr="0000538D" w:rsidRDefault="008B0867" w:rsidP="008B086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867" w:rsidRPr="0000538D" w:rsidRDefault="008B0867" w:rsidP="008B086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345</w:t>
      </w:r>
    </w:p>
    <w:p w:rsidR="008B0867" w:rsidRPr="0000538D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15 июня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8B0867" w:rsidRDefault="008B0867" w:rsidP="008B0867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5</w:t>
      </w:r>
    </w:p>
    <w:p w:rsidR="00DA7346" w:rsidRDefault="00DA7346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B0867" w:rsidRPr="00ED5031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8B0867" w:rsidRPr="00ED5031" w:rsidRDefault="00DA7346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-333375</wp:posOffset>
                </wp:positionV>
                <wp:extent cx="219075" cy="200025"/>
                <wp:effectExtent l="0" t="0" r="9525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7.2pt;margin-top:-26.25pt;width:17.2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6k8tgIAAJQFAAAOAAAAZHJzL2Uyb0RvYy54bWysVEtu2zAQ3RfoHQjuG0lO3DRG5MBIkKJA&#10;kARNiqxpirIEUByWpC27qwLdBugReohuin5yBvlGHVKynKRBF0U3Eocz8+bDN3N4tKwkWQhjS1Ap&#10;TXZiSoTikJVqltJ316cvXlFiHVMZk6BESlfC0qPx82eHtR6JARQgM2EIgig7qnVKC+f0KIosL0TF&#10;7A5ooVCZg6mYQ9HMosywGtErGQ3i+GVUg8m0AS6sxduTVknHAT/PBXcXeW6FIzKlmJsLXxO+U/+N&#10;xodsNDNMFyXv0mD/kEXFSoVBe6gT5hiZm/IPqKrkBizkbodDFUGel1yEGrCaJH5UzVXBtAi1YHOs&#10;7ttk/x8sP19cGlJmKd2lRLEKn6j5sv64/tz8bO7Wn5qvzV3zY33b/Gq+Nd/Jru9Xre0I3a70pekk&#10;i0df/DI3lf9jWWQZerzqeyyWjnC8HCQH8f6QEo4qfMB4MPSY0dZZG+teC6iIP6TU4BOGzrLFmXWt&#10;6cbEx7Igy+y0lDIInjbiWBqyYPjg01nSgT+wksrbKvBeLaC/iXxdbSXh5FZSeDup3oocO+RzD4kE&#10;bm6DMM6FckmrKlgm2thDrC3QC0vrPUKhAdAj5xi/x+4AHhawwW6z7Oy9qwjU7p3jvyXWOvceITIo&#10;1ztXpQLzFIDEqrrIrf2mSW1rfJemkK2QPwbawbKan5b4bGfMuktmcJJw5nA7uAv85BLqlEJ3oqQA&#10;8+Gpe2+PBEctJTVOZkrt+zkzghL5RiH1D5K9PT/KQdgb7g9QMPc10/saNa+OAbmQ4B7SPBy9vZOb&#10;Y26gusElMvFRUcUUx9gp5c5shGPXbgxcQ1xMJsEMx1czd6auNPfgvqueltfLG2Z0x12HpD+HzRSz&#10;0SMKt7beU8Fk7iAvA7+3fe36jaMfiNOtKb9b7svBartMx78BAAD//wMAUEsDBBQABgAIAAAAIQAD&#10;nDrg4QAAAAsBAAAPAAAAZHJzL2Rvd25yZXYueG1sTI9NT4NAEIbvJv6HzZh4a3dBsAVZGmO0UW/W&#10;0vMWRiDuB7JLi//e8aTHmXnyzvMWm9lodsLR985KiJYCGNraNb1tJezfnxZrYD4o2yjtLEr4Rg+b&#10;8vKiUHnjzvYNT7vQMgqxPlcSuhCGnHNfd2iUX7oBLd0+3GhUoHFseTOqM4UbzWMhbrlRvaUPnRrw&#10;ocP6czcZCVO6enmcD1/bm0pUq9dKp89hO0h5fTXf3wELOIc/GH71SR1Kcjq6yTaeaQlZlCSESlik&#10;cQqMiCxZZ8COtIkjAbws+P8O5Q8AAAD//wMAUEsBAi0AFAAGAAgAAAAhALaDOJL+AAAA4QEAABMA&#10;AAAAAAAAAAAAAAAAAAAAAFtDb250ZW50X1R5cGVzXS54bWxQSwECLQAUAAYACAAAACEAOP0h/9YA&#10;AACUAQAACwAAAAAAAAAAAAAAAAAvAQAAX3JlbHMvLnJlbHNQSwECLQAUAAYACAAAACEAW6OpPLYC&#10;AACUBQAADgAAAAAAAAAAAAAAAAAuAgAAZHJzL2Uyb0RvYy54bWxQSwECLQAUAAYACAAAACEAA5w6&#10;4OEAAAALAQAADwAAAAAAAAAAAAAAAAAQBQAAZHJzL2Rvd25yZXYueG1sUEsFBgAAAAAEAAQA8wAA&#10;AB4GAAAAAA==&#10;" fillcolor="white [3212]" stroked="f" strokeweight="2pt"/>
            </w:pict>
          </mc:Fallback>
        </mc:AlternateContent>
      </w:r>
      <w:r w:rsidR="008B0867"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="008B0867"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8B0867"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8B0867" w:rsidRPr="00ED5031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8B0867" w:rsidRPr="00ED5031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8B0867" w:rsidRPr="00ED5031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8B0867" w:rsidRPr="00ED5031" w:rsidTr="00920355">
        <w:tc>
          <w:tcPr>
            <w:tcW w:w="803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B0867" w:rsidRPr="00ED5031" w:rsidTr="00920355">
        <w:tc>
          <w:tcPr>
            <w:tcW w:w="803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B0867" w:rsidRPr="00ED5031" w:rsidTr="00920355">
        <w:tc>
          <w:tcPr>
            <w:tcW w:w="803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B0867" w:rsidRPr="008B0867" w:rsidRDefault="008B0867" w:rsidP="008B08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27.05.2021 № 836 «</w:t>
            </w:r>
            <w:r w:rsidRPr="008B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 в постановление администрации муниципального района «Корткеросский» от 19 октября 2018 года № 1083 «Об 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ии административного регламента </w:t>
            </w:r>
            <w:r w:rsidRPr="008B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099" w:type="dxa"/>
          </w:tcPr>
          <w:p w:rsidR="008B0867" w:rsidRPr="00ED5031" w:rsidRDefault="008B0867" w:rsidP="0092035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2 - 48</w:t>
            </w:r>
          </w:p>
        </w:tc>
      </w:tr>
    </w:tbl>
    <w:p w:rsidR="008B0867" w:rsidRDefault="008B0867" w:rsidP="008B0867"/>
    <w:p w:rsidR="008B0867" w:rsidRPr="009116E1" w:rsidRDefault="008B0867" w:rsidP="008B0867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D850E4" w:rsidRDefault="00D850E4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Default="008B0867"/>
    <w:p w:rsidR="008B0867" w:rsidRPr="008B0867" w:rsidRDefault="008B0867" w:rsidP="008B086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B0867">
        <w:rPr>
          <w:rFonts w:ascii="Times New Roman" w:hAnsi="Times New Roman" w:cs="Times New Roman"/>
          <w:b/>
          <w:sz w:val="32"/>
        </w:rPr>
        <w:t>Постановление от 27.05.2021 №</w:t>
      </w:r>
    </w:p>
    <w:p w:rsidR="008B0867" w:rsidRDefault="008B0867" w:rsidP="008B086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8B0867">
        <w:rPr>
          <w:rFonts w:ascii="Times New Roman" w:hAnsi="Times New Roman" w:cs="Times New Roman"/>
          <w:b/>
          <w:sz w:val="32"/>
        </w:rPr>
        <w:t>«О внесении изменения в постановление администрации муниципального района «Корткеросский» от 19 октября 2018 года № 1083 «Об утверждении административного регламента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предпринимательства»»</w:t>
      </w:r>
      <w:proofErr w:type="gramEnd"/>
    </w:p>
    <w:p w:rsidR="008B0867" w:rsidRDefault="008B0867" w:rsidP="008B0867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руководствуясь Федеральным законом от 06 октября 2003 года № 131-ФЗ «Об общих принципах организации местного самоуправления в Российской Федерации», В соответствии с федеральным законом Российской Федерации от 24 июля 2007 года № 209-ФЗ «О развитии малого и среднего предпринимательства</w:t>
      </w:r>
      <w:proofErr w:type="gramEnd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Федерации»,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</w:t>
      </w:r>
      <w:r w:rsidRPr="008B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</w:t>
      </w:r>
      <w:proofErr w:type="gramEnd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внебюджетных фондов, органами государственной власти субъектов Российской Федерации, органами местного самоуправления» и о внесении изменений в отдельные законодательные акты Российской Федерации», администрация муниципального района «Корткеросский» постановляет: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«Корткеросский» от 19.10.2018 № 1083 «Об утверждении административного регламента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следующие изменения: 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название постановления изложить в следующей редакции: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доход»; 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8B08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изложить в редакции согласно приложению к настоящему постановлению.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ответственным за предоставление муниципальной услуги по предоставлению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 и применяющим специальный налоговый режим «Налог на профессиональный доход» руководствоваться административным регламентом</w:t>
      </w:r>
      <w:proofErr w:type="gramEnd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настоящим постановлением.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муниципального района «Корткеросский» от 02 июня 2020 года № 742 «О внесении изменения в постановление администрации муниципального района «Корткеросский» от 19 октября 2018 года № 1083 «Об утверждении административного регламента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proofErr w:type="gramEnd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организациям, образующим инфраструктуру поддержки субъектов малого и среднего предпринимательства».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proofErr w:type="gramStart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</w:t>
      </w:r>
      <w:r w:rsidRPr="008B086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Главы муниципального района «Корткеросский»- руководителя администрации</w:t>
      </w:r>
      <w:r w:rsidRPr="008B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(Андрееву Е.Н.).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Глава муниципального района «Корткеросский»-</w:t>
      </w: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к постановлению администрации</w:t>
      </w: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муниципального района</w:t>
      </w: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«Корткеросский»</w:t>
      </w:r>
    </w:p>
    <w:p w:rsidR="008B0867" w:rsidRPr="008B0867" w:rsidRDefault="008B0867" w:rsidP="008B0867">
      <w:pPr>
        <w:tabs>
          <w:tab w:val="center" w:pos="4677"/>
          <w:tab w:val="left" w:pos="819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27.05.2021 № 836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 АДМИНИСТРАТИВНЫЙ РЕГЛАМЕНТ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 предоставлению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доход»»</w:t>
      </w:r>
      <w:proofErr w:type="gramEnd"/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I. Общие положения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Предмет регулирования административного регламента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1.1.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Административный регламент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доход»» (далее – административный регламент), определяет порядок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сроки и последовательность действий (административных процедур) администрацией муниципального образования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Круг заявителей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1.2. Заявителями на предоставление муниципальной услуги являются: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1.2.1  индивидуальные предприниматели;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1.2.2 физические лица, не являющимися индивидуальными предпринимателями и применяющие специальный налоговый режим «Налог на профессиональный доход»;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1.2.3 юридические лица.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Требования к порядку информирования о предоставлении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1.4.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муниципальную услугу.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в Органе, МФЦ по месту своего проживания (регистрации);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по справочным телефонам;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в сети Интернет (на официальном сайте Органа- </w:t>
      </w:r>
      <w:hyperlink r:id="rId8">
        <w:r w:rsidRPr="008B0867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http://kortkeros.ru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>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направив письменное обращение через организацию почтовой связи, либо по электронной почте.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настоящий Административный регламент;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справочная информация: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trike/>
          <w:color w:val="FF0000"/>
          <w:sz w:val="28"/>
          <w:shd w:val="clear" w:color="auto" w:fill="00FF00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адрес официального сайта Органа - </w:t>
      </w:r>
      <w:hyperlink r:id="rId9">
        <w:r w:rsidRPr="008B0867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http://kortkeros.ru</w:t>
        </w:r>
      </w:hyperlink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адрес сайта МФЦ (mfc.rkomi.ru);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8B0867" w:rsidRPr="008B0867" w:rsidRDefault="008B0867" w:rsidP="008B0867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8B0867" w:rsidRPr="008B0867" w:rsidRDefault="008B0867" w:rsidP="008B0867">
      <w:pPr>
        <w:tabs>
          <w:tab w:val="left" w:pos="12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  <w:t>а)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B0867" w:rsidRPr="008B0867" w:rsidRDefault="008B0867" w:rsidP="008B0867">
      <w:pPr>
        <w:tabs>
          <w:tab w:val="left" w:pos="113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б) круг заявителей;</w:t>
      </w:r>
    </w:p>
    <w:p w:rsidR="008B0867" w:rsidRPr="008B0867" w:rsidRDefault="008B0867" w:rsidP="008B0867">
      <w:pPr>
        <w:tabs>
          <w:tab w:val="left" w:pos="113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  <w:t xml:space="preserve">в)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срок предоставления муниципальной услуги;</w:t>
      </w:r>
    </w:p>
    <w:p w:rsidR="008B0867" w:rsidRPr="008B0867" w:rsidRDefault="008B0867" w:rsidP="008B0867">
      <w:pPr>
        <w:tabs>
          <w:tab w:val="left" w:pos="12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  <w:t>г)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B0867" w:rsidRPr="008B0867" w:rsidRDefault="008B0867" w:rsidP="008B0867">
      <w:pPr>
        <w:tabs>
          <w:tab w:val="left" w:pos="1440"/>
          <w:tab w:val="left" w:pos="8453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  <w:t>д)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 </w:t>
      </w:r>
      <w:r w:rsidRPr="008B0867">
        <w:rPr>
          <w:rFonts w:ascii="Times New Roman" w:eastAsia="Times New Roman" w:hAnsi="Times New Roman" w:cs="Times New Roman"/>
          <w:spacing w:val="-1"/>
          <w:sz w:val="28"/>
          <w:shd w:val="clear" w:color="auto" w:fill="FFFFFF"/>
          <w:lang w:eastAsia="ru-RU"/>
        </w:rPr>
        <w:t xml:space="preserve">размер государственной пошлины, взимаемой за </w:t>
      </w:r>
      <w:r w:rsidRPr="008B0867">
        <w:rPr>
          <w:rFonts w:ascii="Times New Roman" w:eastAsia="Times New Roman" w:hAnsi="Times New Roman" w:cs="Times New Roman"/>
          <w:spacing w:val="-2"/>
          <w:sz w:val="28"/>
          <w:shd w:val="clear" w:color="auto" w:fill="FFFFFF"/>
          <w:lang w:eastAsia="ru-RU"/>
        </w:rPr>
        <w:t xml:space="preserve">предоставление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муниципальной услуги;</w:t>
      </w:r>
    </w:p>
    <w:p w:rsidR="008B0867" w:rsidRPr="008B0867" w:rsidRDefault="008B0867" w:rsidP="008B0867">
      <w:pPr>
        <w:tabs>
          <w:tab w:val="left" w:pos="993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8B0867" w:rsidRPr="008B0867" w:rsidRDefault="008B0867" w:rsidP="008B0867">
      <w:pPr>
        <w:tabs>
          <w:tab w:val="left" w:pos="126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B0867" w:rsidRPr="008B0867" w:rsidRDefault="008B0867" w:rsidP="008B0867">
      <w:pPr>
        <w:spacing w:before="38"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-1"/>
          <w:sz w:val="28"/>
          <w:shd w:val="clear" w:color="auto" w:fill="FFFFFF"/>
          <w:lang w:eastAsia="ru-RU"/>
        </w:rPr>
        <w:t xml:space="preserve">з) формы заявлений (уведомлений, сообщений), используемые при предоставлении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Информация на Едином портале государственных и муниципальных услуг (функций) и (или) на Портале государственных и муниципальных услуг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lastRenderedPageBreak/>
        <w:t>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8B0867">
        <w:rPr>
          <w:rFonts w:ascii="Times New Roman" w:eastAsia="Times New Roman" w:hAnsi="Times New Roman" w:cs="Times New Roman"/>
          <w:spacing w:val="-1"/>
          <w:sz w:val="28"/>
          <w:shd w:val="clear" w:color="auto" w:fill="FFFFFF"/>
          <w:lang w:eastAsia="ru-RU"/>
        </w:rPr>
        <w:t xml:space="preserve">программного обеспечения, установка которого на технические средства заявителя требует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II. Стандарт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Наименование 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2.1. Наименование муниципальной услуги: «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» и физическим лицам, не являющимися индивидуальными предпринимателями и применяющим специальный налоговый режим «Налог на профессиональный доход»».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Наименование органа, предоставляющего муниципальную услугу</w:t>
      </w: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2.2. Предоставление муниципальной услуги осуществляется администрацией муниципального образования муниципального района «Корткеросский»</w:t>
      </w:r>
      <w:r w:rsidRPr="008B0867">
        <w:rPr>
          <w:rFonts w:ascii="Times New Roman" w:eastAsia="Times New Roman" w:hAnsi="Times New Roman" w:cs="Times New Roman"/>
          <w:i/>
          <w:sz w:val="28"/>
          <w:lang w:eastAsia="ru-RU"/>
        </w:rPr>
        <w:t>.</w:t>
      </w:r>
      <w:r w:rsidRPr="008B0867">
        <w:rPr>
          <w:rFonts w:ascii="Calibri" w:eastAsia="Calibri" w:hAnsi="Calibri" w:cs="Calibri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имущественных и земельных отношений администрации муниципального образования муниципального района «Корткеросский»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(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д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алее - Отдел).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МФЦ - в части приема и регистрации документов у заявителя, уведомления и выдачи результата муниципальной услуги заявителю;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Орган – в части приема и регистрации документов у заявителя, принятия решения, выдачи результата предоставления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предоставлении муниципальной услуги запрещается требовать от заявителя: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муниципальных услуг».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Описание результата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2.3. Результатом предоставления муниципальной услуги является: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1) Решение о предоставлении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и физическим лицам, не являющимися индивидуальными предпринимателями и применяющим специальный налоговый режим «Налог на профессиональный доход» </w:t>
      </w: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(далее – решение о предоставлении муниципальной услуги);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 решение об отказе в предоставлении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  (дале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е-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решение об отказе в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предоставлении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муниципальной услуги), в том числе уведомление об отказе в предоставлении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00FF00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указанном решении должны быть указаны все основания отказа.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trike/>
          <w:color w:val="FF0000"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2.4. Общий срок предоставления муниципальной услуги составляет 15 рабочих дней со дня регистрации запроса о предоставлении муниципальной услуги.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Срок выдачи (направления) документов, являющихся результатом предоставления муниципальной услуги  в течение 2 рабочих дней.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регистрации в Орган указанного запроса.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Нормативные правовые акты, регулирующие предоставление 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2.5. Предоставление муниципальной услуги осуществляется в соответствии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с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3) Федеральным </w:t>
      </w:r>
      <w:hyperlink r:id="rId10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            № 15, ст. 2036);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4) Федеральным </w:t>
      </w:r>
      <w:hyperlink r:id="rId11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5)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6) Постановлением Правительства Российской Федерации от 22.12.2012 № 1376 «Об утверждении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и муниципальных услуг» («Российская газета», № 303, 31.12.2012);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7)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8) Приказом Минэкономразвития России от 25.03.2015 № 167 «Об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предпринимательства»;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9) Конституцией Республики Коми (Ведомости Верховного Совета Республики Коми, 1994, № 2, ст. 21);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10) Уставом администрации муниципального района «Корткеросский», утвержденным  решением Совета МО «Корткеросский район» от 20.01.2006 г. № 1 «О принятии Устава муниципального образования муниципального района «Корткеросский» («Звезда», 21.02.2006 № 22-23);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11) Решением Совета Муниципального района «Корткеросский» от 12.07.2013 №V-24/8 «Об утверждении Положения о порядке управления и распоряжения имуществом, находящимся в собственности муниципального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образования муниципального район6а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hyperlink r:id="rId12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http://kortkeros.ru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2.6. Для получения муниципальной услуги заявителем самостоятельно предоставляется в Орган, МФЦ запрос о предоставлении муниципальной услуги (по формам согласно Приложению № 2 (для индивидуальных предпринимателей), Приложению № 3 (для юридических лиц) к настоящему Административному регламенту).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00FF00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Запрос о предоставлении муниципальной услуги может быть направлен в форме электронного документа, подписанного электронной подписью в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соответствии с требованиями Федерального </w:t>
      </w:r>
      <w:hyperlink r:id="rId13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закона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от 06.04.2011 № 63-ФЗ «Об электронной подписи».</w:t>
      </w: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Cs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iCs/>
          <w:sz w:val="28"/>
          <w:szCs w:val="28"/>
          <w:lang w:eastAsia="ru-RU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Cs/>
          <w:sz w:val="28"/>
          <w:szCs w:val="28"/>
          <w:lang w:eastAsia="ru-RU"/>
        </w:rPr>
      </w:pPr>
      <w:proofErr w:type="gramStart"/>
      <w:r w:rsidRPr="008B0867">
        <w:rPr>
          <w:rFonts w:ascii="Times New Roman" w:eastAsiaTheme="minorEastAsia" w:hAnsi="Times New Roman"/>
          <w:iCs/>
          <w:sz w:val="28"/>
          <w:szCs w:val="28"/>
          <w:lang w:eastAsia="ru-RU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8B0867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 июля 2006 года № 149-ФЗ «Об информации, информационных технологиях и о защите информации».</w:t>
      </w: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Cs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iCs/>
          <w:sz w:val="28"/>
          <w:szCs w:val="28"/>
          <w:lang w:eastAsia="ru-RU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8B0867" w:rsidRPr="008B0867" w:rsidRDefault="008B0867" w:rsidP="008B086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iCs/>
          <w:sz w:val="28"/>
          <w:szCs w:val="28"/>
          <w:lang w:eastAsia="ru-RU"/>
        </w:rPr>
      </w:pPr>
      <w:proofErr w:type="gramStart"/>
      <w:r w:rsidRPr="008B0867">
        <w:rPr>
          <w:rFonts w:ascii="Times New Roman" w:eastAsiaTheme="minorEastAsia" w:hAnsi="Times New Roman"/>
          <w:iCs/>
          <w:sz w:val="28"/>
          <w:szCs w:val="28"/>
          <w:lang w:eastAsia="ru-RU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</w:pPr>
      <w:r w:rsidRPr="008B0867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2) единой системы идентификац</w:t>
      </w:r>
      <w:proofErr w:type="gramStart"/>
      <w:r w:rsidRPr="008B0867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ии и ау</w:t>
      </w:r>
      <w:proofErr w:type="gramEnd"/>
      <w:r w:rsidRPr="008B0867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2.7.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2.8. Документы, необходимые для предоставления муниципальной услуги, предоставляются заявителем следующими способами: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лично (в Орган, МФЦ);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посредством  почтового  отправления (в Орган).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00FF00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Указание на запрет требований и действий в отношении заявителя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2.11. Запрещается: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части 6 статьи 7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5) требовать от заявителя совершения иных действий, кроме прохождения идентификац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ии и ау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или отказа в предоставлении муниципальной услуги,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8B0867">
        <w:rPr>
          <w:rFonts w:ascii="Times New Roman" w:eastAsia="Times New Roman" w:hAnsi="Times New Roman" w:cs="Times New Roman"/>
          <w:i/>
          <w:sz w:val="28"/>
          <w:lang w:eastAsia="ru-RU"/>
        </w:rPr>
        <w:t>.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2.14. Основаниями для отказа в предоставлении муниципальной услуги является: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наличие в представленных документах недостоверной информации;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объект, указанный в запросе, не относится к муниципальной собственности;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3) текст запроса не поддается прочтению.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2.15 Заявитель имеет право повторно обратиться за предоставлением муниципальной услуги после устранения оснований для отказа в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предоставлении муниципальной услуги, предусмотренных пунктами 2.14. настоящего Административного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Порядок, размер и основания взимания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государственной пошлины или иной платы,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взимаемой за предоставление 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2.17. Муниципальная услуга предоставляется заявителям бесплатно.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2.18.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2.19.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2.20. Запрос и прилагаемые к нему документы регистрируются в порядке и в сроки, установленные пунктом 3.3 настоящего Административного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законодательством Российской Федерации о социальной защите инвалидов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допуск </w:t>
      </w:r>
      <w:proofErr w:type="spell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сурдопереводчика</w:t>
      </w:r>
      <w:proofErr w:type="spell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и </w:t>
      </w:r>
      <w:proofErr w:type="spell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тифлосурдопереводчика</w:t>
      </w:r>
      <w:proofErr w:type="spell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Информационные стенды должны содержать:</w:t>
      </w:r>
    </w:p>
    <w:p w:rsidR="008B0867" w:rsidRPr="008B0867" w:rsidRDefault="008B0867" w:rsidP="008B0867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867" w:rsidRPr="008B0867" w:rsidRDefault="008B0867" w:rsidP="008B0867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867" w:rsidRPr="008B0867" w:rsidRDefault="008B0867" w:rsidP="008B0867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867" w:rsidRPr="008B0867" w:rsidRDefault="008B0867" w:rsidP="008B086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8B0867" w:rsidRPr="008B0867" w:rsidRDefault="008B0867" w:rsidP="008B086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2.22. Показатели доступности и качества муниципальных услуг:  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6"/>
        <w:gridCol w:w="1501"/>
        <w:gridCol w:w="2658"/>
      </w:tblGrid>
      <w:tr w:rsidR="008B0867" w:rsidRPr="008B0867" w:rsidTr="00920355">
        <w:trPr>
          <w:trHeight w:val="1"/>
        </w:trPr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Показатели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Единица</w:t>
            </w:r>
          </w:p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измерения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Нормативное значение показателя</w:t>
            </w:r>
            <w:r w:rsidRPr="008B0867">
              <w:rPr>
                <w:rFonts w:ascii="Times New Roman" w:eastAsia="Times New Roman" w:hAnsi="Times New Roman" w:cs="Times New Roman"/>
                <w:color w:val="1F497D"/>
                <w:sz w:val="28"/>
                <w:lang w:eastAsia="ru-RU"/>
              </w:rPr>
              <w:t>*</w:t>
            </w:r>
          </w:p>
        </w:tc>
      </w:tr>
      <w:tr w:rsidR="008B0867" w:rsidRPr="008B0867" w:rsidTr="00920355">
        <w:trPr>
          <w:trHeight w:val="1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I.  Показатели доступности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  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1.3. Формирование запроса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tabs>
                <w:tab w:val="left" w:pos="709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1.9. </w:t>
            </w:r>
            <w:proofErr w:type="gramStart"/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</w:t>
            </w:r>
          </w:p>
        </w:tc>
      </w:tr>
      <w:tr w:rsidR="008B0867" w:rsidRPr="008B0867" w:rsidTr="00920355"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да/нет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</w:t>
            </w:r>
            <w:proofErr w:type="gramStart"/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/  О</w:t>
            </w:r>
            <w:proofErr w:type="gramEnd"/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дно</w:t>
            </w:r>
          </w:p>
          <w:p w:rsidR="008B0867" w:rsidRPr="008B0867" w:rsidRDefault="008B0867" w:rsidP="008B0867">
            <w:pPr>
              <w:spacing w:after="0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взаимодействие   по 15 минут</w:t>
            </w:r>
          </w:p>
        </w:tc>
      </w:tr>
      <w:tr w:rsidR="008B0867" w:rsidRPr="008B0867" w:rsidTr="00920355">
        <w:trPr>
          <w:trHeight w:val="1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II. Показатели качества</w:t>
            </w:r>
          </w:p>
        </w:tc>
      </w:tr>
      <w:tr w:rsidR="008B0867" w:rsidRPr="008B0867" w:rsidTr="00920355">
        <w:trPr>
          <w:trHeight w:val="1"/>
        </w:trPr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%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100</w:t>
            </w:r>
          </w:p>
        </w:tc>
      </w:tr>
      <w:tr w:rsidR="008B0867" w:rsidRPr="008B0867" w:rsidTr="00920355">
        <w:trPr>
          <w:trHeight w:val="1"/>
        </w:trPr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%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100</w:t>
            </w:r>
          </w:p>
        </w:tc>
      </w:tr>
      <w:tr w:rsidR="008B0867" w:rsidRPr="008B0867" w:rsidTr="00920355">
        <w:trPr>
          <w:trHeight w:val="1"/>
        </w:trPr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%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8B0867" w:rsidRPr="008B0867" w:rsidTr="00920355">
        <w:trPr>
          <w:trHeight w:val="1"/>
        </w:trPr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both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%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</w:tbl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предоставляется по экстерриториальному принципу) и особенности предоставления муниципальной услуги в электронной форме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ru-RU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(http://kortkeros.ru), порталах государственных и муниципальных услуг (функций).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2.24.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8B0867" w:rsidRPr="008B0867" w:rsidRDefault="008B0867" w:rsidP="008B0867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zip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); файлы текстовых документов (*.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doc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docx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txt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rtf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); файлы электронных таблиц (*.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xls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xlsx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); файлы графических изображений (*.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jpg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pdf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, *.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tiff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);</w:t>
      </w:r>
    </w:p>
    <w:p w:rsidR="008B0867" w:rsidRPr="008B0867" w:rsidRDefault="008B0867" w:rsidP="008B0867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dpi</w:t>
      </w:r>
      <w:proofErr w:type="spellEnd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 (точек на дюйм) в масштабе 1:1;</w:t>
      </w:r>
    </w:p>
    <w:p w:rsidR="008B0867" w:rsidRPr="008B0867" w:rsidRDefault="008B0867" w:rsidP="008B0867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8B0867" w:rsidRPr="008B0867" w:rsidRDefault="008B0867" w:rsidP="008B0867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4) электронные образы не должны содержать вирусов и вредоносных программ.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00FF00"/>
          <w:lang w:eastAsia="ru-RU"/>
        </w:rPr>
      </w:pPr>
      <w:proofErr w:type="gramStart"/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</w:t>
      </w:r>
      <w:r w:rsidRPr="008B0867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простой электронной подписи личность физического лица установлена при личном приеме.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spacing w:val="2"/>
          <w:sz w:val="28"/>
          <w:shd w:val="clear" w:color="auto" w:fill="FFFFFF"/>
          <w:lang w:eastAsia="ru-RU"/>
        </w:rPr>
        <w:lastRenderedPageBreak/>
        <w:t>2.25.</w:t>
      </w:r>
      <w:r w:rsidRPr="008B0867">
        <w:rPr>
          <w:rFonts w:ascii="Times New Roman" w:eastAsia="Times New Roman" w:hAnsi="Times New Roman" w:cs="Times New Roman"/>
          <w:i/>
          <w:spacing w:val="2"/>
          <w:sz w:val="28"/>
          <w:shd w:val="clear" w:color="auto" w:fill="FFFFFF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Запрос о предоставлении муниципальной услуги подается заявителем через МФЦ лично.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В МФЦ обеспечиваются: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а) функционирование автоматизированной информационной системы МФЦ;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в) возможность приема от заявителей денежных сре</w:t>
      </w:r>
      <w:proofErr w:type="gramStart"/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дств в сч</w:t>
      </w:r>
      <w:proofErr w:type="gramEnd"/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</w:pPr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г) по запросу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ии и ау</w:t>
      </w:r>
      <w:proofErr w:type="gramEnd"/>
      <w:r w:rsidRPr="008B0867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</w:p>
    <w:p w:rsidR="008B0867" w:rsidRPr="008B0867" w:rsidRDefault="008B0867" w:rsidP="008B086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Состав административных процедур по предоставлению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3.1. Предоставление муниципальной услуги в Органе включает следующие административные процедуры: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1) прием и регистрация запроса и документов для предоставления муниципальной услуги;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3) принятие решения о предоставлении (решения об отказе в предоставлении)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4) уведомление заявителя о принятом решении, выдача заявителю результата предоставления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Прием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 регистрация запроса и иных документов для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бумажном носителе непосредственно в Орган, МФЦ;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МФЦ предусмотрена только очная форма подачи документов.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Специалист Органа</w:t>
      </w:r>
      <w:r w:rsidRPr="008B0867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,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МФЦ</w:t>
      </w:r>
      <w:r w:rsidRPr="008B0867">
        <w:rPr>
          <w:rFonts w:ascii="Times New Roman" w:eastAsia="Times New Roman" w:hAnsi="Times New Roman" w:cs="Times New Roman"/>
          <w:i/>
          <w:sz w:val="28"/>
          <w:lang w:eastAsia="ru-RU"/>
        </w:rPr>
        <w:t>,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ответственный за прием документов, осуществляет следующие действия в ходе приема заявителя: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б) проверяет полномочия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00FF00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trike/>
          <w:sz w:val="28"/>
          <w:lang w:eastAsia="ru-RU"/>
        </w:rPr>
        <w:lastRenderedPageBreak/>
        <w:t>в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г) регистрирует запрос и представленные документы под индивидуальным порядковым номером в день их поступления; (или возвращает заявителю документы:</w:t>
      </w:r>
      <w:r w:rsidRPr="008B0867">
        <w:rPr>
          <w:rFonts w:ascii="Times New Roman" w:eastAsia="Times New Roman" w:hAnsi="Times New Roman" w:cs="Times New Roman"/>
          <w:strike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trike/>
          <w:sz w:val="28"/>
          <w:lang w:eastAsia="ru-RU"/>
        </w:rPr>
        <w:t>г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д) выдает заявителю расписку с описью представленных документов и указанием даты их принятия, подтверждающую принятие документов.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При необходимости специалист Органа, </w:t>
      </w:r>
      <w:r w:rsidRPr="008B0867">
        <w:rPr>
          <w:rFonts w:ascii="Times New Roman" w:eastAsia="Times New Roman" w:hAnsi="Times New Roman" w:cs="Times New Roman"/>
          <w:strike/>
          <w:sz w:val="28"/>
          <w:lang w:eastAsia="ru-RU"/>
        </w:rPr>
        <w:t>МФЦ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Длительность осуществления всех необходимых действий не может превышать 15 минут.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ии и ау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тентификации.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б) проверяет полномочия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в) регистрирует запрос и представленные документы под индивидуальным порядковым номером в день их поступления;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г) выдает заявителю расписку с описью представленных документов и указанием даты их принятия, подтверждающую принятие документов.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3.3.2.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3.3.3. Результатом административной процедуры является одно из следующих действий: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прием и регистрация в Органе,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Принятие решения о предоставлении (об отказе в предоставлении)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3.4. Основанием для начала административной процедуры является наличие в Отделе зарегистрированных документов, указанных в </w:t>
      </w:r>
      <w:hyperlink r:id="rId15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 xml:space="preserve">пунктах 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>2.6, 2.10 настоящего Административного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При рассмотрении комплекта документов для предоставления муниципальной услуги специалист Отдела: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Специалист Отдела в течени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и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3 рабочих  дней по результатам проверки готовит один из следующих документов: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проект решения о предоставлении муниципальной услуги;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Специалист Отдела после оформления проекта решения о предоставлении муниципальной услуги передает его на подпись руководителю Органа в течени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и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1 рабочего дня.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Руководитель Органа подписывает проект решения о предоставлении муниципальной услуги  в течение 2 рабочих дня  со дня его получения.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Органа подписывает  проект решения об отказе в предоставлении муниципальной услуги  в  течение 2 рабочих дней со дня его получения.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3.4.1.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3.4.2. Максимальный срок исполнения административной процедуры составляет 11  рабочих дней   со дня получения из Органа, МФЦ полного комплекта документов, необходимых для предоставления муниципальной услуги.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3.4.3.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предоставлении муниципальной услуги (либо решения об отказе в предоставлении муниципальной услуги) сотруднику Органа, МФЦ, ответственному за выдачу результата предоставления услуги, для выдачи его заявителю.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3.5. 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Административная процедура исполняется сотрудником Органа, </w:t>
      </w:r>
      <w:r w:rsidRPr="008B0867">
        <w:rPr>
          <w:rFonts w:ascii="Times New Roman" w:eastAsia="Times New Roman" w:hAnsi="Times New Roman" w:cs="Times New Roman"/>
          <w:strike/>
          <w:sz w:val="28"/>
          <w:lang w:eastAsia="ru-RU"/>
        </w:rPr>
        <w:t>МФЦ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, ответственным за выдачу Решения.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8B0867" w:rsidRPr="008B0867" w:rsidRDefault="008B0867" w:rsidP="008B0867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 указывается способ уведомления заявителя о результатах предоставления муниципальной услуги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321/125-р.</w:t>
      </w: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8B0867" w:rsidRPr="008B0867" w:rsidRDefault="008B0867" w:rsidP="008B0867">
      <w:pPr>
        <w:tabs>
          <w:tab w:val="left" w:pos="1219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3.5.2. Максимальный срок исполнения административной процедуры составляет 2 рабочих  дня со дня поступления Решения сотруднику Органа, МФЦ, ответственному за его выдачу.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3.6.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B0867" w:rsidRPr="008B0867" w:rsidRDefault="008B0867" w:rsidP="008B0867">
      <w:pPr>
        <w:numPr>
          <w:ilvl w:val="0"/>
          <w:numId w:val="3"/>
        </w:numPr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лично (заявителем представляются оригиналы документов с опечатками и (или) ошибками, специалистом отдела имущественных и земельных отношений администрации муниципального образования муниципального района «Корткеросский»  делаются копии этих документов);</w:t>
      </w:r>
    </w:p>
    <w:p w:rsidR="008B0867" w:rsidRPr="008B0867" w:rsidRDefault="008B0867" w:rsidP="008B0867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через организацию почтовой связи (заявителем направляются копии документов с опечатками и (или) ошибками).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3.6.3.</w:t>
      </w:r>
      <w:r w:rsidRPr="008B0867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По результатам рассмотрения заявления об исправлении опечаток и (или) ошибок специалист Органа в  течение 2 рабочих  дней: </w:t>
      </w:r>
    </w:p>
    <w:p w:rsidR="008B0867" w:rsidRPr="008B0867" w:rsidRDefault="008B0867" w:rsidP="008B0867">
      <w:pPr>
        <w:numPr>
          <w:ilvl w:val="0"/>
          <w:numId w:val="4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B0867" w:rsidRPr="008B0867" w:rsidRDefault="008B0867" w:rsidP="008B0867">
      <w:pPr>
        <w:numPr>
          <w:ilvl w:val="0"/>
          <w:numId w:val="4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B0867" w:rsidRPr="008B0867" w:rsidRDefault="008B0867" w:rsidP="008B0867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отдела имущественных и земельных  отношений администрации муниципального образования муниципального района «Корткеросский» в течение  5 рабочих дней. </w:t>
      </w:r>
    </w:p>
    <w:p w:rsidR="008B0867" w:rsidRPr="008B0867" w:rsidRDefault="008B0867" w:rsidP="008B0867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B0867" w:rsidRPr="008B0867" w:rsidRDefault="008B0867" w:rsidP="008B0867">
      <w:pPr>
        <w:numPr>
          <w:ilvl w:val="0"/>
          <w:numId w:val="5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8B0867" w:rsidRPr="008B0867" w:rsidRDefault="008B0867" w:rsidP="008B0867">
      <w:pPr>
        <w:numPr>
          <w:ilvl w:val="0"/>
          <w:numId w:val="5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3.6.5. Максимальный срок исполнения административной процедуры составляет не более 5 рабочих дней  со дня поступления в Орган заявления об исправлении опечаток и (или) ошибок.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3.6.6. Результатом процедуры является:</w:t>
      </w:r>
    </w:p>
    <w:p w:rsidR="008B0867" w:rsidRPr="008B0867" w:rsidRDefault="008B0867" w:rsidP="008B0867">
      <w:pPr>
        <w:numPr>
          <w:ilvl w:val="0"/>
          <w:numId w:val="6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8B0867" w:rsidRPr="008B0867" w:rsidRDefault="008B0867" w:rsidP="008B0867">
      <w:pPr>
        <w:numPr>
          <w:ilvl w:val="0"/>
          <w:numId w:val="6"/>
        </w:num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Выдача заявителю исправленного документа производится в порядке, установленном пунктом 3.6 настоящего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IV. Формы </w:t>
      </w: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контроля за</w:t>
      </w:r>
      <w:proofErr w:type="gramEnd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исполнением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административного регламента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Порядок осуществления текущего </w:t>
      </w:r>
      <w:proofErr w:type="gramStart"/>
      <w:r w:rsidRPr="008B08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контроля за</w:t>
      </w:r>
      <w:proofErr w:type="gramEnd"/>
      <w:r w:rsidRPr="008B08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B086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 </w:t>
      </w:r>
      <w:r w:rsidRPr="008B08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услуги, осуществляет  первый заместитель руководителя администрации муниципального образования муниципального района "Корткеросский".</w:t>
      </w: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4.2. </w:t>
      </w:r>
      <w:proofErr w:type="gramStart"/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</w:t>
      </w: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руководитель администрации.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>Контроль  за</w:t>
      </w:r>
      <w:proofErr w:type="gramEnd"/>
      <w:r w:rsidRPr="008B086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</w:t>
      </w:r>
      <w:r w:rsidRPr="008B086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контроля за</w:t>
      </w:r>
      <w:proofErr w:type="gramEnd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полнотой и качеством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Положения, характеризующие требования к порядку и формам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контроля за</w:t>
      </w:r>
      <w:proofErr w:type="gramEnd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предоставлением муниципальной услуги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со стороны граждан, их объединений и организаций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4.7.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или их работников при предоставлении муниципальной услуги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Организации, указанные в части 1.1 статьи 16 Федерального закона от 27 июля 2010 г. № 210-ФЗ «Об организации предоставления государственных и муниципальных услуг»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в Республике Коми отсутствуют.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Предмет жалобы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5.2. Заявитель может обратиться с жалобой, в том числе в следующих случаях: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«Об организации предоставления государственных и муниципальных услуг»;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нарушение срока предоставления муниципальной услуги.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«Об организации предоставления государственных и муниципальных услуг»; 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7) отказ Органа, его должностного лица,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>МФЦ, работника МФЦ, организаций, предусмотренных частью 1.1 статьи 16 Федерального закона от 27 июля 2010 г.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«Об организации предоставления государственных и муниципальных услуг».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Органы государственной власти, организации, должностные лица, которым может быть направлена жалоба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5.3. 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Прием жалоб в письменной форме осуществляется Министерством в месте его фактического нахождения.</w:t>
      </w: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 xml:space="preserve">Жалобы на решения и действия (бездействие) руководителя Органа подаются непосредственно главе муниципального района «Корткеросский» - </w:t>
      </w: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руководителю администрации.</w:t>
      </w:r>
    </w:p>
    <w:p w:rsidR="008B0867" w:rsidRPr="008B0867" w:rsidRDefault="008B0867" w:rsidP="008B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B0867">
        <w:rPr>
          <w:rFonts w:ascii="Times New Roman" w:eastAsiaTheme="minorEastAsia" w:hAnsi="Times New Roman"/>
          <w:sz w:val="28"/>
          <w:szCs w:val="28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Порядок подачи и рассмотрения жалобы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5.4.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также может быть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принята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при личном приеме заявителя.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ab/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ab/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5.6. Жалоба должна содержать: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МФЦ или его работника.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представлена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место, дата и время приема жалобы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фамилия, имя, отчество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перечень принятых документов от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фамилия, имя, отчество специалиста, принявшего жалобу;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5.9.</w:t>
      </w:r>
      <w:r w:rsidRPr="008B0867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В случае если жалоба подана заявителем в Орган, МФЦ, в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Министерство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Жалоба подается в письменной форме на бумажном носителе, в электронной форме в Орган. Жалобы на решения, принятые руководителем администрации муниципального образования муниципального района "Корткеросский", рассматриваются непосредственно руководителем администрации муниципального образования муниципального района "Корткеросский".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Сроки рассмотрения жалоб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5.11.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нарушения установленного срока таких исправлений - в течение 5 рабочих дней со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Результат рассмотрения жалобы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5.12. По результатам рассмотрения принимается одно из следующих решений: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2) в удовлетворении жалобы отказывается.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Порядок информирования заявителя о результатах рассмотрения жалобы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В мотивированном ответе по результатам рассмотрения жалобы указываются: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в) фамилия, имя, отчество (последнее – при наличии) или наименование заявителя;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г) основания для принятия решения по жалобе;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ж) сведения о порядке обжалования принятого по жалобе решения.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Порядок обжалования решения по жалобе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hyperlink r:id="rId16">
        <w:r w:rsidRPr="008B0867">
          <w:rPr>
            <w:rFonts w:ascii="Times New Roman" w:eastAsia="Times New Roman" w:hAnsi="Times New Roman" w:cs="Times New Roman"/>
            <w:sz w:val="28"/>
            <w:lang w:eastAsia="ru-RU"/>
          </w:rPr>
          <w:t>http://kortkeros.ru</w:t>
        </w:r>
      </w:hyperlink>
      <w:r w:rsidRPr="008B0867">
        <w:rPr>
          <w:rFonts w:ascii="Times New Roman" w:eastAsia="Times New Roman" w:hAnsi="Times New Roman" w:cs="Times New Roman"/>
          <w:sz w:val="28"/>
          <w:lang w:eastAsia="ru-RU"/>
        </w:rPr>
        <w:t>), а также может быть принято при личном приеме заявителя.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Заявление должно содержать: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>документы</w:t>
      </w:r>
      <w:proofErr w:type="gramEnd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 необходимые для обоснования и рассмотрения жалобы;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3) сведения об информации и документах, необходимых для обоснования и рассмотрения жалобы 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Оснований для отказа в приеме заявления не предусмотрено.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b/>
          <w:sz w:val="28"/>
          <w:lang w:eastAsia="ru-RU"/>
        </w:rPr>
        <w:t>Способы информирования заявителя о порядке подачи и рассмотрения жалобы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5.16. Информация о порядке подачи и рассмотрения жалобы размещается:</w:t>
      </w:r>
    </w:p>
    <w:p w:rsidR="008B0867" w:rsidRPr="008B0867" w:rsidRDefault="008B0867" w:rsidP="008B0867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информационных стендах, расположенных в Органе, в МФЦ;</w:t>
      </w:r>
    </w:p>
    <w:p w:rsidR="008B0867" w:rsidRPr="008B0867" w:rsidRDefault="008B0867" w:rsidP="008B0867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официальных сайтах Органа, МФЦ;</w:t>
      </w:r>
    </w:p>
    <w:p w:rsidR="008B0867" w:rsidRPr="008B0867" w:rsidRDefault="008B0867" w:rsidP="008B0867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8B0867" w:rsidRPr="008B0867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5.17. Информацию о порядке подачи и рассмотрения жалобы можно получить:</w:t>
      </w:r>
    </w:p>
    <w:p w:rsidR="008B0867" w:rsidRPr="008B0867" w:rsidRDefault="008B0867" w:rsidP="008B08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посредством телефонной связи по номеру Органа, МФЦ;</w:t>
      </w:r>
    </w:p>
    <w:p w:rsidR="008B0867" w:rsidRPr="008B0867" w:rsidRDefault="008B0867" w:rsidP="008B08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посредством факсимильного сообщения;</w:t>
      </w:r>
    </w:p>
    <w:p w:rsidR="008B0867" w:rsidRPr="008B0867" w:rsidRDefault="008B0867" w:rsidP="008B08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личном обращении в Орган, МФЦ, в том числе по электронной почте;</w:t>
      </w:r>
    </w:p>
    <w:p w:rsidR="008B0867" w:rsidRPr="008B0867" w:rsidRDefault="008B0867" w:rsidP="008B08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при письменном обращении в Орган, МФЦ;</w:t>
      </w:r>
    </w:p>
    <w:p w:rsidR="008B0867" w:rsidRPr="008B0867" w:rsidRDefault="008B0867" w:rsidP="008B0867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путем публичного информирования.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Приложение 1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 xml:space="preserve">к административному регламенту предоставления муниципальной услуги 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«Предоставление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</w:pPr>
      <w:r w:rsidRPr="008B0867"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  <w:t>Общая информация о территориальном отделе государственного автономного учреждения «Многофункциональный центр по Корткеросскому району»</w:t>
      </w:r>
    </w:p>
    <w:p w:rsidR="008B0867" w:rsidRPr="008B0867" w:rsidRDefault="008B0867" w:rsidP="008B086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000000"/>
          <w:sz w:val="24"/>
          <w:szCs w:val="24"/>
          <w:lang w:eastAsia="ru-RU"/>
        </w:rPr>
      </w:pPr>
    </w:p>
    <w:p w:rsidR="008B0867" w:rsidRPr="008B0867" w:rsidRDefault="008B0867" w:rsidP="008B086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</w:pP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kortkeros@mydokuments11.ru</w:t>
            </w:r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val="en-US"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mydokuments11.ru</w:t>
            </w:r>
          </w:p>
        </w:tc>
      </w:tr>
      <w:tr w:rsidR="008B0867" w:rsidRPr="008B0867" w:rsidTr="00920355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Прасалова</w:t>
            </w:r>
            <w:proofErr w:type="spellEnd"/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Светлана Михайловна</w:t>
            </w:r>
          </w:p>
        </w:tc>
      </w:tr>
    </w:tbl>
    <w:p w:rsidR="008B0867" w:rsidRPr="008B0867" w:rsidRDefault="008B0867" w:rsidP="008B0867">
      <w:pPr>
        <w:widowControl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</w:p>
    <w:p w:rsidR="008B0867" w:rsidRPr="008B0867" w:rsidRDefault="008B0867" w:rsidP="008B08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8B086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09.00-15.00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14.00-20.00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10.00-13.00</w:t>
            </w:r>
          </w:p>
        </w:tc>
      </w:tr>
      <w:tr w:rsidR="008B0867" w:rsidRPr="008B0867" w:rsidTr="009203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8B0867" w:rsidRPr="008B0867" w:rsidRDefault="008B0867" w:rsidP="008B086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</w:pPr>
      <w:r w:rsidRPr="008B0867">
        <w:rPr>
          <w:rFonts w:ascii="Times New Roman" w:eastAsia="SimSun" w:hAnsi="Times New Roman"/>
          <w:b/>
          <w:color w:val="000000"/>
          <w:sz w:val="24"/>
          <w:szCs w:val="24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1769"/>
        <w:gridCol w:w="1436"/>
        <w:gridCol w:w="3143"/>
      </w:tblGrid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mokortkeros@mail.ru</w:t>
            </w:r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88213692246</w:t>
            </w:r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88213692238</w:t>
            </w:r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</w:pP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://</w:t>
            </w:r>
            <w:proofErr w:type="spellStart"/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kortkeros</w:t>
            </w:r>
            <w:proofErr w:type="spellEnd"/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B0867" w:rsidRPr="008B0867" w:rsidTr="00920355">
        <w:tc>
          <w:tcPr>
            <w:tcW w:w="2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67" w:rsidRPr="008B0867" w:rsidRDefault="008B0867" w:rsidP="008B0867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Сажин Константин Анатольевич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b/>
                <w:color w:val="000000"/>
                <w:sz w:val="24"/>
                <w:szCs w:val="24"/>
                <w:lang w:eastAsia="ru-RU"/>
              </w:rPr>
              <w:t xml:space="preserve">График работы </w:t>
            </w:r>
            <w:r w:rsidRPr="008B0867">
              <w:rPr>
                <w:rFonts w:ascii="Times New Roman" w:eastAsia="SimSu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администрации муниципального образования муниципального района «Корткеросский» 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Часы работы (обеденный </w:t>
            </w: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lastRenderedPageBreak/>
              <w:t>Часы приема граждан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lastRenderedPageBreak/>
              <w:t>Понедельник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 08.30 до 15.30</w:t>
            </w:r>
          </w:p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  <w:tr w:rsidR="008B0867" w:rsidRPr="008B0867" w:rsidTr="00920355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67" w:rsidRPr="008B0867" w:rsidRDefault="008B0867" w:rsidP="008B086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0867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2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к административному регламенту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4"/>
          <w:lang w:eastAsia="ru-RU"/>
        </w:rPr>
        <w:t>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8B0867">
        <w:rPr>
          <w:rFonts w:eastAsiaTheme="minorEastAsia"/>
          <w:lang w:eastAsia="ru-RU"/>
        </w:rPr>
        <w:t xml:space="preserve"> и </w:t>
      </w:r>
      <w:r w:rsidRPr="008B0867">
        <w:rPr>
          <w:rFonts w:ascii="Times New Roman" w:eastAsia="Times New Roman" w:hAnsi="Times New Roman" w:cs="Times New Roman"/>
          <w:sz w:val="24"/>
          <w:lang w:eastAsia="ru-RU"/>
        </w:rPr>
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5"/>
        <w:gridCol w:w="1812"/>
        <w:gridCol w:w="977"/>
        <w:gridCol w:w="4739"/>
      </w:tblGrid>
      <w:tr w:rsidR="008B0867" w:rsidRPr="008B0867" w:rsidTr="00920355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 запроса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8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8"/>
        <w:gridCol w:w="861"/>
        <w:gridCol w:w="298"/>
        <w:gridCol w:w="224"/>
        <w:gridCol w:w="1288"/>
        <w:gridCol w:w="1032"/>
        <w:gridCol w:w="1176"/>
        <w:gridCol w:w="1497"/>
        <w:gridCol w:w="2049"/>
      </w:tblGrid>
      <w:tr w:rsidR="008B0867" w:rsidRPr="008B0867" w:rsidTr="00920355">
        <w:trPr>
          <w:jc w:val="center"/>
        </w:trPr>
        <w:tc>
          <w:tcPr>
            <w:tcW w:w="9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proofErr w:type="gramStart"/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Данные заявителя (индивидуального предпринимателя), (физического лица, не являющегося индивидуальным предпринимателям и применяющего специальный налоговый режим «Налог на профессиональный доход»</w:t>
            </w:r>
            <w:proofErr w:type="gramEnd"/>
          </w:p>
        </w:tc>
      </w:tr>
      <w:tr w:rsidR="008B0867" w:rsidRPr="008B0867" w:rsidTr="00920355">
        <w:trPr>
          <w:jc w:val="center"/>
        </w:trPr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Фамилия</w:t>
            </w:r>
          </w:p>
        </w:tc>
        <w:tc>
          <w:tcPr>
            <w:tcW w:w="7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Имя</w:t>
            </w:r>
          </w:p>
        </w:tc>
        <w:tc>
          <w:tcPr>
            <w:tcW w:w="7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Отчество</w:t>
            </w:r>
          </w:p>
        </w:tc>
        <w:tc>
          <w:tcPr>
            <w:tcW w:w="7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рождения</w:t>
            </w:r>
          </w:p>
        </w:tc>
        <w:tc>
          <w:tcPr>
            <w:tcW w:w="7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7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ОГРНИП</w:t>
            </w:r>
          </w:p>
        </w:tc>
        <w:tc>
          <w:tcPr>
            <w:tcW w:w="7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Документ, удостоверяющий личность заявителя</w:t>
            </w: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Вид</w:t>
            </w:r>
          </w:p>
        </w:tc>
        <w:tc>
          <w:tcPr>
            <w:tcW w:w="8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Серия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Номер</w:t>
            </w:r>
          </w:p>
        </w:tc>
        <w:tc>
          <w:tcPr>
            <w:tcW w:w="4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Выдан</w:t>
            </w:r>
          </w:p>
        </w:tc>
        <w:tc>
          <w:tcPr>
            <w:tcW w:w="4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выдачи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Адрес регистрации заявителя /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Регион </w:t>
            </w:r>
          </w:p>
        </w:tc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8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>Адрес места жительства заявителя /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Регион</w:t>
            </w:r>
          </w:p>
        </w:tc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8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Контактные данные</w:t>
            </w:r>
          </w:p>
        </w:tc>
        <w:tc>
          <w:tcPr>
            <w:tcW w:w="7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t>ЗАПРОС</w:t>
      </w: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"/>
        <w:gridCol w:w="605"/>
        <w:gridCol w:w="743"/>
        <w:gridCol w:w="293"/>
        <w:gridCol w:w="1103"/>
        <w:gridCol w:w="627"/>
        <w:gridCol w:w="736"/>
        <w:gridCol w:w="1032"/>
        <w:gridCol w:w="954"/>
        <w:gridCol w:w="1439"/>
        <w:gridCol w:w="1527"/>
      </w:tblGrid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Представлены следующие документы</w:t>
            </w: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  <w:tc>
          <w:tcPr>
            <w:tcW w:w="10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</w:p>
        </w:tc>
        <w:tc>
          <w:tcPr>
            <w:tcW w:w="10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</w:t>
            </w:r>
          </w:p>
        </w:tc>
        <w:tc>
          <w:tcPr>
            <w:tcW w:w="10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6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Данные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Фамилия</w:t>
            </w:r>
          </w:p>
        </w:tc>
        <w:tc>
          <w:tcPr>
            <w:tcW w:w="9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Имя</w:t>
            </w:r>
          </w:p>
        </w:tc>
        <w:tc>
          <w:tcPr>
            <w:tcW w:w="9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Отчество</w:t>
            </w:r>
          </w:p>
        </w:tc>
        <w:tc>
          <w:tcPr>
            <w:tcW w:w="9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рождения</w:t>
            </w:r>
          </w:p>
        </w:tc>
        <w:tc>
          <w:tcPr>
            <w:tcW w:w="9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Вид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Серия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Номер</w:t>
            </w:r>
          </w:p>
        </w:tc>
        <w:tc>
          <w:tcPr>
            <w:tcW w:w="4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Выдан</w:t>
            </w:r>
          </w:p>
        </w:tc>
        <w:tc>
          <w:tcPr>
            <w:tcW w:w="6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выдачи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Регион 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Регион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42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2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Контактные данные</w:t>
            </w:r>
          </w:p>
        </w:tc>
        <w:tc>
          <w:tcPr>
            <w:tcW w:w="88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0"/>
        <w:gridCol w:w="887"/>
        <w:gridCol w:w="5103"/>
      </w:tblGrid>
      <w:tr w:rsidR="008B0867" w:rsidRPr="008B0867" w:rsidTr="00920355">
        <w:trPr>
          <w:trHeight w:val="1"/>
        </w:trPr>
        <w:tc>
          <w:tcPr>
            <w:tcW w:w="3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trHeight w:val="1"/>
        </w:trPr>
        <w:tc>
          <w:tcPr>
            <w:tcW w:w="3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Подпись/ФИО</w:t>
            </w: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3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8B0867">
        <w:rPr>
          <w:rFonts w:ascii="Times New Roman" w:eastAsia="Times New Roman" w:hAnsi="Times New Roman" w:cs="Times New Roman"/>
          <w:sz w:val="24"/>
          <w:lang w:eastAsia="ru-RU"/>
        </w:rPr>
        <w:t>к административному регламенту</w:t>
      </w: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8B0867">
        <w:rPr>
          <w:rFonts w:ascii="Times New Roman" w:eastAsia="Times New Roman" w:hAnsi="Times New Roman" w:cs="Times New Roman"/>
          <w:sz w:val="24"/>
          <w:lang w:eastAsia="ru-RU"/>
        </w:rPr>
        <w:t xml:space="preserve">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</w:t>
      </w:r>
      <w:r w:rsidRPr="008B0867">
        <w:rPr>
          <w:rFonts w:eastAsiaTheme="minorEastAsia"/>
          <w:lang w:eastAsia="ru-RU"/>
        </w:rPr>
        <w:t xml:space="preserve"> </w:t>
      </w:r>
      <w:r w:rsidRPr="008B0867">
        <w:rPr>
          <w:rFonts w:ascii="Times New Roman" w:eastAsia="Times New Roman" w:hAnsi="Times New Roman" w:cs="Times New Roman"/>
          <w:sz w:val="24"/>
          <w:lang w:eastAsia="ru-RU"/>
        </w:rPr>
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pPr w:leftFromText="180" w:rightFromText="180" w:vertAnchor="text" w:horzAnchor="margin" w:tblpY="-210"/>
        <w:tblOverlap w:val="never"/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8"/>
        <w:gridCol w:w="1780"/>
        <w:gridCol w:w="962"/>
        <w:gridCol w:w="4946"/>
      </w:tblGrid>
      <w:tr w:rsidR="008B0867" w:rsidRPr="008B0867" w:rsidTr="00920355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 запроса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6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94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c>
          <w:tcPr>
            <w:tcW w:w="191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94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Орган, обрабатывающий запрос на предоставление услуги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1"/>
        <w:gridCol w:w="843"/>
        <w:gridCol w:w="1095"/>
        <w:gridCol w:w="1482"/>
        <w:gridCol w:w="959"/>
        <w:gridCol w:w="1985"/>
        <w:gridCol w:w="1578"/>
      </w:tblGrid>
      <w:tr w:rsidR="008B0867" w:rsidRPr="008B0867" w:rsidTr="00920355">
        <w:trPr>
          <w:jc w:val="center"/>
        </w:trPr>
        <w:tc>
          <w:tcPr>
            <w:tcW w:w="9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    </w:t>
            </w: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                                </w:t>
            </w: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Данные заявителя (юридического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ОГРН</w:t>
            </w:r>
          </w:p>
        </w:tc>
        <w:tc>
          <w:tcPr>
            <w:tcW w:w="7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Юридический адрес</w:t>
            </w: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Регион 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7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Почтовый адрес</w:t>
            </w: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Регион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7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Контактные данные</w:t>
            </w:r>
          </w:p>
        </w:tc>
        <w:tc>
          <w:tcPr>
            <w:tcW w:w="7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4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867" w:rsidRP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B086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ЗАПРОС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3"/>
      </w:tblGrid>
      <w:tr w:rsidR="008B0867" w:rsidRPr="008B0867" w:rsidTr="00920355">
        <w:trPr>
          <w:jc w:val="center"/>
        </w:trPr>
        <w:tc>
          <w:tcPr>
            <w:tcW w:w="950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950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"/>
        <w:gridCol w:w="607"/>
        <w:gridCol w:w="742"/>
        <w:gridCol w:w="293"/>
        <w:gridCol w:w="1103"/>
        <w:gridCol w:w="627"/>
        <w:gridCol w:w="736"/>
        <w:gridCol w:w="1032"/>
        <w:gridCol w:w="953"/>
        <w:gridCol w:w="1438"/>
        <w:gridCol w:w="1528"/>
      </w:tblGrid>
      <w:tr w:rsidR="008B0867" w:rsidRPr="008B0867" w:rsidTr="00920355">
        <w:trPr>
          <w:jc w:val="center"/>
        </w:trPr>
        <w:tc>
          <w:tcPr>
            <w:tcW w:w="11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Представлены следующие документы</w:t>
            </w: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  <w:tc>
          <w:tcPr>
            <w:tcW w:w="10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</w:p>
        </w:tc>
        <w:tc>
          <w:tcPr>
            <w:tcW w:w="10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</w:t>
            </w:r>
          </w:p>
        </w:tc>
        <w:tc>
          <w:tcPr>
            <w:tcW w:w="10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355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5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Данные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Фамилия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Имя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Отчество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рождения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Вид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Серия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Номер</w:t>
            </w:r>
          </w:p>
        </w:tc>
        <w:tc>
          <w:tcPr>
            <w:tcW w:w="4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Выдан</w:t>
            </w:r>
          </w:p>
        </w:tc>
        <w:tc>
          <w:tcPr>
            <w:tcW w:w="65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 выдачи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Регион 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1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Индекс 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Регион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Район</w:t>
            </w:r>
          </w:p>
        </w:tc>
        <w:tc>
          <w:tcPr>
            <w:tcW w:w="3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Населенный пункт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Улица</w:t>
            </w:r>
          </w:p>
        </w:tc>
        <w:tc>
          <w:tcPr>
            <w:tcW w:w="100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Дом</w:t>
            </w:r>
          </w:p>
        </w:tc>
        <w:tc>
          <w:tcPr>
            <w:tcW w:w="42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Корпус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Квартира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2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Контактные данные</w:t>
            </w:r>
          </w:p>
        </w:tc>
        <w:tc>
          <w:tcPr>
            <w:tcW w:w="8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jc w:val="center"/>
        </w:trPr>
        <w:tc>
          <w:tcPr>
            <w:tcW w:w="22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8B0867" w:rsidRPr="008B0867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0"/>
        <w:gridCol w:w="887"/>
        <w:gridCol w:w="5103"/>
      </w:tblGrid>
      <w:tr w:rsidR="008B0867" w:rsidRPr="008B0867" w:rsidTr="00920355">
        <w:trPr>
          <w:trHeight w:val="1"/>
        </w:trPr>
        <w:tc>
          <w:tcPr>
            <w:tcW w:w="3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8B0867" w:rsidRPr="008B0867" w:rsidTr="00920355">
        <w:trPr>
          <w:trHeight w:val="1"/>
        </w:trPr>
        <w:tc>
          <w:tcPr>
            <w:tcW w:w="3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0867" w:rsidRPr="008B0867" w:rsidRDefault="008B0867" w:rsidP="008B0867">
            <w:pPr>
              <w:spacing w:after="0" w:line="240" w:lineRule="auto"/>
              <w:jc w:val="center"/>
              <w:rPr>
                <w:rFonts w:eastAsiaTheme="minorEastAsia"/>
                <w:lang w:eastAsia="ru-RU"/>
              </w:rPr>
            </w:pPr>
            <w:r w:rsidRPr="008B086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Подпись/ФИО</w:t>
            </w:r>
          </w:p>
        </w:tc>
      </w:tr>
    </w:tbl>
    <w:p w:rsidR="008B0867" w:rsidRDefault="008B0867" w:rsidP="008B0867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-419100</wp:posOffset>
                </wp:positionV>
                <wp:extent cx="228600" cy="3714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4.95pt;margin-top:-33pt;width:18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x+kgIAADoFAAAOAAAAZHJzL2Uyb0RvYy54bWysVM1u1DAQviPxDpbvNJuw/WHVbLVqVYRU&#10;tSta1LPr2N0Ix2Ns72aXExJXJB6Bh+CC+OkzZN+IsZNNS9kT4uLMZOabP3/jw6NlpchCWFeCzmm6&#10;M6BEaA5FqW9z+ubq9NkBJc4zXTAFWuR0JRw9Gj99clibkchgBqoQlmAQ7Ua1yenMezNKEsdnomJu&#10;B4zQaJRgK+ZRtbdJYVmN0SuVZIPBXlKDLYwFLpzDvyetkY5jfCkF9xdSOuGJyinW5uNp43kTzmR8&#10;yEa3lplZybsy2D9UUbFSY9I+1AnzjMxt+VeoquQWHEi/w6FKQMqSi9gDdpMOHnVzOWNGxF5wOM70&#10;Y3L/Lyw/X0wtKYucZpRoVuEVNV/WH9afm5/N3fpj87W5a36sPzW/mm/Nd5KFedXGjRB2aaa20xyK&#10;ofmltFX4YltkGWe86mcslp5w/JllB3sDvAmOpuf76XB/N8RM7sHGOv9SQEWCkFOLVxgnyxZnzreu&#10;G5eQS+lwajgtlWqt4U8SimzLipJfKdF6vxYS2w2FxKiRaOJYWbJgSBHGudB+rytJafQOMInBe2C6&#10;Dah82oE63wATkYA9cLAN+GfGHhGzgvY9uCo12G0Bird95tZ/033bc2j/BooV3rKFlv7O8NMSh3vG&#10;nJ8yi3zH+8Ad9hd4SAV1TqGTKJmBfb/tf/BHGqKVkhr3J6fu3ZxZQYl6pZGgL9LhMCxcVIa7+xkq&#10;9qHl5qFFz6tjwPmn+FoYHsXg79VGlBaqa1z1SciKJqY55s4p93ajHPt2r/Gx4GIyiW64ZIb5M31p&#10;eAgephrIc7W8ZtZ0DPNIzXPY7BobPSJa6xuQGiZzD7KMLLyfazdvXNDI4+4xCS/AQz163T95498A&#10;AAD//wMAUEsDBBQABgAIAAAAIQDvbWzb3gAAAAoBAAAPAAAAZHJzL2Rvd25yZXYueG1sTI9NTsMw&#10;EIX3SL2DNUjsWqeIpiTEqRCoC6RKVVsO4MRDEhGPU9tNw+0ZVnQ5bz69n2Iz2V6M6EPnSMFykYBA&#10;qp3pqFHwedrOn0GEqMno3hEq+MEAm3J2V+jcuCsdcDzGRrAJhVwraGMccilD3aLVYeEGJP59OW91&#10;5NM30nh9ZXPby8ckSaXVHXFCqwd8a7H+Pl6sgr05L9fvw9aPtvoYdztb770NSj3cT68vICJO8R+G&#10;v/pcHUruVLkLmSB6BVmSZYwqmKcpj2Iie1qxUrGyXoEsC3k7ofwFAAD//wMAUEsBAi0AFAAGAAgA&#10;AAAhALaDOJL+AAAA4QEAABMAAAAAAAAAAAAAAAAAAAAAAFtDb250ZW50X1R5cGVzXS54bWxQSwEC&#10;LQAUAAYACAAAACEAOP0h/9YAAACUAQAACwAAAAAAAAAAAAAAAAAvAQAAX3JlbHMvLnJlbHNQSwEC&#10;LQAUAAYACAAAACEA8BxcfpICAAA6BQAADgAAAAAAAAAAAAAAAAAuAgAAZHJzL2Uyb0RvYy54bWxQ&#10;SwECLQAUAAYACAAAACEA721s294AAAAKAQAADwAAAAAAAAAAAAAAAADsBAAAZHJzL2Rvd25yZXYu&#10;eG1sUEsFBgAAAAAEAAQA8wAAAPcFAAAAAA==&#10;" fillcolor="white [3201]" stroked="f" strokeweight="2pt"/>
            </w:pict>
          </mc:Fallback>
        </mc:AlternateContent>
      </w: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8B0867" w:rsidRPr="001941AF" w:rsidRDefault="008B0867" w:rsidP="008B0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8B0867" w:rsidRPr="001941AF" w:rsidRDefault="008B0867" w:rsidP="008B086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8B0867" w:rsidRPr="001941AF" w:rsidRDefault="008B0867" w:rsidP="008B086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8B0867" w:rsidRPr="001941AF" w:rsidRDefault="008B0867" w:rsidP="008B086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DA7346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июня</w:t>
      </w:r>
      <w:bookmarkStart w:id="0" w:name="_GoBack"/>
      <w:bookmarkEnd w:id="0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8B0867" w:rsidRPr="001941AF" w:rsidRDefault="008B0867" w:rsidP="008B086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8B0867" w:rsidRPr="001941AF" w:rsidRDefault="008B0867" w:rsidP="008B086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8B0867" w:rsidRPr="001941AF" w:rsidRDefault="008B0867" w:rsidP="008B0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8B0867" w:rsidRPr="001941AF" w:rsidRDefault="008B0867" w:rsidP="008B08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867" w:rsidRPr="008B0867" w:rsidRDefault="008B0867" w:rsidP="008B0867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sectPr w:rsidR="008B0867" w:rsidRPr="008B0867" w:rsidSect="008B0867">
      <w:head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F6" w:rsidRDefault="006B32F6" w:rsidP="008B0867">
      <w:pPr>
        <w:spacing w:after="0" w:line="240" w:lineRule="auto"/>
      </w:pPr>
      <w:r>
        <w:separator/>
      </w:r>
    </w:p>
  </w:endnote>
  <w:endnote w:type="continuationSeparator" w:id="0">
    <w:p w:rsidR="006B32F6" w:rsidRDefault="006B32F6" w:rsidP="008B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F6" w:rsidRDefault="006B32F6" w:rsidP="008B0867">
      <w:pPr>
        <w:spacing w:after="0" w:line="240" w:lineRule="auto"/>
      </w:pPr>
      <w:r>
        <w:separator/>
      </w:r>
    </w:p>
  </w:footnote>
  <w:footnote w:type="continuationSeparator" w:id="0">
    <w:p w:rsidR="006B32F6" w:rsidRDefault="006B32F6" w:rsidP="008B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946471"/>
      <w:docPartObj>
        <w:docPartGallery w:val="Page Numbers (Top of Page)"/>
        <w:docPartUnique/>
      </w:docPartObj>
    </w:sdtPr>
    <w:sdtEndPr/>
    <w:sdtContent>
      <w:p w:rsidR="008B0867" w:rsidRDefault="008B086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346">
          <w:rPr>
            <w:noProof/>
          </w:rPr>
          <w:t>49</w:t>
        </w:r>
        <w:r>
          <w:fldChar w:fldCharType="end"/>
        </w:r>
      </w:p>
    </w:sdtContent>
  </w:sdt>
  <w:p w:rsidR="008B0867" w:rsidRDefault="008B0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AC"/>
    <w:multiLevelType w:val="multilevel"/>
    <w:tmpl w:val="159AFD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DB6250"/>
    <w:multiLevelType w:val="multilevel"/>
    <w:tmpl w:val="A18AD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EE6558"/>
    <w:multiLevelType w:val="multilevel"/>
    <w:tmpl w:val="806630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E96BC0"/>
    <w:multiLevelType w:val="multilevel"/>
    <w:tmpl w:val="C6182E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767E11"/>
    <w:multiLevelType w:val="multilevel"/>
    <w:tmpl w:val="480429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8960FD"/>
    <w:multiLevelType w:val="multilevel"/>
    <w:tmpl w:val="3D3A6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8666A5"/>
    <w:multiLevelType w:val="multilevel"/>
    <w:tmpl w:val="3CA05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C23A22"/>
    <w:multiLevelType w:val="multilevel"/>
    <w:tmpl w:val="CE30AC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E1"/>
    <w:rsid w:val="006B32F6"/>
    <w:rsid w:val="008B0867"/>
    <w:rsid w:val="009E685A"/>
    <w:rsid w:val="00C65AE1"/>
    <w:rsid w:val="00D850E4"/>
    <w:rsid w:val="00DA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867"/>
  </w:style>
  <w:style w:type="paragraph" w:styleId="a5">
    <w:name w:val="footer"/>
    <w:basedOn w:val="a"/>
    <w:link w:val="a6"/>
    <w:uiPriority w:val="99"/>
    <w:unhideWhenUsed/>
    <w:rsid w:val="008B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0867"/>
  </w:style>
  <w:style w:type="paragraph" w:customStyle="1" w:styleId="3">
    <w:name w:val="Стиль3"/>
    <w:basedOn w:val="a"/>
    <w:rsid w:val="008B086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B0867"/>
  </w:style>
  <w:style w:type="paragraph" w:styleId="a7">
    <w:name w:val="List Paragraph"/>
    <w:basedOn w:val="a"/>
    <w:uiPriority w:val="34"/>
    <w:qFormat/>
    <w:rsid w:val="008B0867"/>
    <w:pPr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0867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0867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867"/>
  </w:style>
  <w:style w:type="paragraph" w:styleId="a5">
    <w:name w:val="footer"/>
    <w:basedOn w:val="a"/>
    <w:link w:val="a6"/>
    <w:uiPriority w:val="99"/>
    <w:unhideWhenUsed/>
    <w:rsid w:val="008B0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0867"/>
  </w:style>
  <w:style w:type="paragraph" w:customStyle="1" w:styleId="3">
    <w:name w:val="Стиль3"/>
    <w:basedOn w:val="a"/>
    <w:rsid w:val="008B086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B0867"/>
  </w:style>
  <w:style w:type="paragraph" w:styleId="a7">
    <w:name w:val="List Paragraph"/>
    <w:basedOn w:val="a"/>
    <w:uiPriority w:val="34"/>
    <w:qFormat/>
    <w:rsid w:val="008B0867"/>
    <w:pPr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0867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086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keros.ru/" TargetMode="External"/><Relationship Id="rId13" Type="http://schemas.openxmlformats.org/officeDocument/2006/relationships/hyperlink" Target="consultantplus://offline/ref=DCF673B31439A6DCC0A35B997AE21F2CB497DB87934B22B1337806DF8D3145FC56A7F199494091DCF7871C47D716r8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ortkeros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kortkero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10" Type="http://schemas.openxmlformats.org/officeDocument/2006/relationships/hyperlink" Target="consultantplus://offline/ref=6064F8DFD93374F550D0C076A2B4609CF138751102FBBC719F1B1224A6g22E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kortkeros.ru/" TargetMode="External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14840</Words>
  <Characters>84594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2021-06-21T12:14:00Z</cp:lastPrinted>
  <dcterms:created xsi:type="dcterms:W3CDTF">2021-06-21T10:58:00Z</dcterms:created>
  <dcterms:modified xsi:type="dcterms:W3CDTF">2021-06-21T12:22:00Z</dcterms:modified>
</cp:coreProperties>
</file>