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38D" w:rsidRDefault="0041240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5714070</wp:posOffset>
                </wp:positionH>
                <wp:positionV relativeFrom="paragraph">
                  <wp:posOffset>-344008</wp:posOffset>
                </wp:positionV>
                <wp:extent cx="361507" cy="287080"/>
                <wp:effectExtent l="0" t="0" r="63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" cy="287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49.95pt;margin-top:-27.1pt;width:28.45pt;height:2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" fillcolor="white [3212]" stroked="f" strokeweight="2pt"/>
            </w:pict>
          </mc:Fallback>
        </mc:AlternateContent>
      </w:r>
    </w:p>
    <w:p w:rsidR="0000538D" w:rsidRPr="0000538D" w:rsidRDefault="0000538D" w:rsidP="0000538D">
      <w:pPr>
        <w:pStyle w:val="30"/>
        <w:ind w:left="-357" w:firstLine="357"/>
        <w:rPr>
          <w:rFonts w:ascii="Arial" w:hAnsi="Arial"/>
          <w:bCs/>
          <w:sz w:val="72"/>
          <w:szCs w:val="72"/>
          <w:u w:val="single"/>
        </w:rPr>
      </w:pP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00538D" w:rsidRPr="0000538D" w:rsidRDefault="0000538D" w:rsidP="0000538D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538D" w:rsidRPr="0000538D" w:rsidRDefault="0000538D" w:rsidP="0000538D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  <w:bookmarkStart w:id="0" w:name="_GoBack"/>
      <w:bookmarkEnd w:id="0"/>
    </w:p>
    <w:p w:rsidR="0000538D" w:rsidRPr="0000538D" w:rsidRDefault="0000538D" w:rsidP="0000538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538D" w:rsidRPr="0000538D" w:rsidRDefault="0000538D" w:rsidP="0000538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00538D" w:rsidRPr="0000538D" w:rsidRDefault="0000538D" w:rsidP="0000538D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00538D" w:rsidRPr="0000538D" w:rsidRDefault="0000538D" w:rsidP="0000538D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538D" w:rsidRPr="0000538D" w:rsidRDefault="0000538D" w:rsidP="0000538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538D" w:rsidRPr="0000538D" w:rsidRDefault="0000538D" w:rsidP="0000538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538D" w:rsidRPr="0000538D" w:rsidRDefault="0000538D" w:rsidP="0000538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0538D" w:rsidRPr="0000538D" w:rsidRDefault="0000538D" w:rsidP="0000538D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№ 3</w:t>
      </w:r>
      <w:r w:rsidRPr="00CB3C01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CB3C01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9(1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том) </w:t>
      </w:r>
    </w:p>
    <w:p w:rsidR="0000538D" w:rsidRPr="0000538D" w:rsidRDefault="0000538D" w:rsidP="00005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B3C01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5 апреля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00538D" w:rsidRDefault="0000538D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ED5031" w:rsidRP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ED5031" w:rsidRP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 w:rsidRPr="00ED503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</w:p>
    <w:p w:rsidR="00ED5031" w:rsidRP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ED5031" w:rsidRP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P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ED5031" w:rsidRPr="00ED5031" w:rsidTr="00412401">
        <w:tc>
          <w:tcPr>
            <w:tcW w:w="803" w:type="dxa"/>
          </w:tcPr>
          <w:p w:rsidR="00ED5031" w:rsidRPr="00ED5031" w:rsidRDefault="00ED503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ED5031" w:rsidRPr="00ED5031" w:rsidRDefault="00ED503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ED5031" w:rsidRPr="00ED5031" w:rsidRDefault="00ED503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D5031" w:rsidRPr="00ED5031" w:rsidTr="00412401">
        <w:tc>
          <w:tcPr>
            <w:tcW w:w="803" w:type="dxa"/>
          </w:tcPr>
          <w:p w:rsidR="00ED5031" w:rsidRPr="00ED5031" w:rsidRDefault="00ED503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D5031" w:rsidRPr="00ED5031" w:rsidRDefault="00ED503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ED5031" w:rsidRPr="00ED5031" w:rsidRDefault="00ED503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D5031" w:rsidRPr="00ED5031" w:rsidTr="00412401">
        <w:trPr>
          <w:trHeight w:val="1756"/>
        </w:trPr>
        <w:tc>
          <w:tcPr>
            <w:tcW w:w="803" w:type="dxa"/>
          </w:tcPr>
          <w:p w:rsidR="00ED5031" w:rsidRPr="00ED5031" w:rsidRDefault="00ED503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ED5031" w:rsidRPr="00ED5031" w:rsidRDefault="00ED5031" w:rsidP="00412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от </w:t>
            </w:r>
            <w:bookmarkStart w:id="1" w:name="Par1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ED5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.03.2021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485</w:t>
            </w:r>
            <w:r w:rsidRPr="00ED5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D5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муниципального района «Корткеросский» от 19 февраля 2019 года № 149 «Об утвержден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 административного регламента </w:t>
            </w:r>
            <w:r w:rsidRPr="00ED50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 муниципальной услуги «Перевод земель или земельных участков из одной категории в другую»</w:t>
            </w:r>
          </w:p>
        </w:tc>
        <w:tc>
          <w:tcPr>
            <w:tcW w:w="1099" w:type="dxa"/>
          </w:tcPr>
          <w:p w:rsidR="00ED5031" w:rsidRPr="00ED5031" w:rsidRDefault="0000538D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2-47</w:t>
            </w:r>
          </w:p>
        </w:tc>
      </w:tr>
      <w:tr w:rsidR="00412401" w:rsidRPr="00ED5031" w:rsidTr="00412401">
        <w:trPr>
          <w:trHeight w:val="1756"/>
        </w:trPr>
        <w:tc>
          <w:tcPr>
            <w:tcW w:w="803" w:type="dxa"/>
          </w:tcPr>
          <w:p w:rsidR="00412401" w:rsidRPr="00ED5031" w:rsidRDefault="0041240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412401" w:rsidRPr="00ED5031" w:rsidRDefault="00412401" w:rsidP="00412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от 24.03.2021 № 469 «</w:t>
            </w:r>
            <w:r w:rsidRPr="00412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постановление администрации муниципального района «Корткеросский» от 02.07.2020 № 863 «Об утверждении Положения о порядке выделения и расходования средств резервного фонда администрации муниципального образования муниципального района «Корткеросский» и оказания социальной помощи гражданам, оказавшимся в трудной жизненной ситуации по независящим от них обстоятельствам»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9" w:type="dxa"/>
          </w:tcPr>
          <w:p w:rsidR="00412401" w:rsidRDefault="00412401" w:rsidP="00412401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</w:tbl>
    <w:p w:rsidR="00ED5031" w:rsidRDefault="0041240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br w:type="textWrapping" w:clear="all"/>
      </w: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Default="00ED5031" w:rsidP="004124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00538D" w:rsidRDefault="0000538D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ED5031" w:rsidRPr="0000538D" w:rsidRDefault="0000538D" w:rsidP="00ED5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053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 от 30</w:t>
      </w:r>
      <w:r w:rsidRPr="0000538D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 xml:space="preserve">.03.2021 </w:t>
      </w:r>
      <w:r w:rsidRPr="0000538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№ 485</w:t>
      </w:r>
    </w:p>
    <w:p w:rsidR="00ED5031" w:rsidRPr="00ED5031" w:rsidRDefault="00ED5031" w:rsidP="00ED5031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x-none"/>
        </w:rPr>
      </w:pPr>
      <w:r w:rsidRPr="00ED5031">
        <w:rPr>
          <w:rFonts w:ascii="Times New Roman" w:eastAsia="Times New Roman" w:hAnsi="Times New Roman" w:cs="Times New Roman"/>
          <w:b/>
          <w:bCs/>
          <w:sz w:val="32"/>
          <w:szCs w:val="32"/>
          <w:lang w:val="x-none" w:eastAsia="x-none"/>
        </w:rPr>
        <w:t>О внесении изменений в постановление администрации муниципального района «Корткеросский» от 19 февраля 2019 года № 149 «Об утверждении административного регламента</w:t>
      </w:r>
    </w:p>
    <w:p w:rsidR="00ED5031" w:rsidRPr="00ED5031" w:rsidRDefault="00ED5031" w:rsidP="00ED50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ED503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предоставления муниципальной услуги «</w:t>
      </w:r>
      <w:r w:rsidRPr="00ED5031">
        <w:rPr>
          <w:rFonts w:ascii="Times New Roman" w:hAnsi="Times New Roman"/>
          <w:b/>
          <w:bCs/>
          <w:sz w:val="32"/>
          <w:szCs w:val="32"/>
        </w:rPr>
        <w:t>Перевод земель или земельных участков из одной категории в другую</w:t>
      </w:r>
      <w:r w:rsidRPr="00ED5031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»</w:t>
      </w:r>
    </w:p>
    <w:p w:rsidR="00ED5031" w:rsidRPr="00ED5031" w:rsidRDefault="00ED5031" w:rsidP="00ED50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5031" w:rsidRPr="00ED5031" w:rsidRDefault="00ED5031" w:rsidP="00ED50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5031">
        <w:rPr>
          <w:rFonts w:ascii="Times New Roman" w:hAnsi="Times New Roman"/>
          <w:sz w:val="28"/>
          <w:szCs w:val="28"/>
        </w:rPr>
        <w:t>В целях приведения административного регламента в соответствие с Федеральным законом от 27 июля 2010 года № 210-ФЗ «Об организации предоставления государственных и муниципальных услуг», Постановлением Правительства РФ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</w:t>
      </w:r>
      <w:proofErr w:type="gramEnd"/>
      <w:r w:rsidRPr="00ED5031">
        <w:rPr>
          <w:rFonts w:ascii="Times New Roman" w:hAnsi="Times New Roman"/>
          <w:sz w:val="28"/>
          <w:szCs w:val="28"/>
        </w:rPr>
        <w:t>», на основании предложения прокуратуры Корткеросского района от 28.01.2021 года № 22-05-2020/65, администрация муниципального района «Корткеросский» постановляет:</w:t>
      </w:r>
    </w:p>
    <w:p w:rsidR="00ED5031" w:rsidRPr="00ED5031" w:rsidRDefault="00ED5031" w:rsidP="00ED5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5031" w:rsidRPr="00ED5031" w:rsidRDefault="00ED5031" w:rsidP="00ED5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5031">
        <w:rPr>
          <w:rFonts w:ascii="Times New Roman" w:hAnsi="Times New Roman"/>
          <w:sz w:val="28"/>
          <w:szCs w:val="28"/>
        </w:rPr>
        <w:t xml:space="preserve">1. </w:t>
      </w:r>
      <w:r w:rsidRPr="00ED5031">
        <w:rPr>
          <w:rFonts w:ascii="Times New Roman" w:eastAsia="Calibri" w:hAnsi="Times New Roman" w:cs="Times New Roman"/>
          <w:sz w:val="28"/>
          <w:szCs w:val="28"/>
        </w:rPr>
        <w:t xml:space="preserve">Внести в постановление администрации муниципального района «Корткеросский» от 19 </w:t>
      </w:r>
      <w:r w:rsidRPr="00ED5031">
        <w:rPr>
          <w:rFonts w:ascii="Times New Roman" w:hAnsi="Times New Roman"/>
          <w:sz w:val="28"/>
          <w:szCs w:val="28"/>
        </w:rPr>
        <w:t xml:space="preserve">февраля 2019 </w:t>
      </w:r>
      <w:r w:rsidRPr="00ED5031">
        <w:rPr>
          <w:rFonts w:ascii="Times New Roman" w:eastAsia="Calibri" w:hAnsi="Times New Roman" w:cs="Times New Roman"/>
          <w:sz w:val="28"/>
          <w:szCs w:val="28"/>
        </w:rPr>
        <w:t>года № 1</w:t>
      </w:r>
      <w:r w:rsidRPr="00ED5031">
        <w:rPr>
          <w:rFonts w:ascii="Times New Roman" w:hAnsi="Times New Roman"/>
          <w:sz w:val="28"/>
          <w:szCs w:val="28"/>
        </w:rPr>
        <w:t>49</w:t>
      </w:r>
      <w:r w:rsidRPr="00ED5031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E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земель или земельных участков из одной категории в другую</w:t>
      </w:r>
      <w:r w:rsidRPr="00ED5031">
        <w:rPr>
          <w:rFonts w:ascii="Times New Roman" w:eastAsia="Calibri" w:hAnsi="Times New Roman" w:cs="Times New Roman"/>
          <w:sz w:val="28"/>
          <w:szCs w:val="28"/>
        </w:rPr>
        <w:t>» (далее</w:t>
      </w:r>
      <w:r w:rsidRPr="00ED5031">
        <w:rPr>
          <w:rFonts w:ascii="Times New Roman" w:hAnsi="Times New Roman"/>
          <w:sz w:val="28"/>
          <w:szCs w:val="28"/>
        </w:rPr>
        <w:t xml:space="preserve"> – </w:t>
      </w:r>
      <w:r w:rsidRPr="00ED5031">
        <w:rPr>
          <w:rFonts w:ascii="Times New Roman" w:eastAsia="Calibri" w:hAnsi="Times New Roman" w:cs="Times New Roman"/>
          <w:sz w:val="28"/>
          <w:szCs w:val="28"/>
        </w:rPr>
        <w:t>постановление) следующие изменения: приложение к постановлению изложить в редакции согласно приложению к настоящему постановлению.</w:t>
      </w:r>
    </w:p>
    <w:p w:rsidR="00ED5031" w:rsidRPr="00ED5031" w:rsidRDefault="00ED5031" w:rsidP="00ED50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D5031">
        <w:rPr>
          <w:rFonts w:ascii="Times New Roman" w:eastAsia="Calibri" w:hAnsi="Times New Roman" w:cs="Times New Roman"/>
          <w:color w:val="000000"/>
          <w:sz w:val="28"/>
          <w:szCs w:val="28"/>
        </w:rPr>
        <w:t>2. Лицам, ответственным за предоставление муниципальной услуги по п</w:t>
      </w:r>
      <w:r w:rsidRPr="00E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ереводу земель или земельных участков из одной категории в другую</w:t>
      </w:r>
      <w:r w:rsidRPr="00ED50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руководствоваться административным регламентом, утвержденным настоящим постановлением.</w:t>
      </w:r>
    </w:p>
    <w:p w:rsidR="00ED5031" w:rsidRPr="00ED5031" w:rsidRDefault="00ED5031" w:rsidP="00ED503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D5031">
        <w:rPr>
          <w:rFonts w:ascii="Times New Roman" w:eastAsia="Calibri" w:hAnsi="Times New Roman" w:cs="Times New Roman"/>
          <w:color w:val="000000"/>
          <w:sz w:val="28"/>
          <w:szCs w:val="28"/>
        </w:rPr>
        <w:t>3. Настоящее постановление вступает в силу со дня его опубликования и подлежит размещению на официальном сайте администрации муниципального района «Корткеросский» в информационно – телекоммуникационной сети «Интернет» и информационном вестнике Совета муниципального района «Корткеросский» и администрации муниципального района «Корткеросский».</w:t>
      </w:r>
    </w:p>
    <w:p w:rsidR="00ED5031" w:rsidRPr="00ED5031" w:rsidRDefault="00ED5031" w:rsidP="00ED50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D50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Pr="00ED5031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ED503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(Андрееву Е.Н.).</w:t>
      </w:r>
    </w:p>
    <w:p w:rsidR="00ED5031" w:rsidRPr="00ED5031" w:rsidRDefault="00ED5031" w:rsidP="00ED5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5031" w:rsidRPr="00ED5031" w:rsidRDefault="00ED5031" w:rsidP="00ED5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50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муниципального района «Корткеросский» - </w:t>
      </w:r>
    </w:p>
    <w:p w:rsidR="00ED5031" w:rsidRPr="00ED5031" w:rsidRDefault="00ED5031" w:rsidP="00ED5031">
      <w:pPr>
        <w:autoSpaceDE w:val="0"/>
        <w:autoSpaceDN w:val="0"/>
        <w:adjustRightInd w:val="0"/>
        <w:spacing w:after="0" w:line="240" w:lineRule="auto"/>
        <w:jc w:val="both"/>
      </w:pPr>
      <w:r w:rsidRPr="00ED5031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К.Сажин</w:t>
      </w:r>
    </w:p>
    <w:p w:rsidR="00ED5031" w:rsidRDefault="00ED5031" w:rsidP="00412401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21640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21640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 муниципального района «Корткеросский»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30.03.2021 № 485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1640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bookmarkStart w:id="2" w:name="Par53"/>
      <w:bookmarkEnd w:id="2"/>
      <w:r w:rsidRPr="008216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821640">
        <w:rPr>
          <w:rFonts w:ascii="Times New Roman" w:hAnsi="Times New Roman"/>
          <w:b/>
          <w:bCs/>
          <w:sz w:val="28"/>
          <w:szCs w:val="28"/>
        </w:rPr>
        <w:t>Перевод земель или земельных участков из одной категории в другую</w:t>
      </w:r>
      <w:r w:rsidRPr="0082164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5"/>
      <w:bookmarkEnd w:id="3"/>
      <w:r w:rsidRPr="00821640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«Перевод земель или земельных участков из одной категории в другую» (далее – административный регламент), определяет порядок, сроки и последовательность действий (административных процедур)</w:t>
      </w:r>
      <w:r w:rsidRPr="0082164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администрации муниципального образования муниципального района «Корткеросский» (далее – Орган), многофункциональных центров предоставления государственных и муниципальных услуг (далее – МФЦ)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821640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5" w:name="Par61"/>
      <w:bookmarkEnd w:id="5"/>
      <w:r w:rsidRPr="00821640">
        <w:rPr>
          <w:rFonts w:ascii="Times New Roman" w:hAnsi="Times New Roman" w:cs="Times New Roman"/>
          <w:sz w:val="28"/>
          <w:szCs w:val="28"/>
        </w:rPr>
        <w:t xml:space="preserve">1.2. Заявителями на предоставление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 являются: физические лица (в том числе индивидуальные предприниматели) и </w:t>
      </w:r>
      <w:r w:rsidRPr="00821640">
        <w:rPr>
          <w:rFonts w:ascii="Times New Roman" w:hAnsi="Times New Roman" w:cs="Times New Roman"/>
          <w:sz w:val="28"/>
          <w:szCs w:val="28"/>
        </w:rPr>
        <w:lastRenderedPageBreak/>
        <w:t>юридические лица</w:t>
      </w:r>
      <w:r w:rsidRPr="00821640">
        <w:rPr>
          <w:rFonts w:ascii="Times New Roman" w:hAnsi="Times New Roman"/>
          <w:sz w:val="28"/>
          <w:szCs w:val="28"/>
          <w:lang w:eastAsia="ru-RU"/>
        </w:rPr>
        <w:t>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1.3. От имени заявителей в целях получения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16"/>
          <w:szCs w:val="16"/>
        </w:rPr>
      </w:pPr>
      <w:bookmarkStart w:id="6" w:name="Par66"/>
      <w:bookmarkEnd w:id="6"/>
      <w:r w:rsidRPr="008216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96"/>
      <w:bookmarkEnd w:id="7"/>
      <w:r w:rsidRPr="00821640">
        <w:rPr>
          <w:rFonts w:ascii="Times New Roman" w:hAnsi="Times New Roman" w:cs="Times New Roman"/>
          <w:sz w:val="28"/>
          <w:szCs w:val="28"/>
        </w:rPr>
        <w:t xml:space="preserve">1.4. </w:t>
      </w:r>
      <w:proofErr w:type="gramStart"/>
      <w:r w:rsidRPr="00821640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Pr="00821640">
        <w:rPr>
          <w:rFonts w:ascii="Times New Roman" w:hAnsi="Times New Roman" w:cs="Times New Roman"/>
          <w:sz w:val="28"/>
          <w:szCs w:val="28"/>
        </w:rPr>
        <w:t xml:space="preserve"> муниципальную услугу.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- в Органе, МФЦ по месту своего проживания (регистрации);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 -</w:t>
      </w:r>
      <w:hyperlink w:history="1">
        <w:r w:rsidRPr="00821640">
          <w:rPr>
            <w:rStyle w:val="a4"/>
            <w:rFonts w:ascii="Times New Roman" w:hAnsi="Times New Roman" w:cs="Times New Roman"/>
            <w:sz w:val="28"/>
            <w:szCs w:val="24"/>
            <w:lang w:val="en-US"/>
          </w:rPr>
          <w:t>http</w:t>
        </w:r>
        <w:r w:rsidRPr="00821640">
          <w:rPr>
            <w:rStyle w:val="a4"/>
            <w:rFonts w:ascii="Times New Roman" w:hAnsi="Times New Roman" w:cs="Times New Roman"/>
            <w:sz w:val="28"/>
            <w:szCs w:val="24"/>
          </w:rPr>
          <w:t>://</w:t>
        </w:r>
      </w:hyperlink>
      <w:proofErr w:type="spellStart"/>
      <w:r w:rsidRPr="00821640">
        <w:rPr>
          <w:rStyle w:val="a4"/>
          <w:rFonts w:ascii="Times New Roman" w:hAnsi="Times New Roman" w:cs="Times New Roman"/>
          <w:sz w:val="28"/>
          <w:szCs w:val="24"/>
          <w:lang w:val="en-US"/>
        </w:rPr>
        <w:t>kortkeros</w:t>
      </w:r>
      <w:proofErr w:type="spellEnd"/>
      <w:r w:rsidRPr="00821640">
        <w:rPr>
          <w:rStyle w:val="a4"/>
          <w:rFonts w:ascii="Times New Roman" w:hAnsi="Times New Roman" w:cs="Times New Roman"/>
          <w:sz w:val="28"/>
          <w:szCs w:val="24"/>
        </w:rPr>
        <w:t>.</w:t>
      </w:r>
      <w:proofErr w:type="spellStart"/>
      <w:r w:rsidRPr="00821640">
        <w:rPr>
          <w:rStyle w:val="a4"/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  <w:r w:rsidRPr="00821640">
        <w:rPr>
          <w:rFonts w:ascii="Times New Roman" w:hAnsi="Times New Roman" w:cs="Times New Roman"/>
          <w:sz w:val="28"/>
          <w:szCs w:val="28"/>
        </w:rPr>
        <w:t>);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посредством государственной информационной системы Республики Коми «Портал государственных и муниципальных услуг (функций) Республики Коми» - gosuslugi11.ru,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lastRenderedPageBreak/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На официальном сайте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</w:t>
      </w:r>
      <w:r w:rsidRPr="00821640">
        <w:rPr>
          <w:rFonts w:ascii="Times New Roman" w:hAnsi="Times New Roman" w:cs="Times New Roman"/>
          <w:sz w:val="28"/>
          <w:szCs w:val="28"/>
        </w:rPr>
        <w:lastRenderedPageBreak/>
        <w:t>необходимыми и обязательными для предоставления муниципальной услуги, адреса их электронной почты: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адрес  официального сайта 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821640">
        <w:rPr>
          <w:rFonts w:ascii="Times New Roman" w:hAnsi="Times New Roman"/>
          <w:sz w:val="28"/>
          <w:szCs w:val="28"/>
        </w:rPr>
        <w:t xml:space="preserve"> http://kortkeros.ru</w:t>
      </w:r>
      <w:r w:rsidRPr="00821640">
        <w:rPr>
          <w:rFonts w:ascii="Times New Roman" w:hAnsi="Times New Roman" w:cs="Times New Roman"/>
          <w:sz w:val="28"/>
          <w:szCs w:val="28"/>
        </w:rPr>
        <w:t>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адрес сайта МФЦ (mfc.rkomi.ru);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AC7569" w:rsidRPr="00821640" w:rsidRDefault="00AC7569" w:rsidP="00AC7569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Н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AC7569" w:rsidRPr="00821640" w:rsidRDefault="00AC7569" w:rsidP="00AC7569">
      <w:pPr>
        <w:shd w:val="clear" w:color="auto" w:fill="FFFFFF"/>
        <w:tabs>
          <w:tab w:val="left" w:pos="127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821640">
        <w:rPr>
          <w:rFonts w:ascii="Times New Roman" w:hAnsi="Times New Roman" w:cs="Times New Roman"/>
          <w:sz w:val="28"/>
          <w:szCs w:val="28"/>
        </w:rPr>
        <w:t> 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AC7569" w:rsidRPr="00821640" w:rsidRDefault="00AC7569" w:rsidP="00AC7569">
      <w:pPr>
        <w:shd w:val="clear" w:color="auto" w:fill="FFFFFF"/>
        <w:tabs>
          <w:tab w:val="left" w:pos="113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AC7569" w:rsidRPr="00821640" w:rsidRDefault="00AC7569" w:rsidP="00AC7569">
      <w:pPr>
        <w:shd w:val="clear" w:color="auto" w:fill="FFFFFF"/>
        <w:tabs>
          <w:tab w:val="left" w:pos="1133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821640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AC7569" w:rsidRPr="00821640" w:rsidRDefault="00AC7569" w:rsidP="00AC7569">
      <w:pPr>
        <w:shd w:val="clear" w:color="auto" w:fill="FFFFFF"/>
        <w:tabs>
          <w:tab w:val="left" w:pos="1219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821640">
        <w:rPr>
          <w:rFonts w:ascii="Times New Roman" w:hAnsi="Times New Roman" w:cs="Times New Roman"/>
          <w:sz w:val="28"/>
          <w:szCs w:val="28"/>
        </w:rPr>
        <w:t> 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AC7569" w:rsidRPr="00821640" w:rsidRDefault="00AC7569" w:rsidP="00AC7569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821640">
        <w:rPr>
          <w:rFonts w:ascii="Times New Roman" w:hAnsi="Times New Roman" w:cs="Times New Roman"/>
          <w:sz w:val="28"/>
          <w:szCs w:val="28"/>
        </w:rPr>
        <w:t> </w:t>
      </w:r>
      <w:r w:rsidRPr="0082164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82164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AC7569" w:rsidRPr="00821640" w:rsidRDefault="00AC7569" w:rsidP="00AC7569">
      <w:pPr>
        <w:shd w:val="clear" w:color="auto" w:fill="FFFFFF"/>
        <w:tabs>
          <w:tab w:val="left" w:pos="993"/>
        </w:tabs>
        <w:spacing w:after="0" w:line="240" w:lineRule="auto"/>
        <w:ind w:right="5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AC7569" w:rsidRPr="00821640" w:rsidRDefault="00AC7569" w:rsidP="00AC7569">
      <w:pPr>
        <w:pStyle w:val="a3"/>
        <w:shd w:val="clear" w:color="auto" w:fill="FFFFFF"/>
        <w:tabs>
          <w:tab w:val="left" w:pos="126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AC7569" w:rsidRPr="00821640" w:rsidRDefault="00AC7569" w:rsidP="00AC7569">
      <w:pPr>
        <w:shd w:val="clear" w:color="auto" w:fill="FFFFFF"/>
        <w:spacing w:before="38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82164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AC7569" w:rsidRPr="00821640" w:rsidRDefault="00AC7569" w:rsidP="00AC75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AC7569" w:rsidRPr="00821640" w:rsidRDefault="00AC7569" w:rsidP="00AC756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82164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98"/>
      <w:bookmarkEnd w:id="8"/>
      <w:r w:rsidRPr="00821640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9" w:name="Par100"/>
      <w:bookmarkEnd w:id="9"/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640">
        <w:rPr>
          <w:rFonts w:ascii="Times New Roman" w:hAnsi="Times New Roman" w:cs="Times New Roman"/>
          <w:sz w:val="28"/>
          <w:szCs w:val="28"/>
        </w:rPr>
        <w:lastRenderedPageBreak/>
        <w:t xml:space="preserve">2.1. Наименование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821640">
        <w:rPr>
          <w:rFonts w:ascii="Times New Roman" w:hAnsi="Times New Roman"/>
          <w:sz w:val="28"/>
          <w:szCs w:val="28"/>
          <w:lang w:eastAsia="ru-RU"/>
        </w:rPr>
        <w:t>«Перевод земель или земельных участков из одной категории в другую».</w:t>
      </w:r>
      <w:r w:rsidRPr="0082164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ar102"/>
      <w:bookmarkEnd w:id="10"/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администрацией муниципального образования муниципального района «Корткеросский» </w:t>
      </w:r>
      <w:r w:rsidRPr="00821640">
        <w:rPr>
          <w:rFonts w:ascii="Times New Roman" w:hAnsi="Times New Roman" w:cs="Times New Roman"/>
          <w:sz w:val="28"/>
          <w:szCs w:val="28"/>
        </w:rPr>
        <w:t>Структурным подразделением, администрации муниципального образования муниципального района «Корткеросский», ответственным за непосредственное предоставление муниципальной услуги, является отдел имущественных и земельных отношений администрации муниципального образования муниципального района «Корткеросский»</w:t>
      </w:r>
      <w:proofErr w:type="gramStart"/>
      <w:r w:rsidRPr="00821640">
        <w:t>.</w:t>
      </w:r>
      <w:proofErr w:type="gramEnd"/>
      <w:r w:rsidRPr="00821640">
        <w:t xml:space="preserve">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алее-Отдел).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821640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уведомления и выдачи результата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 </w:t>
      </w:r>
    </w:p>
    <w:p w:rsidR="00AC7569" w:rsidRPr="00821640" w:rsidRDefault="00AC7569" w:rsidP="00AC75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МФЦ - в части приема и регистрации документов у заявителя, уведомления и выдачи результата муниципальной услуги заявителю;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Орган – в части приема и регистрации документов у заявителя, принятия решения, выдачи результата предоставления услуги. </w:t>
      </w:r>
    </w:p>
    <w:p w:rsidR="00AC7569" w:rsidRPr="00821640" w:rsidRDefault="00AC7569" w:rsidP="00AC756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картографии - в части предоставления  выписки из Единого государственного реестра недвижимости (далее-ЕГРН) в отношении земельного участка, перевод которого из состава земель одной категории в другую предполагается осуществить;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Министерство природных ресурсов и охраны окружающей среды Республики Коми – в части предоставления заключения государственной экологической экспертизы.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заявителя: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</w:rPr>
        <w:t xml:space="preserve">- </w:t>
      </w:r>
      <w:r w:rsidRPr="00821640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821640">
        <w:rPr>
          <w:rFonts w:ascii="Times New Roman" w:hAnsi="Times New Roman" w:cs="Times New Roman"/>
          <w:sz w:val="28"/>
          <w:szCs w:val="28"/>
        </w:rPr>
        <w:t>.</w:t>
      </w:r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Par108"/>
      <w:bookmarkEnd w:id="11"/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Описание результата предоставления муниципальной услуги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640">
        <w:rPr>
          <w:rFonts w:ascii="Times New Roman" w:hAnsi="Times New Roman"/>
          <w:sz w:val="28"/>
          <w:szCs w:val="28"/>
          <w:lang w:eastAsia="ru-RU"/>
        </w:rPr>
        <w:t>1)  выдача акта о переводе земель или земельных участков в составе таких земель из одной категории в другую (далее-акт о предоставлении муниципальной услуги);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640">
        <w:rPr>
          <w:rFonts w:ascii="Times New Roman" w:hAnsi="Times New Roman"/>
          <w:sz w:val="28"/>
          <w:szCs w:val="28"/>
          <w:lang w:eastAsia="ru-RU"/>
        </w:rPr>
        <w:t xml:space="preserve">2) выдача </w:t>
      </w:r>
      <w:r w:rsidRPr="00821640">
        <w:rPr>
          <w:rFonts w:ascii="Times New Roman" w:hAnsi="Times New Roman"/>
          <w:sz w:val="28"/>
          <w:szCs w:val="28"/>
        </w:rPr>
        <w:t xml:space="preserve">акта </w:t>
      </w:r>
      <w:r w:rsidRPr="00821640">
        <w:rPr>
          <w:rFonts w:ascii="Times New Roman" w:hAnsi="Times New Roman"/>
          <w:sz w:val="28"/>
          <w:szCs w:val="28"/>
          <w:lang w:eastAsia="ru-RU"/>
        </w:rPr>
        <w:t>об отказе в  переводе земель или земельных участков в составе таких земель из одной категории в другую (</w:t>
      </w:r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 xml:space="preserve">далее – акт об отказе в предоставлении муниципальной услуги), </w:t>
      </w:r>
      <w:r w:rsidRPr="00821640">
        <w:rPr>
          <w:rFonts w:ascii="Times New Roman" w:hAnsi="Times New Roman"/>
          <w:sz w:val="28"/>
          <w:szCs w:val="28"/>
          <w:lang w:eastAsia="ru-RU"/>
        </w:rPr>
        <w:t>уведомление об отказе в предоставлении муниципальной услуги.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21640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112"/>
      <w:bookmarkEnd w:id="12"/>
      <w:r w:rsidRPr="00821640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2.4. Сроки предоставления услуги:</w:t>
      </w:r>
    </w:p>
    <w:p w:rsidR="00AC7569" w:rsidRPr="00821640" w:rsidRDefault="00AC7569" w:rsidP="00AC756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821640">
        <w:rPr>
          <w:spacing w:val="2"/>
          <w:sz w:val="28"/>
          <w:szCs w:val="28"/>
        </w:rPr>
        <w:t>Срок предоставления муниципальной услуги составляет 60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AC7569" w:rsidRPr="00821640" w:rsidRDefault="00AC7569" w:rsidP="00AC7569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2"/>
          <w:sz w:val="28"/>
          <w:szCs w:val="28"/>
        </w:rPr>
      </w:pPr>
      <w:r w:rsidRPr="00821640">
        <w:rPr>
          <w:spacing w:val="2"/>
          <w:sz w:val="28"/>
          <w:szCs w:val="28"/>
        </w:rPr>
        <w:t>Срок подготовки уведомления об отказе в предоставлении муниципальной услуги составляет 30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 не предусмотрен.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являющихся результатом предоставления муниципальной услуги составляет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рабочих дня</w:t>
      </w:r>
      <w:r w:rsidRPr="008216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являющихся результатом предоставления муниципальной услуги.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5 календарных дней со дня поступления в Орган указанного заявления.</w:t>
      </w:r>
      <w:proofErr w:type="gramEnd"/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Par123"/>
      <w:bookmarkEnd w:id="13"/>
      <w:r w:rsidRPr="00821640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 w:rsidRPr="0082164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21640">
        <w:rPr>
          <w:rFonts w:ascii="Times New Roman" w:hAnsi="Times New Roman" w:cs="Times New Roman"/>
          <w:sz w:val="28"/>
          <w:szCs w:val="28"/>
        </w:rPr>
        <w:t>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64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1) Конституцией Российской Федерации (Собрание законодательства Российской Федерации, 04.08.2014, № 31, ст. 4398);</w:t>
      </w:r>
      <w:r w:rsidRPr="0082164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640">
        <w:rPr>
          <w:rFonts w:ascii="Times New Roman" w:hAnsi="Times New Roman"/>
          <w:sz w:val="28"/>
          <w:szCs w:val="28"/>
          <w:lang w:eastAsia="ru-RU"/>
        </w:rPr>
        <w:t xml:space="preserve"> 2) Земельным кодексом Российской Федерации, утвержденным Федеральным законом  от 25.10.2001, № 136-ФЗ («Российская газета»,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1640">
        <w:rPr>
          <w:rFonts w:ascii="Times New Roman" w:hAnsi="Times New Roman"/>
          <w:sz w:val="28"/>
          <w:szCs w:val="28"/>
          <w:lang w:eastAsia="ru-RU"/>
        </w:rPr>
        <w:t>№ 211-212, 30.10.2001);</w:t>
      </w:r>
      <w:proofErr w:type="gramEnd"/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3) Федеральным законом от 21.12.2004 № 172-ФЗ «О переводе земель или земельных участков из одной категории в другую» («Российская газета», № 290, 30.12.2004);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821640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hAnsi="Times New Roman" w:cs="Times New Roman"/>
          <w:sz w:val="28"/>
          <w:szCs w:val="28"/>
          <w:lang w:eastAsia="ru-RU"/>
        </w:rPr>
        <w:t xml:space="preserve">5) Федеральным </w:t>
      </w:r>
      <w:hyperlink r:id="rId9" w:history="1">
        <w:r w:rsidRPr="00821640">
          <w:rPr>
            <w:rFonts w:ascii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821640">
        <w:rPr>
          <w:rFonts w:ascii="Times New Roman" w:hAnsi="Times New Roman" w:cs="Times New Roman"/>
          <w:sz w:val="28"/>
          <w:szCs w:val="28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№ 15, ст. 2036);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6) Федеральным </w:t>
      </w:r>
      <w:hyperlink r:id="rId10" w:history="1">
        <w:r w:rsidRPr="0082164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21640">
        <w:rPr>
          <w:rFonts w:ascii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</w:t>
      </w:r>
      <w:r w:rsidRPr="00821640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hAnsi="Times New Roman" w:cs="Times New Roman"/>
          <w:sz w:val="28"/>
          <w:szCs w:val="28"/>
        </w:rPr>
        <w:t>ст. 3822);</w:t>
      </w:r>
    </w:p>
    <w:p w:rsidR="00AC7569" w:rsidRPr="00821640" w:rsidRDefault="00AC7569" w:rsidP="00AC7569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8)</w:t>
      </w: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 Постановлением Правительства Российской Федерации от 22.12.2012 № 1376 «Об утверждении </w:t>
      </w:r>
      <w:proofErr w:type="gramStart"/>
      <w:r w:rsidRPr="00821640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 («Российская газета», № 303, 31.12.2012);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hAnsi="Times New Roman" w:cs="Times New Roman"/>
          <w:sz w:val="28"/>
          <w:szCs w:val="28"/>
          <w:lang w:eastAsia="ru-RU"/>
        </w:rPr>
        <w:t>9) Конституцией Республики Коми (Ведомости Верховного Совета Республики Коми, 1994, № 2, ст. 21)</w:t>
      </w:r>
      <w:bookmarkStart w:id="14" w:name="Par140"/>
      <w:bookmarkEnd w:id="14"/>
      <w:r w:rsidRPr="00821640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  <w:lang w:eastAsia="ru-RU"/>
        </w:rPr>
        <w:t>10)</w:t>
      </w:r>
      <w:r w:rsidRPr="00821640">
        <w:t xml:space="preserve"> </w:t>
      </w:r>
      <w:r w:rsidRPr="00821640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(Официальный интернет портал правовой информации http://www.pravo.gov.ru, 07.11.2016, «Собрание законодательства РФ», 14.11.2016,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21640">
        <w:rPr>
          <w:rFonts w:ascii="Times New Roman" w:hAnsi="Times New Roman" w:cs="Times New Roman"/>
          <w:sz w:val="28"/>
          <w:szCs w:val="28"/>
        </w:rPr>
        <w:t xml:space="preserve"> 46, ст. 6497, «Российская</w:t>
      </w:r>
      <w:proofErr w:type="gramEnd"/>
      <w:r w:rsidRPr="00821640">
        <w:rPr>
          <w:rFonts w:ascii="Times New Roman" w:hAnsi="Times New Roman" w:cs="Times New Roman"/>
          <w:sz w:val="28"/>
          <w:szCs w:val="28"/>
        </w:rPr>
        <w:t xml:space="preserve"> газета»,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21640">
        <w:rPr>
          <w:rFonts w:ascii="Times New Roman" w:hAnsi="Times New Roman" w:cs="Times New Roman"/>
          <w:sz w:val="28"/>
          <w:szCs w:val="28"/>
        </w:rPr>
        <w:t xml:space="preserve"> 259, 16.11.2016);</w:t>
      </w:r>
    </w:p>
    <w:p w:rsidR="00AC7569" w:rsidRPr="00821640" w:rsidRDefault="00AC7569" w:rsidP="00AC7569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  <w:lang w:eastAsia="ru-RU"/>
        </w:rPr>
        <w:t xml:space="preserve">11) </w:t>
      </w:r>
      <w:r w:rsidRPr="00821640">
        <w:rPr>
          <w:rFonts w:ascii="Times New Roman" w:hAnsi="Times New Roman" w:cs="Times New Roman"/>
          <w:sz w:val="28"/>
          <w:szCs w:val="28"/>
        </w:rPr>
        <w:t xml:space="preserve">Уставом администрации муниципального района «Корткеросский», утвержденным  решением Совета МО «Корткеросский район» от 20.01.2006 </w:t>
      </w:r>
    </w:p>
    <w:p w:rsidR="00AC7569" w:rsidRPr="00821640" w:rsidRDefault="00AC7569" w:rsidP="00AC756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hAnsi="Times New Roman" w:cs="Times New Roman"/>
          <w:sz w:val="28"/>
          <w:szCs w:val="28"/>
        </w:rPr>
        <w:t>№ 1 «О принятии Устава муниципального образования муниципального района «Корткеросский» (Газета «Звезда», 21.02.2006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640">
        <w:rPr>
          <w:rFonts w:ascii="Times New Roman" w:hAnsi="Times New Roman" w:cs="Times New Roman"/>
          <w:sz w:val="28"/>
          <w:szCs w:val="28"/>
        </w:rPr>
        <w:t>22-23).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 Органа (</w:t>
      </w:r>
      <w:r w:rsidRPr="00821640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821640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  <w:lang w:val="en-US"/>
        </w:rPr>
        <w:t>kortkeros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), на Едином портале государственных и муниципальных услуг (функций), на Портале государственных и </w:t>
      </w:r>
      <w:r w:rsidRPr="00821640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AC7569" w:rsidRPr="00821640" w:rsidRDefault="00AC7569" w:rsidP="00AC7569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147"/>
      <w:bookmarkEnd w:id="15"/>
      <w:r w:rsidRPr="00821640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821640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Орган, МФЦ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регламенту.</w:t>
      </w:r>
      <w:proofErr w:type="gramEnd"/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Запрос о предоставлении муниципальной услуги</w:t>
      </w:r>
      <w:r w:rsidRPr="00821640">
        <w:rPr>
          <w:rFonts w:ascii="Times New Roman" w:hAnsi="Times New Roman" w:cs="Times New Roman"/>
          <w:iCs/>
          <w:sz w:val="28"/>
          <w:szCs w:val="28"/>
        </w:rPr>
        <w:t xml:space="preserve"> может быть направлен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 w:rsidRPr="00821640">
          <w:rPr>
            <w:rFonts w:ascii="Times New Roman" w:hAnsi="Times New Roman" w:cs="Times New Roman"/>
            <w:iCs/>
            <w:sz w:val="28"/>
            <w:szCs w:val="28"/>
          </w:rPr>
          <w:t>закона</w:t>
        </w:r>
      </w:hyperlink>
      <w:r w:rsidRPr="00821640">
        <w:rPr>
          <w:rFonts w:ascii="Times New Roman" w:hAnsi="Times New Roman" w:cs="Times New Roman"/>
          <w:iCs/>
          <w:sz w:val="28"/>
          <w:szCs w:val="28"/>
        </w:rPr>
        <w:t xml:space="preserve"> от 06.04.2011 № 63-ФЗ «Об электронной подписи».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1640">
        <w:rPr>
          <w:rFonts w:ascii="Times New Roman" w:hAnsi="Times New Roman" w:cs="Times New Roman"/>
          <w:iCs/>
          <w:sz w:val="28"/>
          <w:szCs w:val="28"/>
        </w:rPr>
        <w:t>В электронной форме муниципальные услуги предоставляются способами, предусмотренными частью 2 статьи 19 Федерального закона № 210-ФЗ, с использованием единого портала государственных и муниципальных услуг, региональных порталов государственных и муниципальных услуг, официального сайта Органа(http://kortkeros.ru) в соответствии с нормативными правовыми актами, устанавливающими порядок предоставления муниципальных услуг.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iCs/>
          <w:sz w:val="28"/>
          <w:szCs w:val="28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</w:t>
      </w:r>
      <w:proofErr w:type="gramEnd"/>
      <w:r w:rsidRPr="00821640">
        <w:rPr>
          <w:rFonts w:ascii="Times New Roman" w:hAnsi="Times New Roman" w:cs="Times New Roman"/>
          <w:iCs/>
          <w:sz w:val="28"/>
          <w:szCs w:val="28"/>
        </w:rPr>
        <w:t xml:space="preserve"> июля 2006 года № 149-ФЗ «Об информации, информационных технологиях и о защите информации».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1640">
        <w:rPr>
          <w:rFonts w:ascii="Times New Roman" w:hAnsi="Times New Roman" w:cs="Times New Roman"/>
          <w:iCs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AC7569" w:rsidRPr="00821640" w:rsidRDefault="00AC7569" w:rsidP="00AC75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iCs/>
          <w:sz w:val="28"/>
          <w:szCs w:val="28"/>
        </w:rPr>
        <w:t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AC7569" w:rsidRPr="00821640" w:rsidRDefault="00AC7569" w:rsidP="00AC756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21640">
        <w:rPr>
          <w:rFonts w:ascii="Times New Roman" w:hAnsi="Times New Roman" w:cs="Times New Roman"/>
          <w:iCs/>
          <w:sz w:val="28"/>
          <w:szCs w:val="28"/>
        </w:rPr>
        <w:lastRenderedPageBreak/>
        <w:t>единой системы идентификац</w:t>
      </w:r>
      <w:proofErr w:type="gramStart"/>
      <w:r w:rsidRPr="00821640">
        <w:rPr>
          <w:rFonts w:ascii="Times New Roman" w:hAnsi="Times New Roman" w:cs="Times New Roman"/>
          <w:iCs/>
          <w:sz w:val="28"/>
          <w:szCs w:val="28"/>
        </w:rPr>
        <w:t>ии и ау</w:t>
      </w:r>
      <w:proofErr w:type="gramEnd"/>
      <w:r w:rsidRPr="00821640">
        <w:rPr>
          <w:rFonts w:ascii="Times New Roman" w:hAnsi="Times New Roman" w:cs="Times New Roman"/>
          <w:iCs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AC7569" w:rsidRPr="00821640" w:rsidRDefault="00AC7569" w:rsidP="00AC7569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К запросу прилагаются также следующие документы в 1 экземпляре: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>1) копии документов, удостоверяющих личность (для заявителей – физических лиц), копия (с представлением оригинала), копия возврату не подлежит);</w:t>
      </w:r>
      <w:proofErr w:type="gramEnd"/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>2) 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AC7569" w:rsidRPr="00821640" w:rsidRDefault="00AC7569" w:rsidP="00AC75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выписка из единого государственного реестра индивидуальных предпринимателей (далее - ЕГРИП) (для заявителей - индивидуальных предпринимателей), </w:t>
      </w:r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>копия (с представлением оригинала), копия возврату не подлежит);</w:t>
      </w:r>
      <w:proofErr w:type="gramEnd"/>
    </w:p>
    <w:p w:rsidR="00AC7569" w:rsidRPr="00821640" w:rsidRDefault="00AC7569" w:rsidP="00AC7569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выписка из единого государственного реестра юридических лиц   (далее - ЕГРЮЛ) (для заявителей - юридических лиц), </w:t>
      </w:r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>копия (с представлением оригинала), копия возврату не подлежит);</w:t>
      </w:r>
      <w:proofErr w:type="gramEnd"/>
    </w:p>
    <w:p w:rsidR="00AC7569" w:rsidRPr="00821640" w:rsidRDefault="00AC7569" w:rsidP="00AC7569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выписка из единого государственного реестра недвижимости (далее 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–Е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ГРН) на земельный участок, перевод которого из состава земель одной категории в другую предполагается осуществить, </w:t>
      </w:r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>копия (с представлением оригинала), копия возврату не подлежит)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7569" w:rsidRPr="00821640" w:rsidRDefault="00AC7569" w:rsidP="00AC7569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заключение государственной экологической экспертизы предоставляется </w:t>
      </w:r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>(копия (с представлением оригинала), копия возврату не подлежит);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ее проведение предусмотрено федеральными законами.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2.7. 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документов, указанных в пункте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порядке.</w:t>
      </w:r>
      <w:proofErr w:type="gramEnd"/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21640">
        <w:rPr>
          <w:rFonts w:ascii="Times New Roman" w:eastAsia="Calibri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8216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выписка из ЕГРИП;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21640">
        <w:rPr>
          <w:rFonts w:ascii="Times New Roman" w:hAnsi="Times New Roman"/>
          <w:bCs/>
          <w:sz w:val="28"/>
          <w:szCs w:val="28"/>
          <w:lang w:eastAsia="ru-RU"/>
        </w:rPr>
        <w:t>2) выписка из ЕГРЮЛ;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21640">
        <w:rPr>
          <w:rFonts w:ascii="Times New Roman" w:hAnsi="Times New Roman"/>
          <w:bCs/>
          <w:sz w:val="28"/>
          <w:szCs w:val="28"/>
          <w:lang w:eastAsia="ru-RU"/>
        </w:rPr>
        <w:t>3)выписка из ЕГРН  на земельный участок, перевод которого из состава земель одной категории  в другую предполагается осуществить;</w:t>
      </w:r>
    </w:p>
    <w:p w:rsidR="00AC7569" w:rsidRDefault="00AC7569" w:rsidP="00AC75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/>
          <w:bCs/>
          <w:sz w:val="28"/>
          <w:szCs w:val="28"/>
          <w:lang w:eastAsia="ru-RU"/>
        </w:rPr>
        <w:t xml:space="preserve">4) </w:t>
      </w:r>
      <w:r w:rsidRPr="00821640">
        <w:rPr>
          <w:rFonts w:ascii="Times New Roman" w:hAnsi="Times New Roman"/>
          <w:sz w:val="28"/>
          <w:szCs w:val="28"/>
        </w:rPr>
        <w:t>заключение государственной экологической экспертизы в случае, если ее проведение предусмотрено федеральными законами</w:t>
      </w:r>
      <w:r>
        <w:rPr>
          <w:rFonts w:ascii="Times New Roman" w:hAnsi="Times New Roman"/>
          <w:sz w:val="28"/>
          <w:szCs w:val="28"/>
        </w:rPr>
        <w:t>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21640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640">
        <w:rPr>
          <w:rFonts w:ascii="Times New Roman" w:hAnsi="Times New Roman"/>
          <w:sz w:val="28"/>
          <w:szCs w:val="28"/>
          <w:lang w:eastAsia="ru-RU"/>
        </w:rPr>
        <w:t>2.11. Запрещается: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821640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</w:t>
      </w:r>
      <w:r w:rsidRPr="00821640">
        <w:rPr>
          <w:rFonts w:ascii="Times New Roman" w:hAnsi="Times New Roman" w:cs="Times New Roman"/>
          <w:sz w:val="28"/>
          <w:szCs w:val="28"/>
        </w:rPr>
        <w:lastRenderedPageBreak/>
        <w:t xml:space="preserve">участвующих в предоставлении муниципальных услуг, за исключением документов, указанных в </w:t>
      </w:r>
      <w:hyperlink r:id="rId12" w:history="1">
        <w:r w:rsidRPr="00821640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821640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</w:rPr>
        <w:t xml:space="preserve">3)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5)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</w:rPr>
        <w:t>ии и ау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</w:t>
      </w:r>
      <w:r w:rsidRPr="00AC7569">
        <w:rPr>
          <w:rFonts w:ascii="Times New Roman" w:hAnsi="Times New Roman" w:cs="Times New Roman"/>
          <w:sz w:val="28"/>
          <w:szCs w:val="28"/>
        </w:rPr>
        <w:t xml:space="preserve"> </w:t>
      </w:r>
      <w:r w:rsidRPr="00821640">
        <w:rPr>
          <w:rFonts w:ascii="Times New Roman" w:hAnsi="Times New Roman" w:cs="Times New Roman"/>
          <w:sz w:val="28"/>
          <w:szCs w:val="28"/>
        </w:rPr>
        <w:t xml:space="preserve">служащего, работника многофункционального центра, при первоначальном </w:t>
      </w:r>
      <w:r w:rsidRPr="00821640">
        <w:rPr>
          <w:rFonts w:ascii="Times New Roman" w:hAnsi="Times New Roman" w:cs="Times New Roman"/>
          <w:sz w:val="28"/>
          <w:szCs w:val="28"/>
        </w:rPr>
        <w:lastRenderedPageBreak/>
        <w:t>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82164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извинения за доставленные неудобства;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AC7569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C7569" w:rsidRPr="0028619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</w:t>
      </w:r>
      <w:proofErr w:type="gramEnd"/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актами Республики Коми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8216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78"/>
      <w:bookmarkEnd w:id="16"/>
      <w:r w:rsidRPr="00821640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/>
          <w:sz w:val="28"/>
          <w:szCs w:val="28"/>
        </w:rPr>
        <w:t>1)  с запросом обратилось неуполномоченное лицо;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/>
          <w:sz w:val="28"/>
          <w:szCs w:val="28"/>
        </w:rPr>
        <w:t>2) к запросу приложены документы, состав, форма или содержание которых не соответствуют требованиям земельного законодательства.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/>
          <w:sz w:val="28"/>
          <w:szCs w:val="28"/>
        </w:rPr>
        <w:t>Перевод земель или земельных участков в составе таких земель из одной категории в другую не допускается в случае: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/>
          <w:sz w:val="28"/>
          <w:szCs w:val="28"/>
        </w:rPr>
        <w:t>- установления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/>
          <w:sz w:val="28"/>
          <w:szCs w:val="28"/>
        </w:rPr>
        <w:t>- наличия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hAnsi="Times New Roman"/>
          <w:sz w:val="28"/>
          <w:szCs w:val="28"/>
        </w:rPr>
        <w:lastRenderedPageBreak/>
        <w:t>- установления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 w:rsidRPr="00821640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821640">
        <w:rPr>
          <w:rFonts w:ascii="Times New Roman" w:hAnsi="Times New Roman" w:cs="Times New Roman"/>
          <w:sz w:val="28"/>
          <w:szCs w:val="28"/>
        </w:rPr>
        <w:t>4 настоящего Административного регламента.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21640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1560"/>
        <w:jc w:val="center"/>
        <w:outlineLvl w:val="2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821640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7" w:name="Par162"/>
      <w:bookmarkEnd w:id="17"/>
      <w:r w:rsidRPr="008216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821640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8216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1640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 составляет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</w:t>
      </w:r>
      <w:r w:rsidRPr="008216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электронной форме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Pr="00821640">
        <w:rPr>
          <w:rFonts w:ascii="Times New Roman" w:hAnsi="Times New Roman"/>
          <w:sz w:val="28"/>
        </w:rPr>
        <w:t xml:space="preserve">Запрос и прилагаемые к нему документы регистрируются в порядке и в сроки, установленные </w:t>
      </w:r>
      <w:hyperlink w:anchor="P408" w:history="1">
        <w:r w:rsidRPr="00821640">
          <w:rPr>
            <w:rFonts w:ascii="Times New Roman" w:hAnsi="Times New Roman"/>
            <w:sz w:val="28"/>
          </w:rPr>
          <w:t>пунктом 3.3</w:t>
        </w:r>
      </w:hyperlink>
      <w:r w:rsidRPr="00821640">
        <w:rPr>
          <w:rFonts w:ascii="Times New Roman" w:hAnsi="Times New Roman"/>
          <w:sz w:val="28"/>
        </w:rPr>
        <w:t xml:space="preserve"> настоящего Административного регламента.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21640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821640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821640">
        <w:t xml:space="preserve">, </w:t>
      </w:r>
      <w:r w:rsidRPr="00821640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допуск 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</w:t>
      </w:r>
      <w:r w:rsidRPr="00821640">
        <w:t xml:space="preserve"> </w:t>
      </w:r>
      <w:r w:rsidRPr="00821640">
        <w:rPr>
          <w:rFonts w:ascii="Times New Roman" w:eastAsia="Calibri" w:hAnsi="Times New Roman" w:cs="Times New Roman"/>
          <w:sz w:val="28"/>
          <w:szCs w:val="28"/>
        </w:rPr>
        <w:t>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</w:t>
      </w:r>
      <w:r>
        <w:rPr>
          <w:rFonts w:ascii="Times New Roman" w:eastAsia="Calibri" w:hAnsi="Times New Roman" w:cs="Times New Roman"/>
          <w:sz w:val="28"/>
          <w:szCs w:val="28"/>
        </w:rPr>
        <w:t>я посетителей. Количество мест</w:t>
      </w: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C7569" w:rsidRPr="00821640" w:rsidRDefault="00AC7569" w:rsidP="00AC7569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AC7569" w:rsidRPr="00821640" w:rsidRDefault="00AC7569" w:rsidP="00AC7569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C7569" w:rsidRPr="00821640" w:rsidRDefault="00AC7569" w:rsidP="00AC7569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C7569" w:rsidRPr="00821640" w:rsidRDefault="00AC7569" w:rsidP="00AC7569">
      <w:pPr>
        <w:numPr>
          <w:ilvl w:val="0"/>
          <w:numId w:val="2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AC7569" w:rsidRPr="00821640" w:rsidRDefault="00AC7569" w:rsidP="00AC756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82164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AC7569" w:rsidRPr="00821640" w:rsidRDefault="00AC7569" w:rsidP="00AC756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1376.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AC7569" w:rsidRPr="0028619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autoSpaceDE w:val="0"/>
        <w:autoSpaceDN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1640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821640">
        <w:rPr>
          <w:rStyle w:val="a5"/>
          <w:sz w:val="20"/>
          <w:szCs w:val="20"/>
        </w:rPr>
        <w:t> </w:t>
      </w:r>
      <w:r w:rsidRPr="00821640">
        <w:rPr>
          <w:rStyle w:val="a5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1559"/>
        <w:gridCol w:w="1866"/>
      </w:tblGrid>
      <w:tr w:rsidR="00AC7569" w:rsidRPr="00821640" w:rsidTr="00AC7569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821640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AC7569" w:rsidRPr="00821640" w:rsidTr="00AC7569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AC7569" w:rsidRPr="00821640" w:rsidTr="00AC7569">
        <w:trPr>
          <w:trHeight w:val="1270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r w:rsidRPr="00821640">
              <w:rPr>
                <w:rFonts w:ascii="Times New Roman" w:hAnsi="Times New Roman" w:cs="Times New Roman"/>
                <w:sz w:val="28"/>
                <w:szCs w:val="28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607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 xml:space="preserve">1.1. </w:t>
            </w:r>
            <w:r w:rsidRPr="00821640">
              <w:rPr>
                <w:rFonts w:ascii="Times New Roman" w:hAnsi="Times New Roman" w:cs="Times New Roman"/>
                <w:sz w:val="28"/>
                <w:szCs w:val="28"/>
              </w:rPr>
              <w:t>Наличие возможности получения муниципальной услуги через МФЦ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559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293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559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559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AC7569" w:rsidRPr="00821640" w:rsidTr="00AC7569">
        <w:trPr>
          <w:trHeight w:val="559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559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lastRenderedPageBreak/>
              <w:t>1.7. Получение сведений о ходе выполнения запроса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649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559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21640">
              <w:rPr>
                <w:rFonts w:ascii="Times New Roman" w:hAnsi="Times New Roman"/>
                <w:sz w:val="28"/>
                <w:szCs w:val="28"/>
              </w:rPr>
              <w:t xml:space="preserve">1.9. </w:t>
            </w:r>
            <w:proofErr w:type="gramStart"/>
            <w:r w:rsidRPr="00821640">
              <w:rPr>
                <w:rFonts w:ascii="Times New Roman" w:hAnsi="Times New Roman"/>
                <w:sz w:val="28"/>
                <w:szCs w:val="28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728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AC7569" w:rsidRPr="00821640" w:rsidTr="00AC7569">
        <w:trPr>
          <w:trHeight w:val="728"/>
        </w:trPr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569" w:rsidRPr="00821640" w:rsidRDefault="00AC7569" w:rsidP="00AC7569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Одно взаимодействие по 15 минут</w:t>
            </w:r>
          </w:p>
        </w:tc>
      </w:tr>
      <w:tr w:rsidR="00AC7569" w:rsidRPr="00821640" w:rsidTr="00AC7569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821640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AC7569" w:rsidRPr="00821640" w:rsidTr="00AC7569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C7569" w:rsidRPr="00821640" w:rsidTr="00AC7569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C7569" w:rsidRPr="00821640" w:rsidTr="00AC7569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AC7569" w:rsidRPr="00821640" w:rsidTr="00AC7569">
        <w:tc>
          <w:tcPr>
            <w:tcW w:w="59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C7569" w:rsidRPr="00821640" w:rsidRDefault="00AC7569" w:rsidP="00AC7569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164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21640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16"/>
          <w:szCs w:val="16"/>
        </w:rPr>
      </w:pPr>
    </w:p>
    <w:p w:rsidR="00AC7569" w:rsidRPr="00821640" w:rsidRDefault="00AC7569" w:rsidP="00AC756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2.23. </w:t>
      </w:r>
      <w:r w:rsidRPr="00821640">
        <w:rPr>
          <w:rFonts w:ascii="Times New Roman" w:hAnsi="Times New Roman"/>
          <w:sz w:val="28"/>
          <w:szCs w:val="28"/>
        </w:rPr>
        <w:t>Сведения о предоставлении муниципальной услуги и форма запроса дл</w:t>
      </w:r>
      <w:r>
        <w:rPr>
          <w:rFonts w:ascii="Times New Roman" w:hAnsi="Times New Roman"/>
          <w:sz w:val="28"/>
          <w:szCs w:val="28"/>
        </w:rPr>
        <w:t xml:space="preserve">я предоставления муниципальной </w:t>
      </w:r>
      <w:r w:rsidRPr="00821640">
        <w:rPr>
          <w:rFonts w:ascii="Times New Roman" w:hAnsi="Times New Roman"/>
          <w:sz w:val="28"/>
          <w:szCs w:val="28"/>
        </w:rPr>
        <w:t>услуги находятся на Интернет-сайте Органа (</w:t>
      </w:r>
      <w:r w:rsidRPr="00821640">
        <w:rPr>
          <w:rFonts w:ascii="Times New Roman" w:hAnsi="Times New Roman"/>
          <w:sz w:val="28"/>
          <w:szCs w:val="28"/>
          <w:lang w:val="en-US"/>
        </w:rPr>
        <w:t>http</w:t>
      </w:r>
      <w:r w:rsidRPr="00821640">
        <w:rPr>
          <w:rFonts w:ascii="Times New Roman" w:hAnsi="Times New Roman"/>
          <w:sz w:val="28"/>
          <w:szCs w:val="28"/>
        </w:rPr>
        <w:t>://</w:t>
      </w:r>
      <w:proofErr w:type="spellStart"/>
      <w:r w:rsidRPr="00821640">
        <w:rPr>
          <w:rFonts w:ascii="Times New Roman" w:hAnsi="Times New Roman"/>
          <w:sz w:val="28"/>
          <w:szCs w:val="28"/>
          <w:lang w:val="en-US"/>
        </w:rPr>
        <w:t>kortkeros</w:t>
      </w:r>
      <w:proofErr w:type="spellEnd"/>
      <w:r w:rsidRPr="00821640">
        <w:rPr>
          <w:rFonts w:ascii="Times New Roman" w:hAnsi="Times New Roman"/>
          <w:sz w:val="28"/>
          <w:szCs w:val="28"/>
        </w:rPr>
        <w:t>.</w:t>
      </w:r>
      <w:proofErr w:type="spellStart"/>
      <w:r w:rsidRPr="0082164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821640">
        <w:rPr>
          <w:rFonts w:ascii="Times New Roman" w:hAnsi="Times New Roman"/>
          <w:sz w:val="28"/>
          <w:szCs w:val="28"/>
        </w:rPr>
        <w:t>), порталах государственных и муниципальных услуг (функций).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AC7569" w:rsidRPr="00821640" w:rsidRDefault="00AC7569" w:rsidP="00AC75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AC7569" w:rsidRPr="00821640" w:rsidRDefault="00AC7569" w:rsidP="00AC75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zip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); файлы текстовых документов (*.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doc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, *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docx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txt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rtf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); файлы электронных таблиц (*.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xls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xlsx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); файлы графических изображений (*.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pdf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, *.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tiff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AC7569" w:rsidRPr="00821640" w:rsidRDefault="00AC7569" w:rsidP="00AC75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821640">
        <w:rPr>
          <w:rFonts w:ascii="Times New Roman" w:eastAsia="Calibri" w:hAnsi="Times New Roman" w:cs="Times New Roman"/>
          <w:sz w:val="28"/>
          <w:szCs w:val="28"/>
        </w:rPr>
        <w:t>dpi</w:t>
      </w:r>
      <w:proofErr w:type="spellEnd"/>
      <w:r w:rsidRPr="00821640">
        <w:rPr>
          <w:rFonts w:ascii="Times New Roman" w:eastAsia="Calibri" w:hAnsi="Times New Roman" w:cs="Times New Roman"/>
          <w:sz w:val="28"/>
          <w:szCs w:val="28"/>
        </w:rPr>
        <w:t xml:space="preserve"> (точек на дюйм) в масштабе 1:1;</w:t>
      </w:r>
    </w:p>
    <w:p w:rsidR="00AC7569" w:rsidRPr="00821640" w:rsidRDefault="00AC7569" w:rsidP="00AC75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3) в качестве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AC7569" w:rsidRPr="00821640" w:rsidRDefault="00AC7569" w:rsidP="00AC75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640">
        <w:rPr>
          <w:rFonts w:ascii="Times New Roman" w:eastAsia="Calibri" w:hAnsi="Times New Roman" w:cs="Times New Roman"/>
          <w:sz w:val="28"/>
          <w:szCs w:val="28"/>
        </w:rPr>
        <w:t>4) электронные образы не должны содержать вирусов и вредоносных программ.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82164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82164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июня2012 г. № 634.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1640">
        <w:rPr>
          <w:rFonts w:ascii="Times New Roman" w:hAnsi="Times New Roman" w:cs="Times New Roman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 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</w:t>
      </w:r>
      <w:r w:rsidRPr="00821640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821640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обращения заявителя с соответствующим заявлением, а взаимодействие МФЦ с Органом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(функций);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AC7569" w:rsidRPr="00821640" w:rsidRDefault="00AC7569" w:rsidP="00AC7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bookmarkStart w:id="18" w:name="Par274"/>
      <w:bookmarkEnd w:id="18"/>
    </w:p>
    <w:p w:rsidR="00AC7569" w:rsidRPr="00821640" w:rsidRDefault="00AC7569" w:rsidP="00AC756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821640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82164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821640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9" w:name="Par279"/>
      <w:bookmarkEnd w:id="19"/>
      <w:r w:rsidRPr="00821640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2)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C7569" w:rsidRPr="00821640" w:rsidRDefault="00AC7569" w:rsidP="00AC7569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4)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  либо решение об отказе  в предоставлении услуги.</w:t>
      </w:r>
    </w:p>
    <w:p w:rsidR="00AC7569" w:rsidRPr="00821640" w:rsidRDefault="00AC7569" w:rsidP="00AC7569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821640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  <w:bookmarkStart w:id="20" w:name="Par288"/>
      <w:bookmarkStart w:id="21" w:name="Par293"/>
      <w:bookmarkEnd w:id="20"/>
      <w:bookmarkEnd w:id="21"/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>Прием</w:t>
      </w:r>
      <w:r w:rsidRPr="00821640">
        <w:t xml:space="preserve"> </w:t>
      </w:r>
      <w:r w:rsidRPr="00821640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поступление от заявителя запроса о предоставлении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Орган, МФЦ;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документы, указанные в пунктах 2.6,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В МФЦ предусмотрена только очная форма подачи документов.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МФЦ либо оформлен заранее.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AC7569" w:rsidRPr="00821640" w:rsidRDefault="00AC7569" w:rsidP="00AC756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г) регистрирует запрос и представленные документы под индивидуальным порядковым номером в день их поступления;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Органа, МФЦ изготавливает копии представленных заявителем документов, выполняет на них надпись об их </w:t>
      </w:r>
      <w:r w:rsidRPr="00821640">
        <w:rPr>
          <w:rFonts w:ascii="Times New Roman" w:hAnsi="Times New Roman" w:cs="Times New Roman"/>
          <w:sz w:val="28"/>
          <w:szCs w:val="28"/>
        </w:rPr>
        <w:lastRenderedPageBreak/>
        <w:t>соответствии подлинным экземплярам, заверяет своей подписью с указанием фамилии и инициалов.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МФЦ, ответственный за прием документов, помогает заявителю заполнить запрос.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AC7569" w:rsidRPr="00821640" w:rsidRDefault="00AC7569" w:rsidP="00AC7569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г) регистрирует запрос и представленные документы под индивидуальным порядковым номером в день их поступления;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либо решения об отказе в приеме документов является наличие запроса и прилагаемых к нему документов.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2 дня со дня поступления запроса от заявителя о предоставлении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lastRenderedPageBreak/>
        <w:t xml:space="preserve">3.3.3. Результатом административной процедуры является одно из следующих действий: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Органе, МФЦ запроса и документов, представленных заявителем, и их передача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 МФЦ, общего отдела администрации муниципального образования муниципального района «Корткеросский».</w:t>
      </w:r>
    </w:p>
    <w:p w:rsidR="00AC7569" w:rsidRPr="005C2703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AC7569" w:rsidRPr="005C2703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82164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получение специалистом Отдела,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 (</w:t>
      </w:r>
      <w:r w:rsidRPr="00821640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пункте 2.10 настоящего Административного регламента, по собственной инициативе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82164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Отдела, МФЦ, ответственный за межведомственное взаимодействие, не позднее дня, следующего за днем поступления запроса: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-подписывает оформленный межведомственный запрос у руководителя Органа, МФЦ;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</w:t>
      </w:r>
      <w:proofErr w:type="gramStart"/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получением ответов на запросы и своевременной передачей указанных ответов в Орган осуществляет специалист Органа, МФЦ, ответственный за межведомственное взаимодействие.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Отдела, МФЦ, ответственный за межведомственное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3.4.1.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пункте 2.10 настоящего Административного регламента.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8 дней со дня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 или в системе межведомственного электронного взаимодействия специалистом Отдела, МФЦ, ответственным за межведомственное взаимодействие. </w:t>
      </w:r>
      <w:proofErr w:type="gramStart"/>
      <w:r w:rsidRPr="008216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1640">
        <w:rPr>
          <w:rFonts w:ascii="Times New Roman" w:hAnsi="Times New Roman" w:cs="Times New Roman"/>
          <w:sz w:val="28"/>
          <w:szCs w:val="28"/>
        </w:rPr>
        <w:t xml:space="preserve"> направлением межведомственного запроса, получением ответа на межведомственный запрос и своевременной передачей указанного ответа в Сектор осуществляет специалист МФЦ, ответственный за межведомственное взаимодействие. В случае нарушения органами (организациями), в адрес которых направлялся межведомственный запрос, установленного срока направления ответа на межведомственный запрос специалист МФЦ, ответственный за межведомственное взаимодействие, направляет повторный межведомственный запрос, уведомляет Отдел о сложившейся ситуации. Повторный межведомственный запрос может содержать слова "направляется повторно", дату направления и регистрационный номер первого межведомственного запроса. После получения ответа на межведомственный запрос не позднее 2 дней, со дня получения ответа на межведомственный запрос специалист МФЦ, ответственный за межведомственное взаимодействие, передает их в Орган.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16"/>
          <w:szCs w:val="16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821640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8216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:rsidR="00AC7569" w:rsidRPr="00821640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hAnsi="Times New Roman" w:cs="Times New Roman"/>
          <w:sz w:val="28"/>
          <w:szCs w:val="28"/>
        </w:rPr>
        <w:t xml:space="preserve">3.5. </w:t>
      </w:r>
      <w:r w:rsidRPr="0082164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3" w:history="1">
        <w:r w:rsidRPr="00821640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Pr="00821640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2.6, 2.10 настоящего Административного регламента.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Отдела: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анализирует содержащиеся в представленных документах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2.14 Административного регламента. 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в течение 2 дней</w:t>
      </w:r>
      <w:r w:rsidRPr="0082164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Отдела после оформления проекта решения о предоставлении муниципальной услуги передает его на подпись руководителю Органа в течение 1 дня.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после оформления решения об отказе в предоставлении муниципальной услуги передает его на подпись заместителю руководителя администрации Органа в течение 1  дня.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Руководитель Органа подписывает проект решения о предоставлении муниципальной услуги в течение 2 дней со дня его получения.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руководителя Органа подписывает проект решения об отказе в предоставлении муниципальной услуги в течение 2 дней со дня его получения. 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Отдела направляет подписанное руководителем Органа, заместителем руководителя Органа решение сотруднику Органа, МФЦ, ответственному за выдачу результата предоставления услуги, для выдачи его заявителю.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3.5.1. Критерием принятия решения</w:t>
      </w:r>
      <w:r w:rsidRPr="00821640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821640">
        <w:rPr>
          <w:sz w:val="28"/>
          <w:szCs w:val="28"/>
        </w:rPr>
        <w:t xml:space="preserve">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Административного регламента. </w:t>
      </w:r>
    </w:p>
    <w:p w:rsidR="00AC7569" w:rsidRPr="00821640" w:rsidRDefault="00AC7569" w:rsidP="00AC756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821640">
        <w:rPr>
          <w:rFonts w:eastAsia="Calibri"/>
          <w:sz w:val="28"/>
          <w:szCs w:val="28"/>
        </w:rPr>
        <w:t>3.5.2. Максимальный срок исполнения административной процедуры составляет:</w:t>
      </w:r>
    </w:p>
    <w:p w:rsidR="00AC7569" w:rsidRPr="00821640" w:rsidRDefault="00AC7569" w:rsidP="00AC756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821640">
        <w:rPr>
          <w:sz w:val="28"/>
          <w:szCs w:val="28"/>
        </w:rPr>
        <w:t>-</w:t>
      </w:r>
      <w:r w:rsidRPr="00821640">
        <w:rPr>
          <w:spacing w:val="2"/>
          <w:sz w:val="28"/>
          <w:szCs w:val="28"/>
        </w:rPr>
        <w:t xml:space="preserve"> 46 дней (в случае выдачи акта о переводе земель или земельных участков в составе таких земель из одной категории в другую или акта об отказе в переводе земель или земельных участков в составе таких земель из одной категории в другую);</w:t>
      </w:r>
    </w:p>
    <w:p w:rsidR="00AC7569" w:rsidRPr="00821640" w:rsidRDefault="00AC7569" w:rsidP="00AC7569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821640">
        <w:rPr>
          <w:spacing w:val="2"/>
          <w:sz w:val="28"/>
          <w:szCs w:val="28"/>
        </w:rPr>
        <w:t>- 16 дней (в случае выдачи уведомления об отказе в предоставлении муниципальной услуги).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3.5.3. Результатом административной процедуры является принятие решения о предоставлении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</w:t>
      </w:r>
      <w:r w:rsidRPr="008216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предоставлении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МФЦ, ответственному за выдачу результата предоставления услуги, для выдачи его заявителю.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административной процедуры фиксируется в системе электронного документооборота с пометкой «исполнено» специалистом  МФЦ, специалистом общего отдела администрации муниципального образования муниципального района «Корткеросский».</w:t>
      </w:r>
    </w:p>
    <w:p w:rsidR="00AC7569" w:rsidRPr="005C2703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821640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AC7569" w:rsidRPr="005C2703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82164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МФЦ, ответственному за выдачу результата предоставления услуги, акта о предоставлении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акта об отказе в предоставлении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Акт).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Акта.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акта  сотрудник Органа, МФЦ, ответственный за его выдачу, информирует заявителя о наличии принятого акта и согласует способ получения гражданином данного акта.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личного обращения заявителя выдачу Акта осуществляет сотрудник Органа, МФЦ, ответственный за выдачу Акта,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предоставления услуги, направляет заявителю Акт через организацию почтовой связи заказным письмом с уведомлением.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2 дня со дня поступления Акта  сотруднику Органа, МФЦ,</w:t>
      </w:r>
      <w:r w:rsidRPr="0082164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21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Результатом исполнения административной процедуры является уведомление заявителя о принятом Акте  и  (или) выдача заявителю </w:t>
      </w:r>
      <w:r w:rsidRPr="00821640">
        <w:rPr>
          <w:rFonts w:ascii="Times New Roman" w:eastAsia="Calibri" w:hAnsi="Times New Roman" w:cs="Times New Roman"/>
          <w:sz w:val="28"/>
          <w:szCs w:val="28"/>
          <w:lang w:eastAsia="ru-RU"/>
        </w:rPr>
        <w:t>Акта.</w:t>
      </w:r>
    </w:p>
    <w:p w:rsidR="00AC7569" w:rsidRPr="00821640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21640">
        <w:rPr>
          <w:rFonts w:ascii="Times New Roman" w:hAnsi="Times New Roman" w:cs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Решения в журнале исходящей документации, включая «Исполнено» специалистом МФЦ, специалистом  общего отдела администрации муниципального района «Корткеросский».</w:t>
      </w:r>
    </w:p>
    <w:p w:rsidR="00AC7569" w:rsidRPr="005C2703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5C2703">
        <w:rPr>
          <w:rFonts w:ascii="Times New Roman" w:hAnsi="Times New Roman" w:cs="Times New Roman"/>
          <w:sz w:val="16"/>
          <w:szCs w:val="16"/>
        </w:rPr>
        <w:t xml:space="preserve">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C756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proofErr w:type="gramStart"/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AC7569">
        <w:rPr>
          <w:rFonts w:ascii="Times New Roman" w:eastAsia="Calibri" w:hAnsi="Times New Roman" w:cs="Times New Roman"/>
          <w:sz w:val="28"/>
          <w:szCs w:val="28"/>
        </w:rPr>
        <w:t>Орган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569">
        <w:rPr>
          <w:rFonts w:ascii="Times New Roman" w:eastAsia="Calibri" w:hAnsi="Times New Roman" w:cs="Times New Roman"/>
          <w:sz w:val="28"/>
          <w:szCs w:val="28"/>
        </w:rPr>
        <w:t>3.7.1.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Орган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C7569" w:rsidRPr="00AC7569" w:rsidRDefault="00AC7569" w:rsidP="00AC75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(заявителем представляются оригиналы документов с опечатками и (или) ошибками, специалистом  Органа  делаются копии этих документов;</w:t>
      </w:r>
    </w:p>
    <w:p w:rsidR="00AC7569" w:rsidRPr="00AC7569" w:rsidRDefault="00AC7569" w:rsidP="00AC756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3.7.3.</w:t>
      </w:r>
      <w:r w:rsidRPr="00AC7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об исправлении опечаток и (или) ошибок </w:t>
      </w:r>
      <w:r w:rsidRPr="00AC7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Органа в течение 2 дней:</w:t>
      </w:r>
    </w:p>
    <w:p w:rsidR="00AC7569" w:rsidRPr="00AC7569" w:rsidRDefault="00AC7569" w:rsidP="00AC7569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исправлении опечаток и (или) ошибок, </w:t>
      </w:r>
      <w:r w:rsidRPr="00AC756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C7569" w:rsidRPr="00AC7569" w:rsidRDefault="00AC7569" w:rsidP="00AC7569">
      <w:pPr>
        <w:numPr>
          <w:ilvl w:val="0"/>
          <w:numId w:val="18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AC756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готовит мотивированный отказ в исправлении </w:t>
      </w:r>
      <w:r w:rsidRPr="00AC756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569" w:rsidRPr="00AC7569" w:rsidRDefault="00AC7569" w:rsidP="00AC7569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Исправление опечаток и (или) ошибок, </w:t>
      </w:r>
      <w:r w:rsidRPr="00AC7569">
        <w:rPr>
          <w:rFonts w:ascii="Times New Roman" w:eastAsia="Calibri" w:hAnsi="Times New Roman" w:cs="Times New Roman"/>
          <w:sz w:val="28"/>
          <w:szCs w:val="28"/>
        </w:rPr>
        <w:t>допущенных в документах, выданных в результате предоставления муниципальной услуги, осуществляется  специалистом Органа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дней.</w:t>
      </w:r>
    </w:p>
    <w:p w:rsidR="00AC7569" w:rsidRPr="00AC7569" w:rsidRDefault="00AC7569" w:rsidP="00AC7569">
      <w:pPr>
        <w:spacing w:after="0" w:line="25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исправлении опечаток и (или) ошибок</w:t>
      </w:r>
      <w:r w:rsidRPr="00AC7569">
        <w:rPr>
          <w:rFonts w:ascii="Times New Roman" w:eastAsia="Calibri" w:hAnsi="Times New Roman" w:cs="Times New Roman"/>
          <w:sz w:val="28"/>
          <w:szCs w:val="28"/>
        </w:rPr>
        <w:t>, допущенных в документах, выданных в результате предоставления муниципальной услуги,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допускается:</w:t>
      </w:r>
    </w:p>
    <w:p w:rsidR="00AC7569" w:rsidRPr="00AC7569" w:rsidRDefault="00AC7569" w:rsidP="00AC7569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AC7569" w:rsidRPr="00AC7569" w:rsidRDefault="00AC7569" w:rsidP="00AC7569">
      <w:pPr>
        <w:numPr>
          <w:ilvl w:val="0"/>
          <w:numId w:val="16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3.7.4. Критерием принятия решения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исправлении опечаток и (или) ошибок 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наличие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3.7.5. Максимальный срок исполнения административной процедуры составляет не более 5 дней  со дня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в Орган</w:t>
      </w:r>
      <w:r w:rsidRPr="00AC7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опечаток и (или) ошибок.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3.7.6. Результатом процедуры является:</w:t>
      </w:r>
    </w:p>
    <w:p w:rsidR="00AC7569" w:rsidRPr="00AC7569" w:rsidRDefault="00AC7569" w:rsidP="00AC7569">
      <w:pPr>
        <w:numPr>
          <w:ilvl w:val="0"/>
          <w:numId w:val="17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AC7569" w:rsidRPr="00AC7569" w:rsidRDefault="00AC7569" w:rsidP="00AC7569">
      <w:pPr>
        <w:numPr>
          <w:ilvl w:val="0"/>
          <w:numId w:val="19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мотивированный отказ в исправлении </w:t>
      </w:r>
      <w:r w:rsidRPr="00AC7569">
        <w:rPr>
          <w:rFonts w:ascii="Times New Roman" w:eastAsia="Calibri" w:hAnsi="Times New Roman" w:cs="Times New Roman"/>
          <w:sz w:val="28"/>
          <w:szCs w:val="28"/>
        </w:rPr>
        <w:t>опечаток и (или) ошибок, допущенных в документах, выданных в результате предоставления муниципальной услуги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исправленного документа производится в порядке, установленном пунктом 3.6 настоящего Регламента.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3.7.7.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7569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AC756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C7569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569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ar368"/>
      <w:bookmarkEnd w:id="22"/>
      <w:r w:rsidRPr="00AC75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AC75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AC75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C75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AC75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569">
        <w:rPr>
          <w:rFonts w:ascii="Times New Roman" w:eastAsia="Calibri" w:hAnsi="Times New Roman" w:cs="Times New Roman"/>
          <w:sz w:val="28"/>
          <w:szCs w:val="2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</w:t>
      </w:r>
      <w:r w:rsidRPr="00AC756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актов, устанавливающих требования к предоставлению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AC7569">
        <w:rPr>
          <w:rFonts w:ascii="Times New Roman" w:eastAsia="Calibri" w:hAnsi="Times New Roman" w:cs="Times New Roman"/>
          <w:sz w:val="28"/>
          <w:szCs w:val="28"/>
        </w:rPr>
        <w:t xml:space="preserve">услуги, осуществляет </w:t>
      </w:r>
      <w:r w:rsidRPr="00AC7569">
        <w:rPr>
          <w:rFonts w:ascii="Times New Roman" w:hAnsi="Times New Roman" w:cs="Times New Roman"/>
          <w:sz w:val="28"/>
        </w:rPr>
        <w:t>первый заместитель руководителя администрации муниципального образования муниципального района «Корткеросский».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C7569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proofErr w:type="gramStart"/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Органа по предоставлению муниципальной услуги осуществляется глава муниципального района «Корткеросский» - </w:t>
      </w:r>
      <w:r w:rsidRPr="00AC7569">
        <w:rPr>
          <w:rFonts w:ascii="Times New Roman" w:hAnsi="Times New Roman" w:cs="Times New Roman"/>
          <w:sz w:val="28"/>
        </w:rPr>
        <w:t>руководитель администрации.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Par377"/>
      <w:bookmarkEnd w:id="23"/>
      <w:r w:rsidRPr="00AC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C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AC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C7569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4" w:name="Par387"/>
      <w:bookmarkEnd w:id="24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C7569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AC7569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за соблюдение прав субъектов персональных данных, за соблюдение 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394"/>
      <w:bookmarkEnd w:id="25"/>
      <w:r w:rsidRPr="00AC7569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C756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C7569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Pr="00AC7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AC756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569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26" w:name="Par402"/>
      <w:bookmarkEnd w:id="26"/>
      <w:r w:rsidRPr="00AC756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AC756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AC7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AC75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AC7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размещена на официальном сайте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C75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</w:t>
      </w:r>
      <w:r w:rsidRPr="00AC7569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AC756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C7569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AC7569"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hAnsi="Times New Roman"/>
          <w:sz w:val="28"/>
          <w:szCs w:val="28"/>
          <w:lang w:eastAsia="ru-RU"/>
        </w:rPr>
        <w:t>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AC75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AC7569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</w:t>
      </w:r>
      <w:r w:rsidRPr="00AC756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AC75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hAnsi="Times New Roman"/>
          <w:sz w:val="28"/>
          <w:szCs w:val="28"/>
          <w:lang w:eastAsia="ru-RU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AC7569"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услуг»;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10)</w:t>
      </w:r>
      <w:r w:rsidRPr="00AC756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C7569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AC7569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7569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AC7569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</w:t>
      </w:r>
      <w:r w:rsidRPr="00AC7569">
        <w:rPr>
          <w:rFonts w:ascii="Times New Roman" w:hAnsi="Times New Roman" w:cs="Times New Roman"/>
          <w:sz w:val="28"/>
          <w:szCs w:val="28"/>
        </w:rPr>
        <w:t xml:space="preserve"> Орган, МФЦ либо в Министерство экономики Республики Коми – орган государственной власти, являющийся учредителем МФЦ (далее - Министерство)</w:t>
      </w:r>
      <w:r w:rsidRPr="00AC7569">
        <w:rPr>
          <w:rFonts w:ascii="Times New Roman" w:hAnsi="Times New Roman"/>
          <w:sz w:val="28"/>
          <w:szCs w:val="28"/>
        </w:rPr>
        <w:t xml:space="preserve">. 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</w:rPr>
        <w:t>Жалобы на решения и действия (бездействие) руководителя Органа подаются непосредственно главе муниципального района «Корткеросский» - руководителю администрации.</w:t>
      </w:r>
    </w:p>
    <w:p w:rsidR="00AC7569" w:rsidRPr="00AC7569" w:rsidRDefault="00AC7569" w:rsidP="00AC756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C7569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5.4. </w:t>
      </w:r>
      <w:proofErr w:type="gramStart"/>
      <w:r w:rsidRPr="00AC7569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Pr="00AC7569">
        <w:rPr>
          <w:rFonts w:ascii="Times New Roman" w:hAnsi="Times New Roman" w:cs="Times New Roman"/>
          <w:sz w:val="28"/>
          <w:szCs w:val="28"/>
        </w:rPr>
        <w:t xml:space="preserve"> также может быть </w:t>
      </w:r>
      <w:proofErr w:type="gramStart"/>
      <w:r w:rsidRPr="00AC7569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AC7569">
        <w:rPr>
          <w:rFonts w:ascii="Times New Roman" w:hAnsi="Times New Roman" w:cs="Times New Roman"/>
          <w:sz w:val="28"/>
          <w:szCs w:val="28"/>
        </w:rPr>
        <w:t xml:space="preserve"> при личном приеме заявителя.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AC756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</w:t>
      </w:r>
      <w:r w:rsidRPr="00AC7569">
        <w:rPr>
          <w:rFonts w:ascii="Times New Roman" w:hAnsi="Times New Roman" w:cs="Times New Roman"/>
          <w:sz w:val="28"/>
          <w:szCs w:val="28"/>
        </w:rPr>
        <w:lastRenderedPageBreak/>
        <w:t>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AC75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AC7569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C7569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C7569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AC7569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1)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</w:t>
      </w:r>
      <w:r w:rsidRPr="00AC7569">
        <w:rPr>
          <w:rFonts w:ascii="Times New Roman" w:hAnsi="Times New Roman"/>
          <w:sz w:val="28"/>
          <w:szCs w:val="28"/>
          <w:lang w:eastAsia="ru-RU"/>
        </w:rPr>
        <w:lastRenderedPageBreak/>
        <w:t>почтовый адрес, по которым должен быть направлен ответ заявителю;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AC7569"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AC756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представлена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>: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5.9.</w:t>
      </w:r>
      <w:r w:rsidRPr="00AC756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В случае если жалоба подана заявителем в Орган, МФЦ, 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AC7569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</w:t>
      </w:r>
      <w:r w:rsidRPr="00AC7569">
        <w:rPr>
          <w:rFonts w:ascii="Times New Roman" w:hAnsi="Times New Roman"/>
          <w:sz w:val="28"/>
          <w:szCs w:val="28"/>
          <w:lang w:eastAsia="ru-RU"/>
        </w:rPr>
        <w:lastRenderedPageBreak/>
        <w:t>на ее рассмотрение, и в письменной форме информирует заявителя о перенаправлении жалобы.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C7569">
        <w:rPr>
          <w:rFonts w:ascii="Times New Roman" w:hAnsi="Times New Roman" w:cs="Times New Roman"/>
          <w:sz w:val="28"/>
        </w:rPr>
        <w:t>Жалоба подается в письменной форме на бумажном носителе, в электронной форме в Орган. Жалобы на решения, принятые руководителем Органа, порядок рассмотрения жалобы руководителя Органа указанные в пункте 5.4. административного регламента рассматриваются непосредственно руководителем Органа.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календарного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C7569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5.11.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Жалоба, поступившая в Орган, МФЦ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AC7569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AC7569">
        <w:t xml:space="preserve"> </w:t>
      </w:r>
      <w:r w:rsidRPr="00AC7569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дня ее регистрации,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C7569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C7569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AC7569">
        <w:t xml:space="preserve"> 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(</w:t>
      </w:r>
      <w:r w:rsidRPr="00AC7569">
        <w:rPr>
          <w:rFonts w:ascii="Times New Roman" w:hAnsi="Times New Roman"/>
          <w:sz w:val="28"/>
          <w:szCs w:val="28"/>
        </w:rPr>
        <w:t>http://</w:t>
      </w:r>
      <w:proofErr w:type="spellStart"/>
      <w:r w:rsidRPr="00AC7569">
        <w:rPr>
          <w:rFonts w:ascii="Times New Roman" w:hAnsi="Times New Roman"/>
          <w:sz w:val="28"/>
          <w:szCs w:val="28"/>
          <w:lang w:val="en-US"/>
        </w:rPr>
        <w:t>kortkeros</w:t>
      </w:r>
      <w:proofErr w:type="spellEnd"/>
      <w:r w:rsidRPr="00AC7569">
        <w:rPr>
          <w:rFonts w:ascii="Times New Roman" w:hAnsi="Times New Roman"/>
          <w:sz w:val="28"/>
          <w:szCs w:val="28"/>
        </w:rPr>
        <w:t>.</w:t>
      </w:r>
      <w:proofErr w:type="spellStart"/>
      <w:r w:rsidRPr="00AC7569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), а также может быть принято при личном приеме заявителя.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AC7569">
        <w:rPr>
          <w:rFonts w:ascii="Times New Roman" w:hAnsi="Times New Roman" w:cs="Times New Roman"/>
          <w:sz w:val="28"/>
          <w:szCs w:val="28"/>
        </w:rPr>
        <w:t xml:space="preserve"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AC7569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AC7569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AC7569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proofErr w:type="gramEnd"/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AC7569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AC7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AC7569" w:rsidRPr="00AC7569" w:rsidRDefault="00AC7569" w:rsidP="00AC75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AC7569" w:rsidRPr="00AC7569" w:rsidRDefault="00AC7569" w:rsidP="00AC75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AC7569" w:rsidRPr="00AC7569" w:rsidRDefault="00AC7569" w:rsidP="00AC756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AC7569" w:rsidRPr="00AC7569" w:rsidRDefault="00AC7569" w:rsidP="00AC756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</w:t>
      </w:r>
      <w:r w:rsidRPr="00AC7569">
        <w:rPr>
          <w:rFonts w:ascii="Times New Roman" w:hAnsi="Times New Roman"/>
          <w:sz w:val="28"/>
          <w:szCs w:val="28"/>
          <w:lang w:eastAsia="ru-RU"/>
        </w:rPr>
        <w:lastRenderedPageBreak/>
        <w:t>МФЦ;</w:t>
      </w:r>
    </w:p>
    <w:p w:rsidR="00AC7569" w:rsidRPr="00AC7569" w:rsidRDefault="00AC7569" w:rsidP="00AC756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AC7569" w:rsidRPr="00AC7569" w:rsidRDefault="00AC7569" w:rsidP="00AC756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AC7569" w:rsidRPr="00AC7569" w:rsidRDefault="00AC7569" w:rsidP="00AC756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AC7569" w:rsidRPr="00AC7569" w:rsidRDefault="00AC7569" w:rsidP="00AC756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AC7569"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AC7569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предоставления 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AC7569">
        <w:rPr>
          <w:rFonts w:ascii="Times New Roman" w:hAnsi="Times New Roman"/>
          <w:color w:val="000000"/>
          <w:sz w:val="28"/>
          <w:szCs w:val="28"/>
        </w:rPr>
        <w:t xml:space="preserve">муниципальной услуги </w:t>
      </w:r>
      <w:r w:rsidRPr="00AC7569"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AC7569">
        <w:rPr>
          <w:rFonts w:ascii="Times New Roman" w:hAnsi="Times New Roman"/>
          <w:color w:val="000000"/>
          <w:sz w:val="28"/>
          <w:szCs w:val="28"/>
          <w:lang w:eastAsia="ru-RU"/>
        </w:rPr>
        <w:t>Перевод земель или земельных участков из одной категории в другую»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C7569" w:rsidRPr="00AC7569" w:rsidRDefault="00AC7569" w:rsidP="00AC7569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color w:val="000000"/>
          <w:sz w:val="28"/>
          <w:szCs w:val="28"/>
          <w:lang w:eastAsia="ru-RU"/>
        </w:rPr>
      </w:pPr>
      <w:r w:rsidRPr="00AC7569"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  <w:t xml:space="preserve">Общая информация о территориальном отделе государственного автономного учреждения «Многофункциональный центр по Корткеросскому району» </w:t>
      </w:r>
    </w:p>
    <w:p w:rsidR="00AC7569" w:rsidRPr="00AC7569" w:rsidRDefault="00AC7569" w:rsidP="00AC7569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д.194</w:t>
            </w:r>
            <w:proofErr w:type="gramEnd"/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C756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kortkeros@mydokuments11.ru</w:t>
            </w:r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val="en-US"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val="en-US" w:eastAsia="ru-RU"/>
              </w:rPr>
              <w:t>88213692098</w:t>
            </w:r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val="en-US" w:eastAsia="ru-RU"/>
              </w:rPr>
              <w:t>88213692098</w:t>
            </w:r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mydokuments11.ru</w:t>
            </w:r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C7569">
              <w:rPr>
                <w:rFonts w:ascii="Times New Roman" w:hAnsi="Times New Roman"/>
                <w:color w:val="000000"/>
                <w:sz w:val="28"/>
                <w:szCs w:val="28"/>
              </w:rPr>
              <w:t>Прасалова</w:t>
            </w:r>
            <w:proofErr w:type="spellEnd"/>
            <w:r w:rsidRPr="00AC756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Светлана Михайловна</w:t>
            </w:r>
          </w:p>
        </w:tc>
      </w:tr>
    </w:tbl>
    <w:p w:rsidR="00AC7569" w:rsidRPr="00AC7569" w:rsidRDefault="00AC7569" w:rsidP="00AC756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AC7569">
        <w:rPr>
          <w:rFonts w:ascii="Times New Roman" w:hAnsi="Times New Roman"/>
          <w:b/>
          <w:color w:val="000000"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Понедельник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09.00-15.00</w:t>
            </w:r>
          </w:p>
        </w:tc>
      </w:tr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14.00-20.00</w:t>
            </w:r>
          </w:p>
        </w:tc>
      </w:tr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09.00-16.00</w:t>
            </w:r>
          </w:p>
        </w:tc>
      </w:tr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10.00-13.00</w:t>
            </w:r>
          </w:p>
        </w:tc>
      </w:tr>
      <w:tr w:rsidR="00AC7569" w:rsidRPr="00AC7569" w:rsidTr="00AC7569">
        <w:tc>
          <w:tcPr>
            <w:tcW w:w="4785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AC7569" w:rsidRPr="00AC7569" w:rsidRDefault="00AC7569" w:rsidP="00AC7569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</w:pPr>
      <w:r w:rsidRPr="00AC7569">
        <w:rPr>
          <w:rFonts w:ascii="Times New Roman" w:eastAsia="SimSun" w:hAnsi="Times New Roman"/>
          <w:b/>
          <w:color w:val="000000"/>
          <w:sz w:val="28"/>
          <w:szCs w:val="28"/>
          <w:lang w:eastAsia="ru-RU"/>
        </w:rPr>
        <w:t>Общая информация  администрации муниципального образования муниципального района «Корткеросский»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168020, Российская Федерация, Республика Коми, Корткеросский район, с. Корткерос, ул. Советская, д.225</w:t>
            </w:r>
            <w:proofErr w:type="gramEnd"/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mokortkeros@mail.ru</w:t>
            </w:r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88213692246</w:t>
            </w:r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88213692238</w:t>
            </w:r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Официальный сайт в сети Интернет (если имеется)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 w:rsidRPr="00AC756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http</w:t>
            </w:r>
            <w:r w:rsidRPr="00AC7569">
              <w:rPr>
                <w:rFonts w:ascii="Times New Roman" w:hAnsi="Times New Roman"/>
                <w:color w:val="000000"/>
                <w:sz w:val="28"/>
                <w:szCs w:val="28"/>
              </w:rPr>
              <w:t>://</w:t>
            </w:r>
            <w:proofErr w:type="spellStart"/>
            <w:r w:rsidRPr="00AC756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kortkeros</w:t>
            </w:r>
            <w:proofErr w:type="spellEnd"/>
            <w:r w:rsidRPr="00AC756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AC7569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AC7569" w:rsidRPr="00AC7569" w:rsidTr="00AC7569">
        <w:tc>
          <w:tcPr>
            <w:tcW w:w="2608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color w:val="000000"/>
                <w:sz w:val="28"/>
                <w:szCs w:val="28"/>
              </w:rPr>
              <w:t>Сажин Константин Анатольевич</w:t>
            </w:r>
          </w:p>
        </w:tc>
      </w:tr>
    </w:tbl>
    <w:p w:rsidR="00AC7569" w:rsidRPr="00AC7569" w:rsidRDefault="00AC7569" w:rsidP="00AC7569">
      <w:pPr>
        <w:widowControl w:val="0"/>
        <w:spacing w:after="0" w:line="240" w:lineRule="auto"/>
        <w:ind w:firstLine="284"/>
        <w:jc w:val="both"/>
        <w:rPr>
          <w:rFonts w:ascii="Times New Roman" w:eastAsia="SimSun" w:hAnsi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b/>
                <w:color w:val="000000"/>
                <w:sz w:val="28"/>
                <w:szCs w:val="28"/>
                <w:lang w:eastAsia="ru-RU"/>
              </w:rPr>
              <w:t xml:space="preserve">График работы администрации муниципального образования муниципального района «Корткеросский»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с 08.30 до 17.00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с 08.30 до 17.00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с 09.00 до 16.00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</w:tr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с 08.30 до 17.00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с 08.30 до 17.00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с 09.00 до 16.00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</w:tr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 xml:space="preserve">с 08.30 до 15.30 </w:t>
            </w:r>
          </w:p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обед с 13.00. до 14.00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Приема нет</w:t>
            </w:r>
          </w:p>
        </w:tc>
      </w:tr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Суббота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  <w:tr w:rsidR="00AC7569" w:rsidRPr="00AC7569" w:rsidTr="00AC7569">
        <w:tc>
          <w:tcPr>
            <w:tcW w:w="168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AC7569" w:rsidRPr="00AC7569" w:rsidRDefault="00AC7569" w:rsidP="00AC756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color w:val="000000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color w:val="000000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</w:rPr>
        <w:t>Приложение 2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«</w:t>
      </w:r>
      <w:r w:rsidRPr="00AC7569">
        <w:rPr>
          <w:rFonts w:ascii="Times New Roman" w:hAnsi="Times New Roman"/>
          <w:bCs/>
          <w:sz w:val="28"/>
          <w:szCs w:val="28"/>
          <w:lang w:eastAsia="ru-RU"/>
        </w:rPr>
        <w:t>Перевод земель или земельных участков из одной категории в другую</w:t>
      </w:r>
      <w:r w:rsidRPr="00AC7569">
        <w:rPr>
          <w:rFonts w:ascii="Times New Roman" w:hAnsi="Times New Roman"/>
          <w:sz w:val="28"/>
          <w:szCs w:val="28"/>
          <w:lang w:eastAsia="ru-RU"/>
        </w:rPr>
        <w:t>»</w:t>
      </w:r>
    </w:p>
    <w:p w:rsidR="00AC7569" w:rsidRPr="00AC7569" w:rsidRDefault="00AC7569" w:rsidP="00AC756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3311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AC7569" w:rsidRPr="00AC7569" w:rsidTr="00AC756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7569" w:rsidRPr="00AC7569" w:rsidRDefault="00AC7569" w:rsidP="00AC7569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AC7569" w:rsidRPr="00AC7569" w:rsidTr="00AC7569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ОГРНИП</w:t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C7569" w:rsidRPr="00AC7569" w:rsidRDefault="00AC7569" w:rsidP="00AC756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C7569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sz w:val="28"/>
                <w:szCs w:val="28"/>
              </w:rPr>
              <w:lastRenderedPageBreak/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C7569" w:rsidRPr="00AC7569" w:rsidRDefault="00AC7569" w:rsidP="00AC756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ХОДАТАЙСТВО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о переводе земель из одной категории в другую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(о переводе земельных участков из состава земель</w:t>
      </w:r>
      <w:r w:rsidRPr="00AC756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</w:t>
      </w:r>
      <w:r w:rsidRPr="00AC7569">
        <w:rPr>
          <w:rFonts w:ascii="Times New Roman" w:hAnsi="Times New Roman"/>
          <w:sz w:val="28"/>
          <w:szCs w:val="28"/>
          <w:lang w:eastAsia="ru-RU"/>
        </w:rPr>
        <w:t>одной категории в другую)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Прошу  перевести земельный участок с кадастровым номером  ______________________________________________________________,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C756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    Обоснование   перевода  земельного  участка  из  состава  земель  одной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категории в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другую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________________________________________________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    Вид права на земельный участок _________________________________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8"/>
        <w:gridCol w:w="1032"/>
        <w:gridCol w:w="1181"/>
        <w:gridCol w:w="1504"/>
        <w:gridCol w:w="2049"/>
      </w:tblGrid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 w:type="page"/>
            </w: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AC7569" w:rsidRPr="00AC7569" w:rsidRDefault="00AC7569" w:rsidP="00AC7569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C7569" w:rsidRPr="00AC7569" w:rsidRDefault="00AC7569" w:rsidP="00AC7569">
      <w:pPr>
        <w:spacing w:after="0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C7569" w:rsidRPr="00AC7569" w:rsidTr="00AC7569">
        <w:tc>
          <w:tcPr>
            <w:tcW w:w="3190" w:type="dxa"/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7569" w:rsidRPr="00AC7569" w:rsidTr="00AC7569">
        <w:tc>
          <w:tcPr>
            <w:tcW w:w="3190" w:type="dxa"/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AC7569" w:rsidRPr="00AC7569" w:rsidRDefault="00AC7569" w:rsidP="00AC75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7569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C7569">
        <w:rPr>
          <w:rFonts w:ascii="Times New Roman" w:hAnsi="Times New Roman" w:cs="Times New Roman"/>
          <w:sz w:val="28"/>
          <w:szCs w:val="28"/>
        </w:rPr>
        <w:t xml:space="preserve">по Переводу земель или земельных участков из одной категории в другую </w:t>
      </w:r>
    </w:p>
    <w:p w:rsidR="00AC7569" w:rsidRPr="00AC7569" w:rsidRDefault="00AC7569" w:rsidP="00AC7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AC7569" w:rsidRPr="00AC7569" w:rsidTr="00AC756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C7569" w:rsidRPr="00AC7569" w:rsidTr="00AC756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569" w:rsidRPr="00AC7569" w:rsidRDefault="00AC7569" w:rsidP="00AC7569">
                  <w:pPr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AC7569">
                    <w:rPr>
                      <w:rFonts w:ascii="Times New Roman" w:eastAsia="Calibri" w:hAnsi="Times New Roman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7569" w:rsidRPr="00AC7569" w:rsidRDefault="00AC7569" w:rsidP="00AC7569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C7569" w:rsidRPr="00AC7569" w:rsidRDefault="00AC7569" w:rsidP="00AC7569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AC7569" w:rsidRPr="00AC7569" w:rsidRDefault="00AC7569" w:rsidP="00AC7569">
                  <w:pPr>
                    <w:rPr>
                      <w:rFonts w:ascii="Times New Roman" w:eastAsia="Calibri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AC7569" w:rsidRPr="00AC7569" w:rsidTr="00AC756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C7569" w:rsidRPr="00AC7569" w:rsidRDefault="00AC7569" w:rsidP="00AC756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C7569" w:rsidRPr="00AC7569" w:rsidRDefault="00AC7569" w:rsidP="00AC756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AC7569" w:rsidRPr="00AC7569" w:rsidRDefault="00AC7569" w:rsidP="00AC756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C7569" w:rsidRPr="00AC7569" w:rsidRDefault="00AC7569" w:rsidP="00AC756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 w:rsidRPr="00AC7569">
                    <w:rPr>
                      <w:rFonts w:ascii="Times New Roman" w:eastAsia="Calibri" w:hAnsi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AC7569" w:rsidRPr="00AC7569" w:rsidRDefault="00AC7569" w:rsidP="00AC7569">
                  <w:pPr>
                    <w:jc w:val="center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AC756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</w:t>
            </w: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7569" w:rsidRPr="00AC7569" w:rsidRDefault="00AC7569" w:rsidP="00AC75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ХОДАТАЙСТВО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о переводе земель из одной категории в другую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(о переводе земельных участков из состава земель</w:t>
      </w:r>
      <w:r w:rsidRPr="00AC7569">
        <w:rPr>
          <w:rFonts w:ascii="Courier New" w:hAnsi="Courier New" w:cs="Courier New"/>
          <w:sz w:val="20"/>
          <w:szCs w:val="20"/>
          <w:lang w:eastAsia="ru-RU"/>
        </w:rPr>
        <w:t xml:space="preserve">                         </w:t>
      </w:r>
      <w:r w:rsidRPr="00AC7569">
        <w:rPr>
          <w:rFonts w:ascii="Times New Roman" w:hAnsi="Times New Roman"/>
          <w:sz w:val="28"/>
          <w:szCs w:val="28"/>
          <w:lang w:eastAsia="ru-RU"/>
        </w:rPr>
        <w:t>одной категории в другую)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>Прошу  перевести земельный участок с кадастровым номером  ______________________________________________________________,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C7569">
        <w:rPr>
          <w:rFonts w:ascii="Times New Roman" w:hAnsi="Times New Roman"/>
          <w:sz w:val="28"/>
          <w:szCs w:val="28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AC7569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    Обоснование   перевода  земельного  участка  из  состава  земель  одной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категории в </w:t>
      </w:r>
      <w:proofErr w:type="gramStart"/>
      <w:r w:rsidRPr="00AC7569">
        <w:rPr>
          <w:rFonts w:ascii="Times New Roman" w:hAnsi="Times New Roman"/>
          <w:sz w:val="28"/>
          <w:szCs w:val="28"/>
          <w:lang w:eastAsia="ru-RU"/>
        </w:rPr>
        <w:t>другую</w:t>
      </w:r>
      <w:proofErr w:type="gramEnd"/>
      <w:r w:rsidRPr="00AC7569">
        <w:rPr>
          <w:rFonts w:ascii="Times New Roman" w:hAnsi="Times New Roman"/>
          <w:sz w:val="28"/>
          <w:szCs w:val="28"/>
          <w:lang w:eastAsia="ru-RU"/>
        </w:rPr>
        <w:t xml:space="preserve"> ________________________________________________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7569">
        <w:rPr>
          <w:rFonts w:ascii="Times New Roman" w:hAnsi="Times New Roman"/>
          <w:sz w:val="28"/>
          <w:szCs w:val="28"/>
          <w:lang w:eastAsia="ru-RU"/>
        </w:rPr>
        <w:t xml:space="preserve">    Вид права на земельный участок _________________________________</w:t>
      </w:r>
    </w:p>
    <w:p w:rsidR="00AC7569" w:rsidRPr="00AC7569" w:rsidRDefault="00AC7569" w:rsidP="00AC75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C7569" w:rsidRPr="00AC7569" w:rsidRDefault="00AC7569" w:rsidP="00AC75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Место получения результата предоставления </w:t>
            </w:r>
            <w:r w:rsidRPr="00AC756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>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0538D" w:rsidRDefault="0000538D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5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7569" w:rsidRPr="00AC7569" w:rsidTr="00AC756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AC7569" w:rsidRPr="00AC7569" w:rsidRDefault="00AC7569" w:rsidP="00AC756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C7569" w:rsidRPr="00AC7569" w:rsidRDefault="00AC7569" w:rsidP="00AC756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7569" w:rsidRPr="00AC7569" w:rsidRDefault="00AC7569" w:rsidP="00AC75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C7569" w:rsidRPr="00AC7569" w:rsidRDefault="00AC7569" w:rsidP="00AC75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C7569" w:rsidRPr="00AC7569" w:rsidTr="00AC7569">
        <w:tc>
          <w:tcPr>
            <w:tcW w:w="3190" w:type="dxa"/>
          </w:tcPr>
          <w:p w:rsidR="00AC7569" w:rsidRPr="00AC7569" w:rsidRDefault="00AC7569" w:rsidP="00AC7569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C7569" w:rsidRPr="00AC7569" w:rsidRDefault="00AC7569" w:rsidP="00AC7569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C7569" w:rsidRPr="00AC7569" w:rsidRDefault="00AC7569" w:rsidP="00AC7569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AC7569" w:rsidRPr="00AC7569" w:rsidTr="00AC7569">
        <w:tc>
          <w:tcPr>
            <w:tcW w:w="3190" w:type="dxa"/>
          </w:tcPr>
          <w:p w:rsidR="00AC7569" w:rsidRPr="00AC7569" w:rsidRDefault="00AC7569" w:rsidP="00AC75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C7569">
              <w:rPr>
                <w:rFonts w:ascii="Times New Roman" w:eastAsia="Calibri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AC7569" w:rsidRPr="00AC7569" w:rsidRDefault="00AC7569" w:rsidP="00AC75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C7569" w:rsidRPr="00AC7569" w:rsidRDefault="00AC7569" w:rsidP="00AC756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AC7569">
              <w:rPr>
                <w:rFonts w:ascii="Times New Roman" w:eastAsia="Calibri" w:hAnsi="Times New Roman"/>
                <w:sz w:val="28"/>
                <w:szCs w:val="28"/>
              </w:rPr>
              <w:t>Подпись/ФИО</w:t>
            </w:r>
          </w:p>
        </w:tc>
      </w:tr>
    </w:tbl>
    <w:p w:rsidR="00AC7569" w:rsidRPr="00AC7569" w:rsidRDefault="00AC7569" w:rsidP="00AC75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2401" w:rsidRDefault="00412401"/>
    <w:p w:rsidR="00412401" w:rsidRPr="00412401" w:rsidRDefault="00412401" w:rsidP="00412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41240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Постановление от 24.03.2021 № 469</w:t>
      </w:r>
    </w:p>
    <w:p w:rsidR="0000538D" w:rsidRPr="00412401" w:rsidRDefault="00412401" w:rsidP="00412401">
      <w:pPr>
        <w:spacing w:after="0" w:line="240" w:lineRule="auto"/>
        <w:jc w:val="center"/>
        <w:rPr>
          <w:b/>
          <w:sz w:val="28"/>
        </w:rPr>
      </w:pPr>
      <w:r w:rsidRPr="0041240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О внесении изменений в постановление администрации муниципального района «Корткеросский» от 02.07.2020 № 863 «Об утверждении Положения о порядке выделения и расходования средств резервного фонда администрации муниципального образования муниципального района «Корткеросский» и оказания социальной помощи гражданам, оказавшимся в трудной жизненной ситуации по независящим от них обстоятельствам»</w:t>
      </w:r>
    </w:p>
    <w:p w:rsidR="0000538D" w:rsidRDefault="0000538D"/>
    <w:p w:rsidR="00412401" w:rsidRDefault="00412401"/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«Корткеросский» постановляет:</w:t>
      </w:r>
    </w:p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п.7 в приложении 1 изложить в следующей редакции:</w:t>
      </w:r>
    </w:p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«Комиссия отказывает гражданам в оказании материальной помощи в случае:</w:t>
      </w:r>
    </w:p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несоответствие заявителя требованиям в п.2.1;</w:t>
      </w:r>
    </w:p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установления по итогам проверки предоставления неполных и (или) недостоверных сведений, предусмотренных п.5.2. настоящего положения;</w:t>
      </w:r>
    </w:p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случае, если пожар произошел по вине собственников, владельцев, иных лиц, проживающих в пострадавшем от пожара жилом помещении;</w:t>
      </w:r>
    </w:p>
    <w:p w:rsidR="00412401" w:rsidRPr="00412401" w:rsidRDefault="00412401" w:rsidP="004124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4) комиссия вправе отказать в оказании материальной помощи в случае отсутствия средств в резервном фонде администрации</w:t>
      </w:r>
      <w:proofErr w:type="gramStart"/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412401" w:rsidRPr="00412401" w:rsidRDefault="00412401" w:rsidP="0041240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412401" w:rsidRPr="00412401" w:rsidRDefault="00412401" w:rsidP="0041240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официального опубликования.</w:t>
      </w:r>
    </w:p>
    <w:p w:rsidR="00412401" w:rsidRPr="00412401" w:rsidRDefault="00412401" w:rsidP="00412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01" w:rsidRPr="00412401" w:rsidRDefault="00412401" w:rsidP="004124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2401" w:rsidRPr="00412401" w:rsidRDefault="00412401" w:rsidP="00412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412401" w:rsidRPr="00412401" w:rsidRDefault="00412401" w:rsidP="004124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2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412401" w:rsidRDefault="00412401"/>
    <w:p w:rsidR="0000538D" w:rsidRDefault="0000538D"/>
    <w:p w:rsidR="0000538D" w:rsidRDefault="0000538D"/>
    <w:p w:rsidR="0000538D" w:rsidRDefault="0000538D"/>
    <w:p w:rsidR="00412401" w:rsidRDefault="00412401"/>
    <w:p w:rsidR="00412401" w:rsidRDefault="00412401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5660907</wp:posOffset>
                </wp:positionH>
                <wp:positionV relativeFrom="paragraph">
                  <wp:posOffset>-375905</wp:posOffset>
                </wp:positionV>
                <wp:extent cx="382772" cy="340242"/>
                <wp:effectExtent l="0" t="0" r="0" b="31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772" cy="3402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45.75pt;margin-top:-29.6pt;width:30.15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" fillcolor="white [3212]" stroked="f" strokeweight="2pt"/>
            </w:pict>
          </mc:Fallback>
        </mc:AlternateContent>
      </w:r>
    </w:p>
    <w:p w:rsidR="00412401" w:rsidRDefault="00412401"/>
    <w:p w:rsidR="00412401" w:rsidRDefault="00412401"/>
    <w:p w:rsidR="00412401" w:rsidRDefault="00412401"/>
    <w:p w:rsidR="00412401" w:rsidRDefault="00412401"/>
    <w:p w:rsidR="0000538D" w:rsidRPr="0000538D" w:rsidRDefault="0000538D" w:rsidP="00005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00538D" w:rsidRPr="0000538D" w:rsidRDefault="0000538D" w:rsidP="00005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00538D" w:rsidRPr="0000538D" w:rsidRDefault="0000538D" w:rsidP="0000538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секретарь – Шалыгина Г.А</w:t>
      </w: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Голышева О.В.</w:t>
      </w:r>
    </w:p>
    <w:p w:rsidR="0000538D" w:rsidRPr="0000538D" w:rsidRDefault="0000538D" w:rsidP="0000538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00538D" w:rsidRPr="0000538D" w:rsidRDefault="0000538D" w:rsidP="0000538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CB3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апреля </w:t>
      </w: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года.</w:t>
      </w: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00538D" w:rsidRPr="0000538D" w:rsidRDefault="0000538D" w:rsidP="0000538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00538D" w:rsidRPr="0000538D" w:rsidRDefault="0000538D" w:rsidP="0000538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00538D" w:rsidRPr="0000538D" w:rsidRDefault="0000538D" w:rsidP="000053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005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00538D" w:rsidRDefault="0000538D"/>
    <w:sectPr w:rsidR="0000538D" w:rsidSect="00412401">
      <w:headerReference w:type="default" r:id="rId14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910" w:rsidRDefault="005F3910" w:rsidP="0000538D">
      <w:pPr>
        <w:spacing w:after="0" w:line="240" w:lineRule="auto"/>
      </w:pPr>
      <w:r>
        <w:separator/>
      </w:r>
    </w:p>
  </w:endnote>
  <w:endnote w:type="continuationSeparator" w:id="0">
    <w:p w:rsidR="005F3910" w:rsidRDefault="005F3910" w:rsidP="00005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910" w:rsidRDefault="005F3910" w:rsidP="0000538D">
      <w:pPr>
        <w:spacing w:after="0" w:line="240" w:lineRule="auto"/>
      </w:pPr>
      <w:r>
        <w:separator/>
      </w:r>
    </w:p>
  </w:footnote>
  <w:footnote w:type="continuationSeparator" w:id="0">
    <w:p w:rsidR="005F3910" w:rsidRDefault="005F3910" w:rsidP="00005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027201"/>
      <w:docPartObj>
        <w:docPartGallery w:val="Page Numbers (Top of Page)"/>
        <w:docPartUnique/>
      </w:docPartObj>
    </w:sdtPr>
    <w:sdtContent>
      <w:p w:rsidR="00412401" w:rsidRDefault="00412401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49</w:t>
        </w:r>
        <w:r>
          <w:fldChar w:fldCharType="end"/>
        </w:r>
      </w:p>
    </w:sdtContent>
  </w:sdt>
  <w:p w:rsidR="0000538D" w:rsidRDefault="0000538D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AA865FC"/>
    <w:multiLevelType w:val="hybridMultilevel"/>
    <w:tmpl w:val="F070B0DA"/>
    <w:lvl w:ilvl="0" w:tplc="1B5E5E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3C4110"/>
    <w:multiLevelType w:val="hybridMultilevel"/>
    <w:tmpl w:val="8220A68E"/>
    <w:lvl w:ilvl="0" w:tplc="2A72CAE6">
      <w:start w:val="10"/>
      <w:numFmt w:val="decimal"/>
      <w:lvlText w:val="%1)"/>
      <w:lvlJc w:val="left"/>
      <w:pPr>
        <w:ind w:left="184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3" w:hanging="360"/>
      </w:pPr>
    </w:lvl>
    <w:lvl w:ilvl="2" w:tplc="0419001B" w:tentative="1">
      <w:start w:val="1"/>
      <w:numFmt w:val="lowerRoman"/>
      <w:lvlText w:val="%3."/>
      <w:lvlJc w:val="right"/>
      <w:pPr>
        <w:ind w:left="3253" w:hanging="180"/>
      </w:pPr>
    </w:lvl>
    <w:lvl w:ilvl="3" w:tplc="0419000F" w:tentative="1">
      <w:start w:val="1"/>
      <w:numFmt w:val="decimal"/>
      <w:lvlText w:val="%4."/>
      <w:lvlJc w:val="left"/>
      <w:pPr>
        <w:ind w:left="3973" w:hanging="360"/>
      </w:pPr>
    </w:lvl>
    <w:lvl w:ilvl="4" w:tplc="04190019" w:tentative="1">
      <w:start w:val="1"/>
      <w:numFmt w:val="lowerLetter"/>
      <w:lvlText w:val="%5."/>
      <w:lvlJc w:val="left"/>
      <w:pPr>
        <w:ind w:left="4693" w:hanging="360"/>
      </w:pPr>
    </w:lvl>
    <w:lvl w:ilvl="5" w:tplc="0419001B" w:tentative="1">
      <w:start w:val="1"/>
      <w:numFmt w:val="lowerRoman"/>
      <w:lvlText w:val="%6."/>
      <w:lvlJc w:val="right"/>
      <w:pPr>
        <w:ind w:left="5413" w:hanging="180"/>
      </w:pPr>
    </w:lvl>
    <w:lvl w:ilvl="6" w:tplc="0419000F" w:tentative="1">
      <w:start w:val="1"/>
      <w:numFmt w:val="decimal"/>
      <w:lvlText w:val="%7."/>
      <w:lvlJc w:val="left"/>
      <w:pPr>
        <w:ind w:left="6133" w:hanging="360"/>
      </w:pPr>
    </w:lvl>
    <w:lvl w:ilvl="7" w:tplc="04190019" w:tentative="1">
      <w:start w:val="1"/>
      <w:numFmt w:val="lowerLetter"/>
      <w:lvlText w:val="%8."/>
      <w:lvlJc w:val="left"/>
      <w:pPr>
        <w:ind w:left="6853" w:hanging="360"/>
      </w:pPr>
    </w:lvl>
    <w:lvl w:ilvl="8" w:tplc="0419001B" w:tentative="1">
      <w:start w:val="1"/>
      <w:numFmt w:val="lowerRoman"/>
      <w:lvlText w:val="%9."/>
      <w:lvlJc w:val="right"/>
      <w:pPr>
        <w:ind w:left="7573" w:hanging="180"/>
      </w:pPr>
    </w:lvl>
  </w:abstractNum>
  <w:abstractNum w:abstractNumId="1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5A608A"/>
    <w:multiLevelType w:val="hybridMultilevel"/>
    <w:tmpl w:val="CA12BBEC"/>
    <w:lvl w:ilvl="0" w:tplc="05AAC29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6B41C07"/>
    <w:multiLevelType w:val="hybridMultilevel"/>
    <w:tmpl w:val="C9127662"/>
    <w:lvl w:ilvl="0" w:tplc="34ECB1CE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6F0606"/>
    <w:multiLevelType w:val="hybridMultilevel"/>
    <w:tmpl w:val="FF3E7796"/>
    <w:lvl w:ilvl="0" w:tplc="0892335E">
      <w:start w:val="9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A6C0FF7"/>
    <w:multiLevelType w:val="hybridMultilevel"/>
    <w:tmpl w:val="0BD07DDA"/>
    <w:lvl w:ilvl="0" w:tplc="FEBAD104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14"/>
  </w:num>
  <w:num w:numId="5">
    <w:abstractNumId w:val="4"/>
  </w:num>
  <w:num w:numId="6">
    <w:abstractNumId w:val="7"/>
  </w:num>
  <w:num w:numId="7">
    <w:abstractNumId w:val="22"/>
  </w:num>
  <w:num w:numId="8">
    <w:abstractNumId w:val="25"/>
  </w:num>
  <w:num w:numId="9">
    <w:abstractNumId w:val="10"/>
  </w:num>
  <w:num w:numId="10">
    <w:abstractNumId w:val="6"/>
  </w:num>
  <w:num w:numId="11">
    <w:abstractNumId w:val="19"/>
  </w:num>
  <w:num w:numId="12">
    <w:abstractNumId w:val="21"/>
  </w:num>
  <w:num w:numId="13">
    <w:abstractNumId w:val="1"/>
  </w:num>
  <w:num w:numId="14">
    <w:abstractNumId w:val="2"/>
  </w:num>
  <w:num w:numId="15">
    <w:abstractNumId w:val="23"/>
  </w:num>
  <w:num w:numId="16">
    <w:abstractNumId w:val="16"/>
  </w:num>
  <w:num w:numId="17">
    <w:abstractNumId w:val="0"/>
  </w:num>
  <w:num w:numId="18">
    <w:abstractNumId w:val="13"/>
  </w:num>
  <w:num w:numId="19">
    <w:abstractNumId w:val="17"/>
  </w:num>
  <w:num w:numId="20">
    <w:abstractNumId w:val="24"/>
  </w:num>
  <w:num w:numId="21">
    <w:abstractNumId w:val="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8"/>
  </w:num>
  <w:num w:numId="25">
    <w:abstractNumId w:val="20"/>
  </w:num>
  <w:num w:numId="26">
    <w:abstractNumId w:val="9"/>
  </w:num>
  <w:num w:numId="27">
    <w:abstractNumId w:val="2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9C"/>
    <w:rsid w:val="0000538D"/>
    <w:rsid w:val="00412401"/>
    <w:rsid w:val="005F3910"/>
    <w:rsid w:val="00777287"/>
    <w:rsid w:val="007A68B7"/>
    <w:rsid w:val="00AA0F9C"/>
    <w:rsid w:val="00AC7569"/>
    <w:rsid w:val="00CB3C01"/>
    <w:rsid w:val="00ED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C7569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569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link w:val="ConsPlusNormal0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AC7569"/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C75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7569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AC7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C7569"/>
    <w:rPr>
      <w:sz w:val="16"/>
      <w:szCs w:val="16"/>
    </w:rPr>
  </w:style>
  <w:style w:type="paragraph" w:customStyle="1" w:styleId="ConsPlusNonformat">
    <w:name w:val="ConsPlusNonformat"/>
    <w:uiPriority w:val="99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AC7569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AC7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AC7569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AC7569"/>
    <w:pPr>
      <w:spacing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AC7569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AC7569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AC756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C7569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AC7569"/>
    <w:rPr>
      <w:vertAlign w:val="superscript"/>
    </w:rPr>
  </w:style>
  <w:style w:type="table" w:styleId="af">
    <w:name w:val="Table Grid"/>
    <w:basedOn w:val="a1"/>
    <w:uiPriority w:val="59"/>
    <w:rsid w:val="00AC7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AC756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AC7569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A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C7569"/>
  </w:style>
  <w:style w:type="paragraph" w:styleId="af3">
    <w:name w:val="footer"/>
    <w:basedOn w:val="a"/>
    <w:link w:val="af4"/>
    <w:uiPriority w:val="99"/>
    <w:unhideWhenUsed/>
    <w:rsid w:val="00A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C7569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AC7569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AC7569"/>
    <w:pPr>
      <w:spacing w:after="0" w:line="240" w:lineRule="auto"/>
    </w:pPr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AC7569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AC7569"/>
    <w:rPr>
      <w:rFonts w:ascii="Times New Roman" w:hAnsi="Times New Roman"/>
      <w:sz w:val="20"/>
      <w:szCs w:val="20"/>
    </w:rPr>
  </w:style>
  <w:style w:type="paragraph" w:customStyle="1" w:styleId="30">
    <w:name w:val="Стиль3"/>
    <w:basedOn w:val="a"/>
    <w:rsid w:val="0000538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AC7569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569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ConsPlusNormal">
    <w:name w:val="ConsPlusNormal"/>
    <w:link w:val="ConsPlusNormal0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AC7569"/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C756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7569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AC7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annotation reference"/>
    <w:basedOn w:val="a0"/>
    <w:uiPriority w:val="99"/>
    <w:semiHidden/>
    <w:unhideWhenUsed/>
    <w:rsid w:val="00AC7569"/>
    <w:rPr>
      <w:sz w:val="16"/>
      <w:szCs w:val="16"/>
    </w:rPr>
  </w:style>
  <w:style w:type="paragraph" w:customStyle="1" w:styleId="ConsPlusNonformat">
    <w:name w:val="ConsPlusNonformat"/>
    <w:uiPriority w:val="99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C75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AC7569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AC7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AC7569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AC7569"/>
    <w:pPr>
      <w:spacing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AC7569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AC7569"/>
    <w:rPr>
      <w:b/>
      <w:bCs/>
    </w:rPr>
  </w:style>
  <w:style w:type="paragraph" w:styleId="ac">
    <w:name w:val="footnote text"/>
    <w:basedOn w:val="a"/>
    <w:link w:val="ad"/>
    <w:uiPriority w:val="99"/>
    <w:unhideWhenUsed/>
    <w:rsid w:val="00AC756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C7569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AC7569"/>
    <w:rPr>
      <w:vertAlign w:val="superscript"/>
    </w:rPr>
  </w:style>
  <w:style w:type="table" w:styleId="af">
    <w:name w:val="Table Grid"/>
    <w:basedOn w:val="a1"/>
    <w:uiPriority w:val="59"/>
    <w:rsid w:val="00AC7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AC756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AC7569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A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C7569"/>
  </w:style>
  <w:style w:type="paragraph" w:styleId="af3">
    <w:name w:val="footer"/>
    <w:basedOn w:val="a"/>
    <w:link w:val="af4"/>
    <w:uiPriority w:val="99"/>
    <w:unhideWhenUsed/>
    <w:rsid w:val="00AC75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AC7569"/>
  </w:style>
  <w:style w:type="character" w:customStyle="1" w:styleId="af5">
    <w:name w:val="Текст концевой сноски Знак"/>
    <w:basedOn w:val="a0"/>
    <w:link w:val="af6"/>
    <w:uiPriority w:val="99"/>
    <w:semiHidden/>
    <w:rsid w:val="00AC7569"/>
    <w:rPr>
      <w:sz w:val="20"/>
      <w:szCs w:val="20"/>
    </w:rPr>
  </w:style>
  <w:style w:type="paragraph" w:styleId="af6">
    <w:name w:val="endnote text"/>
    <w:basedOn w:val="a"/>
    <w:link w:val="af5"/>
    <w:uiPriority w:val="99"/>
    <w:semiHidden/>
    <w:unhideWhenUsed/>
    <w:rsid w:val="00AC7569"/>
    <w:pPr>
      <w:spacing w:after="0" w:line="240" w:lineRule="auto"/>
    </w:pPr>
    <w:rPr>
      <w:sz w:val="20"/>
      <w:szCs w:val="20"/>
    </w:rPr>
  </w:style>
  <w:style w:type="paragraph" w:customStyle="1" w:styleId="464">
    <w:name w:val="Стиль 464"/>
    <w:basedOn w:val="ac"/>
    <w:link w:val="4640"/>
    <w:qFormat/>
    <w:rsid w:val="00AC7569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AC7569"/>
    <w:rPr>
      <w:rFonts w:ascii="Times New Roman" w:hAnsi="Times New Roman"/>
      <w:sz w:val="20"/>
      <w:szCs w:val="20"/>
    </w:rPr>
  </w:style>
  <w:style w:type="paragraph" w:customStyle="1" w:styleId="30">
    <w:name w:val="Стиль3"/>
    <w:basedOn w:val="a"/>
    <w:rsid w:val="0000538D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CF673B31439A6DCC0A35B997AE21F2CB497DB87934B22B1337806DF8D3145FC56A7F199494091DCF7871C47D716r8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12746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064F8DFD93374F550D0C076A2B4609CF138751102FBBC719F1B1224A6g22E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04069-27EA-4CF2-80A5-1888DB31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50</Pages>
  <Words>15095</Words>
  <Characters>86048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2023-08-30T09:47:00Z</cp:lastPrinted>
  <dcterms:created xsi:type="dcterms:W3CDTF">2021-04-05T11:06:00Z</dcterms:created>
  <dcterms:modified xsi:type="dcterms:W3CDTF">2023-08-30T09:50:00Z</dcterms:modified>
</cp:coreProperties>
</file>