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85" w:rsidRPr="00654485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DBE38" wp14:editId="0D972012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Default="00C94634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430</w:t>
      </w:r>
    </w:p>
    <w:p w:rsidR="00846D51" w:rsidRPr="00654485" w:rsidRDefault="00927E4E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F3729E" w:rsidRPr="00654485" w:rsidRDefault="00C94634" w:rsidP="00E13C9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09 сентября</w:t>
      </w:r>
      <w:r w:rsidR="005B0E3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2024 год</w:t>
      </w:r>
      <w:r w:rsidR="009F2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C94634" w:rsidRDefault="00C94634" w:rsidP="00C9463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654485" w:rsidRPr="00654485" w:rsidRDefault="00073078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Раз</w:t>
      </w:r>
      <w:r w:rsidR="00C9463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д</w:t>
      </w:r>
      <w:r w:rsidR="00654485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54485" w:rsidRPr="00654485" w:rsidTr="00E2632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654485" w:rsidRPr="00654485" w:rsidTr="00E2632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485" w:rsidRPr="00654485" w:rsidTr="00927E4E">
        <w:trPr>
          <w:trHeight w:val="192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201D25" w:rsidRDefault="00927E4E" w:rsidP="00927E4E">
            <w:pPr>
              <w:tabs>
                <w:tab w:val="left" w:pos="411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21.08.2024 № 1053 «</w:t>
            </w:r>
            <w:r w:rsidRPr="0092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района «Корткеросский» </w:t>
            </w:r>
            <w:r w:rsidRPr="0092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26.11.2021 № 1758 «Об утверждении муниципальной прогр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аммы муниципального образования </w:t>
            </w:r>
            <w:r w:rsidRPr="0092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«Корткеросс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кий» </w:t>
            </w:r>
            <w:r w:rsidRPr="0092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системы муниципального управления»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9D47CF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</w:t>
            </w:r>
            <w:r w:rsidR="0047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  <w:bookmarkStart w:id="1" w:name="_GoBack"/>
            <w:bookmarkEnd w:id="1"/>
          </w:p>
        </w:tc>
      </w:tr>
    </w:tbl>
    <w:p w:rsidR="00927E4E" w:rsidRDefault="00927E4E" w:rsidP="00C94634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B0E35" w:rsidRPr="00927E4E" w:rsidRDefault="00927E4E" w:rsidP="009D47C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</w:t>
      </w:r>
      <w:r w:rsidR="005B0E35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927E4E" w:rsidRPr="00927E4E" w:rsidRDefault="005B0E35" w:rsidP="00927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927E4E" w:rsidRDefault="00927E4E" w:rsidP="00927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Постановление от 21.08.2024 №1053</w:t>
      </w:r>
    </w:p>
    <w:p w:rsidR="00927E4E" w:rsidRPr="00927E4E" w:rsidRDefault="00927E4E" w:rsidP="00927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</w:t>
      </w:r>
      <w:r w:rsidRPr="00927E4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</w:t>
      </w:r>
    </w:p>
    <w:p w:rsidR="00927E4E" w:rsidRPr="00927E4E" w:rsidRDefault="00927E4E" w:rsidP="00927E4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от 26.11.2021 № </w:t>
      </w:r>
      <w:r w:rsidRPr="00927E4E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1758 «Об утверждении муниципальной программы муниципального образования</w:t>
      </w:r>
    </w:p>
    <w:p w:rsidR="00927E4E" w:rsidRPr="00927E4E" w:rsidRDefault="00927E4E" w:rsidP="00927E4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927E4E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муниципального района «Корткеросский»</w:t>
      </w:r>
    </w:p>
    <w:p w:rsidR="00927E4E" w:rsidRPr="00927E4E" w:rsidRDefault="00927E4E" w:rsidP="00927E4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927E4E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«Развитие системы муниципального управления»</w:t>
      </w:r>
      <w:r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»</w:t>
      </w:r>
    </w:p>
    <w:p w:rsidR="00927E4E" w:rsidRPr="00927E4E" w:rsidRDefault="00927E4E" w:rsidP="00927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</w:t>
      </w: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«Корткеросский»,</w:t>
      </w:r>
      <w:r w:rsidRPr="00927E4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решением Совета муниципального района «Корткеросский» от 20.12.2023 № </w:t>
      </w:r>
      <w:r w:rsidRPr="00927E4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927E4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927E4E" w:rsidRPr="00927E4E" w:rsidRDefault="00927E4E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внести следующие изменения:</w:t>
      </w:r>
    </w:p>
    <w:p w:rsidR="00927E4E" w:rsidRPr="00927E4E" w:rsidRDefault="00927E4E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 в соответствии с приложением 1 к настоящему постановлению;</w:t>
      </w:r>
    </w:p>
    <w:p w:rsidR="00927E4E" w:rsidRPr="00927E4E" w:rsidRDefault="00927E4E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 приложении к муниципальной программе муниципального образования муниципального района «Корткеросский» «Развитие системы муниципального управления» таблицу № 1, таблицу № 2, таблицу № 3, таблицу № 4 изложить в редакции согласно приложению 2 к настоящему постановлению.</w:t>
      </w:r>
    </w:p>
    <w:p w:rsidR="009D47CF" w:rsidRDefault="009D47CF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D47CF" w:rsidRDefault="009D47CF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D47CF" w:rsidRDefault="009D47CF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 Настоящее постановление вступает в силу со дня его официального опубликования.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Глава муниципального района «Корткеросский»-</w:t>
      </w:r>
    </w:p>
    <w:p w:rsidR="009D47CF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руководитель администрации                                                   </w:t>
      </w:r>
    </w:p>
    <w:p w:rsid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К.Сажин</w:t>
      </w:r>
    </w:p>
    <w:p w:rsidR="009D47CF" w:rsidRDefault="009D47CF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 w:type="page"/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27E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27E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постановлению администрации муниципального района «Корткеросский»</w:t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27E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21.08.2024 № 1053</w:t>
      </w:r>
    </w:p>
    <w:p w:rsidR="00927E4E" w:rsidRPr="00927E4E" w:rsidRDefault="00927E4E" w:rsidP="004665A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«ПАСПОРТ</w:t>
      </w: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района «Корткеросский»</w:t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системы </w:t>
      </w:r>
      <w:proofErr w:type="gramStart"/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управления»</w:t>
      </w:r>
    </w:p>
    <w:p w:rsidR="00927E4E" w:rsidRPr="00927E4E" w:rsidRDefault="00927E4E" w:rsidP="00927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2324"/>
        <w:gridCol w:w="7003"/>
      </w:tblGrid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Управление финансов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служба по социальным вопросам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отдел жилищной политики администрации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Развитие кадрового потенциала;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Управление муниципальными финансами и муниципальным долгом;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Управление муниципальным имуществом муниципального района «Корткеросский»;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развитие информационного общества;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поддержка социально ориентированных некоммерческих организаций.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Развитие и совершенствование кадровой политики;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эффективности управления муниципальным имуществом и приватизации;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  <w:proofErr w:type="gramEnd"/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реализации Программы 2022 - 2030 годы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Программы на 2022 - 2026 годы предусматривается в размере 70837,08600 тыс. рублей, в том числе: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3 514,034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42 139,3143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28573,58409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1611,167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 1902,8672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2302,736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4865,708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24318,28409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–5183,082тыс.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–5469,50421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5065,210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–5235,086тыс.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–4255,3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–5048,649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год-   5579,48811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района «Корткеросский».</w:t>
            </w:r>
          </w:p>
        </w:tc>
      </w:tr>
      <w:tr w:rsidR="00927E4E" w:rsidRPr="00927E4E" w:rsidTr="00A57462">
        <w:tc>
          <w:tcPr>
            <w:tcW w:w="232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0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программы позволит к 2030 году достичь следующих конечных результатов: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нулю;</w:t>
            </w:r>
            <w:proofErr w:type="gramEnd"/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составит100 %.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2890"/>
        <w:gridCol w:w="6319"/>
      </w:tblGrid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и совершенствование кадровой политики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1.Формирование кадровых резервов органов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  муниципальные должности, %.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%.</w:t>
            </w:r>
            <w:proofErr w:type="gramEnd"/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2828,50 тыс. рублей, в том числе: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 2828,50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 0,0тыс.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год- 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год-  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808,50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520,00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 350,00тыс.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 550,00тыс.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год- 600,00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год- 0,0 тыс. рублей; 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«Корткеросский».</w:t>
            </w:r>
          </w:p>
        </w:tc>
      </w:tr>
      <w:tr w:rsidR="00927E4E" w:rsidRPr="00927E4E" w:rsidTr="00A57462">
        <w:tc>
          <w:tcPr>
            <w:tcW w:w="2890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9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составит 100 %.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лиц, замещающих муниципальные должности составит</w:t>
            </w:r>
            <w:proofErr w:type="gram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7 %.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»;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Подпрограммы 2 «Управление муниципальными финансами и муниципальным долгом» изложить в следующей редакции: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315"/>
      </w:tblGrid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обеспечение бюджетного процесса.</w:t>
            </w:r>
          </w:p>
          <w:p w:rsidR="00927E4E" w:rsidRPr="00927E4E" w:rsidRDefault="00927E4E" w:rsidP="00927E4E">
            <w:pPr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 и муниципальным долгом муниципального района «Корткеросский».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Просроченная кредиторская задолженность по расходам за коммунальные услуги у муниципальных учреждений, да/нет.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2022 - 2030 годы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47 896,817 тыс. рублей, в том числе: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40213,547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 – 7683,270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счёт средств федерального бюджета: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2022 год – 2302,736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2023 год – 4809,762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2024 год – 24235,334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2025 год – 4432,857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2026 год – 4432,858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2022 год – 1298,251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2023 год – 1229,127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2024 год – 1331,300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2025 год – 1924,796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2026 год – 1899,796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927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«Корткеросский».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5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2. отсутствие у муниципальных учреждений просроченной кредиторской задолженности по расходам за энергетические ресурсы, да.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433"/>
      </w:tblGrid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имущественных и земельных отношений администрации муниципального района «Корткеросский».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жилищной политики администрации муниципального района «Корткеросский».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Создание системы учета и контроля муниципального имущества 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Объемы финансирования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Общий объём финансирования подпрограммы на 2022 - 2026 годы предусматривается в размере: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11328,88786 тыс. рублей, в том числе: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3514,0344тыс.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1786,87195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sz w:val="28"/>
                <w:szCs w:val="28"/>
              </w:rPr>
              <w:t>7083,55562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6027,98151тыс.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 1 611,167тыс.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1 902,8672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750,2252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год- 1036,64775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1793,468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1406,969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Pr="00927E4E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 xml:space="preserve">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1023,8525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год-   1029,69206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рублей.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927E4E" w:rsidRPr="00927E4E" w:rsidTr="00A57462">
        <w:tc>
          <w:tcPr>
            <w:tcW w:w="2894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3" w:type="dxa"/>
          </w:tcPr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следующего конечного результата: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Доля поступления доходов от использования муниципального имущества муниципального района в районный бюджет по отношению к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плановому значению предыдущего года составит 116 %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200"/>
        <w:tblW w:w="9327" w:type="dxa"/>
        <w:tblInd w:w="-5" w:type="dxa"/>
        <w:tblLook w:val="04A0" w:firstRow="1" w:lastRow="0" w:firstColumn="1" w:lastColumn="0" w:noHBand="0" w:noVBand="1"/>
      </w:tblPr>
      <w:tblGrid>
        <w:gridCol w:w="2887"/>
        <w:gridCol w:w="6440"/>
      </w:tblGrid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Сокращение трудоемкости обработки данных;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качества предоставления муниципальных услуг;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Обеспечение защиты информации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Уровень удовлетворенности населения муниципального района «Корткеросский» качеством предоставления муниципальных услуг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Доля граждан, использующих механизм 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получения государственных и муниципальных услуг в электронной форме, %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7243,990 тыс. рублей, в том числе: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 7243,990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815,00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1878,990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1350,000тыс.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1350,000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год- 1850,000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- 0,0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927E4E" w:rsidRPr="00927E4E" w:rsidTr="00A57462">
        <w:tc>
          <w:tcPr>
            <w:tcW w:w="288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4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 учреждений составит 95%;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Доля 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37 %</w:t>
            </w:r>
          </w:p>
        </w:tc>
      </w:tr>
    </w:tbl>
    <w:p w:rsidR="00927E4E" w:rsidRPr="00927E4E" w:rsidRDefault="00927E4E" w:rsidP="00927E4E">
      <w:pPr>
        <w:spacing w:after="0" w:line="240" w:lineRule="auto"/>
        <w:ind w:right="142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200"/>
        <w:tblW w:w="9327" w:type="dxa"/>
        <w:tblInd w:w="-5" w:type="dxa"/>
        <w:tblLook w:val="04A0" w:firstRow="1" w:lastRow="0" w:firstColumn="1" w:lastColumn="0" w:noHBand="0" w:noVBand="1"/>
      </w:tblPr>
      <w:tblGrid>
        <w:gridCol w:w="2892"/>
        <w:gridCol w:w="6435"/>
      </w:tblGrid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социальным вопросам администрации муниципального района «Корткеросский»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Формирование экономических стимулов и создание благоприятных условий для осуществления деятельности социально 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ориентированных некоммерческих организаций, развития институтов гражданского общества;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социально ориентированных некоммерческих организаций, которым оказана финансовая поддержка в течение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года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,е</w:t>
            </w:r>
            <w:proofErr w:type="gram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proofErr w:type="spellEnd"/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образования,%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– 2026 годы предусматривается в размере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1538,88709 тыс. рублей, в том числе: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138,89609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–1399,991тыс.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федерального бюджета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0,0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55,946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82,95009тыс.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год- 0,0 </w:t>
            </w:r>
            <w:proofErr w:type="spell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349,991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200,00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450,0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 200,00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  200,00 тыс. рублей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927E4E" w:rsidRPr="00927E4E" w:rsidTr="00A57462">
        <w:tc>
          <w:tcPr>
            <w:tcW w:w="289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100 %;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Количество социально ориентированных некоммерческих организаций, которым оказана финансовая поддержка в течение года, 2 ед.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4.Доля граждан, принявших участие в </w:t>
            </w: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образования,5 %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927E4E" w:rsidRPr="00927E4E" w:rsidSect="009D47CF">
          <w:headerReference w:type="default" r:id="rId9"/>
          <w:pgSz w:w="11906" w:h="16838"/>
          <w:pgMar w:top="1134" w:right="991" w:bottom="851" w:left="1701" w:header="708" w:footer="708" w:gutter="0"/>
          <w:cols w:space="708"/>
          <w:titlePg/>
          <w:docGrid w:linePitch="360"/>
        </w:sectPr>
      </w:pP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Таблица 4 </w:t>
      </w:r>
    </w:p>
    <w:tbl>
      <w:tblPr>
        <w:tblpPr w:leftFromText="180" w:rightFromText="180" w:vertAnchor="text" w:horzAnchor="margin" w:tblpY="186"/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01"/>
        <w:gridCol w:w="53"/>
        <w:gridCol w:w="656"/>
        <w:gridCol w:w="8"/>
        <w:gridCol w:w="701"/>
        <w:gridCol w:w="8"/>
        <w:gridCol w:w="563"/>
        <w:gridCol w:w="51"/>
        <w:gridCol w:w="510"/>
        <w:gridCol w:w="61"/>
        <w:gridCol w:w="78"/>
        <w:gridCol w:w="12"/>
        <w:gridCol w:w="528"/>
        <w:gridCol w:w="31"/>
        <w:gridCol w:w="8"/>
        <w:gridCol w:w="6"/>
        <w:gridCol w:w="47"/>
        <w:gridCol w:w="79"/>
        <w:gridCol w:w="427"/>
        <w:gridCol w:w="8"/>
        <w:gridCol w:w="55"/>
        <w:gridCol w:w="75"/>
        <w:gridCol w:w="433"/>
        <w:gridCol w:w="59"/>
        <w:gridCol w:w="75"/>
        <w:gridCol w:w="433"/>
        <w:gridCol w:w="59"/>
        <w:gridCol w:w="75"/>
        <w:gridCol w:w="435"/>
        <w:gridCol w:w="57"/>
        <w:gridCol w:w="512"/>
      </w:tblGrid>
      <w:tr w:rsidR="00927E4E" w:rsidRPr="00927E4E" w:rsidTr="00927E4E">
        <w:tc>
          <w:tcPr>
            <w:tcW w:w="636" w:type="dxa"/>
            <w:vMerge w:val="restart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4550" w:type="dxa"/>
            <w:vMerge w:val="restart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242" w:type="dxa"/>
            <w:vMerge w:val="restart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 измерения</w:t>
            </w:r>
          </w:p>
        </w:tc>
        <w:tc>
          <w:tcPr>
            <w:tcW w:w="727" w:type="dxa"/>
            <w:vMerge w:val="restart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-3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Направленность</w:t>
            </w:r>
          </w:p>
        </w:tc>
        <w:tc>
          <w:tcPr>
            <w:tcW w:w="1000" w:type="dxa"/>
            <w:vMerge w:val="restart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-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Принадлежность</w:t>
            </w:r>
          </w:p>
        </w:tc>
        <w:tc>
          <w:tcPr>
            <w:tcW w:w="4022" w:type="dxa"/>
            <w:gridSpan w:val="1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Значения индикатора (показателя)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  <w:vMerge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50" w:type="dxa"/>
            <w:vMerge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2" w:type="dxa"/>
            <w:vMerge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7" w:type="dxa"/>
            <w:vMerge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vMerge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2020 (факт)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2021 (оценка)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 (план)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2023 (план)</w:t>
            </w:r>
          </w:p>
        </w:tc>
        <w:tc>
          <w:tcPr>
            <w:tcW w:w="622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2024 (план)</w:t>
            </w:r>
          </w:p>
        </w:tc>
        <w:tc>
          <w:tcPr>
            <w:tcW w:w="710" w:type="dxa"/>
            <w:gridSpan w:val="7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2025 (план)</w:t>
            </w:r>
          </w:p>
        </w:tc>
        <w:tc>
          <w:tcPr>
            <w:tcW w:w="569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512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Муниципальная программа муниципального образования муниципального района "Корткеросский" "Развитие системы муниципального управления"</w:t>
            </w: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6247BF9" wp14:editId="40B4B807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4,8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5,1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5,3</w:t>
            </w:r>
          </w:p>
        </w:tc>
        <w:tc>
          <w:tcPr>
            <w:tcW w:w="622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5,6</w:t>
            </w:r>
          </w:p>
        </w:tc>
        <w:tc>
          <w:tcPr>
            <w:tcW w:w="569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12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004C3B3" wp14:editId="01D49E18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9,2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9,5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9,7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622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10,3</w:t>
            </w:r>
          </w:p>
        </w:tc>
        <w:tc>
          <w:tcPr>
            <w:tcW w:w="710" w:type="dxa"/>
            <w:gridSpan w:val="7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10,7</w:t>
            </w:r>
          </w:p>
        </w:tc>
        <w:tc>
          <w:tcPr>
            <w:tcW w:w="569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11,1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11,5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11,9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12,25</w:t>
            </w:r>
          </w:p>
        </w:tc>
        <w:tc>
          <w:tcPr>
            <w:tcW w:w="512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12,4</w:t>
            </w: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Отношение объема муниципального долга муниципального района "Корткеросский"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  <w:proofErr w:type="gramEnd"/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4C1C021" wp14:editId="27F4A1C9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34,7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28,3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17,2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11,2</w:t>
            </w:r>
          </w:p>
        </w:tc>
        <w:tc>
          <w:tcPr>
            <w:tcW w:w="622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12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4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поступления доходов от использования </w:t>
            </w:r>
            <w:proofErr w:type="spell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муниципальногоимущества</w:t>
            </w:r>
            <w:proofErr w:type="spell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EEF66CC" wp14:editId="71478496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622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710" w:type="dxa"/>
            <w:gridSpan w:val="7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9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12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FB65EA9" wp14:editId="725A5015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DBF3BE7" wp14:editId="7C69D392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2E69343" wp14:editId="62AC1155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ИЦ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Подпрограммы 1 «Развитие кадрового потенциала»</w:t>
            </w:r>
          </w:p>
        </w:tc>
      </w:tr>
      <w:tr w:rsidR="00927E4E" w:rsidRPr="00927E4E" w:rsidTr="00927E4E">
        <w:trPr>
          <w:trHeight w:val="398"/>
        </w:trPr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927E4E" w:rsidRPr="00927E4E" w:rsidTr="00927E4E">
        <w:trPr>
          <w:cantSplit/>
          <w:trHeight w:val="1134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E21D939" wp14:editId="73974D66">
                  <wp:extent cx="157480" cy="22034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1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9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5" w:type="dxa"/>
            <w:gridSpan w:val="4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435" w:type="dxa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2"/>
            <w:textDirection w:val="btL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муниципальных служащих и лиц, замещающих муниципальные должности,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E813F43" wp14:editId="0F64B4E6">
                  <wp:extent cx="157480" cy="22034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10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57CA0F1" wp14:editId="3936F8AC">
                  <wp:extent cx="157480" cy="22034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CEE9E07" wp14:editId="39312738">
                  <wp:extent cx="157480" cy="22034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DBA5D6C" wp14:editId="619EB60C">
                  <wp:extent cx="157480" cy="22034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 Задача 1. Организация и обеспечение бюджетного процесса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0BAE4F2" wp14:editId="3CEDD1AF">
                  <wp:extent cx="157480" cy="22034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85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53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Да/нет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 БТ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4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98" w:type="dxa"/>
            <w:gridSpan w:val="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1. Создание системы учета и контроля муниципального имущества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A920224" wp14:editId="1E68D135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62EA596" wp14:editId="36934256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A64A4B9" wp14:editId="121031FD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25A7627" wp14:editId="33737555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F691C70" wp14:editId="2E74D75F">
                  <wp:extent cx="157480" cy="22034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3771387" wp14:editId="1A350ED7">
                  <wp:extent cx="157480" cy="22034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0871E0F" wp14:editId="5A98D1A8">
                  <wp:extent cx="157480" cy="22034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45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 Обеспечение защиты информации</w:t>
            </w:r>
          </w:p>
        </w:tc>
      </w:tr>
      <w:tr w:rsidR="00927E4E" w:rsidRPr="00927E4E" w:rsidTr="00927E4E"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22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3AFFA51" wp14:editId="0122C408">
                  <wp:extent cx="157480" cy="22034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  <w:proofErr w:type="gram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, ИМ</w:t>
            </w:r>
          </w:p>
        </w:tc>
        <w:tc>
          <w:tcPr>
            <w:tcW w:w="70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927E4E" w:rsidRPr="00927E4E" w:rsidTr="00927E4E">
        <w:tc>
          <w:tcPr>
            <w:tcW w:w="14959" w:type="dxa"/>
            <w:gridSpan w:val="3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927E4E" w:rsidRPr="00927E4E" w:rsidTr="00927E4E">
        <w:trPr>
          <w:trHeight w:val="1491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23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DC708C6" wp14:editId="47A871AA">
                  <wp:extent cx="157480" cy="22034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6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2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6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927E4E" w:rsidRPr="00927E4E" w:rsidTr="00927E4E">
        <w:trPr>
          <w:trHeight w:val="971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1242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727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41D7504" wp14:editId="191EEBFA">
                  <wp:extent cx="170815" cy="2317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gridSpan w:val="2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gridSpan w:val="5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vAlign w:val="center"/>
          </w:tcPr>
          <w:p w:rsidR="00927E4E" w:rsidRPr="00927E4E" w:rsidRDefault="00927E4E" w:rsidP="00927E4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67" w:type="dxa"/>
            <w:gridSpan w:val="5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4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919"/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54"/>
        <w:gridCol w:w="664"/>
        <w:gridCol w:w="709"/>
        <w:gridCol w:w="563"/>
        <w:gridCol w:w="712"/>
        <w:gridCol w:w="567"/>
        <w:gridCol w:w="567"/>
        <w:gridCol w:w="563"/>
        <w:gridCol w:w="626"/>
        <w:gridCol w:w="567"/>
        <w:gridCol w:w="512"/>
      </w:tblGrid>
      <w:tr w:rsidR="00927E4E" w:rsidRPr="00927E4E" w:rsidTr="00927E4E">
        <w:tc>
          <w:tcPr>
            <w:tcW w:w="14959" w:type="dxa"/>
            <w:gridSpan w:val="16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927E4E" w:rsidRPr="00927E4E" w:rsidTr="00927E4E">
        <w:trPr>
          <w:trHeight w:val="2319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25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"Корткеросский"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24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72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32D197F" wp14:editId="243809A3">
                  <wp:extent cx="157480" cy="22034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927E4E" w:rsidRPr="00927E4E" w:rsidTr="00927E4E">
        <w:trPr>
          <w:trHeight w:val="313"/>
        </w:trPr>
        <w:tc>
          <w:tcPr>
            <w:tcW w:w="63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</w:t>
            </w:r>
          </w:p>
        </w:tc>
        <w:tc>
          <w:tcPr>
            <w:tcW w:w="4550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</w:p>
        </w:tc>
        <w:tc>
          <w:tcPr>
            <w:tcW w:w="1242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4D6664B" wp14:editId="001F07F1">
                  <wp:extent cx="170815" cy="2317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64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63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vAlign w:val="center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927E4E" w:rsidRPr="00927E4E" w:rsidRDefault="00927E4E" w:rsidP="00927E4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</w:tbl>
    <w:p w:rsidR="00927E4E" w:rsidRDefault="00927E4E" w:rsidP="00927E4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lang w:eastAsia="ru-RU"/>
        </w:rPr>
        <w:sectPr w:rsidR="00927E4E" w:rsidSect="00927E4E">
          <w:headerReference w:type="default" r:id="rId14"/>
          <w:pgSz w:w="16838" w:h="11906" w:orient="landscape"/>
          <w:pgMar w:top="1276" w:right="1134" w:bottom="567" w:left="1134" w:header="709" w:footer="709" w:gutter="0"/>
          <w:pgNumType w:start="1"/>
          <w:cols w:space="720"/>
          <w:titlePg/>
          <w:docGrid w:linePitch="299"/>
        </w:sectPr>
      </w:pPr>
    </w:p>
    <w:p w:rsidR="00927E4E" w:rsidRPr="00927E4E" w:rsidRDefault="00927E4E" w:rsidP="00927E4E">
      <w:pPr>
        <w:rPr>
          <w:rFonts w:eastAsiaTheme="minorEastAsia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2»</w:t>
      </w:r>
    </w:p>
    <w:p w:rsidR="00927E4E" w:rsidRP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90"/>
        <w:gridCol w:w="2835"/>
        <w:gridCol w:w="2178"/>
        <w:gridCol w:w="543"/>
        <w:gridCol w:w="308"/>
        <w:gridCol w:w="599"/>
        <w:gridCol w:w="251"/>
        <w:gridCol w:w="656"/>
        <w:gridCol w:w="2551"/>
        <w:gridCol w:w="195"/>
        <w:gridCol w:w="3753"/>
      </w:tblGrid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Номер и наименование ведомственной целевой программы (далее - ВЦП), основного мероприятия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начала реализации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окончания реализации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Основные направления реализации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1. "Развитие кадрового потенциала"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1.1.1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для формирования кадрового резерва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и проведение конкурса для формирования кадрового резерва;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конкурсе на официальном сайте администрации муниципального района "Корткеросский";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Формирование кадрового резерва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муниципальные должности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1.2.2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1.2.3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1.2.4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Опубликование нормативных правовых актов администрации муниципального района "Корткеросский" и Совета муниципального района "Корткеросский" в средствах массовой информации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Заключение договора (контракта) с информационными агентствами, публикация нормативных правовых актов администрации муниципального района "Корткеросский" и Совета муниципального района "Корткеросский", подписание актов выполненных работ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1.2.5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наградной атрибутики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наградной атрибутики, вручение наградных материалов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2 "Управление муниципальными финансами и муниципальным долгом"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Организация и обеспечение бюджетного процесса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2.1.1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Обслуживание муниципального долга МР "Корткеросский"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на обслуживание муниципального долга и их минимизация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2.2.1. Оплата муниципальными учреждениями расходов по коммунальным услугам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927E4E" w:rsidRPr="00927E4E" w:rsidTr="00A57462"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дефектовка</w:t>
            </w:r>
            <w:proofErr w:type="spellEnd"/>
            <w:proofErr w:type="gramEnd"/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Управление имущественных и земельных отношений администрации муниципального района "Корткеросский";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на кадастровый учет объектов недвижимости, находящихся в муниципальной собственности и бесхозяйных объектов недвижимости;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земельных участков на кадастровый учет. Проектная документация и кадастровый учет лесных участков;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927E4E" w:rsidRPr="00927E4E" w:rsidTr="00A57462">
        <w:trPr>
          <w:trHeight w:val="2647"/>
        </w:trPr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10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3.1.2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Снос зданий, находящихся в казне муниципального района "Корткеросский"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927E4E" w:rsidRPr="00927E4E" w:rsidTr="00A57462">
        <w:trPr>
          <w:trHeight w:val="580"/>
        </w:trPr>
        <w:tc>
          <w:tcPr>
            <w:tcW w:w="704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10.1</w:t>
            </w:r>
          </w:p>
        </w:tc>
        <w:tc>
          <w:tcPr>
            <w:tcW w:w="2925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3.1.3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Оценка технического состояния здания, строения, сооружения</w:t>
            </w:r>
          </w:p>
        </w:tc>
        <w:tc>
          <w:tcPr>
            <w:tcW w:w="2178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</w:t>
            </w:r>
          </w:p>
        </w:tc>
        <w:tc>
          <w:tcPr>
            <w:tcW w:w="85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Для принятия решения по признанию (непризнанию) многоквартирных домов аварийными и подлежащими сносу или реконструкции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53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Автоматизация и модернизация рабочих мест специалистов администрации МО МР "Корткеросский" осуществляющих работу с государственными и муниципальными информационными системами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Служба по автоматизации,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Обновление устаревшей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компьютерной техники, приобретение средств защиты информации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Доля муниципальных органов и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4.1.2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-телефонии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Расчет выгоды от перехода на </w:t>
            </w:r>
            <w:proofErr w:type="spellStart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-телефонию, закупка оборудования, внедрение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4.2.2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Приобретение неисключительных (пользовательских),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Служба по автоматизации, информатизации и защите информации администрации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Закупка неисключительных (пользовательских), лицензионных прав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справочно-информационных баз данных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Доля взаимодействий граждан и коммерческих организаций с муниципальными органами и бюджетными учреждениями,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осуществляемых в цифровом виде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3. Повышение качества предоставления муниципальных услуг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4.3.2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"Корткеросский"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Обеспечение работоспособности официального сайта администрации муниципального района "Корткеросский"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4. Обеспечение защиты информации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4.4.1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Создание всех необходимых условий, обеспечивающих защиту информации ограниченного распространения от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Оснащение автоматизированных рабочих мест администрации МО МР "Корткеросский" средствами защиты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услугами связи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5 "Поддержка социально ориентированных некоммерческих организаций"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5.1.1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на предоставление субсидий юридическим лицам на реализацию социально ориентированных проектов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927E4E" w:rsidRPr="00927E4E" w:rsidTr="00A57462">
        <w:tc>
          <w:tcPr>
            <w:tcW w:w="14663" w:type="dxa"/>
            <w:gridSpan w:val="1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927E4E" w:rsidRPr="00927E4E" w:rsidTr="00A57462">
        <w:tc>
          <w:tcPr>
            <w:tcW w:w="794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2835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Основное мероприятие 5.2.1. Оказание информационной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поддержки социально ориентированным некоммерческим организациям </w:t>
            </w:r>
          </w:p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Служба по социальным вопросам администрации муниципального района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"Корткеросский"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Размещение информации на официальном сайте администрации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муниципального района "Корткеросский", в средствах массовой информации, изготовление информационных буклетов и брошюр</w:t>
            </w:r>
          </w:p>
        </w:tc>
        <w:tc>
          <w:tcPr>
            <w:tcW w:w="3948" w:type="dxa"/>
            <w:gridSpan w:val="2"/>
          </w:tcPr>
          <w:p w:rsidR="00927E4E" w:rsidRPr="00927E4E" w:rsidRDefault="00927E4E" w:rsidP="00927E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Количество информационных материалов, размещенных в средствах массовой информации о деятельности </w:t>
            </w:r>
            <w:r w:rsidRPr="00927E4E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«Таблица № 3»</w:t>
      </w:r>
    </w:p>
    <w:p w:rsidR="00927E4E" w:rsidRPr="00927E4E" w:rsidRDefault="00927E4E" w:rsidP="00927E4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27E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 учетом средств межбюджетных трансфертов)</w:t>
      </w:r>
    </w:p>
    <w:p w:rsidR="00927E4E" w:rsidRPr="00927E4E" w:rsidRDefault="00927E4E" w:rsidP="00927E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200"/>
        <w:tblW w:w="15305" w:type="dxa"/>
        <w:tblLayout w:type="fixed"/>
        <w:tblLook w:val="04A0" w:firstRow="1" w:lastRow="0" w:firstColumn="1" w:lastColumn="0" w:noHBand="0" w:noVBand="1"/>
      </w:tblPr>
      <w:tblGrid>
        <w:gridCol w:w="1949"/>
        <w:gridCol w:w="1986"/>
        <w:gridCol w:w="154"/>
        <w:gridCol w:w="8"/>
        <w:gridCol w:w="2374"/>
        <w:gridCol w:w="15"/>
        <w:gridCol w:w="21"/>
        <w:gridCol w:w="1681"/>
        <w:gridCol w:w="28"/>
        <w:gridCol w:w="1390"/>
        <w:gridCol w:w="26"/>
        <w:gridCol w:w="1249"/>
        <w:gridCol w:w="28"/>
        <w:gridCol w:w="1560"/>
        <w:gridCol w:w="1418"/>
        <w:gridCol w:w="1418"/>
      </w:tblGrid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401" w:type="dxa"/>
            <w:gridSpan w:val="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927E4E" w:rsidRPr="00927E4E" w:rsidTr="00A57462">
        <w:tc>
          <w:tcPr>
            <w:tcW w:w="194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6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30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7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551" w:type="dxa"/>
            <w:gridSpan w:val="4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30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70837,08197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7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28573,58409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30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7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30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21885,78</w:t>
            </w:r>
          </w:p>
        </w:tc>
        <w:tc>
          <w:tcPr>
            <w:tcW w:w="141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277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21366,634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9693,20986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728,0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3 969,20601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26011,03702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политики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741,694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A57462">
        <w:trPr>
          <w:trHeight w:val="979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обучения лиц, замещающих должности, не отнесенные к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должностям муниципальной службы</w:t>
            </w: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95,250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A57462">
        <w:trPr>
          <w:trHeight w:val="132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1986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муниципального района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Подпрограмма 2 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47896,81702</w:t>
            </w:r>
          </w:p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3600,987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6038,889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25566,634</w:t>
            </w:r>
          </w:p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6332,65351</w:t>
            </w: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21885,78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97,687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21366,634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96,000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71,000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927E4E" w:rsidRPr="00927E4E" w:rsidTr="00A57462"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26011,03702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4200,000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A57462">
        <w:trPr>
          <w:trHeight w:val="860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A57462">
        <w:trPr>
          <w:trHeight w:val="27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2.2.1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Оплата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муниципальными учреждениями расходов по коммунальным услугам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47534,178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927E4E" w:rsidRPr="00927E4E" w:rsidTr="00A57462">
        <w:trPr>
          <w:trHeight w:val="835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21594,141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21316,634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927E4E" w:rsidRPr="00927E4E" w:rsidTr="00A57462">
        <w:trPr>
          <w:trHeight w:val="835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26 011,37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927E4E" w:rsidRPr="00927E4E" w:rsidTr="00A57462"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11328,88786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774,0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9693,20986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политики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lastRenderedPageBreak/>
              <w:t>741,694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1124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бесхозяйными</w:t>
            </w:r>
            <w:proofErr w:type="gramEnd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10388,90386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A57462">
        <w:trPr>
          <w:trHeight w:val="22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9693,20986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A57462">
        <w:trPr>
          <w:trHeight w:val="22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447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</w:pPr>
            <w:r w:rsidRPr="00927E4E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</w:pPr>
            <w:r w:rsidRPr="00927E4E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65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</w:pPr>
            <w:r w:rsidRPr="00927E4E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</w:pPr>
            <w:r w:rsidRPr="00927E4E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381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информационного общества»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927E4E" w:rsidRPr="00927E4E" w:rsidTr="00A57462">
        <w:trPr>
          <w:trHeight w:val="2541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927E4E" w:rsidRPr="00927E4E" w:rsidTr="00A57462">
        <w:trPr>
          <w:trHeight w:val="416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lastRenderedPageBreak/>
              <w:br w:type="page"/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3116,47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sz w:val="24"/>
                <w:szCs w:val="24"/>
              </w:rPr>
              <w:t>239,484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A57462">
        <w:trPr>
          <w:trHeight w:val="2541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A57462">
        <w:trPr>
          <w:trHeight w:val="420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проведения совещаний,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выступлений и презентаций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400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2444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420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sz w:val="24"/>
                <w:szCs w:val="24"/>
              </w:rPr>
              <w:t>2967,707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A57462">
        <w:trPr>
          <w:trHeight w:val="417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4.3.1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Размещение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1443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389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color w:val="000000" w:themeColor="text1"/>
              </w:rPr>
              <w:lastRenderedPageBreak/>
              <w:br w:type="page"/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345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всех необходимых условий, обеспечивающих защиту информации ограниченного распространения от несанкционированного доступа,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кражи, утечки по каналам связи, искажения, уничтожения и иных неправомерных действий</w:t>
            </w: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927E4E" w:rsidRPr="00927E4E" w:rsidTr="00A57462">
        <w:trPr>
          <w:trHeight w:val="265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A57462">
        <w:trPr>
          <w:trHeight w:val="286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A57462">
        <w:trPr>
          <w:trHeight w:val="230"/>
        </w:trPr>
        <w:tc>
          <w:tcPr>
            <w:tcW w:w="1949" w:type="dxa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информационной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A57462">
        <w:trPr>
          <w:trHeight w:val="708"/>
        </w:trPr>
        <w:tc>
          <w:tcPr>
            <w:tcW w:w="1949" w:type="dxa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7E4E" w:rsidRPr="00927E4E" w:rsidRDefault="00927E4E" w:rsidP="00927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68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927E4E" w:rsidRPr="00927E4E" w:rsidRDefault="00927E4E" w:rsidP="00927E4E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7E4E" w:rsidRPr="00927E4E" w:rsidRDefault="00927E4E" w:rsidP="00927E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200"/>
        <w:tblpPr w:leftFromText="180" w:rightFromText="180" w:vertAnchor="text" w:horzAnchor="page" w:tblpX="1" w:tblpY="4613"/>
        <w:tblW w:w="15021" w:type="dxa"/>
        <w:tblLayout w:type="fixed"/>
        <w:tblLook w:val="04A0" w:firstRow="1" w:lastRow="0" w:firstColumn="1" w:lastColumn="0" w:noHBand="0" w:noVBand="1"/>
      </w:tblPr>
      <w:tblGrid>
        <w:gridCol w:w="1838"/>
        <w:gridCol w:w="1629"/>
        <w:gridCol w:w="34"/>
        <w:gridCol w:w="2731"/>
        <w:gridCol w:w="1560"/>
        <w:gridCol w:w="1275"/>
        <w:gridCol w:w="694"/>
        <w:gridCol w:w="582"/>
        <w:gridCol w:w="1559"/>
        <w:gridCol w:w="1560"/>
        <w:gridCol w:w="1559"/>
      </w:tblGrid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663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731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6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927E4E" w:rsidRPr="00927E4E" w:rsidTr="00927E4E">
        <w:tc>
          <w:tcPr>
            <w:tcW w:w="1838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1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663" w:type="dxa"/>
            <w:gridSpan w:val="2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70837,08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28573,58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tabs>
                <w:tab w:val="left" w:pos="117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25183,73261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4255,30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5048,6485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5579,48811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42139,3143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24318,28409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5183,08266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5469,50421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2828,500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350,000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550,000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2828,500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мероприятие 1.2.2 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лиц, замещающих должности, не отнесенные к должностям муниципальной службы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72"/>
        </w:trPr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Опубликование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927E4E" w:rsidRPr="00927E4E" w:rsidTr="00927E4E">
        <w:trPr>
          <w:trHeight w:val="292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68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0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72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174"/>
        </w:trPr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927E4E" w:rsidRPr="00927E4E" w:rsidTr="00927E4E">
        <w:trPr>
          <w:trHeight w:val="177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50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40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38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ыми финансами и муниципальным долгом»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47896,817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25566,634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6357,653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7683,270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1331,300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1924,796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927E4E" w:rsidRPr="00927E4E" w:rsidTr="00927E4E">
        <w:trPr>
          <w:trHeight w:val="293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75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Оплата муниципальными учреждениями расходов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коммунальным услугам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47605,178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7391,631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1281,300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11295,88786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774,0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6027,98151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774,0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собственность на 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10388,90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3385,24465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1000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5087,9975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1786,872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1036,647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Корткеросс</w:t>
            </w:r>
            <w:proofErr w:type="spellEnd"/>
          </w:p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689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09"/>
        </w:trPr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Оценка технического состояния здания, </w:t>
            </w:r>
            <w:r w:rsidRPr="00927E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строения, сооружения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125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167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  <w:proofErr w:type="gram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104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229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109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rPr>
          <w:trHeight w:val="146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96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rPr>
          <w:trHeight w:val="320"/>
        </w:trPr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7243,990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бюджета Республики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компьютерного, коммутацион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ного и абонентского оборудования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4.4.1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138,89609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82,95009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государственные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</w:t>
            </w: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color w:val="000000" w:themeColor="text1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 w:val="restart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1629" w:type="dxa"/>
            <w:vMerge w:val="restart"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27E4E" w:rsidRPr="00927E4E" w:rsidTr="00927E4E">
        <w:tc>
          <w:tcPr>
            <w:tcW w:w="1838" w:type="dxa"/>
            <w:vMerge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927E4E" w:rsidRPr="00927E4E" w:rsidRDefault="00927E4E" w:rsidP="00927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927E4E" w:rsidRPr="00927E4E" w:rsidRDefault="00927E4E" w:rsidP="00927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927E4E" w:rsidRDefault="00927E4E" w:rsidP="00927E4E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27E4E" w:rsidSect="00927E4E">
          <w:pgSz w:w="16838" w:h="11906" w:orient="landscape"/>
          <w:pgMar w:top="1276" w:right="1134" w:bottom="567" w:left="1134" w:header="709" w:footer="709" w:gutter="0"/>
          <w:pgNumType w:start="1"/>
          <w:cols w:space="720"/>
          <w:titlePg/>
          <w:docGrid w:linePitch="299"/>
        </w:sectPr>
      </w:pPr>
    </w:p>
    <w:p w:rsidR="00927E4E" w:rsidRDefault="00927E4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27E4E" w:rsidRDefault="00927E4E" w:rsidP="00E71E14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рапивина Н.В.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  <w:proofErr w:type="gramEnd"/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466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F42C3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F42C39" w:rsidSect="000111DF">
          <w:pgSz w:w="11906" w:h="16838"/>
          <w:pgMar w:top="1134" w:right="566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Default="007D7958" w:rsidP="00F42C3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7D7958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F4" w:rsidRDefault="00843DF4" w:rsidP="00654485">
      <w:pPr>
        <w:spacing w:after="0" w:line="240" w:lineRule="auto"/>
      </w:pPr>
      <w:r>
        <w:separator/>
      </w:r>
    </w:p>
  </w:endnote>
  <w:endnote w:type="continuationSeparator" w:id="0">
    <w:p w:rsidR="00843DF4" w:rsidRDefault="00843DF4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F4" w:rsidRDefault="00843DF4" w:rsidP="00654485">
      <w:pPr>
        <w:spacing w:after="0" w:line="240" w:lineRule="auto"/>
      </w:pPr>
      <w:r>
        <w:separator/>
      </w:r>
    </w:p>
  </w:footnote>
  <w:footnote w:type="continuationSeparator" w:id="0">
    <w:p w:rsidR="00843DF4" w:rsidRDefault="00843DF4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564428"/>
      <w:docPartObj>
        <w:docPartGallery w:val="Page Numbers (Top of Page)"/>
        <w:docPartUnique/>
      </w:docPartObj>
    </w:sdtPr>
    <w:sdtEndPr/>
    <w:sdtContent>
      <w:p w:rsidR="009D47CF" w:rsidRDefault="009D47C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33A">
          <w:rPr>
            <w:noProof/>
          </w:rPr>
          <w:t>2</w:t>
        </w:r>
        <w:r>
          <w:fldChar w:fldCharType="end"/>
        </w:r>
      </w:p>
    </w:sdtContent>
  </w:sdt>
  <w:p w:rsidR="009D47CF" w:rsidRDefault="009D47C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157104"/>
      <w:docPartObj>
        <w:docPartGallery w:val="Page Numbers (Top of Page)"/>
        <w:docPartUnique/>
      </w:docPartObj>
    </w:sdtPr>
    <w:sdtEndPr/>
    <w:sdtContent>
      <w:p w:rsidR="002411E9" w:rsidRDefault="002411E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33A">
          <w:rPr>
            <w:noProof/>
          </w:rPr>
          <w:t>6</w:t>
        </w:r>
        <w:r>
          <w:fldChar w:fldCharType="end"/>
        </w:r>
      </w:p>
    </w:sdtContent>
  </w:sdt>
  <w:p w:rsidR="002411E9" w:rsidRDefault="002411E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397721"/>
    <w:multiLevelType w:val="hybridMultilevel"/>
    <w:tmpl w:val="6058723A"/>
    <w:lvl w:ilvl="0" w:tplc="B880867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53941"/>
    <w:multiLevelType w:val="hybridMultilevel"/>
    <w:tmpl w:val="4246C80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EA87BE7"/>
    <w:multiLevelType w:val="hybridMultilevel"/>
    <w:tmpl w:val="1AEE86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6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21184910"/>
    <w:multiLevelType w:val="hybridMultilevel"/>
    <w:tmpl w:val="5250374E"/>
    <w:lvl w:ilvl="0" w:tplc="FB882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7E186C"/>
    <w:multiLevelType w:val="hybridMultilevel"/>
    <w:tmpl w:val="50BEF3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E06CF"/>
    <w:multiLevelType w:val="hybridMultilevel"/>
    <w:tmpl w:val="B6F6A85A"/>
    <w:lvl w:ilvl="0" w:tplc="00D2BD1C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D4098F"/>
    <w:multiLevelType w:val="hybridMultilevel"/>
    <w:tmpl w:val="136C803E"/>
    <w:lvl w:ilvl="0" w:tplc="694AD2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115288"/>
    <w:multiLevelType w:val="multilevel"/>
    <w:tmpl w:val="E2A680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8">
    <w:nsid w:val="42B60C74"/>
    <w:multiLevelType w:val="multilevel"/>
    <w:tmpl w:val="C10A34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9">
    <w:nsid w:val="435A15ED"/>
    <w:multiLevelType w:val="hybridMultilevel"/>
    <w:tmpl w:val="364EA522"/>
    <w:lvl w:ilvl="0" w:tplc="9CB0B332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1">
    <w:nsid w:val="55130F6B"/>
    <w:multiLevelType w:val="hybridMultilevel"/>
    <w:tmpl w:val="217AC292"/>
    <w:lvl w:ilvl="0" w:tplc="C19C2484">
      <w:start w:val="2"/>
      <w:numFmt w:val="upperRoman"/>
      <w:lvlText w:val="%1."/>
      <w:lvlJc w:val="left"/>
      <w:pPr>
        <w:ind w:left="1855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55561B76"/>
    <w:multiLevelType w:val="multilevel"/>
    <w:tmpl w:val="75E8CD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9222678"/>
    <w:multiLevelType w:val="hybridMultilevel"/>
    <w:tmpl w:val="7D7687B0"/>
    <w:lvl w:ilvl="0" w:tplc="C1E285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0D9424F"/>
    <w:multiLevelType w:val="multilevel"/>
    <w:tmpl w:val="1DBC239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6DD745D"/>
    <w:multiLevelType w:val="multilevel"/>
    <w:tmpl w:val="AA46D2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8">
    <w:nsid w:val="6F362E2A"/>
    <w:multiLevelType w:val="hybridMultilevel"/>
    <w:tmpl w:val="5FFA5CB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00F3B54"/>
    <w:multiLevelType w:val="multilevel"/>
    <w:tmpl w:val="53E0413E"/>
    <w:lvl w:ilvl="0">
      <w:start w:val="4"/>
      <w:numFmt w:val="upperRoman"/>
      <w:lvlText w:val="%1."/>
      <w:lvlJc w:val="left"/>
      <w:pPr>
        <w:ind w:left="1800" w:hanging="720"/>
      </w:pPr>
      <w:rPr>
        <w:rFonts w:hint="default"/>
        <w:b/>
        <w:w w:val="105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0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num w:numId="1">
    <w:abstractNumId w:val="33"/>
  </w:num>
  <w:num w:numId="2">
    <w:abstractNumId w:val="19"/>
  </w:num>
  <w:num w:numId="3">
    <w:abstractNumId w:val="23"/>
  </w:num>
  <w:num w:numId="4">
    <w:abstractNumId w:val="15"/>
  </w:num>
  <w:num w:numId="5">
    <w:abstractNumId w:val="18"/>
  </w:num>
  <w:num w:numId="6">
    <w:abstractNumId w:val="22"/>
  </w:num>
  <w:num w:numId="7">
    <w:abstractNumId w:val="5"/>
  </w:num>
  <w:num w:numId="8">
    <w:abstractNumId w:val="20"/>
  </w:num>
  <w:num w:numId="9">
    <w:abstractNumId w:val="28"/>
  </w:num>
  <w:num w:numId="10">
    <w:abstractNumId w:val="8"/>
  </w:num>
  <w:num w:numId="11">
    <w:abstractNumId w:val="3"/>
  </w:num>
  <w:num w:numId="12">
    <w:abstractNumId w:val="9"/>
  </w:num>
  <w:num w:numId="13">
    <w:abstractNumId w:val="30"/>
  </w:num>
  <w:num w:numId="14">
    <w:abstractNumId w:val="12"/>
  </w:num>
  <w:num w:numId="15">
    <w:abstractNumId w:val="21"/>
  </w:num>
  <w:num w:numId="16">
    <w:abstractNumId w:val="24"/>
  </w:num>
  <w:num w:numId="17">
    <w:abstractNumId w:val="2"/>
  </w:num>
  <w:num w:numId="18">
    <w:abstractNumId w:val="17"/>
  </w:num>
  <w:num w:numId="19">
    <w:abstractNumId w:val="16"/>
  </w:num>
  <w:num w:numId="20">
    <w:abstractNumId w:val="4"/>
  </w:num>
  <w:num w:numId="21">
    <w:abstractNumId w:val="14"/>
  </w:num>
  <w:num w:numId="22">
    <w:abstractNumId w:val="32"/>
  </w:num>
  <w:num w:numId="23">
    <w:abstractNumId w:val="29"/>
  </w:num>
  <w:num w:numId="24">
    <w:abstractNumId w:val="27"/>
  </w:num>
  <w:num w:numId="25">
    <w:abstractNumId w:val="6"/>
  </w:num>
  <w:num w:numId="26">
    <w:abstractNumId w:val="13"/>
  </w:num>
  <w:num w:numId="27">
    <w:abstractNumId w:val="10"/>
  </w:num>
  <w:num w:numId="28">
    <w:abstractNumId w:val="1"/>
  </w:num>
  <w:num w:numId="29">
    <w:abstractNumId w:val="7"/>
  </w:num>
  <w:num w:numId="30">
    <w:abstractNumId w:val="0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1"/>
  </w:num>
  <w:num w:numId="3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111DF"/>
    <w:rsid w:val="00073078"/>
    <w:rsid w:val="000A2E1B"/>
    <w:rsid w:val="00107B2B"/>
    <w:rsid w:val="00193A30"/>
    <w:rsid w:val="001F7D91"/>
    <w:rsid w:val="00201D25"/>
    <w:rsid w:val="00226A4D"/>
    <w:rsid w:val="002411E9"/>
    <w:rsid w:val="00243D23"/>
    <w:rsid w:val="00280B41"/>
    <w:rsid w:val="002A7F2A"/>
    <w:rsid w:val="003E3D01"/>
    <w:rsid w:val="00406041"/>
    <w:rsid w:val="00423B9F"/>
    <w:rsid w:val="004665A6"/>
    <w:rsid w:val="004721FD"/>
    <w:rsid w:val="0047733A"/>
    <w:rsid w:val="00477393"/>
    <w:rsid w:val="004A618A"/>
    <w:rsid w:val="004C1D82"/>
    <w:rsid w:val="00502BA7"/>
    <w:rsid w:val="00540358"/>
    <w:rsid w:val="005B0E35"/>
    <w:rsid w:val="00654485"/>
    <w:rsid w:val="00674D96"/>
    <w:rsid w:val="0069180E"/>
    <w:rsid w:val="006F69AB"/>
    <w:rsid w:val="00702C97"/>
    <w:rsid w:val="00706355"/>
    <w:rsid w:val="00734AD3"/>
    <w:rsid w:val="00767A7C"/>
    <w:rsid w:val="007C3088"/>
    <w:rsid w:val="007D7958"/>
    <w:rsid w:val="008378E1"/>
    <w:rsid w:val="00843DF4"/>
    <w:rsid w:val="00846D51"/>
    <w:rsid w:val="008E3EE8"/>
    <w:rsid w:val="00927E4E"/>
    <w:rsid w:val="00991ABE"/>
    <w:rsid w:val="009A4AF5"/>
    <w:rsid w:val="009D47CF"/>
    <w:rsid w:val="009F2EC7"/>
    <w:rsid w:val="009F7B49"/>
    <w:rsid w:val="00B06D45"/>
    <w:rsid w:val="00B906F9"/>
    <w:rsid w:val="00BA11DE"/>
    <w:rsid w:val="00BC6E8E"/>
    <w:rsid w:val="00C63BD3"/>
    <w:rsid w:val="00C94634"/>
    <w:rsid w:val="00DB340B"/>
    <w:rsid w:val="00DE5F2A"/>
    <w:rsid w:val="00DE6F6D"/>
    <w:rsid w:val="00E13C9A"/>
    <w:rsid w:val="00E2632A"/>
    <w:rsid w:val="00E2721D"/>
    <w:rsid w:val="00E43F68"/>
    <w:rsid w:val="00E71E14"/>
    <w:rsid w:val="00EC5870"/>
    <w:rsid w:val="00EC7733"/>
    <w:rsid w:val="00ED62ED"/>
    <w:rsid w:val="00F3729E"/>
    <w:rsid w:val="00F42C39"/>
    <w:rsid w:val="00F55AF9"/>
    <w:rsid w:val="00F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9"/>
  </w:style>
  <w:style w:type="paragraph" w:styleId="1">
    <w:name w:val="heading 1"/>
    <w:basedOn w:val="a"/>
    <w:next w:val="a"/>
    <w:link w:val="10"/>
    <w:uiPriority w:val="9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numbering" w:customStyle="1" w:styleId="90">
    <w:name w:val="Нет списка9"/>
    <w:next w:val="a2"/>
    <w:uiPriority w:val="99"/>
    <w:semiHidden/>
    <w:unhideWhenUsed/>
    <w:rsid w:val="00927E4E"/>
  </w:style>
  <w:style w:type="table" w:customStyle="1" w:styleId="200">
    <w:name w:val="Сетка таблицы20"/>
    <w:basedOn w:val="a1"/>
    <w:next w:val="aff1"/>
    <w:uiPriority w:val="59"/>
    <w:rsid w:val="00927E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2"/>
    <w:uiPriority w:val="99"/>
    <w:semiHidden/>
    <w:unhideWhenUsed/>
    <w:rsid w:val="00927E4E"/>
  </w:style>
  <w:style w:type="numbering" w:customStyle="1" w:styleId="114">
    <w:name w:val="Нет списка114"/>
    <w:next w:val="a2"/>
    <w:uiPriority w:val="99"/>
    <w:semiHidden/>
    <w:unhideWhenUsed/>
    <w:rsid w:val="00927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9"/>
  </w:style>
  <w:style w:type="paragraph" w:styleId="1">
    <w:name w:val="heading 1"/>
    <w:basedOn w:val="a"/>
    <w:next w:val="a"/>
    <w:link w:val="10"/>
    <w:uiPriority w:val="9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numbering" w:customStyle="1" w:styleId="90">
    <w:name w:val="Нет списка9"/>
    <w:next w:val="a2"/>
    <w:uiPriority w:val="99"/>
    <w:semiHidden/>
    <w:unhideWhenUsed/>
    <w:rsid w:val="00927E4E"/>
  </w:style>
  <w:style w:type="table" w:customStyle="1" w:styleId="200">
    <w:name w:val="Сетка таблицы20"/>
    <w:basedOn w:val="a1"/>
    <w:next w:val="aff1"/>
    <w:uiPriority w:val="59"/>
    <w:rsid w:val="00927E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2"/>
    <w:uiPriority w:val="99"/>
    <w:semiHidden/>
    <w:unhideWhenUsed/>
    <w:rsid w:val="00927E4E"/>
  </w:style>
  <w:style w:type="numbering" w:customStyle="1" w:styleId="114">
    <w:name w:val="Нет списка114"/>
    <w:next w:val="a2"/>
    <w:uiPriority w:val="99"/>
    <w:semiHidden/>
    <w:unhideWhenUsed/>
    <w:rsid w:val="00927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6A516-0A1A-4DC0-8E7E-836EF4D1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63</Pages>
  <Words>11881</Words>
  <Characters>67727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35</cp:revision>
  <cp:lastPrinted>2024-08-13T12:48:00Z</cp:lastPrinted>
  <dcterms:created xsi:type="dcterms:W3CDTF">2024-08-05T08:30:00Z</dcterms:created>
  <dcterms:modified xsi:type="dcterms:W3CDTF">2024-09-09T11:43:00Z</dcterms:modified>
</cp:coreProperties>
</file>