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5B0E3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429</w:t>
      </w:r>
    </w:p>
    <w:p w:rsidR="00F3729E" w:rsidRPr="00654485" w:rsidRDefault="00E13C9A" w:rsidP="00E13C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Hlk149680244"/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30 августа </w:t>
      </w:r>
      <w:r w:rsidR="005B0E35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2024 год</w:t>
      </w:r>
      <w:bookmarkStart w:id="1" w:name="_GoBack"/>
      <w:bookmarkEnd w:id="1"/>
      <w:r w:rsidR="009F2E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654485" w:rsidRPr="00654485" w:rsidRDefault="00073078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Разл</w:t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</w:t>
      </w:r>
      <w:proofErr w:type="spellEnd"/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второй: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485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35" w:rsidRPr="005B0E35" w:rsidRDefault="005B0E35" w:rsidP="005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27.08.2024 № 1081 «</w:t>
            </w: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06.07.2021 № 1090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народных инициатив </w:t>
            </w: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муниципального района</w:t>
            </w:r>
          </w:p>
          <w:p w:rsidR="00654485" w:rsidRPr="00654485" w:rsidRDefault="005B0E35" w:rsidP="005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«Корткеросский»»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5B0E3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3D01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654485" w:rsidRDefault="00423B9F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3E3D01" w:rsidRDefault="005B0E35" w:rsidP="0042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29.08.2024 № 1097 «</w:t>
            </w: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введении мероприятий по защите населения Корткеросского района от гриппа и других острых респираторных вирусных инфекций в </w:t>
            </w:r>
            <w:proofErr w:type="spellStart"/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эпидсезоне</w:t>
            </w:r>
            <w:proofErr w:type="spellEnd"/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2024-2025 </w:t>
            </w:r>
            <w:proofErr w:type="spellStart"/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1" w:rsidRPr="00654485" w:rsidRDefault="005B0E3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6D45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5" w:rsidRDefault="00B06D4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35" w:rsidRPr="005B0E35" w:rsidRDefault="005B0E35" w:rsidP="005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27.04.2024 №605 «</w:t>
            </w: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района «Корткеросский» от 29 июня 2018 </w:t>
            </w:r>
          </w:p>
          <w:p w:rsidR="00B06D45" w:rsidRDefault="005B0E35" w:rsidP="005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№ 616 «Об оплате труда работников муниципальных образовательных организаций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5" w:rsidRDefault="005B0E35" w:rsidP="005B0E3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7958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Default="007D795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26.08.2024 № 1069 «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района «Корткеросский» 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1753 «Об утверждении муниципальной программы муниципального образования муниципального</w:t>
            </w:r>
          </w:p>
          <w:p w:rsidR="007D7958" w:rsidRDefault="007D7958" w:rsidP="007D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«Корткеросский» «Развитие жилищно-коммунального хозяйства муниципального района «Корткеросский»»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Default="00F42C39" w:rsidP="005B0E3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6-57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3D01" w:rsidRDefault="003E3D01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3D01" w:rsidRDefault="003E3D01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1ABE" w:rsidRDefault="007D7958" w:rsidP="007D795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991ABE" w:rsidRDefault="00991ABE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0E35" w:rsidRPr="0065448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Разл</w:t>
      </w:r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</w:t>
      </w:r>
      <w:proofErr w:type="spellEnd"/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второй:</w:t>
      </w:r>
    </w:p>
    <w:p w:rsidR="005B0E35" w:rsidRPr="0065448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5B0E35" w:rsidRDefault="005B0E35" w:rsidP="005B0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ABE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от 27.08.2024 № 1081 </w:t>
      </w:r>
    </w:p>
    <w:p w:rsid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администрации муниципального района «Корткеросский» от 06.07.2021 № 1090</w:t>
      </w:r>
    </w:p>
    <w:p w:rsidR="005B0E35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реализации народных инициатив</w:t>
      </w:r>
    </w:p>
    <w:p w:rsidR="005B0E35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муниципального района</w:t>
      </w:r>
    </w:p>
    <w:p w:rsidR="005B0E35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«Корткеросский»»</w:t>
      </w:r>
    </w:p>
    <w:p w:rsidR="005B0E35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06.07.2021 № 1090 «О реализации народных инициатив в муниципальном образовании муниципального района «Корткеросский»» внести следующие изменения:</w:t>
      </w: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приложении 1 в пунктах 4 и 9, в приложении 2 слова «http://kortkeros.ru/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 словами </w:t>
      </w: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https://kortkeros </w:t>
      </w: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r11.gosweb.gosuslugi.ru/glavnoe/administratsiya/struktura/otdel-organizatsionnoy-i-kadrovoy-raboty/initsiativnoe-byudzhetirovanie/»;</w:t>
      </w: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приложение 1 дополнить пунктом 10 следующего содержания: «10. </w:t>
      </w:r>
      <w:proofErr w:type="gramStart"/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дополнительного выделения средств из бюджета Республики Коми на реализацию народных инициатив в муниципальном образовании отбор народных инициатив проводится: из перечня ранее предложенных гражданами народных инициатив, предусмотренного пунктом 6 настоящего Порядка, с учетом количества голосов и объемов средств, необходимых на реализацию, и (или) проводятся дополнительные мероприятия по выявлению и отбору народных инициатив в порядке, предусмотренном пунктами 4-7 настоящего Порядка.».</w:t>
      </w:r>
      <w:proofErr w:type="gramEnd"/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Постановление вступает в силу со дня его официального опубликования.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«Корткеросский» (Нестерову Л.В.).</w:t>
      </w:r>
    </w:p>
    <w:p w:rsidR="005B0E35" w:rsidRPr="005B0E35" w:rsidRDefault="005B0E35" w:rsidP="005B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5" w:rsidRPr="005B0E35" w:rsidRDefault="005B0E35" w:rsidP="005B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5" w:rsidRPr="005B0E35" w:rsidRDefault="005B0E35" w:rsidP="005B0E3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991ABE" w:rsidRPr="007D7958" w:rsidRDefault="005B0E35" w:rsidP="007D795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                       </w:t>
      </w:r>
      <w:r w:rsid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991ABE" w:rsidRDefault="00991ABE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Постановление от 29.08.2024 № 1097</w:t>
      </w:r>
    </w:p>
    <w:p w:rsidR="00991ABE" w:rsidRPr="005B0E35" w:rsidRDefault="005B0E35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введении мероприятий по защите населения Корткеросского района от гриппа и других острых респираторных вирусных инфекций в </w:t>
      </w:r>
      <w:proofErr w:type="spellStart"/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эпидсезоне</w:t>
      </w:r>
      <w:proofErr w:type="spellEnd"/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2024-2025 </w:t>
      </w:r>
      <w:proofErr w:type="spellStart"/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.»»</w:t>
      </w:r>
    </w:p>
    <w:p w:rsidR="005B0E35" w:rsidRPr="005B0E35" w:rsidRDefault="005B0E35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связи с ожидаемым ростом заболеваемости гриппом и другими острыми респираторными вирусными инфекциями и в целях обеспечения санитарно-эпидемиологического благополучия населения, администрация муниципального района «Корткеросский» постановляет: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Утвердить «Комплексный план по защите населения от гриппа и других острых респираторных вирусных инфекций в </w:t>
      </w:r>
      <w:proofErr w:type="spellStart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эпидсезоне</w:t>
      </w:r>
      <w:proofErr w:type="spellEnd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2024-2025 </w:t>
      </w:r>
      <w:proofErr w:type="spellStart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г.г</w:t>
      </w:r>
      <w:proofErr w:type="spellEnd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.» (далее – План) согласно приложению.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Рекомендовать руководителям предприятий и учреждений района обеспечить выполнение комплексного плана в указанные сроки.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3. Рекомендовать руководителям сельских поселений рассмотреть вопросы организации мероприятий по защите населения от гриппа и других острых респираторных вирусных инфекций в </w:t>
      </w:r>
      <w:proofErr w:type="spellStart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эпидсезоне</w:t>
      </w:r>
      <w:proofErr w:type="spellEnd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2024-2025 </w:t>
      </w:r>
      <w:proofErr w:type="spellStart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г.г</w:t>
      </w:r>
      <w:proofErr w:type="spellEnd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., в том числе о выполнении мероприятий.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Координацию деятельности по исполнению мероприятий Плана возложить на Санитарно-противоэпидемическую комиссию района.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5. Настоящее постановление вступает в силу со дня официального опубликования.</w:t>
      </w:r>
    </w:p>
    <w:p w:rsidR="005B0E35" w:rsidRPr="005B0E35" w:rsidRDefault="005B0E35" w:rsidP="005B0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</w:t>
      </w:r>
      <w:proofErr w:type="gramStart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5B0E3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(Карпова К.В.).</w:t>
      </w:r>
    </w:p>
    <w:p w:rsidR="005B0E35" w:rsidRPr="005B0E35" w:rsidRDefault="005B0E35" w:rsidP="005B0E3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5B0E35" w:rsidRPr="005B0E35" w:rsidRDefault="005B0E35" w:rsidP="005B0E3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 муниципального района «Корткеросский»-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руководитель администрации                                                    </w:t>
      </w:r>
      <w:r w:rsidR="007D79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5B0E3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К.Сажин</w:t>
      </w:r>
    </w:p>
    <w:p w:rsidR="005B0E35" w:rsidRDefault="005B0E35" w:rsidP="005B0E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F55AF9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F55AF9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F55AF9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F55AF9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7D7958" w:rsidP="007D795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2" w:name="OLE_LINK3"/>
      <w:bookmarkStart w:id="3" w:name="OLE_LINK4"/>
      <w:bookmarkStart w:id="4" w:name="OLE_LINK5"/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Постановление от 27.04.2024 № 605 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Pr="005B0E3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29 июня 2018 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B0E35">
        <w:rPr>
          <w:rFonts w:ascii="Times New Roman" w:eastAsia="Calibri" w:hAnsi="Times New Roman" w:cs="Times New Roman"/>
          <w:b/>
          <w:bCs/>
          <w:sz w:val="32"/>
          <w:szCs w:val="32"/>
        </w:rPr>
        <w:t>года № 616 «Об оплате труда работников муниципальных образовательных организаций муниципального района «Корткеросский»</w:t>
      </w:r>
      <w:bookmarkEnd w:id="2"/>
      <w:bookmarkEnd w:id="3"/>
      <w:bookmarkEnd w:id="4"/>
      <w:r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35" w:rsidRPr="005B0E35" w:rsidRDefault="005B0E35" w:rsidP="00F4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E35">
        <w:rPr>
          <w:rFonts w:ascii="Times New Roman" w:eastAsia="Calibri" w:hAnsi="Times New Roman" w:cs="Times New Roman"/>
          <w:color w:val="000000"/>
          <w:sz w:val="28"/>
          <w:szCs w:val="28"/>
        </w:rPr>
        <w:t>В целях реализации постановления Правительства Российской Федерации от 29 марта 2024 года № 397 «О внесении изменений в постановление Правительства Российской Федерации от 29 декабря 2021 года № 2539» и постановления Правительства Российской Федерации от 29 марта 2024 года № 398 «О внесении изменений в постановление Правительства Российской Федерации от 21 декабря 2021 года № 2382»</w:t>
      </w:r>
      <w:r w:rsidRPr="005B0E35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района</w:t>
      </w:r>
      <w:r w:rsidR="00F42C39">
        <w:rPr>
          <w:rFonts w:ascii="Times New Roman" w:eastAsia="Calibri" w:hAnsi="Times New Roman" w:cs="Times New Roman"/>
          <w:sz w:val="28"/>
          <w:szCs w:val="28"/>
        </w:rPr>
        <w:t xml:space="preserve"> «Корткеросский» постановляет: </w:t>
      </w:r>
      <w:proofErr w:type="gramEnd"/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"/>
      <w:bookmarkEnd w:id="5"/>
      <w:r w:rsidRPr="005B0E35">
        <w:rPr>
          <w:rFonts w:ascii="Times New Roman" w:eastAsia="Calibri" w:hAnsi="Times New Roman" w:cs="Times New Roman"/>
          <w:sz w:val="28"/>
          <w:szCs w:val="28"/>
        </w:rPr>
        <w:t>1.Внести в постановление администрации муниципального района «Корткеросский» от 29 июня 2018 года № 616 «Об оплате труда работников муниципальных образовательных организаций муниципального района «Корткеросский» следующие изменения:</w:t>
      </w:r>
    </w:p>
    <w:p w:rsidR="005B0E35" w:rsidRPr="005B0E35" w:rsidRDefault="005B0E35" w:rsidP="005B0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35">
        <w:rPr>
          <w:rFonts w:ascii="Times New Roman" w:eastAsia="Calibri" w:hAnsi="Times New Roman" w:cs="Times New Roman"/>
          <w:sz w:val="28"/>
          <w:szCs w:val="28"/>
        </w:rPr>
        <w:t>- Пункт 2 раздела 4 [Приложения об оплате труда работников муниципальных образовательных организаций муниципального района «Корткеросский] «Выплаты компенсационного характера работникам Организаций» дополнить подпунктом 2.2</w:t>
      </w:r>
      <w:r w:rsidRPr="005B0E35">
        <w:rPr>
          <w:rFonts w:ascii="Times New Roman" w:eastAsia="Calibri" w:hAnsi="Times New Roman" w:cs="Times New Roman"/>
          <w:sz w:val="24"/>
          <w:szCs w:val="28"/>
          <w:vertAlign w:val="superscript"/>
        </w:rPr>
        <w:t xml:space="preserve">1 </w:t>
      </w:r>
      <w:r w:rsidRPr="005B0E35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B0E35" w:rsidRPr="005B0E35" w:rsidRDefault="005B0E35" w:rsidP="005B0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35">
        <w:rPr>
          <w:rFonts w:ascii="Times New Roman" w:eastAsia="Calibri" w:hAnsi="Times New Roman" w:cs="Times New Roman"/>
          <w:sz w:val="28"/>
          <w:szCs w:val="28"/>
        </w:rPr>
        <w:t>«2.2</w:t>
      </w:r>
      <w:r w:rsidRPr="005B0E35">
        <w:rPr>
          <w:rFonts w:ascii="Times New Roman" w:eastAsia="Calibri" w:hAnsi="Times New Roman" w:cs="Times New Roman"/>
          <w:sz w:val="24"/>
          <w:szCs w:val="28"/>
          <w:vertAlign w:val="superscript"/>
        </w:rPr>
        <w:t>1</w:t>
      </w:r>
      <w:r w:rsidRPr="005B0E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B0E35">
        <w:rPr>
          <w:rFonts w:ascii="Times New Roman" w:eastAsia="Calibri" w:hAnsi="Times New Roman" w:cs="Times New Roman"/>
          <w:sz w:val="28"/>
          <w:szCs w:val="28"/>
        </w:rPr>
        <w:t>Дополнительно к доплате, установленной в позиции 1 таблицы подпункта 2.2 пункта 2 раздела 4 педагогическим работникам общеобразовательных организаций и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устанавливается ежемесячное денежное вознаграждение за классное руководство (кураторство) в размере 5000 рублей в населенных пунктах с численностью населения 100 тыс. человек</w:t>
      </w:r>
      <w:proofErr w:type="gramEnd"/>
      <w:r w:rsidRPr="005B0E35">
        <w:rPr>
          <w:rFonts w:ascii="Times New Roman" w:eastAsia="Calibri" w:hAnsi="Times New Roman" w:cs="Times New Roman"/>
          <w:sz w:val="28"/>
          <w:szCs w:val="28"/>
        </w:rPr>
        <w:t xml:space="preserve"> и более, в размере 10000 рублей в населенных пунктах с численностью населения менее 100 тыс. человек (далее – ежемесячное денежное вознаграждение)».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5B0E35">
        <w:rPr>
          <w:rFonts w:ascii="Times New Roman" w:eastAsia="Calibri" w:hAnsi="Times New Roman" w:cs="Times New Roman"/>
          <w:color w:val="0D0D0D"/>
          <w:sz w:val="28"/>
          <w:szCs w:val="28"/>
        </w:rPr>
        <w:t>2.Руководителям муниципальных образовательных организаций муниципального района «Корткеросский» внести изменения в Положение об оплате труда работников Организации, аналогичные настоящему постановлению.</w:t>
      </w:r>
    </w:p>
    <w:p w:rsidR="005B0E35" w:rsidRPr="005B0E35" w:rsidRDefault="005B0E35" w:rsidP="005B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5B0E35">
        <w:rPr>
          <w:rFonts w:ascii="Times New Roman" w:eastAsia="Calibri" w:hAnsi="Times New Roman" w:cs="Times New Roman"/>
          <w:color w:val="0D0D0D"/>
          <w:sz w:val="28"/>
          <w:szCs w:val="28"/>
        </w:rPr>
        <w:t>3.Настоящее постановление вступает в силу с</w:t>
      </w:r>
      <w:r w:rsidRPr="005B0E35">
        <w:rPr>
          <w:rFonts w:ascii="Times New Roman" w:eastAsia="Calibri" w:hAnsi="Times New Roman" w:cs="Times New Roman"/>
          <w:sz w:val="28"/>
          <w:szCs w:val="28"/>
        </w:rPr>
        <w:t xml:space="preserve"> момента принятия и распространяет свое действие на правоотношения, возникшие</w:t>
      </w:r>
      <w:r w:rsidRPr="005B0E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 01 марта 2024 года.</w:t>
      </w:r>
    </w:p>
    <w:p w:rsidR="005B0E35" w:rsidRPr="007D7958" w:rsidRDefault="005B0E35" w:rsidP="007D7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35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5B0E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0E3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(Карпова К.В.).</w:t>
      </w:r>
    </w:p>
    <w:p w:rsidR="00F42C39" w:rsidRDefault="005B0E35" w:rsidP="007D79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</w:t>
      </w:r>
      <w:r w:rsidR="00F4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района «Корткеросский» </w:t>
      </w:r>
    </w:p>
    <w:p w:rsidR="005B0E35" w:rsidRPr="00F42C39" w:rsidRDefault="005B0E35" w:rsidP="007D79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4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7D7958" w:rsidRPr="007D7958" w:rsidRDefault="007D7958" w:rsidP="007D7958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Постановление от 26.08.2024 № 1069</w:t>
      </w:r>
    </w:p>
    <w:p w:rsidR="007D7958" w:rsidRPr="007D7958" w:rsidRDefault="007D7958" w:rsidP="007D7958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администрации муниципального района «Корткеросский»  от 26.11.2021 № 1753 «Об утверждении муниципальной программы муниципального образования муниципального  района «Корткеросский» «Развитие жилищно-коммунального хозяйства муниципального района «Корткеросский»»»</w:t>
      </w:r>
    </w:p>
    <w:p w:rsidR="007D7958" w:rsidRPr="007D7958" w:rsidRDefault="007D7958" w:rsidP="007D795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Совета муниципального района «Корткеросский» от 26.04.2024 № </w:t>
      </w:r>
      <w:r w:rsidRPr="007D795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D7958">
        <w:rPr>
          <w:rFonts w:ascii="Times New Roman" w:eastAsia="Calibri" w:hAnsi="Times New Roman" w:cs="Times New Roman"/>
          <w:sz w:val="28"/>
          <w:szCs w:val="28"/>
        </w:rPr>
        <w:t>-24/10 «О внесении изменений в решение Совета муниципального района «Корткеросский» на 2024 год и плановый период 2025 и 2026 годов», администрация муниципального района «Корткеросский»» постановляет: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муниципального района «Корткеросский» от 26.11.2021 № 1753 «Об утверждении муниципальной программы муниципального образования муниципального района «Корткеросский» «Развитие жилищно-коммунального хозяйства муниципального района «Корткеросский»» следующие изменения: муниципальную программу муниципального образования муниципального района «Корткеросский» «Развитие жилищно-коммунального хозяйства муниципального района «Корткеросский»» изложить в редакции согласно приложению к настоящему постановлению.</w:t>
      </w:r>
    </w:p>
    <w:p w:rsidR="007D7958" w:rsidRPr="007D7958" w:rsidRDefault="007D7958" w:rsidP="007D79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Вестнике администрации муниципального района «Корткеросский» и подлежит размещению на официальном сайте администрации муниципального района «Корткеросский» в информационно-телекоммуникационной сети «Интернет».</w:t>
      </w:r>
    </w:p>
    <w:p w:rsidR="007D7958" w:rsidRPr="007D7958" w:rsidRDefault="007D7958" w:rsidP="007D79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D795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(Андреева Н.Н.).</w:t>
      </w:r>
    </w:p>
    <w:p w:rsidR="007D7958" w:rsidRPr="007D7958" w:rsidRDefault="007D7958" w:rsidP="007D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7958" w:rsidRPr="007D7958" w:rsidRDefault="007D7958" w:rsidP="007D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7958" w:rsidRPr="007D7958" w:rsidRDefault="007D7958" w:rsidP="007D7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7D7958" w:rsidRPr="007D7958" w:rsidRDefault="007D7958" w:rsidP="007D7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F55AF9" w:rsidRDefault="00F55AF9" w:rsidP="007D795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5AF9" w:rsidRDefault="00F55AF9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958" w:rsidRDefault="007D7958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958" w:rsidRDefault="007D7958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958" w:rsidRDefault="007D7958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958" w:rsidRDefault="007D7958" w:rsidP="007D795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496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26.11.2021 № 1753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D795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«Развитие жилищно-коммунального хозяйства муниципального района «Корткеросский» 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D7958">
        <w:rPr>
          <w:rFonts w:ascii="Times New Roman" w:eastAsia="Calibri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исполнитель: 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Управление жилищно-коммунального, дорожного хозяйства и транспорта администрации муниципального района «Корткеросский»</w:t>
      </w: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проекта «05» марта 2021 г.</w:t>
      </w:r>
    </w:p>
    <w:p w:rsidR="007D7958" w:rsidRPr="007D7958" w:rsidRDefault="007D7958" w:rsidP="007D795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начальник Управления жилищно-коммунального, </w:t>
      </w: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дорожного хозяйства и транспорта </w:t>
      </w: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Мишарина Ирина Анатольевна (8 (82136) 9-24-95; 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</w:t>
      </w:r>
      <w:proofErr w:type="spellStart"/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kh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kortkeros</w:t>
      </w:r>
      <w:proofErr w:type="spellEnd"/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D7958" w:rsidRPr="007D7958" w:rsidRDefault="007D7958" w:rsidP="007D795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(должность, фамилия, имя отчество, номер телефона и электронный адрес)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</w:t>
      </w:r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руководителя администрации муниципального района «Корткеросский» С.Л. </w:t>
      </w:r>
      <w:proofErr w:type="spellStart"/>
      <w:r w:rsidRPr="007D7958">
        <w:rPr>
          <w:rFonts w:ascii="Times New Roman" w:eastAsia="Times New Roman" w:hAnsi="Times New Roman" w:cs="Times New Roman"/>
          <w:sz w:val="28"/>
          <w:szCs w:val="28"/>
          <w:u w:val="single"/>
        </w:rPr>
        <w:t>Изъюров</w:t>
      </w:r>
      <w:proofErr w:type="spellEnd"/>
    </w:p>
    <w:p w:rsidR="007D7958" w:rsidRPr="007D7958" w:rsidRDefault="007D7958" w:rsidP="007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D79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(органа власти - ответственного исполнителя)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</w:t>
      </w:r>
      <w:proofErr w:type="gramStart"/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</w:t>
      </w:r>
      <w:proofErr w:type="gramEnd"/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муниципального района «Корткеросский»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жилищной политики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Комплексное развитие систем коммунальной инфраструктуры муниципального образования муниципального района «Корткеросский»; 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документов территориального планирования;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обеспечения доступным и комфортным жильем населения;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Отходы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 развитое пространство жизнедеятельности, комфортная жилая среда, инфраструктурная обеспеченность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комплексного развития систем коммунальной инфраструктуры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Эффективное управление градостроительной деятельностью на территории муниципального района путем обеспечения документами территориального планирования;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обеспечения доступным и комфортным жильем населения;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Сохранение экологического баланса и благоприятной окружающей среды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 показатели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теплоснабжения, %</w:t>
            </w:r>
          </w:p>
          <w:p w:rsidR="007D7958" w:rsidRPr="007D7958" w:rsidRDefault="007D7958" w:rsidP="007D795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водоснабжения, водоотведения %</w:t>
            </w:r>
          </w:p>
          <w:p w:rsidR="007D7958" w:rsidRPr="007D7958" w:rsidRDefault="007D7958" w:rsidP="007D795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работ, выполненных по виду деятельности «Строительство», к уровню 2020 года, %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 – 2022-2030 гг.</w:t>
            </w:r>
          </w:p>
        </w:tc>
      </w:tr>
      <w:tr w:rsidR="007D7958" w:rsidRPr="007D7958" w:rsidTr="007D7958">
        <w:tc>
          <w:tcPr>
            <w:tcW w:w="1985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финансирования программы</w:t>
            </w:r>
          </w:p>
        </w:tc>
        <w:tc>
          <w:tcPr>
            <w:tcW w:w="7371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Программы на 2022 - 2030 годы предусматривается в размере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1 540 265,58664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657 712,75476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651 102,71376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202461,93812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14 263,09000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14 725,09000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2784,75101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2874,59683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333,71388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6702,40200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6456,96300 тыс. рублей; 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121 386,73577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132 215,44704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–36440,86494 тыс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5783,68800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6029,12700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12 103,92806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12 134,05100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–6852,47497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1 777,000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2 239,000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Фонда ЖКХ: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521 437,33992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503 869,61889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158834,88433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9,00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Объём бюджетных ассигнований уточняется ежегодно при формировании бюджета муниципального района «Корткеросский» на очередной финансовый год и </w:t>
            </w:r>
            <w:r w:rsidRPr="007D79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плановый период и при внесении изменений в бюджет муниципального района «Корткеросский».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7958" w:rsidRPr="007D7958" w:rsidTr="007D79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 к 2030 году достичь следующих конечных результатов: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Уровень удовлетворенности населения организацией теплоснабжения - 59 %;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удовлетворенности населения организацией водоснабжения, водоотведения – 59%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Индекс физического объема работ, выполненных по виду деятельности «Строительство», к уровню 2020 года - 100 %</w:t>
            </w:r>
          </w:p>
        </w:tc>
      </w:tr>
    </w:tbl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ПРИОРИТЕТЫ И ЦЕЛИ РЕАЛИЗУЕМОЙ МУНИЦИПАЛЬНОЙ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ПОЛИТИКИ В СООТВЕТСТВУЮЩЕЙ СФЕРЕ СОЦИАЛЬНО-ЭКОНОМИЧЕСКОГО РАЗВИТИЯ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Приоритеты в сфере жилищно-коммунального хозяйства муниципального образования муниципального района «Корткеросский» определены </w:t>
      </w:r>
      <w:hyperlink r:id="rId9" w:history="1">
        <w:r w:rsidRPr="007D7958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Стратегией</w:t>
        </w:r>
      </w:hyperlink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МО МР 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7D79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-3/8.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958">
        <w:rPr>
          <w:rFonts w:ascii="Times New Roman" w:eastAsia="Calibri" w:hAnsi="Times New Roman" w:cs="Times New Roman"/>
          <w:bCs/>
          <w:sz w:val="28"/>
          <w:szCs w:val="28"/>
        </w:rPr>
        <w:t xml:space="preserve">Главной целью Программы в сфере </w:t>
      </w: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жилищно-коммунального хозяйства </w:t>
      </w:r>
      <w:r w:rsidRPr="007D795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«Корткеросский» является </w:t>
      </w:r>
      <w:r w:rsidRPr="007D7958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сбалансированно-развитого пространства жизнедеятельности, комфортной жилой среды и инфраструктурной обеспеченности.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и задачи Программы соответствуют приоритетам политики  развития жилищно-коммунальной сферы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 в сфере реализации Программы являются:</w:t>
      </w:r>
    </w:p>
    <w:p w:rsidR="007D7958" w:rsidRPr="007D7958" w:rsidRDefault="007D7958" w:rsidP="007D795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- Обеспечение комплексного развития систем коммунальной инфраструктуры;</w:t>
      </w:r>
    </w:p>
    <w:p w:rsidR="007D7958" w:rsidRPr="007D7958" w:rsidRDefault="007D7958" w:rsidP="007D795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- Эффективное управление градостроительной деятельностью на территории муниципального района путем обеспечения документами территориального планирования;</w:t>
      </w:r>
    </w:p>
    <w:p w:rsidR="007D7958" w:rsidRPr="007D7958" w:rsidRDefault="007D7958" w:rsidP="007D795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- Создание условий для обеспечения доступным и комфортным жильем населения;</w:t>
      </w:r>
    </w:p>
    <w:p w:rsidR="007D7958" w:rsidRPr="007D7958" w:rsidRDefault="007D7958" w:rsidP="007D795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- Сохранение экологического баланса и благоприятной окружающей среды.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соответствии с долгосрочными приоритетами развития отрасли, а также с учетом текущего состояния жилищно-коммунального хозяйства МО МР «Корткеросский» определены цели и задачи Программы.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муниципальной программы определены в паспорте Программы.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включает 4 подпрограммы: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систем коммунальной инфраструктуры муниципального образования муниципального района «Корткеросский»</w:t>
      </w: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Подпрограмма 1);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Разработка документов территориального планирования (далее - Подпрограмма 2);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Создание условий для обеспечения доступным и комфортным жильем населения (далее – Подпрограмма 3);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Отходы (далее – Подпрограмма 4).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подпрограмм определены в паспортах подпрограмм муниципальной программы.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и </w:t>
      </w:r>
      <w:hyperlink w:anchor="P3445" w:history="1">
        <w:r w:rsidRPr="007D795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сведения</w:t>
        </w:r>
      </w:hyperlink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целевых показателях (индикаторах) муниципальной программы МО МР «Корткеросский» «Развитие жилищно-коммунального хозяйства муниципального района «Корткеросский»» представлены в приложении к Программе (Таблица 1).</w:t>
      </w:r>
    </w:p>
    <w:p w:rsidR="007D7958" w:rsidRPr="007D7958" w:rsidRDefault="007D7958" w:rsidP="007D79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hyperlink w:anchor="P3994" w:history="1">
        <w:r w:rsidRPr="007D795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характеристика основных мероприятий муниципальной программы МО МР «Корткеросский» «Развитие жилищно-коммунального хозяйства муниципального района «Корткеросский»» представлен в приложении к Программе (Таблица 2).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5. Информация по финансовому обеспечению муниципальной программы МО МР «Корткеросский» «Развитие жилищно-коммунального хозяйства муниципального района «Корткеросский»» за счет средств муниципального бюджета муниципального образования (с учетом средств межбюджетных трансфертов)</w:t>
      </w:r>
      <w:r w:rsidRPr="007D7958">
        <w:rPr>
          <w:rFonts w:ascii="Calibri" w:eastAsia="Calibri" w:hAnsi="Calibri" w:cs="Times New Roman"/>
          <w:sz w:val="28"/>
          <w:szCs w:val="28"/>
        </w:rPr>
        <w:t xml:space="preserve"> </w:t>
      </w:r>
      <w:r w:rsidRPr="007D7958">
        <w:rPr>
          <w:rFonts w:ascii="Times New Roman" w:eastAsia="Calibri" w:hAnsi="Times New Roman" w:cs="Times New Roman"/>
          <w:sz w:val="28"/>
          <w:szCs w:val="28"/>
        </w:rPr>
        <w:t>представлена в приложении к Программе (Таблица 3).</w:t>
      </w:r>
    </w:p>
    <w:p w:rsidR="007D7958" w:rsidRPr="007D7958" w:rsidRDefault="007D7958" w:rsidP="007D7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7D7958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 на реализацию целей муниципальной программы МО МР «Корткеросский» «Развитие жилищно-коммунального хозяйства муниципального района «Корткеросский»» представлены в приложении к Программе (Таблица 4).</w:t>
      </w:r>
      <w:proofErr w:type="gramEnd"/>
    </w:p>
    <w:p w:rsidR="007D7958" w:rsidRPr="007D7958" w:rsidRDefault="007D7958" w:rsidP="007D7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958">
        <w:rPr>
          <w:rFonts w:ascii="Times New Roman" w:eastAsia="Calibri" w:hAnsi="Times New Roman" w:cs="Times New Roman"/>
          <w:sz w:val="28"/>
          <w:szCs w:val="28"/>
        </w:rPr>
        <w:t>7.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 (Таблица 5).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Pr="007D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</w:t>
      </w:r>
      <w:r w:rsidRPr="007D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 в соответствии с постановлением администрации муниципального района «Корткеросский» от 29 августа 2013 года № 1643 «О программах муниципального образования муниципального района «Корткеросский» и Приказом Министерства экономики Республики Коми от 27.12.2017 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  <w:proofErr w:type="gramEnd"/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8" w:rsidRPr="007D7958" w:rsidRDefault="007D7958" w:rsidP="007D79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 «</w:t>
      </w:r>
      <w:proofErr w:type="gramStart"/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</w:t>
      </w:r>
      <w:proofErr w:type="gramEnd"/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систем коммунальной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 муниципального образования муниципального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«Корткеросский»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777"/>
      </w:tblGrid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развития систем коммунальной инфраструктуры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Создание эффективной и сбалансированной энергетической инфраструктуры;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Развитие системы газоснабжения и повышение газификации потребителей сетевым газом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Число населенных пунктов, газифицированных сетевым (сжиженным) природным газом, единиц;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Уровень готовности объектов жилищно-коммунального хозяйства к работе в зимний период, %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гг.</w:t>
            </w:r>
          </w:p>
        </w:tc>
      </w:tr>
      <w:tr w:rsidR="007D7958" w:rsidRPr="007D7958" w:rsidTr="007D7958">
        <w:tc>
          <w:tcPr>
            <w:tcW w:w="3653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2022 - 2026 годы предусматривается в размере 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10384,49787</w:t>
            </w:r>
            <w:r w:rsidRPr="007D79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3 904,61118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5 238,78457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1241,10212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-0,0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3 904,61118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4 629,78457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1241,10212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9,00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7D7958" w:rsidRPr="007D7958" w:rsidTr="007D7958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2030 году достичь следующих конечных результатов: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Число населенных пунктов, газифицированных сетевым (сжиженным) природным газом - 4 единицы;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Уровень готовности объектов жилищно-коммунального хозяйства к работе в зимний период - 100 %</w:t>
            </w:r>
          </w:p>
        </w:tc>
      </w:tr>
    </w:tbl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2 «Разработка документов </w:t>
      </w:r>
      <w:proofErr w:type="gramStart"/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</w:t>
      </w:r>
      <w:proofErr w:type="gramEnd"/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планирования»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(Соисполнитель муниципальной программы)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управления градостроительной деятельностью на территории муниципального района путем обеспечения документами территориального планирования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генеральных планов и правил землепользования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нормативов градостроительного проектирования сельских поселений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актуализированных документов территориального планирования, ед.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актуализированных генпланов и правил землепользования и застройки, ед.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актуализированного норматива градостроительного проектирования сельских поселений, ед.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2022-2030 годы</w:t>
            </w:r>
          </w:p>
        </w:tc>
      </w:tr>
      <w:tr w:rsidR="007D7958" w:rsidRPr="007D7958" w:rsidTr="007D7958">
        <w:tc>
          <w:tcPr>
            <w:tcW w:w="2268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7150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2022 - 2026 годы предусматривается в размере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1381,26518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– 638,93018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742,3350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606,98367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742,3350тыс.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31,94651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7D7958" w:rsidRPr="007D7958" w:rsidTr="007D79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2030</w:t>
            </w:r>
            <w:r w:rsidRPr="007D79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достичь следующих конечных результатов: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Количество актуализированных документов территориального планирования - 18 единиц;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Количество актуализированных генпланов и правил землепользования и застройки – 18 единиц;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актуализированного норматива градостроительного проектирования сельских поселений – 1 единица.</w:t>
            </w:r>
          </w:p>
        </w:tc>
      </w:tr>
    </w:tbl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3 «Создание условий для обеспечения доступным и комфортным жильем населения»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787"/>
      </w:tblGrid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жилищной политики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жилья и улучшение условий проживания граждан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комфортности проживания граждан.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среды проживания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Ввод жилья, тыс.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Доля площади жилого фонда, обеспеченного всеми видами благоустройства, в общей площади жилищного фонда, %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молодых семей, получивших свидетельства о праве получения социальной выплаты на приобретение (строительство) жилого помещения, ед.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бюджета, </w:t>
            </w:r>
            <w:proofErr w:type="spellStart"/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Количество отловленных животных без владельцев, ед.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гг.</w:t>
            </w:r>
          </w:p>
        </w:tc>
      </w:tr>
      <w:tr w:rsidR="007D7958" w:rsidRPr="007D7958" w:rsidTr="007D7958">
        <w:tc>
          <w:tcPr>
            <w:tcW w:w="3535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годы предусматривается в размере </w:t>
            </w:r>
            <w:r w:rsidRPr="007D79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1522438,32120 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2022 год –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653 169,2134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644 902,35969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–197744,56811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13 086,09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13 536, 09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2 784,75101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2 874,59683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–333,71388 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6 702,402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-6 456,963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120 779,7521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131 615,44704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–35698,52994тыс.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5 783,688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6029,12700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8 167,37037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6 542,69693 тыс. рублей;</w:t>
            </w:r>
          </w:p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–2877,43996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600,00000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1050,0000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Фонда ЖКХ: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521 437,33992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503 869,61889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–158834,88433 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7D7958" w:rsidRPr="007D7958" w:rsidTr="007D795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подпрограммы позволит к 2030</w:t>
            </w:r>
            <w:r w:rsidRPr="007D79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достичь следующих конечных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результатов: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Ввод жилья – 75,0 тыс.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м;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Доля площади жилого фонда, обеспеченного всеми видами благоустройства, в общей площади жилищного фонда – 13 %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молодых семей, получивших свидетельства о праве получения социальной выплаты на приобретение (строительство) жилого помещения - 16</w:t>
            </w:r>
            <w:r w:rsidRPr="007D79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 - 16 ед.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Количество отловленных животных без владельцев – не менее 30 ед. ежегодно</w:t>
            </w:r>
          </w:p>
        </w:tc>
      </w:tr>
    </w:tbl>
    <w:p w:rsidR="007D7958" w:rsidRPr="007D7958" w:rsidRDefault="007D7958" w:rsidP="007D79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Pr="007D7958" w:rsidRDefault="007D7958" w:rsidP="007D79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4 «Отходы» </w:t>
      </w:r>
    </w:p>
    <w:p w:rsidR="007D7958" w:rsidRPr="007D7958" w:rsidRDefault="007D7958" w:rsidP="007D7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831"/>
      </w:tblGrid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экологически безопасного  пространства жизнедеятельности </w:t>
            </w: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Формирование комплексной системы обращения с твердыми коммунальными отходами.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Ликвидация несанкционированных свалок в границах муниципального района</w:t>
            </w: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жителей, охваченная организованным вывозом твердых коммунальных отходов, % </w:t>
            </w:r>
          </w:p>
          <w:p w:rsidR="007D7958" w:rsidRPr="007D7958" w:rsidRDefault="007D7958" w:rsidP="007D7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ликвидированных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несанкционированных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свлок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</w:tr>
      <w:tr w:rsidR="007D7958" w:rsidRPr="007D7958" w:rsidTr="007D7958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 гг.</w:t>
            </w:r>
          </w:p>
        </w:tc>
      </w:tr>
      <w:tr w:rsidR="007D7958" w:rsidRPr="007D7958" w:rsidTr="007D7958">
        <w:tc>
          <w:tcPr>
            <w:tcW w:w="3525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подпрограммы на 2022 - 2026 годы предусматривается в размере 6 061,50239 тыс. рублей, в том числе: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 961,56950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–2733,93289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1 177,000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1 189,000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- 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-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2025 год - 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-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961,56950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 2733,93289 тыс. рублей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1177,000 тыс. рублей;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1189,000 тыс. руб.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7D7958" w:rsidRPr="007D7958" w:rsidTr="007D7958">
        <w:tc>
          <w:tcPr>
            <w:tcW w:w="3525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подпрограммы позволит к 2030 </w:t>
            </w:r>
          </w:p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x-none"/>
              </w:rPr>
              <w:t>году достичь следующих конечных результатов: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доля жителей, охваченная организованным вывозом твердых коммунальных отходов - 90 % 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количество ликвидированных несанкционированных свалок за весь период - 17 ед.</w:t>
            </w:r>
          </w:p>
        </w:tc>
      </w:tr>
    </w:tbl>
    <w:p w:rsidR="007D7958" w:rsidRPr="007D7958" w:rsidRDefault="007D7958" w:rsidP="007D7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D7958" w:rsidRPr="007D7958" w:rsidSect="00F42C39">
          <w:headerReference w:type="default" r:id="rId10"/>
          <w:footerReference w:type="default" r:id="rId11"/>
          <w:pgSz w:w="11905" w:h="16838"/>
          <w:pgMar w:top="851" w:right="848" w:bottom="993" w:left="1701" w:header="113" w:footer="0" w:gutter="0"/>
          <w:cols w:space="720"/>
          <w:titlePg/>
          <w:docGrid w:linePitch="326"/>
        </w:sectPr>
      </w:pPr>
    </w:p>
    <w:p w:rsidR="007D7958" w:rsidRPr="007D7958" w:rsidRDefault="007D7958" w:rsidP="007D7958">
      <w:pPr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Par627"/>
      <w:bookmarkEnd w:id="6"/>
      <w:r w:rsidRPr="007D7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7D7958" w:rsidRPr="007D7958" w:rsidRDefault="007D7958" w:rsidP="007D7958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</w:t>
      </w:r>
      <w:hyperlink w:anchor="P3445" w:history="1">
        <w:r w:rsidRPr="007D795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сведения</w:t>
        </w:r>
      </w:hyperlink>
      <w:r w:rsidRPr="007D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целевых показателях (индикаторах) муниципальной программы </w:t>
      </w:r>
    </w:p>
    <w:p w:rsidR="007D7958" w:rsidRPr="007D7958" w:rsidRDefault="007D7958" w:rsidP="007D7958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МР «Корткеросский» «Развитие жилищно-коммунального хозяйства муниципального района «Корткеросский»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7"/>
        <w:gridCol w:w="707"/>
        <w:gridCol w:w="708"/>
        <w:gridCol w:w="991"/>
        <w:gridCol w:w="1132"/>
        <w:gridCol w:w="855"/>
        <w:gridCol w:w="852"/>
        <w:gridCol w:w="851"/>
        <w:gridCol w:w="992"/>
        <w:gridCol w:w="851"/>
        <w:gridCol w:w="850"/>
        <w:gridCol w:w="851"/>
        <w:gridCol w:w="850"/>
        <w:gridCol w:w="92"/>
        <w:gridCol w:w="760"/>
        <w:gridCol w:w="710"/>
      </w:tblGrid>
      <w:tr w:rsidR="007D7958" w:rsidRPr="007D7958" w:rsidTr="007D7958">
        <w:tc>
          <w:tcPr>
            <w:tcW w:w="675" w:type="dxa"/>
            <w:vMerge w:val="restart"/>
            <w:shd w:val="clear" w:color="auto" w:fill="auto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Направленность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Принадлежность</w:t>
            </w:r>
          </w:p>
        </w:tc>
        <w:tc>
          <w:tcPr>
            <w:tcW w:w="9646" w:type="dxa"/>
            <w:gridSpan w:val="12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Значения индикатора (показателя)</w:t>
            </w:r>
          </w:p>
        </w:tc>
      </w:tr>
      <w:tr w:rsidR="007D7958" w:rsidRPr="007D7958" w:rsidTr="007D7958">
        <w:tc>
          <w:tcPr>
            <w:tcW w:w="675" w:type="dxa"/>
            <w:vMerge/>
            <w:shd w:val="clear" w:color="auto" w:fill="auto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(оценка)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(оценка)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(план)</w:t>
            </w:r>
          </w:p>
        </w:tc>
        <w:tc>
          <w:tcPr>
            <w:tcW w:w="850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 (план)</w:t>
            </w:r>
          </w:p>
        </w:tc>
        <w:tc>
          <w:tcPr>
            <w:tcW w:w="851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2027 (план)</w:t>
            </w:r>
          </w:p>
        </w:tc>
        <w:tc>
          <w:tcPr>
            <w:tcW w:w="850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2028 (план)</w:t>
            </w:r>
          </w:p>
        </w:tc>
        <w:tc>
          <w:tcPr>
            <w:tcW w:w="852" w:type="dxa"/>
            <w:gridSpan w:val="2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2029 (план)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2030 (план)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2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7D7958" w:rsidRPr="007D7958" w:rsidTr="007D7958">
        <w:trPr>
          <w:trHeight w:val="629"/>
        </w:trPr>
        <w:tc>
          <w:tcPr>
            <w:tcW w:w="15134" w:type="dxa"/>
            <w:gridSpan w:val="17"/>
          </w:tcPr>
          <w:p w:rsidR="007D7958" w:rsidRPr="007D7958" w:rsidRDefault="007D7958" w:rsidP="007D795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МО МР «Корткеросский» Развитие жилищно-коммунального хозяйства муниципального района «Корткеросский»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теплоснабжения, %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CE35647" wp14:editId="587194BE">
                  <wp:extent cx="170815" cy="2254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водоснабжения, водоотведения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8642AA5" wp14:editId="55C4CBD0">
                  <wp:extent cx="170815" cy="225425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работ, выполненных по виду деятельности «Строительство», к уровню 2020 года,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9CBDC86" wp14:editId="1CD80B73">
                  <wp:extent cx="170815" cy="22542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ИСИЗ ИМ 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7958" w:rsidRPr="007D7958" w:rsidTr="007D7958">
        <w:tc>
          <w:tcPr>
            <w:tcW w:w="15134" w:type="dxa"/>
            <w:gridSpan w:val="17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</w:t>
            </w:r>
            <w:r w:rsidRPr="007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систем коммунальной инфраструктуры муниципального образования муниципального района «Корткеросский»</w:t>
            </w:r>
            <w:r w:rsidRPr="007D7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7958" w:rsidRPr="007D7958" w:rsidTr="007D7958">
        <w:tc>
          <w:tcPr>
            <w:tcW w:w="15134" w:type="dxa"/>
            <w:gridSpan w:val="17"/>
          </w:tcPr>
          <w:p w:rsidR="007D7958" w:rsidRPr="007D7958" w:rsidRDefault="007D7958" w:rsidP="007D795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Задача 1: Создание эффективной и сбалансированной энергетической инфраструктуры; 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готовности объектов жилищно-коммунального хозяйства к работе в зимний период, %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73BFD8A" wp14:editId="437A6AE7">
                  <wp:extent cx="170815" cy="225425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ИЦ,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 Развитие системы газоснабжения и повышение газификации потребителей сетевым газом»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1)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населенных пунктов, газифицированных сетевым (сжиженным) природным газом,  единиц;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4A63FC9B" wp14:editId="78DE943B">
                  <wp:extent cx="170815" cy="225425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ИС, ИЦ;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2 «Разработка документов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</w:t>
            </w:r>
            <w:proofErr w:type="gramEnd"/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планирования»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1: Актуализация генеральных планов и</w:t>
            </w:r>
            <w:r w:rsidRPr="007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землепользования и застройки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актуализированных документов территориальног</w:t>
            </w: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lastRenderedPageBreak/>
              <w:t>о планирования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E9980B" wp14:editId="557A942B">
                  <wp:extent cx="170815" cy="225425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 ИРП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актуализированных генпланов и правил землепользования и застройки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931BF9" wp14:editId="58A4FDF1">
                  <wp:extent cx="170815" cy="225425"/>
                  <wp:effectExtent l="0" t="0" r="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нормативов градостроительного проектирования сельских поселений</w:t>
            </w:r>
          </w:p>
        </w:tc>
      </w:tr>
      <w:tr w:rsidR="007D7958" w:rsidRPr="007D7958" w:rsidTr="007D7958">
        <w:trPr>
          <w:trHeight w:val="2549"/>
        </w:trPr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актуализированного норматива градостроительного проектирования сельских поселений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«Создание условий для обеспечения доступным и комфортным жильем населения»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1:  Повышение уровня комфортности проживания граждан.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 жилья, тыс.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AEE243" wp14:editId="6C2B0AC4">
                  <wp:extent cx="170815" cy="225425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ИС, ИЦ;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жилого фонда, обеспеченного всеми видами благоустройства, в общей площади жилищного фонда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8E6A8" wp14:editId="69C592C5">
                  <wp:extent cx="170815" cy="2254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ИС, ИЦ;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семей, получивших свидетельства о праве получения социальной выплаты на приобретение (строительство) жилого помещения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C844E" wp14:editId="1E8C7E07">
                  <wp:extent cx="170815" cy="2254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CB9648" wp14:editId="3351036D">
                  <wp:extent cx="170815" cy="2254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2: Создание благоприятной среды проживания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отловленных животных без владельцев, ед.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D3A13" wp14:editId="1EA9BDB3">
                  <wp:extent cx="170815" cy="2254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ИМ ИЦ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«Отходы»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1: Формирование комплексной системы обращения с твердыми коммунальными отходами.</w:t>
            </w:r>
            <w:r w:rsidRPr="007D7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жителей, охваченная организованным вывозом твердых коммунальных отходов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%;</w:t>
            </w:r>
            <w:proofErr w:type="gramEnd"/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DF4AD9" wp14:editId="41476A55">
                  <wp:extent cx="170815" cy="2254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ИС, ИЦ;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</w:tr>
      <w:tr w:rsidR="007D7958" w:rsidRPr="007D7958" w:rsidTr="007D7958">
        <w:tc>
          <w:tcPr>
            <w:tcW w:w="15134" w:type="dxa"/>
            <w:gridSpan w:val="17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2: Ликвидация несанкционированных свалок в границах муниципального района.</w:t>
            </w:r>
          </w:p>
        </w:tc>
      </w:tr>
      <w:tr w:rsidR="007D7958" w:rsidRPr="007D7958" w:rsidTr="007D7958">
        <w:tc>
          <w:tcPr>
            <w:tcW w:w="67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C71053" wp14:editId="4ECA2B00">
                  <wp:extent cx="17081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3CE079BD" wp14:editId="0AAB203B">
            <wp:extent cx="143510" cy="1981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62001F5E" wp14:editId="39C0523C">
            <wp:extent cx="143510" cy="1981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ИЗ - целевой индикатор и показатель задачи подпрограммы;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ИМ - целевой индикатор и показатель основного мероприятия и (или) мероприятия;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ИРП - целевой индикатор и показатель регионального проекта;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5" w:history="1">
        <w:r w:rsidRPr="007D7958">
          <w:rPr>
            <w:rFonts w:ascii="Times New Roman" w:eastAsia="Calibri" w:hAnsi="Times New Roman" w:cs="Times New Roman"/>
            <w:color w:val="0000FF"/>
            <w:sz w:val="20"/>
            <w:szCs w:val="20"/>
            <w:lang w:eastAsia="ru-RU"/>
          </w:rPr>
          <w:t>таблице 5</w:t>
        </w:r>
      </w:hyperlink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7D7958" w:rsidRPr="007D7958" w:rsidRDefault="007D7958" w:rsidP="007D7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958">
        <w:rPr>
          <w:rFonts w:ascii="Times New Roman" w:eastAsia="Calibri" w:hAnsi="Times New Roman" w:cs="Times New Roman"/>
          <w:sz w:val="20"/>
          <w:szCs w:val="20"/>
          <w:lang w:eastAsia="ru-RU"/>
        </w:rPr>
        <w:t>ИМЗ - целевой индикатор и показатель муниципального задания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D7958" w:rsidRPr="007D7958" w:rsidRDefault="007D7958" w:rsidP="007D7958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958">
        <w:rPr>
          <w:rFonts w:ascii="Times New Roman" w:eastAsia="Calibri" w:hAnsi="Times New Roman" w:cs="Times New Roman"/>
          <w:sz w:val="20"/>
          <w:szCs w:val="20"/>
        </w:rPr>
        <w:t>Таблица 2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58">
        <w:rPr>
          <w:rFonts w:ascii="Times New Roman" w:eastAsia="Calibri" w:hAnsi="Times New Roman" w:cs="Times New Roman"/>
          <w:b/>
          <w:sz w:val="24"/>
          <w:szCs w:val="24"/>
        </w:rPr>
        <w:t>Перечень и характеристика основных мероприятий</w:t>
      </w:r>
    </w:p>
    <w:p w:rsidR="007D7958" w:rsidRPr="007D7958" w:rsidRDefault="007D7958" w:rsidP="007D7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5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02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233"/>
      </w:tblGrid>
      <w:tr w:rsidR="007D7958" w:rsidRPr="007D7958" w:rsidTr="007D7958">
        <w:trPr>
          <w:trHeight w:val="27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 (далее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ЦП), основного мероприятия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начала реализации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индикаторами и показателями муниципальной  программы (подпрограммы)</w:t>
            </w:r>
          </w:p>
        </w:tc>
      </w:tr>
      <w:tr w:rsidR="007D7958" w:rsidRPr="007D7958" w:rsidTr="007D7958">
        <w:trPr>
          <w:trHeight w:val="276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958" w:rsidRPr="007D7958" w:rsidTr="007D7958">
        <w:trPr>
          <w:trHeight w:val="27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 Комплексное развитие систем коммунальной инфраструктуры муниципального образования муниципального района «Корткеросский»</w:t>
            </w:r>
            <w:r w:rsidRPr="007D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1: Создание эффективной и сбалансированной энергетической инфраструктуры 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1.1.1: 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проектирование систем коммунальной инфраструктуры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модернизация, реконструкция и проектирование инженерных коммуникаций, автомобильных дорог, организация водоснабжения населения. 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работ, выполненных по виду деятельности «Строительство».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объектов жилищно-коммунального хозяйства к работе в зимний период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Развитие системы газоснабжения и повышение газификации потребителей сетевым газом 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1.2.1: Газификация населенных пунктов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капитальному строительству и территориальному развитию администрации муниципального района 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проектирование инженерных коммуникаций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населенных пунктов, газифицированных сетевым (сжиженным) природным газом </w:t>
            </w:r>
          </w:p>
        </w:tc>
      </w:tr>
    </w:tbl>
    <w:tbl>
      <w:tblPr>
        <w:tblpPr w:leftFromText="180" w:rightFromText="180" w:vertAnchor="text" w:horzAnchor="margin" w:tblpXSpec="center" w:tblpY="1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10"/>
        <w:gridCol w:w="3774"/>
        <w:gridCol w:w="1821"/>
        <w:gridCol w:w="1117"/>
        <w:gridCol w:w="1115"/>
        <w:gridCol w:w="2974"/>
        <w:gridCol w:w="2822"/>
      </w:tblGrid>
      <w:tr w:rsidR="007D7958" w:rsidRPr="007D7958" w:rsidTr="007D7958">
        <w:trPr>
          <w:trHeight w:val="230"/>
          <w:tblCellSpacing w:w="5" w:type="nil"/>
        </w:trPr>
        <w:tc>
          <w:tcPr>
            <w:tcW w:w="1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  «Разработка документов территориального планирования»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49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 1:</w:t>
            </w:r>
            <w:r w:rsidRPr="007D7958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D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генеральных планов и правил землепользования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2.1.1: 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генпланов и правил землепользования и застройки.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нормативов градостроительного проектирования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Количество актуализированных документов территориального планирования.</w:t>
            </w:r>
          </w:p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Количество актуализированных генпланов и правил землепользования и застройки.</w:t>
            </w:r>
          </w:p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7958" w:rsidRPr="007D7958" w:rsidTr="007D7958">
        <w:trPr>
          <w:trHeight w:val="310"/>
          <w:tblCellSpacing w:w="5" w:type="nil"/>
        </w:trPr>
        <w:tc>
          <w:tcPr>
            <w:tcW w:w="1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Задача 2:</w:t>
            </w:r>
            <w:r w:rsidRPr="007D795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Актуализация нормативов градостроительного проектирования сельских поселений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2.1.2 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норматива градостроительного проектирования сельских поселений.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норматива градостроительного проектирования сельских поселений.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58" w:rsidRPr="007D7958" w:rsidRDefault="007D7958" w:rsidP="007D795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D795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Количество актуализированного норматива градостроительного проектирования сельских поселений.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49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«Создание условий для обеспечения доступным и комфортным жильем населения</w:t>
            </w:r>
            <w:r w:rsidRPr="007D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49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1: Повышение уровня комфортности проживания граждан.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3.1.1:  Обеспечение жильем отдельных категорий граждан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жилищной политики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социальных выплат на строительство, 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жилья, предоставление жилых помещений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введенного жилья, тыс. 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получивших свидетельства о праве получения социальной выплаты на приобретение (строительство) жилого помещения, ед.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бюджета, ед.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3.1.2.: Переселение граждан из аварийного жилищного фонда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жилого фонда, обеспеченного всеми видами благоустройства, в общей площади жилищного фонда, %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благоприятной среды проживания</w:t>
            </w:r>
          </w:p>
        </w:tc>
      </w:tr>
      <w:tr w:rsidR="007D7958" w:rsidRPr="007D7958" w:rsidTr="007D7958">
        <w:trPr>
          <w:trHeight w:val="230"/>
          <w:tblCellSpacing w:w="5" w:type="nil"/>
        </w:trPr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3.2.1.: </w:t>
            </w:r>
          </w:p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отлову и содержанию животных 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владельцев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жилищно-коммунального, </w:t>
            </w: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58" w:rsidRPr="007D7958" w:rsidRDefault="007D7958" w:rsidP="007D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животных без владельцев, ед.</w:t>
            </w:r>
          </w:p>
        </w:tc>
      </w:tr>
    </w:tbl>
    <w:tbl>
      <w:tblPr>
        <w:tblW w:w="153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530"/>
      </w:tblGrid>
      <w:tr w:rsidR="00F42C39" w:rsidRPr="007D7958" w:rsidTr="00036A30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4 «Отходы»</w:t>
            </w:r>
          </w:p>
        </w:tc>
      </w:tr>
      <w:tr w:rsidR="00F42C39" w:rsidRPr="007D7958" w:rsidTr="00036A30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1: Формирование комплексной системы обращения с твердыми коммунальными отходами.</w:t>
            </w:r>
          </w:p>
        </w:tc>
      </w:tr>
      <w:tr w:rsidR="00F42C39" w:rsidRPr="007D7958" w:rsidTr="00036A30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4.1.1:  </w:t>
            </w:r>
          </w:p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отходов, в том числе внедрение системы по раздельному сбору, переработке и обезвреживанию отходов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</w:t>
            </w:r>
            <w:proofErr w:type="spellStart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</w:t>
            </w:r>
            <w:proofErr w:type="spellEnd"/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жителей, охваченная организованным вывозом твердых коммунальных отходов</w:t>
            </w:r>
          </w:p>
        </w:tc>
      </w:tr>
      <w:tr w:rsidR="00F42C39" w:rsidRPr="007D7958" w:rsidTr="00036A30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Ликвидация несанкционированных свалок в границах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42C39" w:rsidRPr="007D7958" w:rsidTr="00036A30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4.2.1:  </w:t>
            </w:r>
          </w:p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</w:tr>
    </w:tbl>
    <w:p w:rsidR="00F42C39" w:rsidRPr="007D7958" w:rsidRDefault="00F42C39" w:rsidP="00F42C39">
      <w:pPr>
        <w:rPr>
          <w:rFonts w:ascii="Times New Roman" w:eastAsia="Calibri" w:hAnsi="Times New Roman" w:cs="Times New Roman"/>
          <w:sz w:val="24"/>
          <w:szCs w:val="24"/>
        </w:rPr>
      </w:pPr>
    </w:p>
    <w:p w:rsidR="00F42C39" w:rsidRPr="007D7958" w:rsidRDefault="00F42C39" w:rsidP="00F42C3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7958">
        <w:rPr>
          <w:rFonts w:ascii="Times New Roman" w:eastAsia="Calibri" w:hAnsi="Times New Roman" w:cs="Times New Roman"/>
          <w:sz w:val="24"/>
          <w:szCs w:val="24"/>
        </w:rPr>
        <w:lastRenderedPageBreak/>
        <w:t>Таблица 5</w:t>
      </w:r>
    </w:p>
    <w:p w:rsidR="00F42C39" w:rsidRPr="007D7958" w:rsidRDefault="00F42C39" w:rsidP="00F42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показателях результатов использования </w:t>
      </w:r>
    </w:p>
    <w:p w:rsidR="00F42C39" w:rsidRPr="007D7958" w:rsidRDefault="00F42C39" w:rsidP="00F42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58">
        <w:rPr>
          <w:rFonts w:ascii="Times New Roman" w:eastAsia="Calibri" w:hAnsi="Times New Roman" w:cs="Times New Roman"/>
          <w:b/>
          <w:sz w:val="24"/>
          <w:szCs w:val="24"/>
        </w:rPr>
        <w:t xml:space="preserve">субсидий и (или) иных межбюджетных трансфертов, </w:t>
      </w:r>
    </w:p>
    <w:p w:rsidR="00F42C39" w:rsidRPr="007D7958" w:rsidRDefault="00F42C39" w:rsidP="00F42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58">
        <w:rPr>
          <w:rFonts w:ascii="Times New Roman" w:eastAsia="Calibri" w:hAnsi="Times New Roman" w:cs="Times New Roman"/>
          <w:b/>
          <w:sz w:val="24"/>
          <w:szCs w:val="24"/>
        </w:rPr>
        <w:t>предоставляемых из республиканского бюджета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268"/>
        <w:gridCol w:w="2126"/>
        <w:gridCol w:w="2410"/>
        <w:gridCol w:w="992"/>
        <w:gridCol w:w="993"/>
        <w:gridCol w:w="850"/>
        <w:gridCol w:w="928"/>
      </w:tblGrid>
      <w:tr w:rsidR="00F42C39" w:rsidRPr="007D7958" w:rsidTr="00036A30">
        <w:tc>
          <w:tcPr>
            <w:tcW w:w="540" w:type="dxa"/>
            <w:vMerge w:val="restart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6173" w:type="dxa"/>
            <w:gridSpan w:val="5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F42C39" w:rsidRPr="007D7958" w:rsidTr="00036A30">
        <w:tc>
          <w:tcPr>
            <w:tcW w:w="540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F42C39" w:rsidRPr="007D7958" w:rsidTr="00036A30">
        <w:tc>
          <w:tcPr>
            <w:tcW w:w="540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5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</w:tr>
      <w:tr w:rsidR="00F42C39" w:rsidRPr="007D7958" w:rsidTr="00036A30">
        <w:tc>
          <w:tcPr>
            <w:tcW w:w="54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Показатель 1 ...</w:t>
            </w: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2C39" w:rsidRPr="007D7958" w:rsidTr="00036A30">
        <w:tc>
          <w:tcPr>
            <w:tcW w:w="54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Показатель 2 (при наличии)</w:t>
            </w: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2C39" w:rsidRPr="007D7958" w:rsidTr="00036A30">
        <w:tc>
          <w:tcPr>
            <w:tcW w:w="54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6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2C39" w:rsidRPr="007D7958" w:rsidTr="00036A30">
        <w:tc>
          <w:tcPr>
            <w:tcW w:w="54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D7958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2C39" w:rsidRPr="007D7958" w:rsidTr="00036A30">
        <w:tc>
          <w:tcPr>
            <w:tcW w:w="54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мероприятие...</w:t>
            </w:r>
          </w:p>
        </w:tc>
        <w:tc>
          <w:tcPr>
            <w:tcW w:w="226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F42C39" w:rsidRPr="007D7958" w:rsidRDefault="00F42C39" w:rsidP="00036A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D7958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F42C39" w:rsidRPr="007D7958" w:rsidRDefault="00F42C39" w:rsidP="0003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F42C39" w:rsidRPr="007D7958" w:rsidRDefault="00F42C39" w:rsidP="00F42C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F42C39" w:rsidRPr="007D7958" w:rsidRDefault="00F42C39" w:rsidP="00F42C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7D7958" w:rsidRDefault="007D7958" w:rsidP="007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958" w:rsidRDefault="007D7958" w:rsidP="007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7958" w:rsidSect="007D7958">
          <w:headerReference w:type="default" r:id="rId16"/>
          <w:pgSz w:w="16838" w:h="11906" w:orient="landscape"/>
          <w:pgMar w:top="1276" w:right="1134" w:bottom="567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8"/>
        <w:gridCol w:w="1891"/>
        <w:gridCol w:w="2184"/>
        <w:gridCol w:w="1702"/>
        <w:gridCol w:w="1701"/>
        <w:gridCol w:w="1952"/>
        <w:gridCol w:w="1687"/>
        <w:gridCol w:w="1495"/>
        <w:gridCol w:w="1021"/>
      </w:tblGrid>
      <w:tr w:rsidR="007D7958" w:rsidTr="00F42C39">
        <w:trPr>
          <w:trHeight w:val="766"/>
        </w:trPr>
        <w:tc>
          <w:tcPr>
            <w:tcW w:w="154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      </w:r>
          </w:p>
        </w:tc>
      </w:tr>
      <w:tr w:rsidR="007D7958" w:rsidTr="00F42C39">
        <w:trPr>
          <w:trHeight w:val="1807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958" w:rsidTr="00F42C39">
        <w:trPr>
          <w:trHeight w:val="1399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жилищно-коммунального хозяйства муниципального района «Корткеросский»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1540265,58664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657712,75476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651102,71376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202461,93812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14263,09000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14725,09000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35106,45403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12103,92806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12134,05100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6852,47497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2239,00000</w:t>
            </w:r>
          </w:p>
        </w:tc>
      </w:tr>
      <w:tr w:rsidR="007D7958" w:rsidTr="00F42C39">
        <w:trPr>
          <w:trHeight w:val="96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из них за счет средств: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301855,86275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121386,73577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132215,44704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36440,86494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5783,68800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6029,12700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19152,42672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2784,75101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2874,59683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333,71388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6702,40200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6456,96300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 Фонд ЖКХ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1184141,84314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521437,33992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503869,61889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158834,88433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 коммунальной инфраструктуры муниципального образования муниципального района «Корткеросский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10384,49787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3904,61118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5238,78457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1241,10212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9775,49787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3904,61118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4629,78457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1241,10212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3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1.1.1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модернизация, реконструкция и проектирование систем коммунальной инфраструктуры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10384,49787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3904,61118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5238,78457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1241,10212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9775,49787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3904,61118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4629,78457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1241,10212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1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1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4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70,50000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70,50000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92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7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4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4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13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1.1.1.2.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скважины с. Большелуг, в том числе разработка проектно-сметной документации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1484,27200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1484,27200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1484,27200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3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2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60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1.1.1.3.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документации, выполнение инженерных изысканий и строительство канализационных сетей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Приозерный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2839,87594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1401,95600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499,01994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938,90000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2839,87594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1401,95600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499,01994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938,90000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5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1.1.1.4.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водоразборной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колонки по ул. Набережная с. Корткерос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349,13118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349,13118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8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349,13118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349,13118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3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1.1.1.5.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павильона скважины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изябож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строительство водопровода в п. Визябож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598,75200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598,75200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598,75200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2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4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1.1.1.6.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источников холодного водоснабжения на территории сельского поселения "Намск"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6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69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1.1.1.7.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колодца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гсай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 Подъельск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39,06303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39,06303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8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39,06303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39,06303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1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4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1.1.1.8.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водоснабжением жителей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п.Уръель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д.Лаборем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д.Эжол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2692,31812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2390,11600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302,20212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0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2692,31812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2390,11600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302,20212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98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3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60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1.1.1.9.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точки водозабора для жителей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юзяиб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1634,58560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1634,58560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1634,58560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1634,58560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1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5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1.1.1.10.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общественного трубчатого колодца в д. Новик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61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1.2.1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6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7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«Разработка документов территориального планирования»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1381,26518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638,93018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742,33500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31,94651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31,94651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1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1349,31867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606,98367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742,33500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4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1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2.1.1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1381,26518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638,93018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742,33500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31,94651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31,94651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2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1349,31867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606,98367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742,33500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1522438,32120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653169,21340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644902,35969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197744,56811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13086,09000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13536,09000</w:t>
            </w:r>
          </w:p>
        </w:tc>
      </w:tr>
      <w:tr w:rsidR="007D7958" w:rsidTr="00F42C39">
        <w:trPr>
          <w:trHeight w:val="18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19237,50726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8167,37037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6542,69693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2877,43996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1050,00000</w:t>
            </w:r>
          </w:p>
        </w:tc>
      </w:tr>
      <w:tr w:rsidR="007D7958" w:rsidTr="00F42C39">
        <w:trPr>
          <w:trHeight w:val="87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за счет средств: республиканского бюджета Республики Коми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299906,54408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120779,75210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131615,44704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35698,52994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5783,68800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6029,12700</w:t>
            </w: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за счет средств: федерального бюджета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19152,42672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2784,75101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2874,59683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333,71388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6702,40200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6456,96300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 Фонд ЖКХ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1184141,84314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521437,33992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503869,61889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158834,88433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5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3.1.1.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64130,08250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14146,47400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10137,38200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13979,79050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12708,21800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13158,21800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3878,47120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729,32896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558,77951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940,36273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1050,00000</w:t>
            </w:r>
          </w:p>
        </w:tc>
      </w:tr>
      <w:tr w:rsidR="007D7958" w:rsidTr="00F42C39">
        <w:trPr>
          <w:trHeight w:val="8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41099,18458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10632,39403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6704,00566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12705,71389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5405,81600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5651,25500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19152,42672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2784,75101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2874,59683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333,71388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6702,40200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6456,96300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80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3.1.1.1.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жильем детей-сирот,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56349,21300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12365,89200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8695,46700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11762,61800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11762,61800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11762,61800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0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0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37973,14854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9827,89200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6016,76754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11762,61800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5060,21600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5305,65500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18376,06446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2678,69946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6702,40200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6456,96300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4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3.1.1.2.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Субвенции на осуществление государственных полномочий Республики Коми, предусмотренных пунктами 14, 7 - 8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70,90000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75,90000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88,00000</w:t>
            </w: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3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410,80000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120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3.1.1.3.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6147,20250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1506,12000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1119,51000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1871,57250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</w:p>
        </w:tc>
      </w:tr>
      <w:tr w:rsidR="007D7958" w:rsidTr="00F42C39">
        <w:trPr>
          <w:trHeight w:val="34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3878,47120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729,32896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558,77951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940,36273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1050,00000</w:t>
            </w:r>
          </w:p>
        </w:tc>
      </w:tr>
      <w:tr w:rsidR="007D7958" w:rsidTr="00F42C39">
        <w:trPr>
          <w:trHeight w:val="75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8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1492,36904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530,04003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364,83312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597,49589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1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7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776,36226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246,75101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195,89737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333,71388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0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2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3.1.1.4.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Республике Коми отдельными государственными полномочиями Республики Коми"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1222,86700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203,56200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246,50500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257,60000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257,60000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257,60000</w:t>
            </w:r>
          </w:p>
        </w:tc>
      </w:tr>
      <w:tr w:rsidR="007D7958" w:rsidTr="00F42C39">
        <w:trPr>
          <w:trHeight w:val="26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6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1222,86700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203,56200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246,50500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257,60000</w:t>
            </w:r>
          </w:p>
        </w:tc>
      </w:tr>
      <w:tr w:rsidR="007D7958" w:rsidTr="00F42C39">
        <w:trPr>
          <w:trHeight w:val="67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1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6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3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9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3.1.2.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1454280,05919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637313,49550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633755,96088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183210,60281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13373,16055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6086,33651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5463,53061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1823,29343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9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256765,05550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109789,81907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124422,81138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22552,42505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0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 Фонд ЖКХ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1184141,84314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521437,33992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503869,61889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158834,88433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3.2.1.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отлову и содержанию животных без владельцев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2042,30400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357,53900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488,63000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440,39100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377,87200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377,87200</w:t>
            </w: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2042,30400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357,53900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488,63000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440,39100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377,87200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377,87200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72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82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3.3.1.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терриории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 застройку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1872,09171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1351,70490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520,38681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1872,09171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1351,70490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520,38681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7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37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8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0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2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8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19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52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3.3.1.1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мероприятий по подготовке земельных участков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1872,09171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1351,70490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520,38681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8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1872,09171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1351,70490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520,38681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3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81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1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113,78380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113,78380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166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подвоза воды в соответствии с судебными решениями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аварийными ситуациями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113,78380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113,78380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72"/>
        </w:trPr>
        <w:tc>
          <w:tcPr>
            <w:tcW w:w="37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3.4.1.</w:t>
            </w: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муниципального района «Корткеросский»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85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9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«Отходы»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6061,50239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961,56950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2733,93289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1189,00000</w:t>
            </w:r>
          </w:p>
        </w:tc>
      </w:tr>
      <w:tr w:rsidR="007D7958" w:rsidTr="00F42C39">
        <w:trPr>
          <w:trHeight w:val="4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6061,50239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961,56950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2733,93289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1189,00000</w:t>
            </w:r>
          </w:p>
        </w:tc>
      </w:tr>
      <w:tr w:rsidR="007D7958" w:rsidTr="00F42C39">
        <w:trPr>
          <w:trHeight w:val="8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3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7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317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56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16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сбора отходов, в том числе внедрение системы по раздельному сбору, переработке и обезвреживанию отходов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556,56950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56,56950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556,56950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56,56950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2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2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7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4.1.1.1.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контейнеров для сбора твердых коммунальных отходов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556,56950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56,56950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556,56950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56,56950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3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71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290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4.1.1.2.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контейнерных площадок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них за счет средств МБ: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98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461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56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58" w:rsidTr="00F42C39">
        <w:trPr>
          <w:trHeight w:val="12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11009,86578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4467,86578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4.2.1.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5504,93289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2233,93289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5504,93289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2233,93289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1189,00000</w:t>
            </w:r>
          </w:p>
        </w:tc>
      </w:tr>
      <w:tr w:rsidR="007D7958" w:rsidTr="00F42C39">
        <w:trPr>
          <w:trHeight w:val="833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7958" w:rsidTr="00F42C39">
        <w:trPr>
          <w:trHeight w:val="355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686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 бюджета Республики Коми</w:t>
            </w:r>
          </w:p>
        </w:tc>
        <w:tc>
          <w:tcPr>
            <w:tcW w:w="19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7958" w:rsidTr="00F42C39">
        <w:trPr>
          <w:trHeight w:val="634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них за счет средств: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государственные внебюджетные фонды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7D7958" w:rsidTr="00F42C39">
        <w:trPr>
          <w:trHeight w:val="449"/>
        </w:trPr>
        <w:tc>
          <w:tcPr>
            <w:tcW w:w="1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лица*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958" w:rsidTr="00F42C39">
        <w:trPr>
          <w:trHeight w:val="713"/>
        </w:trPr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958" w:rsidRDefault="007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</w:tbl>
    <w:p w:rsidR="007D7958" w:rsidRDefault="007D7958" w:rsidP="007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7958" w:rsidSect="00F42C39">
          <w:pgSz w:w="16838" w:h="11906" w:orient="landscape"/>
          <w:pgMar w:top="1276" w:right="1134" w:bottom="567" w:left="1134" w:header="709" w:footer="709" w:gutter="0"/>
          <w:pgNumType w:start="1"/>
          <w:cols w:space="720"/>
          <w:titlePg/>
          <w:docGrid w:linePitch="299"/>
        </w:sectPr>
      </w:pPr>
    </w:p>
    <w:p w:rsidR="00F42C39" w:rsidRDefault="00F42C39" w:rsidP="00F42C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proofErr w:type="gramStart"/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рапивина Н.В.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 М.В.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д.225.</w:t>
      </w:r>
      <w:proofErr w:type="gramEnd"/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42C39" w:rsidRPr="00F42C3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C39" w:rsidRPr="00F42C39" w:rsidSect="00F42C39">
          <w:pgSz w:w="11906" w:h="16838"/>
          <w:pgMar w:top="1134" w:right="567" w:bottom="1134" w:left="1276" w:header="709" w:footer="709" w:gutter="0"/>
          <w:pgNumType w:start="1"/>
          <w:cols w:space="720"/>
          <w:titlePg/>
          <w:docGrid w:linePitch="299"/>
        </w:sect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д.225</w:t>
      </w:r>
    </w:p>
    <w:bookmarkEnd w:id="0"/>
    <w:p w:rsidR="007D7958" w:rsidRDefault="007D7958" w:rsidP="00F42C3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7D7958" w:rsidSect="00423B9F">
      <w:pgSz w:w="11906" w:h="16838"/>
      <w:pgMar w:top="1134" w:right="566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7C" w:rsidRDefault="00767A7C" w:rsidP="00654485">
      <w:pPr>
        <w:spacing w:after="0" w:line="240" w:lineRule="auto"/>
      </w:pPr>
      <w:r>
        <w:separator/>
      </w:r>
    </w:p>
  </w:endnote>
  <w:endnote w:type="continuationSeparator" w:id="0">
    <w:p w:rsidR="00767A7C" w:rsidRDefault="00767A7C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8" w:rsidRDefault="00F42C39" w:rsidP="00F42C39">
    <w:pPr>
      <w:pStyle w:val="ad"/>
      <w:tabs>
        <w:tab w:val="clear" w:pos="4677"/>
        <w:tab w:val="clear" w:pos="9355"/>
        <w:tab w:val="left" w:pos="9607"/>
      </w:tabs>
    </w:pPr>
    <w:r>
      <w:tab/>
    </w:r>
  </w:p>
  <w:p w:rsidR="007D7958" w:rsidRDefault="007D79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7C" w:rsidRDefault="00767A7C" w:rsidP="00654485">
      <w:pPr>
        <w:spacing w:after="0" w:line="240" w:lineRule="auto"/>
      </w:pPr>
      <w:r>
        <w:separator/>
      </w:r>
    </w:p>
  </w:footnote>
  <w:footnote w:type="continuationSeparator" w:id="0">
    <w:p w:rsidR="00767A7C" w:rsidRDefault="00767A7C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634836"/>
      <w:docPartObj>
        <w:docPartGallery w:val="Page Numbers (Top of Page)"/>
        <w:docPartUnique/>
      </w:docPartObj>
    </w:sdtPr>
    <w:sdtEndPr/>
    <w:sdtContent>
      <w:p w:rsidR="00F42C39" w:rsidRDefault="00F42C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9A">
          <w:rPr>
            <w:noProof/>
          </w:rPr>
          <w:t>2</w:t>
        </w:r>
        <w:r>
          <w:fldChar w:fldCharType="end"/>
        </w:r>
      </w:p>
    </w:sdtContent>
  </w:sdt>
  <w:p w:rsidR="00F42C39" w:rsidRDefault="00F42C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8" w:rsidRDefault="007D795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941"/>
    <w:multiLevelType w:val="hybridMultilevel"/>
    <w:tmpl w:val="4246C8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A87BE7"/>
    <w:multiLevelType w:val="hybridMultilevel"/>
    <w:tmpl w:val="1AEE8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84910"/>
    <w:multiLevelType w:val="hybridMultilevel"/>
    <w:tmpl w:val="5250374E"/>
    <w:lvl w:ilvl="0" w:tplc="FB882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E186C"/>
    <w:multiLevelType w:val="hybridMultilevel"/>
    <w:tmpl w:val="50BEF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AE06CF"/>
    <w:multiLevelType w:val="hybridMultilevel"/>
    <w:tmpl w:val="B6F6A85A"/>
    <w:lvl w:ilvl="0" w:tplc="00D2BD1C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DC52E6"/>
    <w:multiLevelType w:val="hybridMultilevel"/>
    <w:tmpl w:val="CD1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D4098F"/>
    <w:multiLevelType w:val="hybridMultilevel"/>
    <w:tmpl w:val="136C803E"/>
    <w:lvl w:ilvl="0" w:tplc="694AD2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115288"/>
    <w:multiLevelType w:val="multilevel"/>
    <w:tmpl w:val="E2A680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42B60C74"/>
    <w:multiLevelType w:val="multilevel"/>
    <w:tmpl w:val="C10A34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435A15ED"/>
    <w:multiLevelType w:val="hybridMultilevel"/>
    <w:tmpl w:val="364EA522"/>
    <w:lvl w:ilvl="0" w:tplc="9CB0B33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55130F6B"/>
    <w:multiLevelType w:val="hybridMultilevel"/>
    <w:tmpl w:val="217AC292"/>
    <w:lvl w:ilvl="0" w:tplc="C19C2484">
      <w:start w:val="2"/>
      <w:numFmt w:val="upperRoman"/>
      <w:lvlText w:val="%1."/>
      <w:lvlJc w:val="left"/>
      <w:pPr>
        <w:ind w:left="1855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5561B76"/>
    <w:multiLevelType w:val="multilevel"/>
    <w:tmpl w:val="75E8C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9222678"/>
    <w:multiLevelType w:val="hybridMultilevel"/>
    <w:tmpl w:val="7D7687B0"/>
    <w:lvl w:ilvl="0" w:tplc="C1E285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0D9424F"/>
    <w:multiLevelType w:val="multilevel"/>
    <w:tmpl w:val="1DBC23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6F362E2A"/>
    <w:multiLevelType w:val="hybridMultilevel"/>
    <w:tmpl w:val="5FFA5C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00F3B54"/>
    <w:multiLevelType w:val="multilevel"/>
    <w:tmpl w:val="53E0413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w w:val="105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0"/>
  </w:num>
  <w:num w:numId="5">
    <w:abstractNumId w:val="13"/>
  </w:num>
  <w:num w:numId="6">
    <w:abstractNumId w:val="17"/>
  </w:num>
  <w:num w:numId="7">
    <w:abstractNumId w:val="3"/>
  </w:num>
  <w:num w:numId="8">
    <w:abstractNumId w:val="15"/>
  </w:num>
  <w:num w:numId="9">
    <w:abstractNumId w:val="21"/>
  </w:num>
  <w:num w:numId="10">
    <w:abstractNumId w:val="5"/>
  </w:num>
  <w:num w:numId="11">
    <w:abstractNumId w:val="1"/>
  </w:num>
  <w:num w:numId="12">
    <w:abstractNumId w:val="6"/>
  </w:num>
  <w:num w:numId="13">
    <w:abstractNumId w:val="23"/>
  </w:num>
  <w:num w:numId="14">
    <w:abstractNumId w:val="7"/>
  </w:num>
  <w:num w:numId="15">
    <w:abstractNumId w:val="16"/>
  </w:num>
  <w:num w:numId="16">
    <w:abstractNumId w:val="19"/>
  </w:num>
  <w:num w:numId="17">
    <w:abstractNumId w:val="0"/>
  </w:num>
  <w:num w:numId="18">
    <w:abstractNumId w:val="12"/>
  </w:num>
  <w:num w:numId="19">
    <w:abstractNumId w:val="11"/>
  </w:num>
  <w:num w:numId="20">
    <w:abstractNumId w:val="2"/>
  </w:num>
  <w:num w:numId="21">
    <w:abstractNumId w:val="9"/>
  </w:num>
  <w:num w:numId="22">
    <w:abstractNumId w:val="24"/>
  </w:num>
  <w:num w:numId="23">
    <w:abstractNumId w:val="22"/>
  </w:num>
  <w:num w:numId="24">
    <w:abstractNumId w:val="20"/>
  </w:num>
  <w:num w:numId="25">
    <w:abstractNumId w:val="4"/>
  </w:num>
  <w:num w:numId="2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066F2"/>
    <w:rsid w:val="00073078"/>
    <w:rsid w:val="00193A30"/>
    <w:rsid w:val="001F7D91"/>
    <w:rsid w:val="00226A4D"/>
    <w:rsid w:val="00280B41"/>
    <w:rsid w:val="002A7F2A"/>
    <w:rsid w:val="003E3D01"/>
    <w:rsid w:val="00406041"/>
    <w:rsid w:val="00423B9F"/>
    <w:rsid w:val="004721FD"/>
    <w:rsid w:val="00477393"/>
    <w:rsid w:val="004C1D82"/>
    <w:rsid w:val="00502BA7"/>
    <w:rsid w:val="00540358"/>
    <w:rsid w:val="005B0E35"/>
    <w:rsid w:val="00654485"/>
    <w:rsid w:val="00674D96"/>
    <w:rsid w:val="006F69AB"/>
    <w:rsid w:val="00702C97"/>
    <w:rsid w:val="00706355"/>
    <w:rsid w:val="00767A7C"/>
    <w:rsid w:val="007C3088"/>
    <w:rsid w:val="007D7958"/>
    <w:rsid w:val="008378E1"/>
    <w:rsid w:val="00991ABE"/>
    <w:rsid w:val="009F2EC7"/>
    <w:rsid w:val="009F7B49"/>
    <w:rsid w:val="00B06D45"/>
    <w:rsid w:val="00B906F9"/>
    <w:rsid w:val="00BA11DE"/>
    <w:rsid w:val="00C63BD3"/>
    <w:rsid w:val="00DB340B"/>
    <w:rsid w:val="00E13C9A"/>
    <w:rsid w:val="00E2632A"/>
    <w:rsid w:val="00E2721D"/>
    <w:rsid w:val="00E43F68"/>
    <w:rsid w:val="00EC5870"/>
    <w:rsid w:val="00EC7733"/>
    <w:rsid w:val="00ED62ED"/>
    <w:rsid w:val="00F3729E"/>
    <w:rsid w:val="00F42C39"/>
    <w:rsid w:val="00F55AF9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5DF5D269053B095E434F5AA68354A11B2E5A51612EFF697255EBDDC496C2AD6662401C0DC4BF2B9916D3AD687EC217E3A761FB593942265FCE34C41FUB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82A6209D5A9F255B0D1AE18564BCB805EAD69B6838918E0AC05675C453F144741AAE695F33B6D1EACB7CFF535DD62C644AF47C07F9FFF732F9312V0N0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3622-7B59-4189-BDFD-7F902607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10070</Words>
  <Characters>57404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23</cp:revision>
  <cp:lastPrinted>2024-08-13T12:48:00Z</cp:lastPrinted>
  <dcterms:created xsi:type="dcterms:W3CDTF">2024-08-05T08:30:00Z</dcterms:created>
  <dcterms:modified xsi:type="dcterms:W3CDTF">2024-09-03T07:22:00Z</dcterms:modified>
</cp:coreProperties>
</file>