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0D" w:rsidRPr="004B680D" w:rsidRDefault="003E0DCC" w:rsidP="004B680D">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Pr>
          <w:rFonts w:ascii="Monotype Corsiva" w:eastAsia="Times New Roman" w:hAnsi="Mangal" w:cs="Times New Roman"/>
          <w:b/>
          <w:i/>
          <w:noProof/>
          <w:sz w:val="96"/>
          <w:szCs w:val="96"/>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4B680D">
        <w:rPr>
          <w:rFonts w:ascii="Monotype Corsiva" w:eastAsia="Times New Roman" w:hAnsi="Mangal" w:cs="Times New Roman"/>
          <w:b/>
          <w:i/>
          <w:sz w:val="96"/>
          <w:szCs w:val="96"/>
          <w:lang w:eastAsia="ru-RU"/>
        </w:rPr>
        <w:tab/>
      </w:r>
      <w:r w:rsidR="004B680D" w:rsidRPr="004B680D">
        <w:rPr>
          <w:rFonts w:ascii="Arial" w:eastAsia="Times New Roman" w:hAnsi="Arial" w:cs="Times New Roman"/>
          <w:b/>
          <w:bCs/>
          <w:i/>
          <w:sz w:val="72"/>
          <w:szCs w:val="72"/>
          <w:u w:val="single"/>
          <w:lang w:eastAsia="ru-RU"/>
        </w:rPr>
        <w:t>ИНФОРМАЦИОННЫЙ</w:t>
      </w: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r w:rsidRPr="004B680D">
        <w:rPr>
          <w:rFonts w:ascii="Arial" w:eastAsia="Times New Roman" w:hAnsi="Arial" w:cs="Times New Roman"/>
          <w:b/>
          <w:bCs/>
          <w:sz w:val="72"/>
          <w:szCs w:val="72"/>
          <w:u w:val="single"/>
          <w:lang w:eastAsia="ru-RU"/>
        </w:rPr>
        <w:t>ВЕСТНИК</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tabs>
          <w:tab w:val="left" w:pos="4095"/>
        </w:tabs>
        <w:spacing w:after="0" w:line="240" w:lineRule="auto"/>
        <w:ind w:left="426" w:hanging="69"/>
        <w:rPr>
          <w:rFonts w:ascii="Times New Roman" w:eastAsia="Times New Roman" w:hAnsi="Times New Roman" w:cs="Times New Roman"/>
          <w:sz w:val="48"/>
          <w:szCs w:val="48"/>
          <w:lang w:eastAsia="ru-RU"/>
        </w:rPr>
      </w:pPr>
      <w:r w:rsidRPr="004B680D">
        <w:rPr>
          <w:rFonts w:ascii="Times New Roman" w:eastAsia="Times New Roman" w:hAnsi="Times New Roman" w:cs="Times New Roman"/>
          <w:sz w:val="48"/>
          <w:szCs w:val="48"/>
          <w:lang w:eastAsia="ru-RU"/>
        </w:rPr>
        <w:tab/>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 xml:space="preserve">Совета муниципального района «Корткеросский» </w:t>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и администрации муниципального района «Корткеросский»</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0B6C59" w:rsidRDefault="000B6C59" w:rsidP="004B680D">
      <w:pPr>
        <w:spacing w:after="0" w:line="240" w:lineRule="auto"/>
        <w:ind w:left="426" w:hanging="69"/>
        <w:jc w:val="center"/>
        <w:rPr>
          <w:rFonts w:ascii="Sylfaen" w:eastAsia="Times New Roman" w:hAnsi="Sylfaen" w:cs="Times New Roman"/>
          <w:b/>
          <w:sz w:val="48"/>
          <w:szCs w:val="48"/>
          <w:lang w:eastAsia="ru-RU"/>
        </w:rPr>
      </w:pPr>
    </w:p>
    <w:p w:rsidR="004B680D" w:rsidRDefault="00FF7B78"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w:t>
      </w:r>
      <w:r w:rsidR="004D202B">
        <w:rPr>
          <w:rFonts w:ascii="Sylfaen" w:eastAsia="Times New Roman" w:hAnsi="Sylfaen" w:cs="Times New Roman"/>
          <w:b/>
          <w:sz w:val="48"/>
          <w:szCs w:val="48"/>
          <w:lang w:eastAsia="ru-RU"/>
        </w:rPr>
        <w:t>1</w:t>
      </w:r>
      <w:r w:rsidR="000B6C59">
        <w:rPr>
          <w:rFonts w:ascii="Sylfaen" w:eastAsia="Times New Roman" w:hAnsi="Sylfaen" w:cs="Times New Roman"/>
          <w:b/>
          <w:sz w:val="48"/>
          <w:szCs w:val="48"/>
          <w:lang w:eastAsia="ru-RU"/>
        </w:rPr>
        <w:t>4</w:t>
      </w:r>
    </w:p>
    <w:p w:rsidR="000B6C59" w:rsidRPr="00296DFA" w:rsidRDefault="000B6C59"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3</w:t>
      </w:r>
    </w:p>
    <w:p w:rsidR="00296DFA" w:rsidRPr="00296DFA" w:rsidRDefault="00296DFA" w:rsidP="000B6C59">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14</w:t>
      </w:r>
      <w:r w:rsidR="004D202B" w:rsidRPr="004D202B">
        <w:rPr>
          <w:rFonts w:ascii="Sylfaen" w:eastAsia="Times New Roman" w:hAnsi="Sylfaen" w:cs="Times New Roman"/>
          <w:b/>
          <w:sz w:val="48"/>
          <w:szCs w:val="48"/>
          <w:lang w:eastAsia="ru-RU"/>
        </w:rPr>
        <w:t xml:space="preserve"> </w:t>
      </w:r>
      <w:r w:rsidR="004D202B">
        <w:rPr>
          <w:rFonts w:ascii="Sylfaen" w:eastAsia="Times New Roman" w:hAnsi="Sylfaen" w:cs="Times New Roman"/>
          <w:b/>
          <w:sz w:val="48"/>
          <w:szCs w:val="48"/>
          <w:lang w:eastAsia="ru-RU"/>
        </w:rPr>
        <w:t xml:space="preserve">марта </w:t>
      </w:r>
      <w:r w:rsidR="00276CC3">
        <w:rPr>
          <w:rFonts w:ascii="Sylfaen" w:eastAsia="Times New Roman" w:hAnsi="Sylfaen" w:cs="Times New Roman"/>
          <w:b/>
          <w:sz w:val="48"/>
          <w:szCs w:val="48"/>
          <w:lang w:eastAsia="ru-RU"/>
        </w:rPr>
        <w:t xml:space="preserve">2024 </w:t>
      </w:r>
      <w:r w:rsidR="004B680D" w:rsidRPr="004B680D">
        <w:rPr>
          <w:rFonts w:ascii="Sylfaen" w:eastAsia="Times New Roman" w:hAnsi="Sylfaen" w:cs="Times New Roman"/>
          <w:b/>
          <w:sz w:val="48"/>
          <w:szCs w:val="48"/>
          <w:lang w:eastAsia="ru-RU"/>
        </w:rPr>
        <w:t>го</w:t>
      </w:r>
      <w:r>
        <w:rPr>
          <w:rFonts w:ascii="Sylfaen" w:eastAsia="Times New Roman" w:hAnsi="Sylfaen" w:cs="Times New Roman"/>
          <w:b/>
          <w:sz w:val="48"/>
          <w:szCs w:val="48"/>
          <w:lang w:eastAsia="ru-RU"/>
        </w:rPr>
        <w:t>д</w:t>
      </w:r>
    </w:p>
    <w:p w:rsidR="00296DFA" w:rsidRPr="00ED5031" w:rsidRDefault="00296DFA" w:rsidP="00296DFA">
      <w:pPr>
        <w:spacing w:after="0" w:line="240" w:lineRule="auto"/>
        <w:jc w:val="center"/>
        <w:rPr>
          <w:rFonts w:ascii="Times New Roman" w:eastAsia="Times New Roman" w:hAnsi="Times New Roman" w:cs="Times New Roman"/>
          <w:sz w:val="28"/>
          <w:szCs w:val="28"/>
          <w:u w:val="single"/>
          <w:lang w:eastAsia="ru-RU"/>
        </w:rPr>
      </w:pPr>
      <w:bookmarkStart w:id="0" w:name="_Hlk149680244"/>
      <w:proofErr w:type="gramStart"/>
      <w:r w:rsidRPr="00ED5031">
        <w:rPr>
          <w:rFonts w:ascii="Times New Roman" w:eastAsia="Times New Roman" w:hAnsi="Times New Roman" w:cs="Times New Roman"/>
          <w:b/>
          <w:sz w:val="28"/>
          <w:szCs w:val="28"/>
          <w:u w:val="single"/>
          <w:lang w:eastAsia="ru-RU"/>
        </w:rPr>
        <w:lastRenderedPageBreak/>
        <w:t xml:space="preserve">Раздел </w:t>
      </w:r>
      <w:r>
        <w:rPr>
          <w:rFonts w:ascii="Times New Roman" w:eastAsia="Times New Roman" w:hAnsi="Times New Roman" w:cs="Times New Roman"/>
          <w:b/>
          <w:sz w:val="28"/>
          <w:szCs w:val="28"/>
          <w:u w:val="single"/>
          <w:lang w:eastAsia="ru-RU"/>
        </w:rPr>
        <w:t>третий</w:t>
      </w:r>
      <w:proofErr w:type="gramEnd"/>
      <w:r w:rsidRPr="00ED5031">
        <w:rPr>
          <w:rFonts w:ascii="Times New Roman" w:eastAsia="Times New Roman" w:hAnsi="Times New Roman" w:cs="Times New Roman"/>
          <w:sz w:val="28"/>
          <w:szCs w:val="28"/>
          <w:u w:val="single"/>
          <w:lang w:eastAsia="ru-RU"/>
        </w:rPr>
        <w:t>:</w:t>
      </w:r>
    </w:p>
    <w:p w:rsidR="00296DFA" w:rsidRPr="00ED5031" w:rsidRDefault="00296DFA" w:rsidP="00296DF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иные официальные материалы и сообщения</w:t>
      </w:r>
    </w:p>
    <w:p w:rsidR="00296DFA" w:rsidRPr="00D214B9" w:rsidRDefault="00296DFA" w:rsidP="00296DFA">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296DFA" w:rsidRPr="00ED5031" w:rsidTr="00903563">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296DFA" w:rsidRPr="00ED5031" w:rsidTr="00903563">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296DFA" w:rsidRPr="00ED5031" w:rsidTr="00903563">
        <w:trPr>
          <w:trHeight w:val="1048"/>
        </w:trPr>
        <w:tc>
          <w:tcPr>
            <w:tcW w:w="803" w:type="dxa"/>
          </w:tcPr>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296DFA" w:rsidRPr="006C793E" w:rsidRDefault="00296DFA" w:rsidP="0090356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Местные нормативы градостроительного проектирования муниципального образования муниципального района «Корткеросский» Республики Коми </w:t>
            </w:r>
          </w:p>
        </w:tc>
        <w:tc>
          <w:tcPr>
            <w:tcW w:w="1099" w:type="dxa"/>
          </w:tcPr>
          <w:p w:rsidR="00296DFA" w:rsidRDefault="00296DFA" w:rsidP="00903563">
            <w:pPr>
              <w:spacing w:after="160" w:line="240" w:lineRule="exact"/>
              <w:jc w:val="center"/>
              <w:rPr>
                <w:rFonts w:ascii="Times New Roman" w:eastAsia="Times New Roman" w:hAnsi="Times New Roman" w:cs="Times New Roman"/>
                <w:sz w:val="28"/>
                <w:szCs w:val="28"/>
                <w:lang w:eastAsia="ru-RU"/>
              </w:rPr>
            </w:pPr>
          </w:p>
          <w:p w:rsidR="00296DFA" w:rsidRPr="00ED5031" w:rsidRDefault="00296DFA" w:rsidP="00903563">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bl>
    <w:p w:rsidR="00296DFA" w:rsidRDefault="00296DFA" w:rsidP="00296DFA">
      <w:pPr>
        <w:tabs>
          <w:tab w:val="left" w:pos="1950"/>
        </w:tabs>
      </w:pPr>
    </w:p>
    <w:p w:rsidR="00296DFA" w:rsidRDefault="00296DFA" w:rsidP="00296DFA">
      <w:pPr>
        <w:tabs>
          <w:tab w:val="left" w:pos="1950"/>
        </w:tabs>
        <w:jc w:val="cente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96DFA" w:rsidRPr="004E5757" w:rsidRDefault="008C37A7" w:rsidP="00296DFA">
      <w:pPr>
        <w:widowControl w:val="0"/>
        <w:autoSpaceDE w:val="0"/>
        <w:autoSpaceDN w:val="0"/>
        <w:adjustRightInd w:val="0"/>
        <w:ind w:left="5670"/>
        <w:jc w:val="center"/>
        <w:rPr>
          <w:sz w:val="28"/>
          <w:szCs w:val="28"/>
        </w:rPr>
      </w:pPr>
      <w:r>
        <w:rPr>
          <w:rFonts w:ascii="Times New Roman" w:eastAsia="Times New Roman" w:hAnsi="Times New Roman" w:cs="Times New Roman"/>
          <w:b/>
          <w:sz w:val="28"/>
          <w:szCs w:val="28"/>
          <w:u w:val="single"/>
          <w:lang w:eastAsia="ru-RU"/>
        </w:rPr>
        <w:br w:type="page"/>
      </w:r>
      <w:r w:rsidR="00296DFA" w:rsidRPr="004E5757">
        <w:rPr>
          <w:sz w:val="28"/>
          <w:szCs w:val="28"/>
        </w:rPr>
        <w:lastRenderedPageBreak/>
        <w:t>Приложение</w:t>
      </w:r>
    </w:p>
    <w:p w:rsidR="00296DFA" w:rsidRPr="004E5757" w:rsidRDefault="00296DFA" w:rsidP="00296DFA">
      <w:pPr>
        <w:widowControl w:val="0"/>
        <w:autoSpaceDE w:val="0"/>
        <w:autoSpaceDN w:val="0"/>
        <w:adjustRightInd w:val="0"/>
        <w:ind w:left="5670"/>
        <w:jc w:val="center"/>
        <w:rPr>
          <w:sz w:val="28"/>
          <w:szCs w:val="28"/>
        </w:rPr>
      </w:pPr>
      <w:r w:rsidRPr="004E5757">
        <w:rPr>
          <w:sz w:val="28"/>
          <w:szCs w:val="28"/>
        </w:rPr>
        <w:t>к постановлению администрации</w:t>
      </w:r>
    </w:p>
    <w:p w:rsidR="00296DFA" w:rsidRPr="004E5757" w:rsidRDefault="00296DFA" w:rsidP="00296DFA">
      <w:pPr>
        <w:widowControl w:val="0"/>
        <w:autoSpaceDE w:val="0"/>
        <w:autoSpaceDN w:val="0"/>
        <w:adjustRightInd w:val="0"/>
        <w:ind w:left="5670"/>
        <w:jc w:val="center"/>
        <w:rPr>
          <w:sz w:val="28"/>
          <w:szCs w:val="28"/>
        </w:rPr>
      </w:pPr>
      <w:r w:rsidRPr="004E5757">
        <w:rPr>
          <w:sz w:val="28"/>
          <w:szCs w:val="28"/>
        </w:rPr>
        <w:t>муниципального района</w:t>
      </w:r>
    </w:p>
    <w:p w:rsidR="00296DFA" w:rsidRPr="004E5757" w:rsidRDefault="00296DFA" w:rsidP="00296DFA">
      <w:pPr>
        <w:widowControl w:val="0"/>
        <w:autoSpaceDE w:val="0"/>
        <w:autoSpaceDN w:val="0"/>
        <w:adjustRightInd w:val="0"/>
        <w:ind w:left="5670"/>
        <w:jc w:val="center"/>
        <w:rPr>
          <w:sz w:val="28"/>
          <w:szCs w:val="28"/>
        </w:rPr>
      </w:pPr>
      <w:r w:rsidRPr="004E5757">
        <w:rPr>
          <w:sz w:val="28"/>
          <w:szCs w:val="28"/>
        </w:rPr>
        <w:t>«Корткеросский»</w:t>
      </w:r>
    </w:p>
    <w:p w:rsidR="00296DFA" w:rsidRPr="004E5757" w:rsidRDefault="00296DFA" w:rsidP="00296DFA">
      <w:pPr>
        <w:widowControl w:val="0"/>
        <w:autoSpaceDE w:val="0"/>
        <w:autoSpaceDN w:val="0"/>
        <w:adjustRightInd w:val="0"/>
        <w:ind w:left="5670"/>
        <w:jc w:val="center"/>
        <w:rPr>
          <w:sz w:val="28"/>
          <w:szCs w:val="28"/>
        </w:rPr>
      </w:pPr>
      <w:r>
        <w:rPr>
          <w:sz w:val="28"/>
          <w:szCs w:val="28"/>
        </w:rPr>
        <w:t>…………..</w:t>
      </w:r>
      <w:r w:rsidRPr="004E5757">
        <w:rPr>
          <w:sz w:val="28"/>
          <w:szCs w:val="28"/>
        </w:rPr>
        <w:t xml:space="preserve"> № </w:t>
      </w:r>
      <w:r>
        <w:rPr>
          <w:sz w:val="28"/>
          <w:szCs w:val="28"/>
        </w:rPr>
        <w:t>………….</w:t>
      </w:r>
    </w:p>
    <w:p w:rsidR="00296DFA" w:rsidRDefault="00296DFA" w:rsidP="00296DFA">
      <w:pPr>
        <w:pStyle w:val="ConsPlusTitle"/>
        <w:widowControl/>
      </w:pPr>
    </w:p>
    <w:p w:rsidR="00296DFA" w:rsidRDefault="00296DFA" w:rsidP="00296DFA">
      <w:pPr>
        <w:pStyle w:val="ConsPlusTitle"/>
        <w:widowControl/>
      </w:pPr>
    </w:p>
    <w:p w:rsidR="00296DFA" w:rsidRDefault="00296DFA" w:rsidP="00296DFA">
      <w:pPr>
        <w:pStyle w:val="ConsPlusTitle"/>
        <w:widowControl/>
      </w:pPr>
    </w:p>
    <w:p w:rsidR="00296DFA" w:rsidRDefault="00296DFA" w:rsidP="00296DFA">
      <w:pPr>
        <w:pStyle w:val="ConsPlusTitle"/>
        <w:widowControl/>
      </w:pPr>
    </w:p>
    <w:p w:rsidR="00296DFA" w:rsidRDefault="00296DFA" w:rsidP="00296DFA">
      <w:pPr>
        <w:pStyle w:val="ConsPlusTitle"/>
        <w:widowControl/>
      </w:pPr>
    </w:p>
    <w:p w:rsidR="00296DFA" w:rsidRDefault="00296DFA" w:rsidP="00296DFA">
      <w:pPr>
        <w:pStyle w:val="ConsPlusTitle"/>
        <w:widowControl/>
      </w:pPr>
    </w:p>
    <w:p w:rsidR="00296DFA" w:rsidRDefault="00296DFA" w:rsidP="00296DFA">
      <w:pPr>
        <w:pStyle w:val="ConsPlusTitle"/>
        <w:widowControl/>
      </w:pPr>
    </w:p>
    <w:p w:rsidR="00296DFA" w:rsidRPr="00B5136B" w:rsidRDefault="00296DFA" w:rsidP="00296DFA">
      <w:pPr>
        <w:autoSpaceDE w:val="0"/>
        <w:spacing w:line="360" w:lineRule="auto"/>
        <w:ind w:left="14"/>
        <w:jc w:val="center"/>
        <w:rPr>
          <w:b/>
          <w:sz w:val="28"/>
          <w:szCs w:val="28"/>
        </w:rPr>
      </w:pPr>
      <w:r w:rsidRPr="00342695">
        <w:rPr>
          <w:b/>
          <w:sz w:val="28"/>
          <w:szCs w:val="28"/>
        </w:rPr>
        <w:t xml:space="preserve">МЕСТНЫЕ НОРМАТИВЫ </w:t>
      </w:r>
    </w:p>
    <w:p w:rsidR="00296DFA" w:rsidRPr="00B5136B" w:rsidRDefault="00296DFA" w:rsidP="00296DFA">
      <w:pPr>
        <w:autoSpaceDE w:val="0"/>
        <w:spacing w:line="360" w:lineRule="auto"/>
        <w:ind w:left="14"/>
        <w:jc w:val="center"/>
        <w:rPr>
          <w:b/>
          <w:sz w:val="28"/>
          <w:szCs w:val="28"/>
        </w:rPr>
      </w:pPr>
      <w:r w:rsidRPr="00342695">
        <w:rPr>
          <w:b/>
          <w:sz w:val="28"/>
          <w:szCs w:val="28"/>
        </w:rPr>
        <w:t>ГРАДОСТРОИТЕЛЬНОГО ПРОЕКТИРОВАНИЯ</w:t>
      </w:r>
    </w:p>
    <w:p w:rsidR="00296DFA" w:rsidRDefault="00296DFA" w:rsidP="00296DFA">
      <w:pPr>
        <w:autoSpaceDE w:val="0"/>
        <w:spacing w:line="360" w:lineRule="auto"/>
        <w:ind w:left="14"/>
        <w:jc w:val="center"/>
        <w:rPr>
          <w:b/>
          <w:sz w:val="28"/>
          <w:szCs w:val="28"/>
        </w:rPr>
      </w:pPr>
      <w:r w:rsidRPr="00342695">
        <w:rPr>
          <w:b/>
          <w:sz w:val="28"/>
          <w:szCs w:val="28"/>
        </w:rPr>
        <w:t xml:space="preserve"> </w:t>
      </w:r>
      <w:r>
        <w:rPr>
          <w:b/>
          <w:sz w:val="28"/>
          <w:szCs w:val="28"/>
        </w:rPr>
        <w:t>МУНИЦИПАЛЬНОГО ОБРАЗОВАНИЯ</w:t>
      </w:r>
    </w:p>
    <w:p w:rsidR="00296DFA" w:rsidRDefault="00296DFA" w:rsidP="00296DFA">
      <w:pPr>
        <w:autoSpaceDE w:val="0"/>
        <w:spacing w:line="360" w:lineRule="auto"/>
        <w:ind w:left="14"/>
        <w:jc w:val="center"/>
        <w:rPr>
          <w:b/>
          <w:sz w:val="28"/>
          <w:szCs w:val="28"/>
        </w:rPr>
      </w:pPr>
      <w:r>
        <w:rPr>
          <w:b/>
          <w:sz w:val="28"/>
          <w:szCs w:val="28"/>
        </w:rPr>
        <w:t xml:space="preserve"> МУНИЦИПАЛЬНОГО РАЙОНА «КОРТКЕРОССКИЙ» </w:t>
      </w:r>
    </w:p>
    <w:p w:rsidR="00296DFA" w:rsidRPr="0026717F" w:rsidRDefault="00296DFA" w:rsidP="00296DFA">
      <w:pPr>
        <w:autoSpaceDE w:val="0"/>
        <w:spacing w:line="360" w:lineRule="auto"/>
        <w:ind w:left="14"/>
        <w:jc w:val="center"/>
        <w:rPr>
          <w:b/>
          <w:sz w:val="28"/>
          <w:szCs w:val="28"/>
        </w:rPr>
      </w:pPr>
      <w:r w:rsidRPr="0026717F">
        <w:rPr>
          <w:b/>
          <w:sz w:val="28"/>
          <w:szCs w:val="28"/>
        </w:rPr>
        <w:t>РЕСПУБЛИКИ КОМИ</w:t>
      </w:r>
    </w:p>
    <w:p w:rsidR="00296DFA" w:rsidRDefault="00296DFA" w:rsidP="00296DFA">
      <w:pPr>
        <w:pStyle w:val="S5"/>
      </w:pPr>
    </w:p>
    <w:p w:rsidR="00296DFA" w:rsidRDefault="00296DFA" w:rsidP="00296DFA">
      <w:pPr>
        <w:pStyle w:val="S5"/>
      </w:pPr>
    </w:p>
    <w:p w:rsidR="00296DFA" w:rsidRDefault="00296DFA" w:rsidP="00296DFA">
      <w:pPr>
        <w:pStyle w:val="S5"/>
      </w:pPr>
    </w:p>
    <w:p w:rsidR="00296DFA" w:rsidRDefault="00296DFA" w:rsidP="00296DFA">
      <w:pPr>
        <w:rPr>
          <w:b/>
          <w:sz w:val="28"/>
          <w:szCs w:val="28"/>
        </w:rPr>
      </w:pPr>
      <w:r>
        <w:rPr>
          <w:b/>
          <w:sz w:val="28"/>
          <w:szCs w:val="28"/>
        </w:rPr>
        <w:br w:type="page"/>
      </w:r>
    </w:p>
    <w:p w:rsidR="00296DFA" w:rsidRPr="00B5136B" w:rsidRDefault="00296DFA" w:rsidP="00296DFA">
      <w:pPr>
        <w:pStyle w:val="ConsPlusNormal0"/>
        <w:widowControl/>
        <w:jc w:val="center"/>
        <w:rPr>
          <w:rFonts w:ascii="Times New Roman" w:hAnsi="Times New Roman"/>
          <w:b/>
          <w:sz w:val="28"/>
          <w:szCs w:val="28"/>
        </w:rPr>
      </w:pPr>
      <w:r>
        <w:rPr>
          <w:rFonts w:ascii="Times New Roman" w:hAnsi="Times New Roman"/>
          <w:b/>
          <w:sz w:val="28"/>
          <w:szCs w:val="28"/>
        </w:rPr>
        <w:lastRenderedPageBreak/>
        <w:t>СОДЕРЖАНИЕ</w:t>
      </w:r>
    </w:p>
    <w:p w:rsidR="00296DFA" w:rsidRDefault="00296DFA" w:rsidP="00296DFA">
      <w:pPr>
        <w:pStyle w:val="18"/>
        <w:tabs>
          <w:tab w:val="right" w:leader="dot" w:pos="9911"/>
        </w:tabs>
      </w:pPr>
    </w:p>
    <w:p w:rsidR="00296DFA" w:rsidRPr="004E5757" w:rsidRDefault="00296DFA" w:rsidP="00296DFA">
      <w:pPr>
        <w:pStyle w:val="18"/>
        <w:tabs>
          <w:tab w:val="right" w:leader="dot" w:pos="9736"/>
        </w:tabs>
        <w:rPr>
          <w:rFonts w:asciiTheme="minorHAnsi" w:eastAsiaTheme="minorEastAsia" w:hAnsiTheme="minorHAnsi" w:cstheme="minorBidi"/>
          <w:noProof/>
          <w:kern w:val="0"/>
          <w:sz w:val="22"/>
          <w:szCs w:val="22"/>
          <w:lang w:eastAsia="ru-RU"/>
        </w:rPr>
      </w:pPr>
      <w:r w:rsidRPr="00DF64FA">
        <w:fldChar w:fldCharType="begin"/>
      </w:r>
      <w:r w:rsidRPr="00DF64FA">
        <w:instrText xml:space="preserve"> TOC \o "1-3" \h \z \u </w:instrText>
      </w:r>
      <w:r w:rsidRPr="00DF64FA">
        <w:fldChar w:fldCharType="separate"/>
      </w:r>
      <w:hyperlink w:anchor="_Toc501217711" w:history="1">
        <w:r w:rsidRPr="004E5757">
          <w:rPr>
            <w:rStyle w:val="a4"/>
            <w:noProof/>
          </w:rPr>
          <w:t>ОБЩИЕ ПОЛОЖЕНИЯ</w:t>
        </w:r>
        <w:r w:rsidRPr="004E5757">
          <w:rPr>
            <w:noProof/>
            <w:webHidden/>
          </w:rPr>
          <w:tab/>
        </w:r>
        <w:r w:rsidRPr="004E5757">
          <w:rPr>
            <w:noProof/>
            <w:webHidden/>
          </w:rPr>
          <w:fldChar w:fldCharType="begin"/>
        </w:r>
        <w:r w:rsidRPr="004E5757">
          <w:rPr>
            <w:noProof/>
            <w:webHidden/>
          </w:rPr>
          <w:instrText xml:space="preserve"> PAGEREF _Toc501217711 \h </w:instrText>
        </w:r>
        <w:r w:rsidRPr="004E5757">
          <w:rPr>
            <w:noProof/>
            <w:webHidden/>
          </w:rPr>
        </w:r>
        <w:r w:rsidRPr="004E5757">
          <w:rPr>
            <w:noProof/>
            <w:webHidden/>
          </w:rPr>
          <w:fldChar w:fldCharType="separate"/>
        </w:r>
        <w:r>
          <w:rPr>
            <w:noProof/>
            <w:webHidden/>
          </w:rPr>
          <w:t>4</w:t>
        </w:r>
        <w:r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2" w:history="1">
        <w:r w:rsidR="00296DFA" w:rsidRPr="004E5757">
          <w:rPr>
            <w:rStyle w:val="a4"/>
            <w:noProof/>
          </w:rPr>
          <w:t>СОСТАВ НОРМАТИВОВ И ПОРЯДОК ИХ УТВЕРЖДЕНИЯ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_Toc501217712 \h </w:instrText>
        </w:r>
        <w:r w:rsidR="00296DFA" w:rsidRPr="004E5757">
          <w:rPr>
            <w:noProof/>
            <w:webHidden/>
          </w:rPr>
        </w:r>
        <w:r w:rsidR="00296DFA" w:rsidRPr="004E5757">
          <w:rPr>
            <w:noProof/>
            <w:webHidden/>
          </w:rPr>
          <w:fldChar w:fldCharType="separate"/>
        </w:r>
        <w:r w:rsidR="00296DFA">
          <w:rPr>
            <w:noProof/>
            <w:webHidden/>
          </w:rPr>
          <w:t>5</w:t>
        </w:r>
        <w:r w:rsidR="00296DFA" w:rsidRPr="004E5757">
          <w:rPr>
            <w:noProof/>
            <w:webHidden/>
          </w:rPr>
          <w:fldChar w:fldCharType="end"/>
        </w:r>
      </w:hyperlink>
      <w:bookmarkStart w:id="1" w:name="_GoBack"/>
      <w:bookmarkEnd w:id="1"/>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3" w:history="1">
        <w:r w:rsidR="00296DFA" w:rsidRPr="004E5757">
          <w:rPr>
            <w:rStyle w:val="a4"/>
            <w:noProof/>
          </w:rPr>
          <w:t>НОРМАТИВНЫЕ ССЫЛКИ</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_Toc501217713 \h </w:instrText>
        </w:r>
        <w:r w:rsidR="00296DFA" w:rsidRPr="004E5757">
          <w:rPr>
            <w:noProof/>
            <w:webHidden/>
          </w:rPr>
        </w:r>
        <w:r w:rsidR="00296DFA" w:rsidRPr="004E5757">
          <w:rPr>
            <w:noProof/>
            <w:webHidden/>
          </w:rPr>
          <w:fldChar w:fldCharType="separate"/>
        </w:r>
        <w:r w:rsidR="00296DFA">
          <w:rPr>
            <w:noProof/>
            <w:webHidden/>
          </w:rPr>
          <w:t>6</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4" w:history="1">
        <w:r w:rsidR="00296DFA" w:rsidRPr="004E5757">
          <w:rPr>
            <w:rStyle w:val="a4"/>
            <w:noProof/>
          </w:rPr>
          <w:t>ТЕРМИНЫ И ОПРЕДЕЛЕНИЯ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_Toc501217714 \h </w:instrText>
        </w:r>
        <w:r w:rsidR="00296DFA" w:rsidRPr="004E5757">
          <w:rPr>
            <w:noProof/>
            <w:webHidden/>
          </w:rPr>
        </w:r>
        <w:r w:rsidR="00296DFA" w:rsidRPr="004E5757">
          <w:rPr>
            <w:noProof/>
            <w:webHidden/>
          </w:rPr>
          <w:fldChar w:fldCharType="separate"/>
        </w:r>
        <w:r w:rsidR="00296DFA">
          <w:rPr>
            <w:noProof/>
            <w:webHidden/>
          </w:rPr>
          <w:t>6</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5" w:history="1">
        <w:r w:rsidR="00296DFA" w:rsidRPr="004E5757">
          <w:rPr>
            <w:rStyle w:val="a4"/>
            <w:noProof/>
          </w:rPr>
          <w:t xml:space="preserve">ЧАСТЬ </w:t>
        </w:r>
        <w:r w:rsidR="00296DFA" w:rsidRPr="004E5757">
          <w:rPr>
            <w:rStyle w:val="a4"/>
            <w:noProof/>
            <w:lang w:val="en-US"/>
          </w:rPr>
          <w:t>I</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_Toc501217715 \h </w:instrText>
        </w:r>
        <w:r w:rsidR="00296DFA" w:rsidRPr="004E5757">
          <w:rPr>
            <w:noProof/>
            <w:webHidden/>
          </w:rPr>
        </w:r>
        <w:r w:rsidR="00296DFA" w:rsidRPr="004E5757">
          <w:rPr>
            <w:noProof/>
            <w:webHidden/>
          </w:rPr>
          <w:fldChar w:fldCharType="separate"/>
        </w:r>
        <w:r w:rsidR="00296DFA">
          <w:rPr>
            <w:noProof/>
            <w:webHidden/>
          </w:rPr>
          <w:t>7</w:t>
        </w:r>
        <w:r w:rsidR="00296DFA" w:rsidRPr="004E5757">
          <w:rPr>
            <w:noProof/>
            <w:webHidden/>
          </w:rPr>
          <w:fldChar w:fldCharType="end"/>
        </w:r>
      </w:hyperlink>
    </w:p>
    <w:p w:rsidR="00296DFA" w:rsidRPr="004E5757" w:rsidRDefault="003E0DCC" w:rsidP="00296DFA">
      <w:pPr>
        <w:pStyle w:val="18"/>
        <w:tabs>
          <w:tab w:val="left" w:pos="480"/>
          <w:tab w:val="right" w:leader="dot" w:pos="9736"/>
        </w:tabs>
        <w:rPr>
          <w:rFonts w:asciiTheme="minorHAnsi" w:eastAsiaTheme="minorEastAsia" w:hAnsiTheme="minorHAnsi" w:cstheme="minorBidi"/>
          <w:noProof/>
          <w:kern w:val="0"/>
          <w:sz w:val="22"/>
          <w:szCs w:val="22"/>
          <w:lang w:eastAsia="ru-RU"/>
        </w:rPr>
      </w:pPr>
      <w:hyperlink w:anchor="_Toc501217716" w:history="1">
        <w:r w:rsidR="00296DFA" w:rsidRPr="004E5757">
          <w:rPr>
            <w:rStyle w:val="a4"/>
            <w:noProof/>
          </w:rPr>
          <w:t>1.</w:t>
        </w:r>
        <w:r w:rsidR="00296DFA" w:rsidRPr="004E5757">
          <w:rPr>
            <w:rFonts w:asciiTheme="minorHAnsi" w:eastAsiaTheme="minorEastAsia" w:hAnsiTheme="minorHAnsi" w:cstheme="minorBidi"/>
            <w:noProof/>
            <w:kern w:val="0"/>
            <w:sz w:val="22"/>
            <w:szCs w:val="22"/>
            <w:lang w:eastAsia="ru-RU"/>
          </w:rPr>
          <w:tab/>
        </w:r>
        <w:r w:rsidR="00296DFA" w:rsidRPr="004E5757">
          <w:rPr>
            <w:rStyle w:val="a4"/>
            <w:noProof/>
          </w:rPr>
          <w:t>ОСНОВНЫЕ РАСЧЕТНЫЕ ПОКАЗАТЕЛИ</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_Toc501217716 \h </w:instrText>
        </w:r>
        <w:r w:rsidR="00296DFA" w:rsidRPr="004E5757">
          <w:rPr>
            <w:noProof/>
            <w:webHidden/>
          </w:rPr>
        </w:r>
        <w:r w:rsidR="00296DFA" w:rsidRPr="004E5757">
          <w:rPr>
            <w:noProof/>
            <w:webHidden/>
          </w:rPr>
          <w:fldChar w:fldCharType="separate"/>
        </w:r>
        <w:r w:rsidR="00296DFA">
          <w:rPr>
            <w:noProof/>
            <w:webHidden/>
          </w:rPr>
          <w:t>7</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7" w:history="1">
        <w:r w:rsidR="00296DFA" w:rsidRPr="004E5757">
          <w:rPr>
            <w:rStyle w:val="a4"/>
            <w:noProof/>
          </w:rPr>
          <w:t>1.1 Расчетные показатели, устанавливаемые для объектов местного значения в области жилищного строительства</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_Toc501217717 \h </w:instrText>
        </w:r>
        <w:r w:rsidR="00296DFA" w:rsidRPr="004E5757">
          <w:rPr>
            <w:noProof/>
            <w:webHidden/>
          </w:rPr>
        </w:r>
        <w:r w:rsidR="00296DFA" w:rsidRPr="004E5757">
          <w:rPr>
            <w:noProof/>
            <w:webHidden/>
          </w:rPr>
          <w:fldChar w:fldCharType="separate"/>
        </w:r>
        <w:r w:rsidR="00296DFA">
          <w:rPr>
            <w:noProof/>
            <w:webHidden/>
          </w:rPr>
          <w:t>7</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8" w:history="1">
        <w:r w:rsidR="00296DFA" w:rsidRPr="004E5757">
          <w:rPr>
            <w:rStyle w:val="a4"/>
            <w:noProof/>
          </w:rPr>
          <w:t>1.2 Расчетные показатели, устанавливаемые для объектов местного значения в области образования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_Toc501217718 \h </w:instrText>
        </w:r>
        <w:r w:rsidR="00296DFA" w:rsidRPr="004E5757">
          <w:rPr>
            <w:noProof/>
            <w:webHidden/>
          </w:rPr>
        </w:r>
        <w:r w:rsidR="00296DFA" w:rsidRPr="004E5757">
          <w:rPr>
            <w:noProof/>
            <w:webHidden/>
          </w:rPr>
          <w:fldChar w:fldCharType="separate"/>
        </w:r>
        <w:r w:rsidR="00296DFA">
          <w:rPr>
            <w:noProof/>
            <w:webHidden/>
          </w:rPr>
          <w:t>11</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19" w:history="1">
        <w:r w:rsidR="00296DFA" w:rsidRPr="004E5757">
          <w:rPr>
            <w:rStyle w:val="a4"/>
            <w:noProof/>
          </w:rPr>
          <w:t>1.3 Расчетные показатели, устанавливаемые для объектов местного значения в области здравоохранения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_Toc501217719 \h </w:instrText>
        </w:r>
        <w:r w:rsidR="00296DFA" w:rsidRPr="004E5757">
          <w:rPr>
            <w:noProof/>
            <w:webHidden/>
          </w:rPr>
        </w:r>
        <w:r w:rsidR="00296DFA" w:rsidRPr="004E5757">
          <w:rPr>
            <w:noProof/>
            <w:webHidden/>
          </w:rPr>
          <w:fldChar w:fldCharType="separate"/>
        </w:r>
        <w:r w:rsidR="00296DFA">
          <w:rPr>
            <w:noProof/>
            <w:webHidden/>
          </w:rPr>
          <w:t>12</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0" w:history="1">
        <w:r w:rsidR="00296DFA" w:rsidRPr="004E5757">
          <w:rPr>
            <w:rStyle w:val="a4"/>
            <w:noProof/>
          </w:rPr>
          <w:t>1.4 Расчетные показатели, устанавливаемые для объектов местного значения в области физической культуры и спорта</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_Toc501217720 \h </w:instrText>
        </w:r>
        <w:r w:rsidR="00296DFA" w:rsidRPr="004E5757">
          <w:rPr>
            <w:noProof/>
            <w:webHidden/>
          </w:rPr>
        </w:r>
        <w:r w:rsidR="00296DFA" w:rsidRPr="004E5757">
          <w:rPr>
            <w:noProof/>
            <w:webHidden/>
          </w:rPr>
          <w:fldChar w:fldCharType="separate"/>
        </w:r>
        <w:r w:rsidR="00296DFA">
          <w:rPr>
            <w:noProof/>
            <w:webHidden/>
          </w:rPr>
          <w:t>16</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1" w:history="1">
        <w:r w:rsidR="00296DFA" w:rsidRPr="004E5757">
          <w:rPr>
            <w:rStyle w:val="a4"/>
            <w:noProof/>
          </w:rPr>
          <w:t>1.5 Расчетные показатели, устанавливаемые для объектов местного значения в области культуры и социального обеспечения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_Toc501217721 \h </w:instrText>
        </w:r>
        <w:r w:rsidR="00296DFA" w:rsidRPr="004E5757">
          <w:rPr>
            <w:noProof/>
            <w:webHidden/>
          </w:rPr>
        </w:r>
        <w:r w:rsidR="00296DFA" w:rsidRPr="004E5757">
          <w:rPr>
            <w:noProof/>
            <w:webHidden/>
          </w:rPr>
          <w:fldChar w:fldCharType="separate"/>
        </w:r>
        <w:r w:rsidR="00296DFA">
          <w:rPr>
            <w:noProof/>
            <w:webHidden/>
          </w:rPr>
          <w:t>17</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2" w:history="1">
        <w:r w:rsidR="00296DFA" w:rsidRPr="004E5757">
          <w:rPr>
            <w:rStyle w:val="a4"/>
            <w:noProof/>
          </w:rPr>
          <w:t>1.6 Расчетные показатели, устанавливаемые для объектов местного значения в области рекреации и туризма</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_Toc501217722 \h </w:instrText>
        </w:r>
        <w:r w:rsidR="00296DFA" w:rsidRPr="004E5757">
          <w:rPr>
            <w:noProof/>
            <w:webHidden/>
          </w:rPr>
        </w:r>
        <w:r w:rsidR="00296DFA" w:rsidRPr="004E5757">
          <w:rPr>
            <w:noProof/>
            <w:webHidden/>
          </w:rPr>
          <w:fldChar w:fldCharType="separate"/>
        </w:r>
        <w:r w:rsidR="00296DFA">
          <w:rPr>
            <w:noProof/>
            <w:webHidden/>
          </w:rPr>
          <w:t>19</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3" w:history="1">
        <w:r w:rsidR="00296DFA" w:rsidRPr="004E5757">
          <w:rPr>
            <w:rStyle w:val="a4"/>
            <w:noProof/>
          </w:rPr>
          <w:t>1.7 Расчетные показатели, устанавливаемые для объектов местного значения в области энергетики и инженерной инфраструктуры</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_Toc501217723 \h </w:instrText>
        </w:r>
        <w:r w:rsidR="00296DFA" w:rsidRPr="004E5757">
          <w:rPr>
            <w:noProof/>
            <w:webHidden/>
          </w:rPr>
        </w:r>
        <w:r w:rsidR="00296DFA" w:rsidRPr="004E5757">
          <w:rPr>
            <w:noProof/>
            <w:webHidden/>
          </w:rPr>
          <w:fldChar w:fldCharType="separate"/>
        </w:r>
        <w:r w:rsidR="00296DFA">
          <w:rPr>
            <w:noProof/>
            <w:webHidden/>
          </w:rPr>
          <w:t>21</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4" w:history="1">
        <w:r w:rsidR="00296DFA" w:rsidRPr="004E5757">
          <w:rPr>
            <w:rStyle w:val="a4"/>
            <w:noProof/>
          </w:rPr>
          <w:t>1.8 Расчетные показатели, устанавливаемые для объектов местного значения в области автомобильных дорог местного значения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_Toc501217724 \h </w:instrText>
        </w:r>
        <w:r w:rsidR="00296DFA" w:rsidRPr="004E5757">
          <w:rPr>
            <w:noProof/>
            <w:webHidden/>
          </w:rPr>
        </w:r>
        <w:r w:rsidR="00296DFA" w:rsidRPr="004E5757">
          <w:rPr>
            <w:noProof/>
            <w:webHidden/>
          </w:rPr>
          <w:fldChar w:fldCharType="separate"/>
        </w:r>
        <w:r w:rsidR="00296DFA">
          <w:rPr>
            <w:noProof/>
            <w:webHidden/>
          </w:rPr>
          <w:t>25</w:t>
        </w:r>
        <w:r w:rsidR="00296DFA" w:rsidRPr="004E5757">
          <w:rPr>
            <w:noProof/>
            <w:webHidden/>
          </w:rPr>
          <w:fldChar w:fldCharType="end"/>
        </w:r>
      </w:hyperlink>
    </w:p>
    <w:p w:rsidR="00296DFA" w:rsidRPr="004E5757" w:rsidRDefault="003E0DCC" w:rsidP="00296DFA">
      <w:pPr>
        <w:pStyle w:val="18"/>
        <w:tabs>
          <w:tab w:val="right" w:leader="dot" w:pos="9736"/>
        </w:tabs>
        <w:rPr>
          <w:noProof/>
        </w:rPr>
      </w:pPr>
      <w:hyperlink w:anchor="_Toc501217725" w:history="1">
        <w:r w:rsidR="00296DFA" w:rsidRPr="004E5757">
          <w:rPr>
            <w:rStyle w:val="a4"/>
            <w:noProof/>
          </w:rPr>
          <w:t>1.8.1 Расчетные показатели, устанавливаемые для объектов местного значения в области транспорта</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_Toc501217725 \h </w:instrText>
        </w:r>
        <w:r w:rsidR="00296DFA" w:rsidRPr="004E5757">
          <w:rPr>
            <w:noProof/>
            <w:webHidden/>
          </w:rPr>
        </w:r>
        <w:r w:rsidR="00296DFA" w:rsidRPr="004E5757">
          <w:rPr>
            <w:noProof/>
            <w:webHidden/>
          </w:rPr>
          <w:fldChar w:fldCharType="separate"/>
        </w:r>
        <w:r w:rsidR="00296DFA">
          <w:rPr>
            <w:noProof/>
            <w:webHidden/>
          </w:rPr>
          <w:t>25</w:t>
        </w:r>
        <w:r w:rsidR="00296DFA" w:rsidRPr="004E5757">
          <w:rPr>
            <w:noProof/>
            <w:webHidden/>
          </w:rPr>
          <w:fldChar w:fldCharType="end"/>
        </w:r>
      </w:hyperlink>
    </w:p>
    <w:p w:rsidR="00296DFA" w:rsidRPr="004E5757" w:rsidRDefault="00296DFA" w:rsidP="00296DFA">
      <w:pPr>
        <w:rPr>
          <w:rFonts w:eastAsiaTheme="minorEastAsia"/>
          <w:lang w:eastAsia="ar-SA"/>
        </w:rPr>
      </w:pPr>
      <w:r w:rsidRPr="004E5757">
        <w:rPr>
          <w:rFonts w:eastAsiaTheme="minorEastAsia"/>
          <w:lang w:eastAsia="ar-SA"/>
        </w:rPr>
        <w:t>1.8.2 Велосипедные дорожки………………………………………………………………………26</w:t>
      </w:r>
    </w:p>
    <w:p w:rsidR="00296DFA" w:rsidRPr="004E5757" w:rsidRDefault="00296DFA" w:rsidP="00296DFA">
      <w:pPr>
        <w:rPr>
          <w:rFonts w:eastAsiaTheme="minorEastAsia"/>
          <w:lang w:eastAsia="ar-SA"/>
        </w:rPr>
      </w:pPr>
      <w:r w:rsidRPr="004E5757">
        <w:rPr>
          <w:rFonts w:eastAsiaTheme="minorEastAsia"/>
          <w:lang w:eastAsia="ar-SA"/>
        </w:rPr>
        <w:t>1.8.3 Велосипедные парковки………………………………………………………………..…….36</w:t>
      </w:r>
    </w:p>
    <w:p w:rsidR="00296DFA" w:rsidRPr="004E5757" w:rsidRDefault="00296DFA" w:rsidP="00296DFA">
      <w:pPr>
        <w:rPr>
          <w:rFonts w:eastAsiaTheme="minorEastAsia"/>
          <w:lang w:eastAsia="ar-SA"/>
        </w:rPr>
      </w:pPr>
      <w:r w:rsidRPr="004E5757">
        <w:rPr>
          <w:rFonts w:eastAsiaTheme="minorEastAsia"/>
          <w:lang w:eastAsia="ar-SA"/>
        </w:rPr>
        <w:t>1.8.4 Обеспечение безопасности велосипедного движения……………………………………...38</w:t>
      </w:r>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6" w:history="1">
        <w:r w:rsidR="00296DFA" w:rsidRPr="004E5757">
          <w:rPr>
            <w:rStyle w:val="a4"/>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_Toc501217726 \h </w:instrText>
        </w:r>
        <w:r w:rsidR="00296DFA" w:rsidRPr="004E5757">
          <w:rPr>
            <w:noProof/>
            <w:webHidden/>
          </w:rPr>
        </w:r>
        <w:r w:rsidR="00296DFA" w:rsidRPr="004E5757">
          <w:rPr>
            <w:noProof/>
            <w:webHidden/>
          </w:rPr>
          <w:fldChar w:fldCharType="separate"/>
        </w:r>
        <w:r w:rsidR="00296DFA">
          <w:rPr>
            <w:noProof/>
            <w:webHidden/>
          </w:rPr>
          <w:t>38</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7" w:history="1">
        <w:r w:rsidR="00296DFA" w:rsidRPr="004E5757">
          <w:rPr>
            <w:rStyle w:val="a4"/>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_Toc501217727 \h </w:instrText>
        </w:r>
        <w:r w:rsidR="00296DFA" w:rsidRPr="004E5757">
          <w:rPr>
            <w:noProof/>
            <w:webHidden/>
          </w:rPr>
        </w:r>
        <w:r w:rsidR="00296DFA" w:rsidRPr="004E5757">
          <w:rPr>
            <w:noProof/>
            <w:webHidden/>
          </w:rPr>
          <w:fldChar w:fldCharType="separate"/>
        </w:r>
        <w:r w:rsidR="00296DFA">
          <w:rPr>
            <w:noProof/>
            <w:webHidden/>
          </w:rPr>
          <w:t>40</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28" w:history="1">
        <w:r w:rsidR="00296DFA" w:rsidRPr="004E5757">
          <w:rPr>
            <w:rStyle w:val="a4"/>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_Toc501217728 \h </w:instrText>
        </w:r>
        <w:r w:rsidR="00296DFA" w:rsidRPr="004E5757">
          <w:rPr>
            <w:noProof/>
            <w:webHidden/>
          </w:rPr>
        </w:r>
        <w:r w:rsidR="00296DFA" w:rsidRPr="004E5757">
          <w:rPr>
            <w:noProof/>
            <w:webHidden/>
          </w:rPr>
          <w:fldChar w:fldCharType="separate"/>
        </w:r>
        <w:r w:rsidR="00296DFA">
          <w:rPr>
            <w:noProof/>
            <w:webHidden/>
          </w:rPr>
          <w:t>43</w:t>
        </w:r>
        <w:r w:rsidR="00296DFA" w:rsidRPr="004E5757">
          <w:rPr>
            <w:noProof/>
            <w:webHidden/>
          </w:rPr>
          <w:fldChar w:fldCharType="end"/>
        </w:r>
      </w:hyperlink>
    </w:p>
    <w:p w:rsidR="00296DFA" w:rsidRPr="004E5757" w:rsidRDefault="003E0DCC" w:rsidP="00296DFA">
      <w:pPr>
        <w:pStyle w:val="18"/>
        <w:tabs>
          <w:tab w:val="right" w:leader="dot" w:pos="9736"/>
        </w:tabs>
        <w:rPr>
          <w:noProof/>
        </w:rPr>
      </w:pPr>
      <w:hyperlink w:anchor="_Toc501217729" w:history="1">
        <w:r w:rsidR="00296DFA" w:rsidRPr="004E5757">
          <w:rPr>
            <w:rStyle w:val="a4"/>
            <w:noProof/>
          </w:rPr>
          <w:t>1.12 Расчетные показатели, устанавливаемые для объектов местного значения в области захоронений</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_Toc501217729 \h </w:instrText>
        </w:r>
        <w:r w:rsidR="00296DFA" w:rsidRPr="004E5757">
          <w:rPr>
            <w:noProof/>
            <w:webHidden/>
          </w:rPr>
        </w:r>
        <w:r w:rsidR="00296DFA" w:rsidRPr="004E5757">
          <w:rPr>
            <w:noProof/>
            <w:webHidden/>
          </w:rPr>
          <w:fldChar w:fldCharType="separate"/>
        </w:r>
        <w:r w:rsidR="00296DFA">
          <w:rPr>
            <w:noProof/>
            <w:webHidden/>
          </w:rPr>
          <w:t>44</w:t>
        </w:r>
        <w:r w:rsidR="00296DFA" w:rsidRPr="004E5757">
          <w:rPr>
            <w:noProof/>
            <w:webHidden/>
          </w:rPr>
          <w:fldChar w:fldCharType="end"/>
        </w:r>
      </w:hyperlink>
    </w:p>
    <w:p w:rsidR="00296DFA" w:rsidRPr="004E5757" w:rsidRDefault="00296DFA" w:rsidP="00296DFA">
      <w:pPr>
        <w:rPr>
          <w:rFonts w:eastAsiaTheme="minorEastAsia"/>
          <w:lang w:eastAsia="ar-SA"/>
        </w:rPr>
      </w:pPr>
      <w:r w:rsidRPr="004E5757">
        <w:rPr>
          <w:rFonts w:eastAsiaTheme="minorEastAsia"/>
          <w:lang w:eastAsia="ar-SA"/>
        </w:rPr>
        <w:t>1.13.</w:t>
      </w:r>
      <w:r w:rsidRPr="004E5757">
        <w:t xml:space="preserve"> </w:t>
      </w:r>
      <w:r w:rsidRPr="004E5757">
        <w:rPr>
          <w:rFonts w:eastAsiaTheme="minorEastAsia"/>
          <w:lang w:eastAsia="ar-SA"/>
        </w:rPr>
        <w:t xml:space="preserve">Расчетные показатели, устанавливаемые для </w:t>
      </w:r>
      <w:r w:rsidRPr="004E5757">
        <w:rPr>
          <w:rFonts w:eastAsia="Calibri"/>
        </w:rPr>
        <w:t>участковых уполномоченных полиции, помещениями для работы на обслуживаемом административном участке</w:t>
      </w:r>
      <w:r w:rsidRPr="004E5757">
        <w:rPr>
          <w:lang w:eastAsia="ar-SA"/>
        </w:rPr>
        <w:t xml:space="preserve"> …………</w:t>
      </w:r>
      <w:r w:rsidRPr="004E5757">
        <w:rPr>
          <w:rFonts w:eastAsiaTheme="minorEastAsia"/>
          <w:lang w:eastAsia="ar-SA"/>
        </w:rPr>
        <w:t xml:space="preserve">…..     </w:t>
      </w:r>
      <w:r>
        <w:rPr>
          <w:rFonts w:eastAsiaTheme="minorEastAsia"/>
          <w:lang w:eastAsia="ar-SA"/>
        </w:rPr>
        <w:t xml:space="preserve">  </w:t>
      </w:r>
      <w:r w:rsidRPr="004E5757">
        <w:rPr>
          <w:rFonts w:eastAsiaTheme="minorEastAsia"/>
          <w:lang w:eastAsia="ar-SA"/>
        </w:rPr>
        <w:t xml:space="preserve">   44</w:t>
      </w:r>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0" w:history="1">
        <w:r w:rsidR="00296DFA" w:rsidRPr="004E5757">
          <w:rPr>
            <w:rStyle w:val="a4"/>
            <w:noProof/>
          </w:rPr>
          <w:t>1.14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296DFA" w:rsidRPr="004E5757">
          <w:rPr>
            <w:noProof/>
            <w:webHidden/>
          </w:rPr>
          <w:tab/>
          <w:t>16</w:t>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1" w:history="1">
        <w:r w:rsidR="00296DFA" w:rsidRPr="004E5757">
          <w:rPr>
            <w:rStyle w:val="a4"/>
            <w:noProof/>
          </w:rPr>
          <w:t xml:space="preserve">ЧАСТЬ </w:t>
        </w:r>
        <w:r w:rsidR="00296DFA" w:rsidRPr="004E5757">
          <w:rPr>
            <w:rStyle w:val="a4"/>
            <w:noProof/>
            <w:lang w:val="en-US"/>
          </w:rPr>
          <w:t>II</w:t>
        </w:r>
        <w:r w:rsidR="00296DFA" w:rsidRPr="004E5757">
          <w:rPr>
            <w:noProof/>
            <w:webHidden/>
          </w:rPr>
          <w:tab/>
          <w:t>51</w:t>
        </w:r>
      </w:hyperlink>
      <w:r w:rsidR="00296DFA" w:rsidRPr="004E5757">
        <w:rPr>
          <w:noProof/>
        </w:rPr>
        <w:t xml:space="preserve"> </w:t>
      </w:r>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2" w:history="1">
        <w:r w:rsidR="00296DFA" w:rsidRPr="004E5757">
          <w:rPr>
            <w:rStyle w:val="a4"/>
            <w:noProof/>
          </w:rPr>
          <w:t>ОСНОВНЫЕ РАСЧЕТНЫЕ ПОКАЗАТЕЛИ</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_Toc501217732 \h </w:instrText>
        </w:r>
        <w:r w:rsidR="00296DFA" w:rsidRPr="004E5757">
          <w:rPr>
            <w:noProof/>
            <w:webHidden/>
          </w:rPr>
        </w:r>
        <w:r w:rsidR="00296DFA" w:rsidRPr="004E5757">
          <w:rPr>
            <w:noProof/>
            <w:webHidden/>
          </w:rPr>
          <w:fldChar w:fldCharType="separate"/>
        </w:r>
        <w:r w:rsidR="00296DFA">
          <w:rPr>
            <w:noProof/>
            <w:webHidden/>
          </w:rPr>
          <w:t>51</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3" w:history="1">
        <w:r w:rsidR="00296DFA" w:rsidRPr="004E5757">
          <w:rPr>
            <w:rStyle w:val="a4"/>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_Toc501217733 \h </w:instrText>
        </w:r>
        <w:r w:rsidR="00296DFA" w:rsidRPr="004E5757">
          <w:rPr>
            <w:noProof/>
            <w:webHidden/>
          </w:rPr>
        </w:r>
        <w:r w:rsidR="00296DFA" w:rsidRPr="004E5757">
          <w:rPr>
            <w:noProof/>
            <w:webHidden/>
          </w:rPr>
          <w:fldChar w:fldCharType="separate"/>
        </w:r>
        <w:r w:rsidR="00296DFA">
          <w:rPr>
            <w:noProof/>
            <w:webHidden/>
          </w:rPr>
          <w:t>51</w:t>
        </w:r>
        <w:r w:rsidR="00296DFA" w:rsidRPr="004E5757">
          <w:rPr>
            <w:noProof/>
            <w:webHidden/>
          </w:rPr>
          <w:fldChar w:fldCharType="end"/>
        </w:r>
      </w:hyperlink>
    </w:p>
    <w:p w:rsidR="00296DFA" w:rsidRPr="004E5757"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4" w:history="1">
        <w:r w:rsidR="00296DFA" w:rsidRPr="004E5757">
          <w:rPr>
            <w:rStyle w:val="a4"/>
            <w:noProof/>
          </w:rPr>
          <w:t>1.1 Характеристика территории  МО МР «Корткеросский»</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_Toc501217734 \h </w:instrText>
        </w:r>
        <w:r w:rsidR="00296DFA" w:rsidRPr="004E5757">
          <w:rPr>
            <w:noProof/>
            <w:webHidden/>
          </w:rPr>
        </w:r>
        <w:r w:rsidR="00296DFA" w:rsidRPr="004E5757">
          <w:rPr>
            <w:noProof/>
            <w:webHidden/>
          </w:rPr>
          <w:fldChar w:fldCharType="separate"/>
        </w:r>
        <w:r w:rsidR="00296DFA">
          <w:rPr>
            <w:noProof/>
            <w:webHidden/>
          </w:rPr>
          <w:t>51</w:t>
        </w:r>
        <w:r w:rsidR="00296DFA" w:rsidRPr="004E5757">
          <w:rPr>
            <w:noProof/>
            <w:webHidden/>
          </w:rPr>
          <w:fldChar w:fldCharType="end"/>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5" w:history="1">
        <w:r w:rsidR="00296DFA" w:rsidRPr="004E5757">
          <w:rPr>
            <w:rStyle w:val="a4"/>
            <w:noProof/>
          </w:rPr>
          <w:t>1.2  Природно-климатические условия</w:t>
        </w:r>
        <w:r w:rsidR="00296DFA" w:rsidRPr="004E5757">
          <w:rPr>
            <w:noProof/>
            <w:webHidden/>
          </w:rPr>
          <w:tab/>
        </w:r>
        <w:r w:rsidR="00296DFA" w:rsidRPr="004E5757">
          <w:rPr>
            <w:noProof/>
            <w:webHidden/>
          </w:rPr>
          <w:fldChar w:fldCharType="begin"/>
        </w:r>
        <w:r w:rsidR="00296DFA" w:rsidRPr="004E5757">
          <w:rPr>
            <w:noProof/>
            <w:webHidden/>
          </w:rPr>
          <w:instrText xml:space="preserve"> PAGEREF _Toc501217735 \h </w:instrText>
        </w:r>
        <w:r w:rsidR="00296DFA" w:rsidRPr="004E5757">
          <w:rPr>
            <w:noProof/>
            <w:webHidden/>
          </w:rPr>
        </w:r>
        <w:r w:rsidR="00296DFA" w:rsidRPr="004E5757">
          <w:rPr>
            <w:noProof/>
            <w:webHidden/>
          </w:rPr>
          <w:fldChar w:fldCharType="separate"/>
        </w:r>
        <w:r w:rsidR="00296DFA">
          <w:rPr>
            <w:noProof/>
            <w:webHidden/>
          </w:rPr>
          <w:t>52</w:t>
        </w:r>
        <w:r w:rsidR="00296DFA" w:rsidRPr="004E5757">
          <w:rPr>
            <w:noProof/>
            <w:webHidden/>
          </w:rPr>
          <w:fldChar w:fldCharType="end"/>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6" w:history="1">
        <w:r w:rsidR="00296DFA" w:rsidRPr="00E766BF">
          <w:rPr>
            <w:rStyle w:val="a4"/>
            <w:noProof/>
          </w:rPr>
          <w:t>1.3. Экономический потенциал</w:t>
        </w:r>
        <w:r w:rsidR="00296DFA">
          <w:rPr>
            <w:noProof/>
            <w:webHidden/>
          </w:rPr>
          <w:tab/>
          <w:t>54</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7" w:history="1">
        <w:r w:rsidR="00296DFA" w:rsidRPr="00E766BF">
          <w:rPr>
            <w:rStyle w:val="a4"/>
            <w:noProof/>
          </w:rPr>
          <w:t>1.4 Транспортное обеспечение</w:t>
        </w:r>
        <w:r w:rsidR="00296DFA">
          <w:rPr>
            <w:noProof/>
            <w:webHidden/>
          </w:rPr>
          <w:tab/>
          <w:t>57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8" w:history="1">
        <w:r w:rsidR="00296DFA" w:rsidRPr="00E766BF">
          <w:rPr>
            <w:rStyle w:val="a4"/>
            <w:noProof/>
          </w:rPr>
          <w:t>1.5  Население</w:t>
        </w:r>
        <w:r w:rsidR="00296DFA">
          <w:rPr>
            <w:noProof/>
            <w:webHidden/>
          </w:rPr>
          <w:tab/>
          <w:t>57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39" w:history="1">
        <w:r w:rsidR="00296DFA" w:rsidRPr="00E766BF">
          <w:rPr>
            <w:rStyle w:val="a4"/>
            <w:noProof/>
          </w:rPr>
          <w:t>1.6 Жилищный фонд</w:t>
        </w:r>
        <w:r w:rsidR="00296DFA">
          <w:rPr>
            <w:noProof/>
            <w:webHidden/>
          </w:rPr>
          <w:tab/>
        </w:r>
      </w:hyperlink>
      <w:r w:rsidR="00296DFA">
        <w:rPr>
          <w:noProof/>
        </w:rPr>
        <w:t>58</w:t>
      </w:r>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0" w:history="1">
        <w:r w:rsidR="00296DFA" w:rsidRPr="00E766BF">
          <w:rPr>
            <w:rStyle w:val="a4"/>
            <w:noProof/>
          </w:rPr>
          <w:t>1.7 Культурно-бытовое обслуживание населения</w:t>
        </w:r>
        <w:r w:rsidR="00296DFA">
          <w:rPr>
            <w:noProof/>
            <w:webHidden/>
          </w:rPr>
          <w:tab/>
          <w:t>58</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1" w:history="1">
        <w:r w:rsidR="00296DFA" w:rsidRPr="00E766BF">
          <w:rPr>
            <w:rStyle w:val="a4"/>
            <w:noProof/>
          </w:rPr>
          <w:t>1.</w:t>
        </w:r>
        <w:r w:rsidR="00296DFA" w:rsidRPr="00E766BF">
          <w:rPr>
            <w:rStyle w:val="a4"/>
            <w:noProof/>
            <w:lang w:val="en-US"/>
          </w:rPr>
          <w:t xml:space="preserve">8 </w:t>
        </w:r>
        <w:r w:rsidR="00296DFA" w:rsidRPr="00E766BF">
          <w:rPr>
            <w:rStyle w:val="a4"/>
            <w:noProof/>
          </w:rPr>
          <w:t xml:space="preserve"> Инженерное обеспечение</w:t>
        </w:r>
        <w:r w:rsidR="00296DFA">
          <w:rPr>
            <w:noProof/>
            <w:webHidden/>
          </w:rPr>
          <w:tab/>
          <w:t>61</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2" w:history="1">
        <w:r w:rsidR="00296DFA" w:rsidRPr="00E766BF">
          <w:rPr>
            <w:rStyle w:val="a4"/>
            <w:noProof/>
          </w:rPr>
          <w:t>2. Обоснование расчетных показателей, содержащихся в основной части нормативов градостроительного проектирования</w:t>
        </w:r>
        <w:r w:rsidR="00296DFA">
          <w:rPr>
            <w:noProof/>
            <w:webHidden/>
          </w:rPr>
          <w:tab/>
          <w:t>63</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3" w:history="1">
        <w:r w:rsidR="00296DFA" w:rsidRPr="00E766BF">
          <w:rPr>
            <w:rStyle w:val="a4"/>
            <w:noProof/>
          </w:rPr>
          <w:t xml:space="preserve">ЧАСТЬ </w:t>
        </w:r>
        <w:r w:rsidR="00296DFA" w:rsidRPr="00E766BF">
          <w:rPr>
            <w:rStyle w:val="a4"/>
            <w:noProof/>
            <w:lang w:val="en-US"/>
          </w:rPr>
          <w:t>III</w:t>
        </w:r>
        <w:r w:rsidR="00296DFA">
          <w:rPr>
            <w:noProof/>
            <w:webHidden/>
          </w:rPr>
          <w:tab/>
          <w:t>67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4" w:history="1">
        <w:r w:rsidR="00296DFA" w:rsidRPr="00E766BF">
          <w:rPr>
            <w:rStyle w:val="a4"/>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sidR="00296DFA">
          <w:rPr>
            <w:noProof/>
            <w:webHidden/>
          </w:rPr>
          <w:tab/>
          <w:t>67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5" w:history="1">
        <w:r w:rsidR="00296DFA" w:rsidRPr="00E766BF">
          <w:rPr>
            <w:rStyle w:val="a4"/>
            <w:noProof/>
          </w:rPr>
          <w:t>Приложение А</w:t>
        </w:r>
        <w:r w:rsidR="00296DFA">
          <w:rPr>
            <w:noProof/>
            <w:webHidden/>
          </w:rPr>
          <w:tab/>
          <w:t>68</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6" w:history="1">
        <w:r w:rsidR="00296DFA" w:rsidRPr="00E766BF">
          <w:rPr>
            <w:rStyle w:val="a4"/>
            <w:noProof/>
          </w:rPr>
          <w:t>НОРМАТИВНЫЕ ССЫЛКИ</w:t>
        </w:r>
        <w:r w:rsidR="00296DFA">
          <w:rPr>
            <w:noProof/>
            <w:webHidden/>
          </w:rPr>
          <w:tab/>
          <w:t>68</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7" w:history="1">
        <w:r w:rsidR="00296DFA" w:rsidRPr="00E766BF">
          <w:rPr>
            <w:rStyle w:val="a4"/>
            <w:noProof/>
          </w:rPr>
          <w:t>Приложение Б</w:t>
        </w:r>
        <w:r w:rsidR="00296DFA">
          <w:rPr>
            <w:noProof/>
            <w:webHidden/>
          </w:rPr>
          <w:tab/>
          <w:t>77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8" w:history="1">
        <w:r w:rsidR="00296DFA" w:rsidRPr="00E766BF">
          <w:rPr>
            <w:rStyle w:val="a4"/>
            <w:noProof/>
          </w:rPr>
          <w:t>ТЕРМИНЫ И ОПРЕДЕЛЕНИЯ</w:t>
        </w:r>
        <w:r w:rsidR="00296DFA">
          <w:rPr>
            <w:noProof/>
            <w:webHidden/>
          </w:rPr>
          <w:tab/>
          <w:t>77</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49" w:history="1">
        <w:r w:rsidR="00296DFA" w:rsidRPr="00E766BF">
          <w:rPr>
            <w:rStyle w:val="a4"/>
            <w:noProof/>
          </w:rPr>
          <w:t>Приложение В</w:t>
        </w:r>
        <w:r w:rsidR="00296DFA">
          <w:rPr>
            <w:noProof/>
            <w:webHidden/>
          </w:rPr>
          <w:tab/>
          <w:t>80</w:t>
        </w:r>
      </w:hyperlink>
    </w:p>
    <w:p w:rsidR="00296DFA" w:rsidRDefault="003E0DCC" w:rsidP="00296DFA">
      <w:pPr>
        <w:pStyle w:val="18"/>
        <w:tabs>
          <w:tab w:val="right" w:leader="dot" w:pos="9736"/>
        </w:tabs>
        <w:rPr>
          <w:rFonts w:asciiTheme="minorHAnsi" w:eastAsiaTheme="minorEastAsia" w:hAnsiTheme="minorHAnsi" w:cstheme="minorBidi"/>
          <w:noProof/>
          <w:kern w:val="0"/>
          <w:sz w:val="22"/>
          <w:szCs w:val="22"/>
          <w:lang w:eastAsia="ru-RU"/>
        </w:rPr>
      </w:pPr>
      <w:hyperlink w:anchor="_Toc501217750" w:history="1">
        <w:r w:rsidR="00296DFA" w:rsidRPr="00E766BF">
          <w:rPr>
            <w:rStyle w:val="a4"/>
            <w:noProof/>
          </w:rPr>
          <w:t>НОРМЫ РАСЧЕТА СТОЯНОК ДЛЯ ВРЕМЕННОГО ХРАНЕНИЯ ЛЕГКОВЫХ АВТОМОБИЛЕЙ</w:t>
        </w:r>
        <w:r w:rsidR="00296DFA">
          <w:rPr>
            <w:noProof/>
            <w:webHidden/>
          </w:rPr>
          <w:tab/>
          <w:t>80</w:t>
        </w:r>
      </w:hyperlink>
    </w:p>
    <w:p w:rsidR="00296DFA" w:rsidRDefault="00296DFA" w:rsidP="00296DFA">
      <w:pPr>
        <w:spacing w:after="120"/>
      </w:pPr>
      <w:r w:rsidRPr="00DF64FA">
        <w:fldChar w:fldCharType="end"/>
      </w:r>
    </w:p>
    <w:p w:rsidR="00296DFA" w:rsidRDefault="00296DFA" w:rsidP="00296DFA">
      <w:pPr>
        <w:rPr>
          <w:rFonts w:eastAsiaTheme="majorEastAsia" w:cstheme="majorBidi"/>
          <w:b/>
          <w:bCs/>
          <w:color w:val="000000"/>
          <w:sz w:val="28"/>
          <w:szCs w:val="28"/>
        </w:rPr>
      </w:pPr>
      <w:r>
        <w:rPr>
          <w:color w:val="000000"/>
        </w:rPr>
        <w:br w:type="page"/>
      </w:r>
    </w:p>
    <w:p w:rsidR="00296DFA" w:rsidRPr="00973483" w:rsidRDefault="00296DFA" w:rsidP="00296DFA">
      <w:pPr>
        <w:pStyle w:val="1"/>
      </w:pPr>
      <w:bookmarkStart w:id="2" w:name="_Toc501217711"/>
      <w:r w:rsidRPr="00973483">
        <w:lastRenderedPageBreak/>
        <w:t>ОБЩИЕ ПОЛОЖЕНИЯ</w:t>
      </w:r>
      <w:bookmarkEnd w:id="2"/>
    </w:p>
    <w:p w:rsidR="00296DFA" w:rsidRPr="003F7B6A" w:rsidRDefault="00296DFA" w:rsidP="00296DFA">
      <w:pPr>
        <w:pStyle w:val="ConsPlusNormal0"/>
        <w:widowControl/>
        <w:ind w:firstLine="709"/>
        <w:jc w:val="both"/>
        <w:rPr>
          <w:rFonts w:ascii="Times New Roman" w:hAnsi="Times New Roman"/>
          <w:szCs w:val="24"/>
        </w:rPr>
      </w:pPr>
      <w:r>
        <w:rPr>
          <w:rFonts w:ascii="Times New Roman" w:hAnsi="Times New Roman"/>
          <w:sz w:val="28"/>
          <w:szCs w:val="28"/>
        </w:rPr>
        <w:t xml:space="preserve">1. </w:t>
      </w:r>
      <w:r w:rsidRPr="003F7B6A">
        <w:rPr>
          <w:rFonts w:ascii="Times New Roman" w:hAnsi="Times New Roman"/>
          <w:szCs w:val="24"/>
        </w:rPr>
        <w:t xml:space="preserve">Местные нормативы градостроительного проектирования </w:t>
      </w:r>
      <w:r>
        <w:rPr>
          <w:rFonts w:ascii="Times New Roman" w:hAnsi="Times New Roman"/>
          <w:szCs w:val="24"/>
        </w:rPr>
        <w:t>м</w:t>
      </w:r>
      <w:r w:rsidRPr="00876EFE">
        <w:rPr>
          <w:rFonts w:ascii="Times New Roman" w:hAnsi="Times New Roman"/>
          <w:szCs w:val="24"/>
        </w:rPr>
        <w:t xml:space="preserve">униципального </w:t>
      </w:r>
      <w:r>
        <w:rPr>
          <w:rFonts w:ascii="Times New Roman" w:hAnsi="Times New Roman"/>
          <w:szCs w:val="24"/>
        </w:rPr>
        <w:t>о</w:t>
      </w:r>
      <w:r w:rsidRPr="00876EFE">
        <w:rPr>
          <w:rFonts w:ascii="Times New Roman" w:hAnsi="Times New Roman"/>
          <w:szCs w:val="24"/>
        </w:rPr>
        <w:t xml:space="preserve">бразования </w:t>
      </w:r>
      <w:r>
        <w:rPr>
          <w:rFonts w:ascii="Times New Roman" w:hAnsi="Times New Roman"/>
          <w:szCs w:val="24"/>
        </w:rPr>
        <w:t>м</w:t>
      </w:r>
      <w:r w:rsidRPr="00876EFE">
        <w:rPr>
          <w:rFonts w:ascii="Times New Roman" w:hAnsi="Times New Roman"/>
          <w:szCs w:val="24"/>
        </w:rPr>
        <w:t xml:space="preserve">униципального </w:t>
      </w:r>
      <w:r>
        <w:rPr>
          <w:rFonts w:ascii="Times New Roman" w:hAnsi="Times New Roman"/>
          <w:szCs w:val="24"/>
        </w:rPr>
        <w:t>р</w:t>
      </w:r>
      <w:r w:rsidRPr="00876EFE">
        <w:rPr>
          <w:rFonts w:ascii="Times New Roman" w:hAnsi="Times New Roman"/>
          <w:szCs w:val="24"/>
        </w:rPr>
        <w:t>айона «</w:t>
      </w:r>
      <w:r>
        <w:rPr>
          <w:rFonts w:ascii="Times New Roman" w:hAnsi="Times New Roman"/>
          <w:szCs w:val="24"/>
        </w:rPr>
        <w:t>Корткеросский</w:t>
      </w:r>
      <w:r w:rsidRPr="00876EFE">
        <w:rPr>
          <w:rFonts w:ascii="Times New Roman" w:hAnsi="Times New Roman"/>
          <w:szCs w:val="24"/>
        </w:rPr>
        <w:t>»</w:t>
      </w:r>
      <w:r>
        <w:rPr>
          <w:rFonts w:ascii="Times New Roman" w:hAnsi="Times New Roman"/>
          <w:szCs w:val="24"/>
        </w:rPr>
        <w:t xml:space="preserve"> Республики Коми</w:t>
      </w:r>
      <w:r w:rsidRPr="003F7B6A">
        <w:rPr>
          <w:rFonts w:ascii="Times New Roman" w:hAnsi="Times New Roman"/>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olor w:val="000000"/>
          <w:szCs w:val="24"/>
        </w:rPr>
        <w:t xml:space="preserve">законодательством Российской Федерации. </w:t>
      </w:r>
    </w:p>
    <w:p w:rsidR="00296DFA" w:rsidRPr="003F7B6A" w:rsidRDefault="00296DFA" w:rsidP="00296DFA">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 xml:space="preserve">Настоящие нормативы градостроительного проектирования распространяются на территорию </w:t>
      </w:r>
      <w:r>
        <w:rPr>
          <w:rFonts w:ascii="Times New Roman" w:hAnsi="Times New Roman" w:cs="Times New Roman"/>
          <w:sz w:val="24"/>
          <w:szCs w:val="24"/>
        </w:rPr>
        <w:t>м</w:t>
      </w:r>
      <w:r w:rsidRPr="00876EFE">
        <w:rPr>
          <w:rFonts w:ascii="Times New Roman" w:hAnsi="Times New Roman" w:cs="Times New Roman"/>
          <w:sz w:val="24"/>
          <w:szCs w:val="24"/>
        </w:rPr>
        <w:t xml:space="preserve">униципального </w:t>
      </w:r>
      <w:r>
        <w:rPr>
          <w:rFonts w:ascii="Times New Roman" w:hAnsi="Times New Roman" w:cs="Times New Roman"/>
          <w:sz w:val="24"/>
          <w:szCs w:val="24"/>
        </w:rPr>
        <w:t>о</w:t>
      </w:r>
      <w:r w:rsidRPr="00876EFE">
        <w:rPr>
          <w:rFonts w:ascii="Times New Roman" w:hAnsi="Times New Roman" w:cs="Times New Roman"/>
          <w:sz w:val="24"/>
          <w:szCs w:val="24"/>
        </w:rPr>
        <w:t xml:space="preserve">бразования </w:t>
      </w:r>
      <w:r>
        <w:rPr>
          <w:rFonts w:ascii="Times New Roman" w:hAnsi="Times New Roman" w:cs="Times New Roman"/>
          <w:sz w:val="24"/>
          <w:szCs w:val="24"/>
        </w:rPr>
        <w:t>м</w:t>
      </w:r>
      <w:r w:rsidRPr="00876EFE">
        <w:rPr>
          <w:rFonts w:ascii="Times New Roman" w:hAnsi="Times New Roman" w:cs="Times New Roman"/>
          <w:sz w:val="24"/>
          <w:szCs w:val="24"/>
        </w:rPr>
        <w:t xml:space="preserve">униципального </w:t>
      </w:r>
      <w:r>
        <w:rPr>
          <w:rFonts w:ascii="Times New Roman" w:hAnsi="Times New Roman" w:cs="Times New Roman"/>
          <w:sz w:val="24"/>
          <w:szCs w:val="24"/>
        </w:rPr>
        <w:t>р</w:t>
      </w:r>
      <w:r w:rsidRPr="00876EFE">
        <w:rPr>
          <w:rFonts w:ascii="Times New Roman" w:hAnsi="Times New Roman" w:cs="Times New Roman"/>
          <w:sz w:val="24"/>
          <w:szCs w:val="24"/>
        </w:rPr>
        <w:t>айона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его </w:t>
      </w:r>
      <w:r w:rsidRPr="003F7B6A">
        <w:rPr>
          <w:rFonts w:ascii="Times New Roman" w:hAnsi="Times New Roman" w:cs="Times New Roman"/>
          <w:sz w:val="24"/>
          <w:szCs w:val="24"/>
        </w:rPr>
        <w:t>границ в части разработки</w:t>
      </w:r>
      <w:r>
        <w:rPr>
          <w:rFonts w:ascii="Times New Roman" w:hAnsi="Times New Roman" w:cs="Times New Roman"/>
          <w:sz w:val="24"/>
          <w:szCs w:val="24"/>
        </w:rPr>
        <w:t xml:space="preserve"> схемы территориального планирования,</w:t>
      </w:r>
      <w:r w:rsidRPr="003F7B6A">
        <w:rPr>
          <w:rFonts w:ascii="Times New Roman" w:hAnsi="Times New Roman" w:cs="Times New Roman"/>
          <w:sz w:val="24"/>
          <w:szCs w:val="24"/>
        </w:rPr>
        <w:t xml:space="preserve"> генеральн</w:t>
      </w:r>
      <w:r>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Pr>
          <w:rFonts w:ascii="Times New Roman" w:hAnsi="Times New Roman" w:cs="Times New Roman"/>
          <w:sz w:val="24"/>
          <w:szCs w:val="24"/>
        </w:rPr>
        <w:t xml:space="preserve">их </w:t>
      </w:r>
      <w:r w:rsidRPr="003F7B6A">
        <w:rPr>
          <w:rFonts w:ascii="Times New Roman" w:hAnsi="Times New Roman" w:cs="Times New Roman"/>
          <w:sz w:val="24"/>
          <w:szCs w:val="24"/>
        </w:rPr>
        <w:t>поселени</w:t>
      </w:r>
      <w:r>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296DFA" w:rsidRPr="003F7B6A" w:rsidRDefault="00296DFA" w:rsidP="00296DFA">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296DFA" w:rsidRPr="003F7B6A" w:rsidRDefault="00296DFA" w:rsidP="00296DFA">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296DFA" w:rsidRPr="003F7B6A" w:rsidRDefault="00296DFA" w:rsidP="00296DFA">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296DFA" w:rsidRPr="003F7B6A" w:rsidRDefault="00296DFA" w:rsidP="00296DFA">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296DFA" w:rsidRPr="003F7B6A" w:rsidRDefault="00296DFA" w:rsidP="00296DFA">
      <w:pPr>
        <w:pStyle w:val="ConsNormal"/>
        <w:widowControl/>
        <w:numPr>
          <w:ilvl w:val="0"/>
          <w:numId w:val="20"/>
        </w:numPr>
        <w:suppressAutoHyphens/>
        <w:autoSpaceDN/>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296DFA" w:rsidRDefault="00296DFA" w:rsidP="00296DFA">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296DFA" w:rsidRPr="003F7B6A" w:rsidRDefault="00296DFA" w:rsidP="00296DFA">
      <w:pPr>
        <w:pStyle w:val="ConsNormal"/>
        <w:ind w:right="0" w:firstLine="709"/>
        <w:jc w:val="both"/>
        <w:rPr>
          <w:rFonts w:ascii="Times New Roman" w:hAnsi="Times New Roman" w:cs="Times New Roman"/>
          <w:sz w:val="24"/>
          <w:szCs w:val="24"/>
        </w:rPr>
      </w:pPr>
    </w:p>
    <w:p w:rsidR="00296DFA" w:rsidRPr="003F7B6A" w:rsidRDefault="00296DFA" w:rsidP="00296DFA">
      <w:pPr>
        <w:pStyle w:val="ConsPlusNormal0"/>
        <w:widowControl/>
        <w:ind w:firstLine="709"/>
        <w:jc w:val="both"/>
        <w:rPr>
          <w:rFonts w:ascii="Times New Roman" w:hAnsi="Times New Roman"/>
          <w:szCs w:val="24"/>
        </w:rPr>
      </w:pPr>
      <w:r w:rsidRPr="003F7B6A">
        <w:rPr>
          <w:rFonts w:ascii="Times New Roman" w:hAnsi="Times New Roman"/>
          <w:szCs w:val="24"/>
        </w:rPr>
        <w:t>5. Нормативы градостроительного проектирования включают в себя:</w:t>
      </w:r>
    </w:p>
    <w:p w:rsidR="00296DFA" w:rsidRPr="003F7B6A" w:rsidRDefault="00296DFA" w:rsidP="00296DFA">
      <w:pPr>
        <w:numPr>
          <w:ilvl w:val="0"/>
          <w:numId w:val="21"/>
        </w:numPr>
        <w:suppressAutoHyphens/>
        <w:spacing w:after="0" w:line="240" w:lineRule="auto"/>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296DFA" w:rsidRDefault="00296DFA" w:rsidP="00296DFA">
      <w:pPr>
        <w:pStyle w:val="ConsPlusNormal0"/>
        <w:widowControl/>
        <w:numPr>
          <w:ilvl w:val="0"/>
          <w:numId w:val="21"/>
        </w:numPr>
        <w:suppressAutoHyphens/>
        <w:autoSpaceDN/>
        <w:ind w:left="1276" w:hanging="283"/>
        <w:jc w:val="both"/>
        <w:rPr>
          <w:rFonts w:ascii="Times New Roman" w:hAnsi="Times New Roman"/>
          <w:szCs w:val="24"/>
        </w:rPr>
      </w:pPr>
      <w:r w:rsidRPr="00A45DB6">
        <w:rPr>
          <w:rFonts w:ascii="Times New Roman" w:hAnsi="Times New Roman"/>
          <w:b/>
          <w:szCs w:val="24"/>
        </w:rPr>
        <w:t>Материалы по обоснованию</w:t>
      </w:r>
      <w:r w:rsidRPr="003F7B6A">
        <w:rPr>
          <w:rFonts w:ascii="Times New Roman" w:hAnsi="Times New Roman"/>
          <w:szCs w:val="24"/>
        </w:rPr>
        <w:t xml:space="preserve"> расчетных показателей, содержащихся в основной части нормативов градостроительного проектирования.</w:t>
      </w:r>
    </w:p>
    <w:p w:rsidR="00296DFA" w:rsidRPr="006C275B" w:rsidRDefault="00296DFA" w:rsidP="00296DFA">
      <w:pPr>
        <w:pStyle w:val="ConsPlusNormal0"/>
        <w:widowControl/>
        <w:numPr>
          <w:ilvl w:val="0"/>
          <w:numId w:val="21"/>
        </w:numPr>
        <w:suppressAutoHyphens/>
        <w:autoSpaceDN/>
        <w:ind w:left="1276" w:hanging="283"/>
        <w:jc w:val="both"/>
        <w:rPr>
          <w:rFonts w:ascii="Times New Roman" w:hAnsi="Times New Roman"/>
          <w:szCs w:val="24"/>
        </w:rPr>
      </w:pPr>
      <w:r w:rsidRPr="00A45DB6">
        <w:rPr>
          <w:rFonts w:ascii="Times New Roman" w:hAnsi="Times New Roman"/>
          <w:b/>
          <w:szCs w:val="24"/>
        </w:rPr>
        <w:t>Правила и область применения</w:t>
      </w:r>
      <w:r>
        <w:rPr>
          <w:rFonts w:ascii="Times New Roman" w:hAnsi="Times New Roman"/>
          <w:szCs w:val="24"/>
        </w:rPr>
        <w:t xml:space="preserve"> расчетных показателей, содержащихся в основной части</w:t>
      </w:r>
    </w:p>
    <w:p w:rsidR="00296DFA" w:rsidRDefault="00296DFA" w:rsidP="00296DFA">
      <w:pPr>
        <w:rPr>
          <w:rFonts w:eastAsiaTheme="majorEastAsia"/>
          <w:b/>
          <w:bCs/>
        </w:rPr>
      </w:pPr>
      <w:r>
        <w:br w:type="page"/>
      </w:r>
    </w:p>
    <w:p w:rsidR="00296DFA" w:rsidRDefault="00296DFA" w:rsidP="00296DFA">
      <w:pPr>
        <w:pStyle w:val="1"/>
      </w:pPr>
      <w:bookmarkStart w:id="3" w:name="_Toc501217712"/>
      <w:r w:rsidRPr="00EF7199">
        <w:lastRenderedPageBreak/>
        <w:t>СОСТАВ</w:t>
      </w:r>
      <w:r w:rsidRPr="003B07B8">
        <w:t xml:space="preserve"> НОРМАТИВОВ И ПОРЯДОК ИХ УТВЕРЖДЕНИЯ</w:t>
      </w:r>
      <w:bookmarkEnd w:id="3"/>
    </w:p>
    <w:p w:rsidR="00296DFA" w:rsidRPr="00A158B6" w:rsidRDefault="00296DFA" w:rsidP="00296DFA">
      <w:pPr>
        <w:pStyle w:val="ConsNormal"/>
        <w:ind w:right="0" w:firstLine="709"/>
        <w:jc w:val="both"/>
        <w:rPr>
          <w:rFonts w:ascii="Times New Roman" w:hAnsi="Times New Roman" w:cs="Times New Roman"/>
          <w:sz w:val="24"/>
          <w:szCs w:val="24"/>
        </w:rPr>
      </w:pPr>
      <w:bookmarkStart w:id="4" w:name="sub_10011"/>
      <w:r w:rsidRPr="00A158B6">
        <w:rPr>
          <w:rFonts w:ascii="Times New Roman" w:hAnsi="Times New Roman" w:cs="Times New Roman"/>
          <w:sz w:val="24"/>
          <w:szCs w:val="24"/>
        </w:rPr>
        <w:t xml:space="preserve">1. Нормативы градостроительного проектирования - совокупность установленных в целях </w:t>
      </w:r>
      <w:proofErr w:type="gramStart"/>
      <w:r w:rsidRPr="00A158B6">
        <w:rPr>
          <w:rFonts w:ascii="Times New Roman" w:hAnsi="Times New Roman" w:cs="Times New Roman"/>
          <w:sz w:val="24"/>
          <w:szCs w:val="24"/>
        </w:rPr>
        <w:t>обеспечения благоприятных условий жизнедеятельности человека расчетных показателей</w:t>
      </w:r>
      <w:proofErr w:type="gramEnd"/>
      <w:r w:rsidRPr="00A158B6">
        <w:rPr>
          <w:rFonts w:ascii="Times New Roman" w:hAnsi="Times New Roman" w:cs="Times New Roman"/>
          <w:sz w:val="24"/>
          <w:szCs w:val="24"/>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Pr>
          <w:rFonts w:ascii="Times New Roman" w:hAnsi="Times New Roman" w:cs="Times New Roman"/>
          <w:sz w:val="24"/>
          <w:szCs w:val="24"/>
        </w:rPr>
        <w:t>района</w:t>
      </w:r>
      <w:r w:rsidRPr="00A158B6">
        <w:rPr>
          <w:rFonts w:ascii="Times New Roman" w:hAnsi="Times New Roman" w:cs="Times New Roman"/>
          <w:sz w:val="24"/>
          <w:szCs w:val="24"/>
        </w:rPr>
        <w:t>.</w:t>
      </w:r>
    </w:p>
    <w:p w:rsidR="00296DFA" w:rsidRPr="00A158B6" w:rsidRDefault="00296DFA" w:rsidP="00296DFA">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2. В состав местных нормативов градостроительного проектирования территории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жилищного строительства;</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образования;</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здравоохранения;</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физической культуры и спорта;</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рекреации;</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сельского хозяйства;</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296DFA" w:rsidRPr="00A158B6" w:rsidRDefault="00296DFA" w:rsidP="00296DFA">
      <w:pPr>
        <w:numPr>
          <w:ilvl w:val="0"/>
          <w:numId w:val="22"/>
        </w:numPr>
        <w:suppressAutoHyphens/>
        <w:spacing w:after="0" w:line="240" w:lineRule="auto"/>
        <w:ind w:right="12"/>
        <w:jc w:val="both"/>
      </w:pPr>
      <w:r w:rsidRPr="00A158B6">
        <w:t>расчетные показатели, устанавливаемые для объектов местного значения в области захоронений;</w:t>
      </w:r>
    </w:p>
    <w:p w:rsidR="00296DFA" w:rsidRPr="00EF7199" w:rsidRDefault="00296DFA" w:rsidP="00296DFA">
      <w:pPr>
        <w:pStyle w:val="ConsNormal"/>
        <w:widowControl/>
        <w:numPr>
          <w:ilvl w:val="0"/>
          <w:numId w:val="22"/>
        </w:numPr>
        <w:suppressAutoHyphens/>
        <w:autoSpaceDN/>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rsidR="00296DFA" w:rsidRPr="00A158B6" w:rsidRDefault="00296DFA" w:rsidP="00296DFA">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Pr>
          <w:rFonts w:ascii="Times New Roman" w:hAnsi="Times New Roman" w:cs="Times New Roman"/>
          <w:sz w:val="24"/>
          <w:szCs w:val="24"/>
        </w:rPr>
        <w:t>.</w:t>
      </w:r>
    </w:p>
    <w:p w:rsidR="00296DFA" w:rsidRPr="006C275B" w:rsidRDefault="00296DFA" w:rsidP="00296DFA">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gramStart"/>
      <w:r w:rsidRPr="00A158B6">
        <w:rPr>
          <w:rFonts w:ascii="Times New Roman" w:hAnsi="Times New Roman" w:cs="Times New Roman"/>
          <w:sz w:val="24"/>
          <w:szCs w:val="24"/>
        </w:rPr>
        <w:t>Интернет-портале</w:t>
      </w:r>
      <w:proofErr w:type="gramEnd"/>
      <w:r w:rsidRPr="00A158B6">
        <w:rPr>
          <w:rFonts w:ascii="Times New Roman" w:hAnsi="Times New Roman" w:cs="Times New Roman"/>
          <w:sz w:val="24"/>
          <w:szCs w:val="24"/>
        </w:rPr>
        <w:t xml:space="preserve"> администрации </w:t>
      </w:r>
      <w:r>
        <w:rPr>
          <w:rFonts w:ascii="Times New Roman" w:hAnsi="Times New Roman" w:cs="Times New Roman"/>
          <w:sz w:val="24"/>
          <w:szCs w:val="24"/>
        </w:rPr>
        <w:t>МО</w:t>
      </w:r>
      <w:r w:rsidRPr="00876EFE">
        <w:rPr>
          <w:rFonts w:ascii="Times New Roman" w:hAnsi="Times New Roman" w:cs="Times New Roman"/>
          <w:sz w:val="24"/>
          <w:szCs w:val="24"/>
        </w:rPr>
        <w:t xml:space="preserve"> </w:t>
      </w:r>
      <w:r>
        <w:rPr>
          <w:rFonts w:ascii="Times New Roman" w:hAnsi="Times New Roman" w:cs="Times New Roman"/>
          <w:sz w:val="24"/>
          <w:szCs w:val="24"/>
        </w:rPr>
        <w:t>МР</w:t>
      </w:r>
      <w:r w:rsidRPr="00876EFE">
        <w:rPr>
          <w:rFonts w:ascii="Times New Roman" w:hAnsi="Times New Roman" w:cs="Times New Roman"/>
          <w:sz w:val="24"/>
          <w:szCs w:val="24"/>
        </w:rPr>
        <w:t xml:space="preserve"> «</w:t>
      </w:r>
      <w:r>
        <w:rPr>
          <w:rFonts w:ascii="Times New Roman" w:hAnsi="Times New Roman" w:cs="Times New Roman"/>
          <w:sz w:val="24"/>
          <w:szCs w:val="24"/>
        </w:rPr>
        <w:t>Корткеросский</w:t>
      </w:r>
      <w:r w:rsidRPr="00876EFE">
        <w:rPr>
          <w:rFonts w:ascii="Times New Roman" w:hAnsi="Times New Roman" w:cs="Times New Roman"/>
          <w:sz w:val="24"/>
          <w:szCs w:val="24"/>
        </w:rPr>
        <w:t>»</w:t>
      </w:r>
      <w:r w:rsidRPr="00A158B6">
        <w:rPr>
          <w:rFonts w:ascii="Times New Roman" w:hAnsi="Times New Roman" w:cs="Times New Roman"/>
          <w:bCs/>
          <w:sz w:val="24"/>
          <w:szCs w:val="24"/>
        </w:rPr>
        <w:t>.</w:t>
      </w:r>
    </w:p>
    <w:p w:rsidR="00296DFA" w:rsidRDefault="00296DFA" w:rsidP="00296DFA">
      <w:pPr>
        <w:rPr>
          <w:rFonts w:eastAsiaTheme="majorEastAsia"/>
          <w:b/>
          <w:bCs/>
        </w:rPr>
      </w:pPr>
      <w:bookmarkStart w:id="5" w:name="_Toc290536927"/>
      <w:r>
        <w:br w:type="page"/>
      </w:r>
    </w:p>
    <w:p w:rsidR="00296DFA" w:rsidRDefault="00296DFA" w:rsidP="00296DFA">
      <w:pPr>
        <w:pStyle w:val="1"/>
      </w:pPr>
      <w:bookmarkStart w:id="6" w:name="_Toc501217713"/>
      <w:r>
        <w:lastRenderedPageBreak/>
        <w:t>НОРМАТИВНЫЕ ССЫЛКИ</w:t>
      </w:r>
      <w:bookmarkEnd w:id="5"/>
      <w:bookmarkEnd w:id="6"/>
    </w:p>
    <w:p w:rsidR="00296DFA" w:rsidRPr="00D24664" w:rsidRDefault="00296DFA" w:rsidP="00296DFA">
      <w:pPr>
        <w:ind w:firstLine="709"/>
        <w:jc w:val="both"/>
      </w:pPr>
      <w:r w:rsidRPr="00D24664">
        <w:t>В настоящих местных</w:t>
      </w:r>
      <w:r w:rsidRPr="00D24664">
        <w:rPr>
          <w:color w:val="FF0000"/>
        </w:rPr>
        <w:t xml:space="preserve"> </w:t>
      </w:r>
      <w:r w:rsidRPr="00D24664">
        <w:t>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D24664">
        <w:t xml:space="preserve"> </w:t>
      </w:r>
      <w:hyperlink r:id="rId9" w:anchor="прА" w:tooltip="Приложение А" w:history="1">
        <w:r w:rsidRPr="00D24664">
          <w:rPr>
            <w:rStyle w:val="a4"/>
          </w:rPr>
          <w:t>А</w:t>
        </w:r>
        <w:proofErr w:type="gramEnd"/>
      </w:hyperlink>
      <w:r w:rsidRPr="00D24664">
        <w:t>.</w:t>
      </w:r>
    </w:p>
    <w:p w:rsidR="00296DFA" w:rsidRDefault="00296DFA" w:rsidP="00296DFA">
      <w:pPr>
        <w:ind w:firstLine="709"/>
        <w:jc w:val="both"/>
      </w:pPr>
      <w:proofErr w:type="gramStart"/>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D24664">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296DFA" w:rsidRDefault="00296DFA" w:rsidP="00296DFA">
      <w:pPr>
        <w:ind w:firstLine="709"/>
        <w:jc w:val="both"/>
      </w:pPr>
    </w:p>
    <w:p w:rsidR="00296DFA" w:rsidRPr="00D24664" w:rsidRDefault="00296DFA" w:rsidP="00296DFA">
      <w:pPr>
        <w:ind w:firstLine="709"/>
        <w:jc w:val="both"/>
      </w:pPr>
    </w:p>
    <w:p w:rsidR="00296DFA" w:rsidRPr="00EF7199" w:rsidRDefault="00296DFA" w:rsidP="00296DFA">
      <w:pPr>
        <w:pStyle w:val="1"/>
      </w:pPr>
      <w:bookmarkStart w:id="7" w:name="_Toc429053747"/>
      <w:bookmarkStart w:id="8" w:name="_Toc501217714"/>
      <w:bookmarkEnd w:id="4"/>
      <w:r w:rsidRPr="00EF7199">
        <w:t>ТЕРМИНЫ И ОПРЕДЕЛЕНИЯ</w:t>
      </w:r>
      <w:bookmarkEnd w:id="7"/>
      <w:bookmarkEnd w:id="8"/>
    </w:p>
    <w:p w:rsidR="00296DFA" w:rsidRDefault="00296DFA" w:rsidP="00296DFA">
      <w:pPr>
        <w:ind w:firstLine="709"/>
        <w:jc w:val="both"/>
      </w:pPr>
      <w:r w:rsidRPr="00B926A4">
        <w:t>В настоящих нормативах применены следующие термины:</w:t>
      </w:r>
      <w:r>
        <w:t xml:space="preserve"> приложение Б.</w:t>
      </w:r>
      <w:bookmarkStart w:id="9" w:name="_Toc501217715"/>
    </w:p>
    <w:p w:rsidR="00296DFA" w:rsidRPr="00D24664" w:rsidRDefault="00296DFA" w:rsidP="00296DFA">
      <w:pPr>
        <w:ind w:firstLine="709"/>
        <w:jc w:val="both"/>
      </w:pPr>
      <w:r>
        <w:t xml:space="preserve">ЧАСТЬ </w:t>
      </w:r>
      <w:r>
        <w:rPr>
          <w:lang w:val="en-US"/>
        </w:rPr>
        <w:t>I</w:t>
      </w:r>
      <w:bookmarkEnd w:id="9"/>
    </w:p>
    <w:p w:rsidR="00296DFA" w:rsidRDefault="00296DFA" w:rsidP="00296DFA">
      <w:pPr>
        <w:pStyle w:val="1"/>
        <w:keepLines/>
        <w:widowControl w:val="0"/>
        <w:numPr>
          <w:ilvl w:val="0"/>
          <w:numId w:val="35"/>
        </w:numPr>
        <w:spacing w:before="0" w:after="0"/>
        <w:jc w:val="center"/>
      </w:pPr>
      <w:bookmarkStart w:id="10" w:name="_Toc501217716"/>
      <w:r w:rsidRPr="00B50506">
        <w:t>ОСНОВНЫЕ РАСЧЕТНЫЕ ПОКАЗАТЕЛИ</w:t>
      </w:r>
      <w:bookmarkEnd w:id="10"/>
    </w:p>
    <w:p w:rsidR="00296DFA" w:rsidRPr="00D24664" w:rsidRDefault="00296DFA" w:rsidP="00296DFA"/>
    <w:p w:rsidR="00296DFA" w:rsidRPr="00296DFA" w:rsidRDefault="00296DFA" w:rsidP="00296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МО</w:t>
      </w:r>
      <w:r w:rsidRPr="00876EFE">
        <w:t xml:space="preserve"> </w:t>
      </w:r>
      <w:r>
        <w:t>МР</w:t>
      </w:r>
      <w:r w:rsidRPr="00876EFE">
        <w:t xml:space="preserve"> «</w:t>
      </w:r>
      <w:r>
        <w:t>Корткеросский</w:t>
      </w:r>
      <w:r w:rsidRPr="00876EFE">
        <w:t>»</w:t>
      </w:r>
      <w:r>
        <w:rPr>
          <w:bCs/>
          <w:color w:val="000000"/>
        </w:rPr>
        <w:t xml:space="preserve"> Республики Коми</w:t>
      </w:r>
      <w:r w:rsidRPr="00F43A49">
        <w:rPr>
          <w:bCs/>
          <w:color w:val="000000"/>
        </w:rPr>
        <w:t xml:space="preserve">.    </w:t>
      </w:r>
    </w:p>
    <w:p w:rsidR="00296DFA" w:rsidRDefault="00296DFA" w:rsidP="00296DFA">
      <w:pPr>
        <w:pStyle w:val="1"/>
      </w:pPr>
      <w:bookmarkStart w:id="11" w:name="_Toc501217717"/>
      <w:r>
        <w:t xml:space="preserve">1.1 </w:t>
      </w:r>
      <w:r w:rsidRPr="00A158B6">
        <w:t xml:space="preserve">Расчетные показатели, устанавливаемые для объектов местного значения в </w:t>
      </w:r>
      <w:r>
        <w:t>области жилищного строительства</w:t>
      </w:r>
      <w:bookmarkEnd w:id="11"/>
    </w:p>
    <w:p w:rsidR="00296DFA" w:rsidRPr="00973483" w:rsidRDefault="00296DFA" w:rsidP="00296DFA">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296DFA" w:rsidRPr="007B2D84" w:rsidRDefault="00296DFA" w:rsidP="00296DFA">
      <w:pPr>
        <w:ind w:firstLine="709"/>
        <w:jc w:val="both"/>
      </w:pPr>
      <w:r w:rsidRPr="007B2D84">
        <w:t>Показатели жилищной обеспеченности принимаются в соответствии с таблицей 1.</w:t>
      </w:r>
    </w:p>
    <w:p w:rsidR="00296DFA" w:rsidRPr="007B2D84" w:rsidRDefault="00296DFA" w:rsidP="00296DFA">
      <w:pPr>
        <w:ind w:firstLine="709"/>
        <w:jc w:val="both"/>
      </w:pPr>
    </w:p>
    <w:p w:rsidR="00296DFA" w:rsidRPr="007B2D84" w:rsidRDefault="00296DFA" w:rsidP="00296DFA">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4"/>
        <w:gridCol w:w="1563"/>
        <w:gridCol w:w="1527"/>
        <w:gridCol w:w="1561"/>
      </w:tblGrid>
      <w:tr w:rsidR="00296DFA" w:rsidRPr="000D4A04" w:rsidTr="00903563">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296DFA" w:rsidRPr="000D4A04" w:rsidRDefault="00296DFA" w:rsidP="00903563">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296DFA" w:rsidRPr="000D4A04" w:rsidRDefault="00296DFA" w:rsidP="00903563">
            <w:pPr>
              <w:spacing w:line="100" w:lineRule="atLeast"/>
              <w:ind w:left="-86" w:right="-38"/>
              <w:jc w:val="center"/>
              <w:rPr>
                <w:color w:val="000000"/>
              </w:rPr>
            </w:pPr>
            <w:r>
              <w:rPr>
                <w:color w:val="000000"/>
              </w:rPr>
              <w:t>2017</w:t>
            </w:r>
            <w:r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296DFA" w:rsidRPr="000D4A04" w:rsidRDefault="00296DFA" w:rsidP="00903563">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296DFA" w:rsidRPr="000D4A04" w:rsidRDefault="00296DFA" w:rsidP="00903563">
            <w:pPr>
              <w:spacing w:line="100" w:lineRule="atLeast"/>
              <w:ind w:left="-86"/>
              <w:jc w:val="center"/>
              <w:rPr>
                <w:color w:val="000000"/>
              </w:rPr>
            </w:pPr>
            <w:r w:rsidRPr="000D4A04">
              <w:rPr>
                <w:color w:val="000000"/>
              </w:rPr>
              <w:t>2030 год</w:t>
            </w:r>
          </w:p>
        </w:tc>
      </w:tr>
      <w:tr w:rsidR="00296DFA" w:rsidRPr="007B2D84" w:rsidTr="00903563">
        <w:trPr>
          <w:jc w:val="center"/>
        </w:trPr>
        <w:tc>
          <w:tcPr>
            <w:tcW w:w="2672" w:type="pct"/>
            <w:vAlign w:val="center"/>
          </w:tcPr>
          <w:p w:rsidR="00296DFA" w:rsidRPr="000D4A04" w:rsidRDefault="00296DFA" w:rsidP="00903563">
            <w:pPr>
              <w:ind w:left="-86" w:right="115"/>
              <w:jc w:val="both"/>
            </w:pPr>
            <w:r w:rsidRPr="000D4A04">
              <w:lastRenderedPageBreak/>
              <w:t>Общая площадь жилых помещений, приходящаяся в среднем на одного жителя, кв. м на человек</w:t>
            </w:r>
          </w:p>
        </w:tc>
        <w:tc>
          <w:tcPr>
            <w:tcW w:w="782" w:type="pct"/>
            <w:vAlign w:val="center"/>
          </w:tcPr>
          <w:p w:rsidR="00296DFA" w:rsidRPr="00E14CFE" w:rsidRDefault="00296DFA" w:rsidP="00903563">
            <w:pPr>
              <w:ind w:left="-86" w:right="-38"/>
              <w:jc w:val="center"/>
            </w:pPr>
          </w:p>
          <w:p w:rsidR="00296DFA" w:rsidRPr="00E14CFE" w:rsidRDefault="00296DFA" w:rsidP="00903563">
            <w:pPr>
              <w:ind w:left="-86" w:right="-38"/>
              <w:jc w:val="center"/>
            </w:pPr>
            <w:r w:rsidRPr="00E14CFE">
              <w:t>32,0</w:t>
            </w:r>
          </w:p>
        </w:tc>
        <w:tc>
          <w:tcPr>
            <w:tcW w:w="764" w:type="pct"/>
            <w:vAlign w:val="center"/>
          </w:tcPr>
          <w:p w:rsidR="00296DFA" w:rsidRPr="00E14CFE" w:rsidRDefault="00296DFA" w:rsidP="00903563">
            <w:pPr>
              <w:ind w:left="-86"/>
              <w:jc w:val="center"/>
            </w:pPr>
          </w:p>
          <w:p w:rsidR="00296DFA" w:rsidRPr="00E14CFE" w:rsidRDefault="00296DFA" w:rsidP="00903563">
            <w:pPr>
              <w:ind w:left="-86"/>
              <w:jc w:val="center"/>
            </w:pPr>
            <w:r w:rsidRPr="00E14CFE">
              <w:t>32,5</w:t>
            </w:r>
          </w:p>
        </w:tc>
        <w:tc>
          <w:tcPr>
            <w:tcW w:w="781" w:type="pct"/>
            <w:vAlign w:val="center"/>
          </w:tcPr>
          <w:p w:rsidR="00296DFA" w:rsidRPr="00E14CFE" w:rsidRDefault="00296DFA" w:rsidP="00903563">
            <w:pPr>
              <w:ind w:left="-86"/>
              <w:jc w:val="center"/>
            </w:pPr>
          </w:p>
          <w:p w:rsidR="00296DFA" w:rsidRPr="00E14CFE" w:rsidRDefault="00296DFA" w:rsidP="00903563">
            <w:pPr>
              <w:ind w:left="-86"/>
              <w:jc w:val="center"/>
            </w:pPr>
            <w:r w:rsidRPr="00E14CFE">
              <w:t>35</w:t>
            </w:r>
          </w:p>
        </w:tc>
      </w:tr>
    </w:tbl>
    <w:p w:rsidR="00296DFA" w:rsidRPr="007B2D84" w:rsidRDefault="00296DFA" w:rsidP="00296DFA">
      <w:pPr>
        <w:ind w:right="282" w:firstLine="709"/>
        <w:jc w:val="both"/>
      </w:pPr>
    </w:p>
    <w:p w:rsidR="00296DFA" w:rsidRPr="007B2D84" w:rsidRDefault="00296DFA" w:rsidP="00296DFA">
      <w:pPr>
        <w:ind w:right="282" w:firstLine="709"/>
        <w:jc w:val="both"/>
        <w:rPr>
          <w:i/>
          <w:iCs/>
        </w:rPr>
      </w:pPr>
      <w:r>
        <w:rPr>
          <w:b/>
          <w:iCs/>
        </w:rPr>
        <w:t>1</w:t>
      </w:r>
      <w:r w:rsidRPr="00724D52">
        <w:rPr>
          <w:b/>
          <w:iCs/>
        </w:rPr>
        <w:t>.1.2</w:t>
      </w:r>
      <w:r w:rsidRPr="00987ABC">
        <w:rPr>
          <w:iCs/>
        </w:rPr>
        <w:t xml:space="preserve"> </w:t>
      </w:r>
      <w:r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296DFA" w:rsidRPr="007B2D84" w:rsidRDefault="00296DFA" w:rsidP="00296DFA">
      <w:pPr>
        <w:ind w:right="282" w:firstLine="709"/>
        <w:jc w:val="both"/>
        <w:rPr>
          <w:iCs/>
        </w:rPr>
      </w:pPr>
      <w:r w:rsidRPr="007B2D84">
        <w:rPr>
          <w:iCs/>
        </w:rPr>
        <w:t>Не устанавливается.</w:t>
      </w:r>
    </w:p>
    <w:p w:rsidR="00296DFA" w:rsidRPr="00D92117" w:rsidRDefault="00296DFA" w:rsidP="00296DFA">
      <w:pPr>
        <w:widowControl w:val="0"/>
        <w:autoSpaceDE w:val="0"/>
        <w:autoSpaceDN w:val="0"/>
        <w:adjustRightInd w:val="0"/>
        <w:ind w:firstLine="540"/>
        <w:jc w:val="both"/>
        <w:rPr>
          <w:rFonts w:cs="Arial"/>
        </w:rPr>
      </w:pPr>
      <w:r>
        <w:rPr>
          <w:b/>
        </w:rPr>
        <w:t>1</w:t>
      </w:r>
      <w:r w:rsidRPr="00724D52">
        <w:rPr>
          <w:b/>
        </w:rPr>
        <w:t xml:space="preserve">.1.3 </w:t>
      </w:r>
      <w:r>
        <w:rPr>
          <w:b/>
        </w:rPr>
        <w:t>1</w:t>
      </w:r>
      <w:r w:rsidRPr="00724D52">
        <w:rPr>
          <w:b/>
        </w:rPr>
        <w:t>.1.3</w:t>
      </w:r>
      <w:proofErr w:type="gramStart"/>
      <w:r w:rsidRPr="00724D52">
        <w:rPr>
          <w:b/>
        </w:rPr>
        <w:t xml:space="preserve"> </w:t>
      </w:r>
      <w:r w:rsidRPr="00D92117">
        <w:rPr>
          <w:rFonts w:cs="Arial"/>
        </w:rPr>
        <w:t>Д</w:t>
      </w:r>
      <w:proofErr w:type="gramEnd"/>
      <w:r w:rsidRPr="00D92117">
        <w:rPr>
          <w:rFonts w:cs="Arial"/>
        </w:rPr>
        <w:t>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w:t>
      </w:r>
      <w:proofErr w:type="gramStart"/>
      <w:r w:rsidRPr="00D92117">
        <w:rPr>
          <w:rFonts w:cs="Arial"/>
        </w:rPr>
        <w:t>.м</w:t>
      </w:r>
      <w:proofErr w:type="gramEnd"/>
      <w:r w:rsidRPr="00D92117">
        <w:rPr>
          <w:rFonts w:cs="Arial"/>
        </w:rPr>
        <w:t>/чел. общей площади, га:</w:t>
      </w:r>
    </w:p>
    <w:p w:rsidR="00296DFA" w:rsidRPr="00D92117" w:rsidRDefault="00296DFA" w:rsidP="00296DFA">
      <w:pPr>
        <w:ind w:firstLine="567"/>
        <w:jc w:val="right"/>
      </w:pPr>
      <w:r w:rsidRPr="00D92117">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gridCol w:w="3323"/>
        <w:gridCol w:w="3329"/>
      </w:tblGrid>
      <w:tr w:rsidR="00296DFA" w:rsidRPr="00D92117" w:rsidTr="00903563">
        <w:tc>
          <w:tcPr>
            <w:tcW w:w="3379" w:type="dxa"/>
          </w:tcPr>
          <w:p w:rsidR="00296DFA" w:rsidRPr="00D92117" w:rsidRDefault="00296DFA" w:rsidP="00903563">
            <w:pPr>
              <w:widowControl w:val="0"/>
              <w:autoSpaceDE w:val="0"/>
              <w:autoSpaceDN w:val="0"/>
              <w:adjustRightInd w:val="0"/>
              <w:rPr>
                <w:rFonts w:cs="Arial"/>
              </w:rPr>
            </w:pPr>
            <w:r w:rsidRPr="00D92117">
              <w:rPr>
                <w:rFonts w:cs="Arial"/>
              </w:rPr>
              <w:t>Тип застройки</w:t>
            </w:r>
          </w:p>
        </w:tc>
        <w:tc>
          <w:tcPr>
            <w:tcW w:w="3379" w:type="dxa"/>
          </w:tcPr>
          <w:p w:rsidR="00296DFA" w:rsidRPr="00D92117" w:rsidRDefault="00296DFA" w:rsidP="00903563">
            <w:pPr>
              <w:widowControl w:val="0"/>
              <w:autoSpaceDE w:val="0"/>
              <w:autoSpaceDN w:val="0"/>
              <w:adjustRightInd w:val="0"/>
              <w:rPr>
                <w:rFonts w:cs="Arial"/>
              </w:rPr>
            </w:pPr>
            <w:r w:rsidRPr="00D92117">
              <w:rPr>
                <w:rFonts w:cs="Arial"/>
              </w:rPr>
              <w:t>этажность</w:t>
            </w:r>
          </w:p>
        </w:tc>
        <w:tc>
          <w:tcPr>
            <w:tcW w:w="3380" w:type="dxa"/>
          </w:tcPr>
          <w:p w:rsidR="00296DFA" w:rsidRPr="00D92117" w:rsidRDefault="00296DFA" w:rsidP="00903563">
            <w:pPr>
              <w:widowControl w:val="0"/>
              <w:autoSpaceDE w:val="0"/>
              <w:autoSpaceDN w:val="0"/>
              <w:adjustRightInd w:val="0"/>
              <w:jc w:val="center"/>
              <w:rPr>
                <w:rFonts w:cs="Arial"/>
              </w:rPr>
            </w:pPr>
            <w:r w:rsidRPr="00D92117">
              <w:rPr>
                <w:rFonts w:cs="Arial"/>
              </w:rPr>
              <w:t xml:space="preserve">Территория, </w:t>
            </w:r>
            <w:proofErr w:type="gramStart"/>
            <w:r w:rsidRPr="00D92117">
              <w:rPr>
                <w:rFonts w:cs="Arial"/>
              </w:rPr>
              <w:t>га</w:t>
            </w:r>
            <w:proofErr w:type="gramEnd"/>
          </w:p>
        </w:tc>
      </w:tr>
      <w:tr w:rsidR="00296DFA" w:rsidRPr="00D92117" w:rsidTr="00903563">
        <w:tc>
          <w:tcPr>
            <w:tcW w:w="3379" w:type="dxa"/>
            <w:vMerge w:val="restart"/>
          </w:tcPr>
          <w:p w:rsidR="00296DFA" w:rsidRPr="00D92117" w:rsidRDefault="00296DFA" w:rsidP="00903563">
            <w:pPr>
              <w:widowControl w:val="0"/>
              <w:autoSpaceDE w:val="0"/>
              <w:autoSpaceDN w:val="0"/>
              <w:adjustRightInd w:val="0"/>
              <w:rPr>
                <w:rFonts w:cs="Arial"/>
              </w:rPr>
            </w:pPr>
            <w:r w:rsidRPr="00D92117">
              <w:rPr>
                <w:rFonts w:cs="Arial"/>
              </w:rPr>
              <w:t>Многоквартирной застройки</w:t>
            </w:r>
          </w:p>
        </w:tc>
        <w:tc>
          <w:tcPr>
            <w:tcW w:w="3379" w:type="dxa"/>
          </w:tcPr>
          <w:p w:rsidR="00296DFA" w:rsidRPr="00D92117" w:rsidRDefault="00296DFA" w:rsidP="00903563">
            <w:pPr>
              <w:widowControl w:val="0"/>
              <w:autoSpaceDE w:val="0"/>
              <w:autoSpaceDN w:val="0"/>
              <w:adjustRightInd w:val="0"/>
              <w:rPr>
                <w:rFonts w:cs="Arial"/>
              </w:rPr>
            </w:pPr>
            <w:r w:rsidRPr="00D92117">
              <w:rPr>
                <w:rFonts w:cs="Arial"/>
              </w:rPr>
              <w:t>2 - 3-этажной</w:t>
            </w:r>
          </w:p>
        </w:tc>
        <w:tc>
          <w:tcPr>
            <w:tcW w:w="3380" w:type="dxa"/>
          </w:tcPr>
          <w:p w:rsidR="00296DFA" w:rsidRPr="00D92117" w:rsidRDefault="00296DFA" w:rsidP="00903563">
            <w:pPr>
              <w:widowControl w:val="0"/>
              <w:autoSpaceDE w:val="0"/>
              <w:autoSpaceDN w:val="0"/>
              <w:adjustRightInd w:val="0"/>
              <w:jc w:val="center"/>
              <w:rPr>
                <w:rFonts w:cs="Arial"/>
              </w:rPr>
            </w:pPr>
            <w:r w:rsidRPr="00D92117">
              <w:rPr>
                <w:rFonts w:cs="Arial"/>
              </w:rPr>
              <w:t>10</w:t>
            </w:r>
          </w:p>
        </w:tc>
      </w:tr>
      <w:tr w:rsidR="00296DFA" w:rsidRPr="00D92117" w:rsidTr="00903563">
        <w:tc>
          <w:tcPr>
            <w:tcW w:w="3379" w:type="dxa"/>
            <w:vMerge/>
          </w:tcPr>
          <w:p w:rsidR="00296DFA" w:rsidRPr="00D92117" w:rsidRDefault="00296DFA" w:rsidP="00903563">
            <w:pPr>
              <w:widowControl w:val="0"/>
              <w:autoSpaceDE w:val="0"/>
              <w:autoSpaceDN w:val="0"/>
              <w:adjustRightInd w:val="0"/>
              <w:rPr>
                <w:rFonts w:cs="Arial"/>
              </w:rPr>
            </w:pPr>
          </w:p>
        </w:tc>
        <w:tc>
          <w:tcPr>
            <w:tcW w:w="3379" w:type="dxa"/>
          </w:tcPr>
          <w:p w:rsidR="00296DFA" w:rsidRPr="00D92117" w:rsidRDefault="00296DFA" w:rsidP="00903563">
            <w:pPr>
              <w:widowControl w:val="0"/>
              <w:autoSpaceDE w:val="0"/>
              <w:autoSpaceDN w:val="0"/>
              <w:adjustRightInd w:val="0"/>
              <w:rPr>
                <w:rFonts w:cs="Arial"/>
              </w:rPr>
            </w:pPr>
            <w:r w:rsidRPr="00D92117">
              <w:rPr>
                <w:rFonts w:cs="Arial"/>
              </w:rPr>
              <w:t>4 - 5-этажной</w:t>
            </w:r>
          </w:p>
        </w:tc>
        <w:tc>
          <w:tcPr>
            <w:tcW w:w="3380" w:type="dxa"/>
          </w:tcPr>
          <w:p w:rsidR="00296DFA" w:rsidRPr="00D92117" w:rsidRDefault="00296DFA" w:rsidP="00903563">
            <w:pPr>
              <w:widowControl w:val="0"/>
              <w:autoSpaceDE w:val="0"/>
              <w:autoSpaceDN w:val="0"/>
              <w:adjustRightInd w:val="0"/>
              <w:jc w:val="center"/>
              <w:rPr>
                <w:rFonts w:cs="Arial"/>
              </w:rPr>
            </w:pPr>
            <w:r w:rsidRPr="00D92117">
              <w:rPr>
                <w:rFonts w:cs="Arial"/>
              </w:rPr>
              <w:t>8</w:t>
            </w:r>
          </w:p>
        </w:tc>
      </w:tr>
      <w:tr w:rsidR="00296DFA" w:rsidRPr="00D92117" w:rsidTr="00903563">
        <w:tc>
          <w:tcPr>
            <w:tcW w:w="3379" w:type="dxa"/>
          </w:tcPr>
          <w:p w:rsidR="00296DFA" w:rsidRPr="00D92117" w:rsidRDefault="00296DFA" w:rsidP="00903563">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296DFA" w:rsidRPr="00D92117" w:rsidRDefault="00296DFA" w:rsidP="00903563">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296DFA" w:rsidRPr="00D92117" w:rsidRDefault="00296DFA" w:rsidP="00903563">
            <w:pPr>
              <w:widowControl w:val="0"/>
              <w:autoSpaceDE w:val="0"/>
              <w:autoSpaceDN w:val="0"/>
              <w:adjustRightInd w:val="0"/>
              <w:jc w:val="center"/>
              <w:rPr>
                <w:rFonts w:cs="Arial"/>
              </w:rPr>
            </w:pPr>
            <w:r w:rsidRPr="00D92117">
              <w:rPr>
                <w:rFonts w:cs="Arial"/>
              </w:rPr>
              <w:t>8</w:t>
            </w:r>
          </w:p>
        </w:tc>
      </w:tr>
      <w:tr w:rsidR="00296DFA" w:rsidRPr="00D92117" w:rsidTr="00903563">
        <w:tc>
          <w:tcPr>
            <w:tcW w:w="3379" w:type="dxa"/>
          </w:tcPr>
          <w:p w:rsidR="00296DFA" w:rsidRPr="00D92117" w:rsidRDefault="00296DFA" w:rsidP="00903563">
            <w:pPr>
              <w:widowControl w:val="0"/>
              <w:autoSpaceDE w:val="0"/>
              <w:autoSpaceDN w:val="0"/>
              <w:adjustRightInd w:val="0"/>
              <w:rPr>
                <w:rFonts w:cs="Arial"/>
              </w:rPr>
            </w:pPr>
            <w:r w:rsidRPr="00D92117">
              <w:rPr>
                <w:rFonts w:cs="Arial"/>
              </w:rPr>
              <w:t>Усадебной и коттеджной застройки</w:t>
            </w:r>
          </w:p>
        </w:tc>
        <w:tc>
          <w:tcPr>
            <w:tcW w:w="3379" w:type="dxa"/>
          </w:tcPr>
          <w:p w:rsidR="00296DFA" w:rsidRPr="00D92117" w:rsidRDefault="00296DFA" w:rsidP="00903563">
            <w:pPr>
              <w:widowControl w:val="0"/>
              <w:autoSpaceDE w:val="0"/>
              <w:autoSpaceDN w:val="0"/>
              <w:adjustRightInd w:val="0"/>
              <w:rPr>
                <w:rFonts w:cs="Arial"/>
              </w:rPr>
            </w:pPr>
          </w:p>
        </w:tc>
        <w:tc>
          <w:tcPr>
            <w:tcW w:w="3380" w:type="dxa"/>
          </w:tcPr>
          <w:p w:rsidR="00296DFA" w:rsidRPr="00D92117" w:rsidRDefault="00296DFA" w:rsidP="00903563">
            <w:pPr>
              <w:widowControl w:val="0"/>
              <w:autoSpaceDE w:val="0"/>
              <w:autoSpaceDN w:val="0"/>
              <w:adjustRightInd w:val="0"/>
              <w:jc w:val="center"/>
              <w:rPr>
                <w:rFonts w:cs="Arial"/>
              </w:rPr>
            </w:pPr>
            <w:r w:rsidRPr="00D92117">
              <w:rPr>
                <w:rFonts w:cs="Arial"/>
              </w:rPr>
              <w:t>40 - 50</w:t>
            </w:r>
          </w:p>
        </w:tc>
      </w:tr>
    </w:tbl>
    <w:p w:rsidR="00296DFA" w:rsidRPr="00D92117" w:rsidRDefault="00296DFA" w:rsidP="00296DFA">
      <w:pPr>
        <w:widowControl w:val="0"/>
        <w:autoSpaceDE w:val="0"/>
        <w:autoSpaceDN w:val="0"/>
        <w:adjustRightInd w:val="0"/>
        <w:ind w:firstLine="540"/>
        <w:jc w:val="both"/>
        <w:rPr>
          <w:rFonts w:cs="Arial"/>
        </w:rPr>
      </w:pPr>
    </w:p>
    <w:p w:rsidR="00296DFA" w:rsidRPr="00D92117" w:rsidRDefault="003E0DCC" w:rsidP="00296DFA">
      <w:pPr>
        <w:widowControl w:val="0"/>
        <w:autoSpaceDE w:val="0"/>
        <w:autoSpaceDN w:val="0"/>
        <w:adjustRightInd w:val="0"/>
        <w:ind w:firstLine="540"/>
        <w:jc w:val="both"/>
        <w:rPr>
          <w:rFonts w:cs="Arial"/>
        </w:rPr>
      </w:pPr>
      <w:hyperlink w:anchor="P2676" w:history="1">
        <w:r w:rsidR="00296DFA" w:rsidRPr="00D92117">
          <w:rPr>
            <w:rFonts w:cs="Arial"/>
          </w:rPr>
          <w:t>Показатели</w:t>
        </w:r>
      </w:hyperlink>
      <w:r w:rsidR="00296DFA" w:rsidRPr="00D92117">
        <w:rPr>
          <w:rFonts w:cs="Arial"/>
        </w:rPr>
        <w:t xml:space="preserve"> плотности для жилой застройки различных типов следует принимать не более приведенных в таблице 1б.</w:t>
      </w:r>
    </w:p>
    <w:p w:rsidR="00296DFA" w:rsidRDefault="00296DFA" w:rsidP="00296DFA">
      <w:pPr>
        <w:widowControl w:val="0"/>
        <w:autoSpaceDE w:val="0"/>
        <w:autoSpaceDN w:val="0"/>
        <w:adjustRightInd w:val="0"/>
        <w:ind w:firstLine="720"/>
        <w:jc w:val="right"/>
        <w:rPr>
          <w:rFonts w:cs="Arial"/>
        </w:rPr>
      </w:pPr>
    </w:p>
    <w:p w:rsidR="00296DFA" w:rsidRPr="00D92117" w:rsidRDefault="00296DFA" w:rsidP="00296DFA">
      <w:pPr>
        <w:widowControl w:val="0"/>
        <w:autoSpaceDE w:val="0"/>
        <w:autoSpaceDN w:val="0"/>
        <w:adjustRightInd w:val="0"/>
        <w:ind w:firstLine="720"/>
        <w:jc w:val="right"/>
        <w:rPr>
          <w:rFonts w:cs="Arial"/>
        </w:rPr>
      </w:pPr>
      <w:r w:rsidRPr="00D92117">
        <w:rPr>
          <w:rFonts w:cs="Arial"/>
        </w:rPr>
        <w:t>Таблица 1б</w:t>
      </w:r>
    </w:p>
    <w:p w:rsidR="00296DFA" w:rsidRPr="00D92117" w:rsidRDefault="00296DFA" w:rsidP="00296DFA">
      <w:pPr>
        <w:widowControl w:val="0"/>
        <w:autoSpaceDE w:val="0"/>
        <w:autoSpaceDN w:val="0"/>
        <w:adjustRightInd w:val="0"/>
        <w:ind w:firstLine="720"/>
        <w:jc w:val="center"/>
        <w:rPr>
          <w:rFonts w:cs="Arial"/>
          <w:b/>
        </w:rPr>
      </w:pPr>
      <w:bookmarkStart w:id="12" w:name="P2676"/>
      <w:bookmarkEnd w:id="12"/>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296DFA" w:rsidRPr="00D92117" w:rsidTr="00903563">
        <w:tc>
          <w:tcPr>
            <w:tcW w:w="5953" w:type="dxa"/>
            <w:vMerge w:val="restart"/>
          </w:tcPr>
          <w:p w:rsidR="00296DFA" w:rsidRPr="00D92117" w:rsidRDefault="00296DFA" w:rsidP="00903563">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296DFA" w:rsidRPr="00D92117" w:rsidRDefault="00296DFA" w:rsidP="00903563">
            <w:pPr>
              <w:widowControl w:val="0"/>
              <w:autoSpaceDE w:val="0"/>
              <w:autoSpaceDN w:val="0"/>
              <w:adjustRightInd w:val="0"/>
              <w:jc w:val="center"/>
              <w:rPr>
                <w:rFonts w:cs="Arial"/>
              </w:rPr>
            </w:pPr>
            <w:r w:rsidRPr="00D92117">
              <w:rPr>
                <w:rFonts w:cs="Arial"/>
              </w:rPr>
              <w:t>Плотность застройки, кв</w:t>
            </w:r>
            <w:proofErr w:type="gramStart"/>
            <w:r w:rsidRPr="00D92117">
              <w:rPr>
                <w:rFonts w:cs="Arial"/>
              </w:rPr>
              <w:t>.м</w:t>
            </w:r>
            <w:proofErr w:type="gramEnd"/>
            <w:r w:rsidRPr="00D92117">
              <w:rPr>
                <w:rFonts w:cs="Arial"/>
              </w:rPr>
              <w:t>/га</w:t>
            </w:r>
          </w:p>
        </w:tc>
        <w:tc>
          <w:tcPr>
            <w:tcW w:w="1474" w:type="dxa"/>
            <w:vMerge w:val="restart"/>
          </w:tcPr>
          <w:p w:rsidR="00296DFA" w:rsidRPr="00D92117" w:rsidRDefault="00296DFA" w:rsidP="00903563">
            <w:pPr>
              <w:widowControl w:val="0"/>
              <w:autoSpaceDE w:val="0"/>
              <w:autoSpaceDN w:val="0"/>
              <w:adjustRightInd w:val="0"/>
              <w:ind w:firstLine="53"/>
              <w:rPr>
                <w:rFonts w:cs="Arial"/>
              </w:rPr>
            </w:pPr>
            <w:r w:rsidRPr="00D92117">
              <w:rPr>
                <w:rFonts w:cs="Arial"/>
              </w:rPr>
              <w:t>Коэффициент застройки квартала</w:t>
            </w:r>
          </w:p>
        </w:tc>
      </w:tr>
      <w:tr w:rsidR="00296DFA" w:rsidRPr="00D92117" w:rsidTr="00903563">
        <w:tc>
          <w:tcPr>
            <w:tcW w:w="5953" w:type="dxa"/>
            <w:vMerge/>
          </w:tcPr>
          <w:p w:rsidR="00296DFA" w:rsidRPr="00D92117" w:rsidRDefault="00296DFA" w:rsidP="00903563"/>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"брутто"</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"нетто"</w:t>
            </w:r>
          </w:p>
        </w:tc>
        <w:tc>
          <w:tcPr>
            <w:tcW w:w="1474" w:type="dxa"/>
            <w:vMerge/>
          </w:tcPr>
          <w:p w:rsidR="00296DFA" w:rsidRPr="00D92117" w:rsidRDefault="00296DFA" w:rsidP="00903563"/>
        </w:tc>
      </w:tr>
      <w:tr w:rsidR="00296DFA" w:rsidRPr="00D92117" w:rsidTr="00903563">
        <w:tc>
          <w:tcPr>
            <w:tcW w:w="5953" w:type="dxa"/>
          </w:tcPr>
          <w:p w:rsidR="00296DFA" w:rsidRPr="00D92117" w:rsidRDefault="00296DFA" w:rsidP="00903563">
            <w:pPr>
              <w:widowControl w:val="0"/>
              <w:autoSpaceDE w:val="0"/>
              <w:autoSpaceDN w:val="0"/>
              <w:adjustRightInd w:val="0"/>
              <w:ind w:firstLine="720"/>
              <w:jc w:val="both"/>
              <w:rPr>
                <w:rFonts w:cs="Arial"/>
              </w:rPr>
            </w:pPr>
            <w:r w:rsidRPr="00D92117">
              <w:rPr>
                <w:rFonts w:cs="Arial"/>
              </w:rPr>
              <w:t xml:space="preserve">Многоквартирная </w:t>
            </w:r>
            <w:proofErr w:type="spellStart"/>
            <w:r w:rsidRPr="00D92117">
              <w:rPr>
                <w:rFonts w:cs="Arial"/>
              </w:rPr>
              <w:t>среднеэтажная</w:t>
            </w:r>
            <w:proofErr w:type="spellEnd"/>
            <w:r w:rsidRPr="00D92117">
              <w:rPr>
                <w:rFonts w:cs="Arial"/>
              </w:rPr>
              <w:t xml:space="preserve"> застройка (4 - 5 этажей)</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7000</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7500</w:t>
            </w:r>
          </w:p>
        </w:tc>
        <w:tc>
          <w:tcPr>
            <w:tcW w:w="1474" w:type="dxa"/>
          </w:tcPr>
          <w:p w:rsidR="00296DFA" w:rsidRPr="00D92117" w:rsidRDefault="00296DFA" w:rsidP="00903563">
            <w:pPr>
              <w:widowControl w:val="0"/>
              <w:autoSpaceDE w:val="0"/>
              <w:autoSpaceDN w:val="0"/>
              <w:adjustRightInd w:val="0"/>
              <w:jc w:val="center"/>
              <w:rPr>
                <w:rFonts w:cs="Arial"/>
              </w:rPr>
            </w:pPr>
            <w:r w:rsidRPr="00D92117">
              <w:rPr>
                <w:rFonts w:cs="Arial"/>
              </w:rPr>
              <w:t>0,25</w:t>
            </w:r>
          </w:p>
        </w:tc>
      </w:tr>
      <w:tr w:rsidR="00296DFA" w:rsidRPr="00D92117" w:rsidTr="00903563">
        <w:tc>
          <w:tcPr>
            <w:tcW w:w="5953" w:type="dxa"/>
          </w:tcPr>
          <w:p w:rsidR="00296DFA" w:rsidRPr="00D92117" w:rsidRDefault="00296DFA" w:rsidP="00903563">
            <w:pPr>
              <w:widowControl w:val="0"/>
              <w:autoSpaceDE w:val="0"/>
              <w:autoSpaceDN w:val="0"/>
              <w:adjustRightInd w:val="0"/>
              <w:ind w:firstLine="720"/>
              <w:jc w:val="both"/>
              <w:rPr>
                <w:rFonts w:cs="Arial"/>
              </w:rPr>
            </w:pPr>
            <w:r w:rsidRPr="00D92117">
              <w:rPr>
                <w:rFonts w:cs="Arial"/>
              </w:rPr>
              <w:t xml:space="preserve">Многоквартирная малоэтажная застройка (2 - 3 </w:t>
            </w:r>
            <w:r w:rsidRPr="00D92117">
              <w:rPr>
                <w:rFonts w:cs="Arial"/>
              </w:rPr>
              <w:lastRenderedPageBreak/>
              <w:t>этажа)</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lastRenderedPageBreak/>
              <w:t>4000</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4500</w:t>
            </w:r>
          </w:p>
        </w:tc>
        <w:tc>
          <w:tcPr>
            <w:tcW w:w="1474" w:type="dxa"/>
          </w:tcPr>
          <w:p w:rsidR="00296DFA" w:rsidRPr="00D92117" w:rsidRDefault="00296DFA" w:rsidP="00903563">
            <w:pPr>
              <w:widowControl w:val="0"/>
              <w:autoSpaceDE w:val="0"/>
              <w:autoSpaceDN w:val="0"/>
              <w:adjustRightInd w:val="0"/>
              <w:jc w:val="center"/>
              <w:rPr>
                <w:rFonts w:cs="Arial"/>
              </w:rPr>
            </w:pPr>
            <w:r w:rsidRPr="00D92117">
              <w:rPr>
                <w:rFonts w:cs="Arial"/>
              </w:rPr>
              <w:t>0,25</w:t>
            </w:r>
          </w:p>
        </w:tc>
      </w:tr>
      <w:tr w:rsidR="00296DFA" w:rsidRPr="00D92117" w:rsidTr="00903563">
        <w:tc>
          <w:tcPr>
            <w:tcW w:w="5953" w:type="dxa"/>
          </w:tcPr>
          <w:p w:rsidR="00296DFA" w:rsidRPr="00D92117" w:rsidRDefault="00296DFA" w:rsidP="00903563">
            <w:pPr>
              <w:widowControl w:val="0"/>
              <w:autoSpaceDE w:val="0"/>
              <w:autoSpaceDN w:val="0"/>
              <w:adjustRightInd w:val="0"/>
              <w:ind w:firstLine="720"/>
              <w:jc w:val="both"/>
              <w:rPr>
                <w:rFonts w:cs="Arial"/>
              </w:rPr>
            </w:pPr>
            <w:r w:rsidRPr="00D92117">
              <w:rPr>
                <w:rFonts w:cs="Arial"/>
              </w:rPr>
              <w:lastRenderedPageBreak/>
              <w:t>Малоэтажная блокированная застройка (1 - 2 этажа)</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5000</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6000</w:t>
            </w:r>
          </w:p>
        </w:tc>
        <w:tc>
          <w:tcPr>
            <w:tcW w:w="1474" w:type="dxa"/>
          </w:tcPr>
          <w:p w:rsidR="00296DFA" w:rsidRPr="00D92117" w:rsidRDefault="00296DFA" w:rsidP="00903563">
            <w:pPr>
              <w:widowControl w:val="0"/>
              <w:autoSpaceDE w:val="0"/>
              <w:autoSpaceDN w:val="0"/>
              <w:adjustRightInd w:val="0"/>
              <w:jc w:val="center"/>
              <w:rPr>
                <w:rFonts w:cs="Arial"/>
              </w:rPr>
            </w:pPr>
            <w:r w:rsidRPr="00D92117">
              <w:rPr>
                <w:rFonts w:cs="Arial"/>
              </w:rPr>
              <w:t>0,35</w:t>
            </w:r>
          </w:p>
        </w:tc>
      </w:tr>
      <w:tr w:rsidR="00296DFA" w:rsidRPr="00D92117" w:rsidTr="00903563">
        <w:tc>
          <w:tcPr>
            <w:tcW w:w="5953" w:type="dxa"/>
          </w:tcPr>
          <w:p w:rsidR="00296DFA" w:rsidRPr="00D92117" w:rsidRDefault="00296DFA" w:rsidP="00903563">
            <w:pPr>
              <w:widowControl w:val="0"/>
              <w:autoSpaceDE w:val="0"/>
              <w:autoSpaceDN w:val="0"/>
              <w:adjustRightInd w:val="0"/>
              <w:ind w:firstLine="72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1500</w:t>
            </w:r>
          </w:p>
        </w:tc>
        <w:tc>
          <w:tcPr>
            <w:tcW w:w="1077" w:type="dxa"/>
          </w:tcPr>
          <w:p w:rsidR="00296DFA" w:rsidRPr="00D92117" w:rsidRDefault="00296DFA" w:rsidP="00903563">
            <w:pPr>
              <w:widowControl w:val="0"/>
              <w:autoSpaceDE w:val="0"/>
              <w:autoSpaceDN w:val="0"/>
              <w:adjustRightInd w:val="0"/>
              <w:jc w:val="center"/>
              <w:rPr>
                <w:rFonts w:cs="Arial"/>
              </w:rPr>
            </w:pPr>
            <w:r w:rsidRPr="00D92117">
              <w:rPr>
                <w:rFonts w:cs="Arial"/>
              </w:rPr>
              <w:t>2000</w:t>
            </w:r>
          </w:p>
        </w:tc>
        <w:tc>
          <w:tcPr>
            <w:tcW w:w="1474" w:type="dxa"/>
          </w:tcPr>
          <w:p w:rsidR="00296DFA" w:rsidRPr="00D92117" w:rsidRDefault="00296DFA" w:rsidP="00903563">
            <w:pPr>
              <w:widowControl w:val="0"/>
              <w:autoSpaceDE w:val="0"/>
              <w:autoSpaceDN w:val="0"/>
              <w:adjustRightInd w:val="0"/>
              <w:jc w:val="center"/>
              <w:rPr>
                <w:rFonts w:cs="Arial"/>
              </w:rPr>
            </w:pPr>
            <w:r w:rsidRPr="00D92117">
              <w:rPr>
                <w:rFonts w:cs="Arial"/>
              </w:rPr>
              <w:t>0,1 - 0,2</w:t>
            </w:r>
          </w:p>
        </w:tc>
      </w:tr>
    </w:tbl>
    <w:p w:rsidR="00296DFA" w:rsidRPr="00D92117" w:rsidRDefault="00296DFA" w:rsidP="00296DFA">
      <w:pPr>
        <w:widowControl w:val="0"/>
        <w:autoSpaceDE w:val="0"/>
        <w:autoSpaceDN w:val="0"/>
        <w:adjustRightInd w:val="0"/>
        <w:ind w:firstLine="720"/>
        <w:rPr>
          <w:rFonts w:cs="Arial"/>
        </w:rPr>
      </w:pPr>
    </w:p>
    <w:p w:rsidR="00296DFA" w:rsidRPr="00D92117" w:rsidRDefault="00296DFA" w:rsidP="00296DFA">
      <w:pPr>
        <w:widowControl w:val="0"/>
        <w:autoSpaceDE w:val="0"/>
        <w:autoSpaceDN w:val="0"/>
        <w:adjustRightInd w:val="0"/>
        <w:ind w:firstLine="540"/>
        <w:jc w:val="both"/>
        <w:rPr>
          <w:rFonts w:cs="Arial"/>
        </w:rPr>
      </w:pPr>
      <w:r w:rsidRPr="00D92117">
        <w:rPr>
          <w:rFonts w:cs="Arial"/>
        </w:rPr>
        <w:t>Примечания.</w:t>
      </w:r>
    </w:p>
    <w:p w:rsidR="00296DFA" w:rsidRPr="00D92117" w:rsidRDefault="00296DFA" w:rsidP="00296DFA">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w:t>
      </w:r>
      <w:proofErr w:type="gramStart"/>
      <w:r w:rsidRPr="00D92117">
        <w:rPr>
          <w:rFonts w:cs="Arial"/>
        </w:rPr>
        <w:t>I</w:t>
      </w:r>
      <w:proofErr w:type="gramEnd"/>
      <w:r w:rsidRPr="00D92117">
        <w:rPr>
          <w:rFonts w:cs="Arial"/>
        </w:rPr>
        <w:t xml:space="preserve">В. </w:t>
      </w:r>
    </w:p>
    <w:p w:rsidR="00296DFA" w:rsidRPr="00D92117" w:rsidRDefault="00296DFA" w:rsidP="00296DFA">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296DFA" w:rsidRPr="00D92117" w:rsidRDefault="00296DFA" w:rsidP="00296DFA">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296DFA" w:rsidRPr="00D92117" w:rsidRDefault="00296DFA" w:rsidP="00296DFA">
      <w:pPr>
        <w:widowControl w:val="0"/>
        <w:autoSpaceDE w:val="0"/>
        <w:autoSpaceDN w:val="0"/>
        <w:adjustRightInd w:val="0"/>
        <w:ind w:firstLine="540"/>
        <w:jc w:val="both"/>
        <w:rPr>
          <w:rFonts w:cs="Arial"/>
        </w:rPr>
      </w:pPr>
      <w:r w:rsidRPr="00D92117">
        <w:rPr>
          <w:rFonts w:cs="Arial"/>
        </w:rPr>
        <w:t>3. Социальная норма площади жилья принята 20 кв</w:t>
      </w:r>
      <w:proofErr w:type="gramStart"/>
      <w:r w:rsidRPr="00D92117">
        <w:rPr>
          <w:rFonts w:cs="Arial"/>
        </w:rPr>
        <w:t>.м</w:t>
      </w:r>
      <w:proofErr w:type="gramEnd"/>
      <w:r w:rsidRPr="00D92117">
        <w:rPr>
          <w:rFonts w:cs="Arial"/>
        </w:rPr>
        <w:t xml:space="preserve"> общей площади на человека при условии обеспечения каждой семье отдельной квартиры или дома.</w:t>
      </w:r>
    </w:p>
    <w:p w:rsidR="00296DFA" w:rsidRPr="00D92117" w:rsidRDefault="00296DFA" w:rsidP="00296DFA">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296DFA" w:rsidRPr="00296DFA" w:rsidRDefault="00296DFA" w:rsidP="00296DFA">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296DFA" w:rsidRPr="00724D52" w:rsidRDefault="00296DFA" w:rsidP="00296DFA">
      <w:pPr>
        <w:ind w:right="282" w:firstLine="709"/>
        <w:jc w:val="both"/>
      </w:pPr>
      <w:r w:rsidRPr="00724D52">
        <w:rPr>
          <w:b/>
        </w:rPr>
        <w:t xml:space="preserve">Максимальная высота и этажность проектируемых жилых зданий </w:t>
      </w:r>
      <w:r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296DFA" w:rsidRPr="00D014C6" w:rsidRDefault="00296DFA" w:rsidP="00296DFA">
      <w:pPr>
        <w:ind w:right="282" w:firstLine="709"/>
        <w:jc w:val="both"/>
      </w:pPr>
      <w:r w:rsidRPr="00D014C6">
        <w:rPr>
          <w:b/>
          <w:bCs/>
        </w:rPr>
        <w:t xml:space="preserve">1.1.4 </w:t>
      </w:r>
      <w:r w:rsidRPr="00D014C6">
        <w:rPr>
          <w:b/>
        </w:rPr>
        <w:t>Удельные размеры площадок различного функционального назначения</w:t>
      </w:r>
      <w:r w:rsidRPr="00D014C6">
        <w:t xml:space="preserve">, размещаемых на </w:t>
      </w:r>
      <w:proofErr w:type="spellStart"/>
      <w:r w:rsidRPr="00D014C6">
        <w:t>межмагистральной</w:t>
      </w:r>
      <w:proofErr w:type="spellEnd"/>
      <w:r w:rsidRPr="00D014C6">
        <w:t xml:space="preserve"> территории (в кварталах) многоквартирной застройки, следует принимать по таблице 2.</w:t>
      </w:r>
    </w:p>
    <w:p w:rsidR="00296DFA" w:rsidRDefault="00296DFA" w:rsidP="00296DFA">
      <w:pPr>
        <w:ind w:firstLine="720"/>
        <w:jc w:val="right"/>
      </w:pPr>
      <w:r w:rsidRPr="00724D52">
        <w:t>Таблица</w:t>
      </w:r>
      <w:r>
        <w:t xml:space="preserve"> </w:t>
      </w:r>
      <w:r w:rsidRPr="00724D52">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296DFA" w:rsidRPr="00724D52" w:rsidTr="00903563">
        <w:trPr>
          <w:trHeight w:val="653"/>
          <w:tblHeader/>
          <w:jc w:val="center"/>
        </w:trPr>
        <w:tc>
          <w:tcPr>
            <w:tcW w:w="3793" w:type="dxa"/>
            <w:vMerge w:val="restart"/>
            <w:vAlign w:val="center"/>
          </w:tcPr>
          <w:p w:rsidR="00296DFA" w:rsidRPr="00724D52" w:rsidRDefault="00296DFA" w:rsidP="00903563">
            <w:pPr>
              <w:jc w:val="center"/>
            </w:pPr>
            <w:r w:rsidRPr="00724D52">
              <w:t>Площадки</w:t>
            </w:r>
          </w:p>
        </w:tc>
        <w:tc>
          <w:tcPr>
            <w:tcW w:w="2474" w:type="dxa"/>
            <w:gridSpan w:val="2"/>
            <w:vAlign w:val="center"/>
          </w:tcPr>
          <w:p w:rsidR="00296DFA" w:rsidRPr="00724D52" w:rsidRDefault="00296DFA" w:rsidP="00903563">
            <w:pPr>
              <w:jc w:val="center"/>
            </w:pPr>
            <w:r w:rsidRPr="00724D52">
              <w:t>Удельный размер</w:t>
            </w:r>
          </w:p>
          <w:p w:rsidR="00296DFA" w:rsidRPr="00724D52" w:rsidRDefault="00296DFA" w:rsidP="00903563">
            <w:pPr>
              <w:jc w:val="center"/>
            </w:pPr>
            <w:r w:rsidRPr="00724D52">
              <w:t>территории, м</w:t>
            </w:r>
            <w:proofErr w:type="gramStart"/>
            <w:r w:rsidRPr="00724D52">
              <w:rPr>
                <w:vertAlign w:val="superscript"/>
              </w:rPr>
              <w:t>2</w:t>
            </w:r>
            <w:proofErr w:type="gramEnd"/>
            <w:r w:rsidRPr="00724D52">
              <w:t>/чел.</w:t>
            </w:r>
          </w:p>
          <w:p w:rsidR="00296DFA" w:rsidRPr="00724D52" w:rsidRDefault="00296DFA" w:rsidP="00903563">
            <w:pPr>
              <w:jc w:val="center"/>
            </w:pPr>
            <w:r w:rsidRPr="00724D52">
              <w:t>в подрайоне</w:t>
            </w:r>
            <w:r>
              <w:t xml:space="preserve"> </w:t>
            </w:r>
          </w:p>
        </w:tc>
        <w:tc>
          <w:tcPr>
            <w:tcW w:w="1985" w:type="dxa"/>
            <w:vMerge w:val="restart"/>
            <w:vAlign w:val="center"/>
          </w:tcPr>
          <w:p w:rsidR="00296DFA" w:rsidRPr="00724D52" w:rsidRDefault="00296DFA" w:rsidP="00903563">
            <w:pPr>
              <w:jc w:val="center"/>
            </w:pPr>
            <w:r w:rsidRPr="00724D52">
              <w:t>Средний</w:t>
            </w:r>
          </w:p>
          <w:p w:rsidR="00296DFA" w:rsidRPr="00724D52" w:rsidRDefault="00296DFA" w:rsidP="00903563">
            <w:pPr>
              <w:jc w:val="center"/>
            </w:pPr>
            <w:r w:rsidRPr="00724D52">
              <w:t>размер одной площадки, м</w:t>
            </w:r>
            <w:proofErr w:type="gramStart"/>
            <w:r w:rsidRPr="00724D52">
              <w:rPr>
                <w:vertAlign w:val="superscript"/>
              </w:rPr>
              <w:t>2</w:t>
            </w:r>
            <w:proofErr w:type="gramEnd"/>
          </w:p>
        </w:tc>
        <w:tc>
          <w:tcPr>
            <w:tcW w:w="1474" w:type="dxa"/>
            <w:vMerge w:val="restart"/>
            <w:vAlign w:val="center"/>
          </w:tcPr>
          <w:p w:rsidR="00296DFA" w:rsidRPr="00724D52" w:rsidRDefault="00296DFA" w:rsidP="00903563">
            <w:pPr>
              <w:jc w:val="center"/>
            </w:pPr>
            <w:r w:rsidRPr="00724D52">
              <w:t xml:space="preserve">Расстояние до окон жилых и общественных зданий, </w:t>
            </w:r>
            <w:proofErr w:type="gramStart"/>
            <w:r w:rsidRPr="00724D52">
              <w:t>м</w:t>
            </w:r>
            <w:proofErr w:type="gramEnd"/>
          </w:p>
        </w:tc>
      </w:tr>
      <w:tr w:rsidR="00296DFA" w:rsidRPr="00724D52" w:rsidTr="00903563">
        <w:trPr>
          <w:trHeight w:val="653"/>
          <w:tblHeader/>
          <w:jc w:val="center"/>
        </w:trPr>
        <w:tc>
          <w:tcPr>
            <w:tcW w:w="3793" w:type="dxa"/>
            <w:vMerge/>
            <w:vAlign w:val="center"/>
          </w:tcPr>
          <w:p w:rsidR="00296DFA" w:rsidRPr="00724D52" w:rsidRDefault="00296DFA" w:rsidP="00903563">
            <w:pPr>
              <w:jc w:val="center"/>
            </w:pPr>
          </w:p>
        </w:tc>
        <w:tc>
          <w:tcPr>
            <w:tcW w:w="1340" w:type="dxa"/>
            <w:vAlign w:val="center"/>
          </w:tcPr>
          <w:p w:rsidR="00296DFA" w:rsidRPr="00724D52" w:rsidRDefault="00296DFA" w:rsidP="00903563">
            <w:pPr>
              <w:jc w:val="center"/>
            </w:pPr>
            <w:r w:rsidRPr="00724D52">
              <w:t>1В</w:t>
            </w:r>
          </w:p>
        </w:tc>
        <w:tc>
          <w:tcPr>
            <w:tcW w:w="1134" w:type="dxa"/>
            <w:vAlign w:val="center"/>
          </w:tcPr>
          <w:p w:rsidR="00296DFA" w:rsidRPr="00724D52" w:rsidRDefault="00296DFA" w:rsidP="00903563">
            <w:pPr>
              <w:jc w:val="center"/>
            </w:pPr>
            <w:r>
              <w:t>1Д</w:t>
            </w:r>
          </w:p>
        </w:tc>
        <w:tc>
          <w:tcPr>
            <w:tcW w:w="1985" w:type="dxa"/>
            <w:vMerge/>
            <w:vAlign w:val="center"/>
          </w:tcPr>
          <w:p w:rsidR="00296DFA" w:rsidRPr="00724D52" w:rsidRDefault="00296DFA" w:rsidP="00903563">
            <w:pPr>
              <w:jc w:val="center"/>
            </w:pPr>
          </w:p>
        </w:tc>
        <w:tc>
          <w:tcPr>
            <w:tcW w:w="1474" w:type="dxa"/>
            <w:vMerge/>
            <w:vAlign w:val="center"/>
          </w:tcPr>
          <w:p w:rsidR="00296DFA" w:rsidRPr="00724D52" w:rsidRDefault="00296DFA" w:rsidP="00903563">
            <w:pPr>
              <w:jc w:val="center"/>
            </w:pPr>
          </w:p>
        </w:tc>
      </w:tr>
      <w:tr w:rsidR="00296DFA" w:rsidRPr="00724D52" w:rsidTr="00903563">
        <w:trPr>
          <w:jc w:val="center"/>
        </w:trPr>
        <w:tc>
          <w:tcPr>
            <w:tcW w:w="3793" w:type="dxa"/>
            <w:vAlign w:val="center"/>
          </w:tcPr>
          <w:p w:rsidR="00296DFA" w:rsidRDefault="00296DFA" w:rsidP="00903563">
            <w:pPr>
              <w:jc w:val="center"/>
            </w:pPr>
            <w:r>
              <w:t xml:space="preserve">Для игр детей дошкольного и </w:t>
            </w:r>
            <w:r>
              <w:lastRenderedPageBreak/>
              <w:t>младшего школьного возраста (игровая площадка)</w:t>
            </w:r>
          </w:p>
        </w:tc>
        <w:tc>
          <w:tcPr>
            <w:tcW w:w="1340" w:type="dxa"/>
            <w:vAlign w:val="center"/>
          </w:tcPr>
          <w:p w:rsidR="00296DFA" w:rsidRDefault="00296DFA" w:rsidP="00903563">
            <w:pPr>
              <w:jc w:val="center"/>
            </w:pPr>
            <w:r>
              <w:lastRenderedPageBreak/>
              <w:t>0,7</w:t>
            </w:r>
          </w:p>
        </w:tc>
        <w:tc>
          <w:tcPr>
            <w:tcW w:w="1134" w:type="dxa"/>
          </w:tcPr>
          <w:p w:rsidR="00296DFA" w:rsidRDefault="00296DFA" w:rsidP="00903563">
            <w:pPr>
              <w:jc w:val="center"/>
            </w:pPr>
            <w:r>
              <w:t>0,5</w:t>
            </w:r>
          </w:p>
        </w:tc>
        <w:tc>
          <w:tcPr>
            <w:tcW w:w="1985" w:type="dxa"/>
            <w:vAlign w:val="center"/>
          </w:tcPr>
          <w:p w:rsidR="00296DFA" w:rsidRDefault="00296DFA" w:rsidP="00903563">
            <w:pPr>
              <w:jc w:val="center"/>
            </w:pPr>
            <w:r>
              <w:t xml:space="preserve">50 </w:t>
            </w:r>
            <w:hyperlink w:anchor="P2847" w:history="1">
              <w:r>
                <w:rPr>
                  <w:color w:val="0000FF"/>
                </w:rPr>
                <w:t>&lt;*&gt;</w:t>
              </w:r>
            </w:hyperlink>
          </w:p>
        </w:tc>
        <w:tc>
          <w:tcPr>
            <w:tcW w:w="1474" w:type="dxa"/>
            <w:vAlign w:val="center"/>
          </w:tcPr>
          <w:p w:rsidR="00296DFA" w:rsidRDefault="00296DFA" w:rsidP="00903563">
            <w:pPr>
              <w:jc w:val="center"/>
            </w:pPr>
            <w:r>
              <w:t>12</w:t>
            </w:r>
          </w:p>
        </w:tc>
      </w:tr>
      <w:tr w:rsidR="00296DFA" w:rsidRPr="00724D52" w:rsidTr="00903563">
        <w:trPr>
          <w:jc w:val="center"/>
        </w:trPr>
        <w:tc>
          <w:tcPr>
            <w:tcW w:w="3793" w:type="dxa"/>
            <w:vAlign w:val="center"/>
          </w:tcPr>
          <w:p w:rsidR="00296DFA" w:rsidRDefault="00296DFA" w:rsidP="00903563">
            <w:pPr>
              <w:jc w:val="center"/>
            </w:pPr>
            <w:r>
              <w:lastRenderedPageBreak/>
              <w:t>Физкультурно-игровая площадка для детей 10 - 14 лет</w:t>
            </w:r>
          </w:p>
        </w:tc>
        <w:tc>
          <w:tcPr>
            <w:tcW w:w="1340" w:type="dxa"/>
            <w:vAlign w:val="center"/>
          </w:tcPr>
          <w:p w:rsidR="00296DFA" w:rsidRDefault="00296DFA" w:rsidP="00903563">
            <w:pPr>
              <w:jc w:val="center"/>
            </w:pPr>
            <w:r>
              <w:t>1,0</w:t>
            </w:r>
          </w:p>
        </w:tc>
        <w:tc>
          <w:tcPr>
            <w:tcW w:w="1134" w:type="dxa"/>
          </w:tcPr>
          <w:p w:rsidR="00296DFA" w:rsidRDefault="00296DFA" w:rsidP="00903563">
            <w:pPr>
              <w:jc w:val="center"/>
            </w:pPr>
            <w:r>
              <w:t>1,0</w:t>
            </w:r>
          </w:p>
        </w:tc>
        <w:tc>
          <w:tcPr>
            <w:tcW w:w="1985" w:type="dxa"/>
            <w:vAlign w:val="center"/>
          </w:tcPr>
          <w:p w:rsidR="00296DFA" w:rsidRDefault="00296DFA" w:rsidP="00903563">
            <w:pPr>
              <w:jc w:val="center"/>
            </w:pPr>
            <w:r>
              <w:t xml:space="preserve">100 </w:t>
            </w:r>
            <w:hyperlink w:anchor="P2847" w:history="1">
              <w:r>
                <w:rPr>
                  <w:color w:val="0000FF"/>
                </w:rPr>
                <w:t>&lt;*&gt;</w:t>
              </w:r>
            </w:hyperlink>
          </w:p>
        </w:tc>
        <w:tc>
          <w:tcPr>
            <w:tcW w:w="1474" w:type="dxa"/>
            <w:vAlign w:val="center"/>
          </w:tcPr>
          <w:p w:rsidR="00296DFA" w:rsidRDefault="00296DFA" w:rsidP="00903563">
            <w:pPr>
              <w:jc w:val="center"/>
            </w:pPr>
            <w:r>
              <w:t xml:space="preserve">10 - 40 </w:t>
            </w:r>
            <w:hyperlink w:anchor="P2848" w:history="1">
              <w:r>
                <w:rPr>
                  <w:color w:val="0000FF"/>
                </w:rPr>
                <w:t>&lt;**&gt;</w:t>
              </w:r>
            </w:hyperlink>
          </w:p>
        </w:tc>
      </w:tr>
      <w:tr w:rsidR="00296DFA" w:rsidRPr="00724D52" w:rsidTr="00903563">
        <w:trPr>
          <w:jc w:val="center"/>
        </w:trPr>
        <w:tc>
          <w:tcPr>
            <w:tcW w:w="3793" w:type="dxa"/>
            <w:vAlign w:val="center"/>
          </w:tcPr>
          <w:p w:rsidR="00296DFA" w:rsidRDefault="00296DFA" w:rsidP="00903563">
            <w:pPr>
              <w:jc w:val="center"/>
            </w:pPr>
            <w:r>
              <w:t>Для занятий физкультурой (дети старше 14 лет и взрослые)</w:t>
            </w:r>
          </w:p>
        </w:tc>
        <w:tc>
          <w:tcPr>
            <w:tcW w:w="1340" w:type="dxa"/>
            <w:vAlign w:val="center"/>
          </w:tcPr>
          <w:p w:rsidR="00296DFA" w:rsidRDefault="00296DFA" w:rsidP="00903563">
            <w:pPr>
              <w:jc w:val="center"/>
            </w:pPr>
            <w:r>
              <w:t>1,0</w:t>
            </w:r>
          </w:p>
        </w:tc>
        <w:tc>
          <w:tcPr>
            <w:tcW w:w="1134" w:type="dxa"/>
          </w:tcPr>
          <w:p w:rsidR="00296DFA" w:rsidRDefault="00296DFA" w:rsidP="00903563">
            <w:pPr>
              <w:jc w:val="center"/>
            </w:pPr>
            <w:r>
              <w:t>1,0</w:t>
            </w:r>
          </w:p>
        </w:tc>
        <w:tc>
          <w:tcPr>
            <w:tcW w:w="1985" w:type="dxa"/>
            <w:vAlign w:val="center"/>
          </w:tcPr>
          <w:p w:rsidR="00296DFA" w:rsidRDefault="00296DFA" w:rsidP="00903563">
            <w:pPr>
              <w:jc w:val="center"/>
            </w:pPr>
            <w:r>
              <w:t xml:space="preserve">250 </w:t>
            </w:r>
            <w:hyperlink w:anchor="P2847" w:history="1">
              <w:r>
                <w:rPr>
                  <w:color w:val="0000FF"/>
                </w:rPr>
                <w:t>&lt;*&gt;</w:t>
              </w:r>
            </w:hyperlink>
          </w:p>
        </w:tc>
        <w:tc>
          <w:tcPr>
            <w:tcW w:w="1474" w:type="dxa"/>
            <w:vAlign w:val="center"/>
          </w:tcPr>
          <w:p w:rsidR="00296DFA" w:rsidRDefault="00296DFA" w:rsidP="00903563">
            <w:pPr>
              <w:jc w:val="center"/>
            </w:pPr>
            <w:r>
              <w:t xml:space="preserve">10 - 40 </w:t>
            </w:r>
            <w:hyperlink w:anchor="P2848" w:history="1">
              <w:r>
                <w:rPr>
                  <w:color w:val="0000FF"/>
                </w:rPr>
                <w:t>&lt;**&gt;</w:t>
              </w:r>
            </w:hyperlink>
          </w:p>
        </w:tc>
      </w:tr>
      <w:tr w:rsidR="00296DFA" w:rsidRPr="00724D52" w:rsidTr="00903563">
        <w:trPr>
          <w:trHeight w:val="630"/>
          <w:jc w:val="center"/>
        </w:trPr>
        <w:tc>
          <w:tcPr>
            <w:tcW w:w="3793" w:type="dxa"/>
            <w:vAlign w:val="center"/>
          </w:tcPr>
          <w:p w:rsidR="00296DFA" w:rsidRDefault="00296DFA" w:rsidP="00903563">
            <w:pPr>
              <w:jc w:val="center"/>
            </w:pPr>
            <w:r>
              <w:t>Для отдыха взрослого населения</w:t>
            </w:r>
          </w:p>
        </w:tc>
        <w:tc>
          <w:tcPr>
            <w:tcW w:w="1340" w:type="dxa"/>
            <w:vAlign w:val="center"/>
          </w:tcPr>
          <w:p w:rsidR="00296DFA" w:rsidRDefault="00296DFA" w:rsidP="00903563">
            <w:pPr>
              <w:jc w:val="center"/>
            </w:pPr>
            <w:r>
              <w:t>0,1</w:t>
            </w:r>
          </w:p>
        </w:tc>
        <w:tc>
          <w:tcPr>
            <w:tcW w:w="1134" w:type="dxa"/>
          </w:tcPr>
          <w:p w:rsidR="00296DFA" w:rsidRDefault="00296DFA" w:rsidP="00903563">
            <w:pPr>
              <w:jc w:val="center"/>
            </w:pPr>
            <w:r>
              <w:t>0,1</w:t>
            </w:r>
          </w:p>
        </w:tc>
        <w:tc>
          <w:tcPr>
            <w:tcW w:w="1985" w:type="dxa"/>
            <w:vAlign w:val="center"/>
          </w:tcPr>
          <w:p w:rsidR="00296DFA" w:rsidRDefault="00296DFA" w:rsidP="00903563">
            <w:pPr>
              <w:jc w:val="center"/>
            </w:pPr>
            <w:r>
              <w:t>20</w:t>
            </w:r>
          </w:p>
        </w:tc>
        <w:tc>
          <w:tcPr>
            <w:tcW w:w="1474" w:type="dxa"/>
            <w:vAlign w:val="center"/>
          </w:tcPr>
          <w:p w:rsidR="00296DFA" w:rsidRDefault="00296DFA" w:rsidP="00903563">
            <w:pPr>
              <w:jc w:val="center"/>
            </w:pPr>
            <w:r>
              <w:t>10</w:t>
            </w:r>
          </w:p>
        </w:tc>
      </w:tr>
      <w:tr w:rsidR="00296DFA" w:rsidRPr="00724D52" w:rsidTr="00903563">
        <w:trPr>
          <w:trHeight w:val="925"/>
          <w:jc w:val="center"/>
        </w:trPr>
        <w:tc>
          <w:tcPr>
            <w:tcW w:w="3793" w:type="dxa"/>
            <w:vAlign w:val="center"/>
          </w:tcPr>
          <w:p w:rsidR="00296DFA" w:rsidRDefault="00296DFA" w:rsidP="00903563">
            <w:pPr>
              <w:jc w:val="center"/>
            </w:pPr>
            <w:r>
              <w:t>Для хозяйственных целей и объектов инженерного оборудования (в т.ч. размещения мусоросборников, трансформаторных подстанций и т.п.)</w:t>
            </w:r>
          </w:p>
        </w:tc>
        <w:tc>
          <w:tcPr>
            <w:tcW w:w="1340" w:type="dxa"/>
            <w:vAlign w:val="center"/>
          </w:tcPr>
          <w:p w:rsidR="00296DFA" w:rsidRDefault="00296DFA" w:rsidP="00903563">
            <w:pPr>
              <w:jc w:val="center"/>
            </w:pPr>
            <w:r>
              <w:t>0,3</w:t>
            </w:r>
          </w:p>
        </w:tc>
        <w:tc>
          <w:tcPr>
            <w:tcW w:w="1134" w:type="dxa"/>
          </w:tcPr>
          <w:p w:rsidR="00296DFA" w:rsidRDefault="00296DFA" w:rsidP="00903563">
            <w:pPr>
              <w:jc w:val="center"/>
            </w:pPr>
            <w:r>
              <w:t>0,3</w:t>
            </w:r>
          </w:p>
        </w:tc>
        <w:tc>
          <w:tcPr>
            <w:tcW w:w="1985" w:type="dxa"/>
            <w:vAlign w:val="center"/>
          </w:tcPr>
          <w:p w:rsidR="00296DFA" w:rsidRDefault="00296DFA" w:rsidP="00903563">
            <w:pPr>
              <w:jc w:val="center"/>
            </w:pPr>
            <w:r>
              <w:t>в зависимости от состава объектов, но не менее 10 кв</w:t>
            </w:r>
            <w:proofErr w:type="gramStart"/>
            <w:r>
              <w:t>.м</w:t>
            </w:r>
            <w:proofErr w:type="gramEnd"/>
          </w:p>
        </w:tc>
        <w:tc>
          <w:tcPr>
            <w:tcW w:w="1474" w:type="dxa"/>
            <w:vAlign w:val="center"/>
          </w:tcPr>
          <w:p w:rsidR="00296DFA" w:rsidRDefault="00296DFA" w:rsidP="00903563">
            <w:pPr>
              <w:jc w:val="center"/>
            </w:pPr>
            <w:r>
              <w:t>20</w:t>
            </w:r>
          </w:p>
        </w:tc>
      </w:tr>
      <w:tr w:rsidR="00296DFA" w:rsidRPr="00724D52" w:rsidTr="00903563">
        <w:trPr>
          <w:trHeight w:val="627"/>
          <w:jc w:val="center"/>
        </w:trPr>
        <w:tc>
          <w:tcPr>
            <w:tcW w:w="3793" w:type="dxa"/>
            <w:vAlign w:val="center"/>
          </w:tcPr>
          <w:p w:rsidR="00296DFA" w:rsidRPr="004E5757" w:rsidRDefault="00296DFA" w:rsidP="00903563">
            <w:pPr>
              <w:jc w:val="center"/>
            </w:pPr>
            <w:r w:rsidRPr="004E5757">
              <w:t xml:space="preserve">Для стоянки автомашин </w:t>
            </w:r>
            <w:hyperlink w:anchor="P2849" w:history="1">
              <w:r w:rsidRPr="004E5757">
                <w:t>&lt;***&gt;</w:t>
              </w:r>
            </w:hyperlink>
          </w:p>
        </w:tc>
        <w:tc>
          <w:tcPr>
            <w:tcW w:w="1340" w:type="dxa"/>
            <w:vAlign w:val="center"/>
          </w:tcPr>
          <w:p w:rsidR="00296DFA" w:rsidRPr="004E5757" w:rsidRDefault="00296DFA" w:rsidP="00903563">
            <w:pPr>
              <w:jc w:val="center"/>
            </w:pPr>
          </w:p>
        </w:tc>
        <w:tc>
          <w:tcPr>
            <w:tcW w:w="1134" w:type="dxa"/>
          </w:tcPr>
          <w:p w:rsidR="00296DFA" w:rsidRPr="004E5757" w:rsidRDefault="00296DFA" w:rsidP="00903563">
            <w:pPr>
              <w:jc w:val="center"/>
            </w:pPr>
          </w:p>
        </w:tc>
        <w:tc>
          <w:tcPr>
            <w:tcW w:w="1985" w:type="dxa"/>
            <w:vMerge w:val="restart"/>
            <w:vAlign w:val="center"/>
          </w:tcPr>
          <w:p w:rsidR="00296DFA" w:rsidRPr="004E5757" w:rsidRDefault="00296DFA" w:rsidP="00903563">
            <w:pPr>
              <w:jc w:val="center"/>
            </w:pPr>
            <w:r w:rsidRPr="004E5757">
              <w:t>-</w:t>
            </w:r>
          </w:p>
        </w:tc>
        <w:tc>
          <w:tcPr>
            <w:tcW w:w="1474" w:type="dxa"/>
            <w:vMerge w:val="restart"/>
            <w:vAlign w:val="center"/>
          </w:tcPr>
          <w:p w:rsidR="00296DFA" w:rsidRPr="004E5757" w:rsidRDefault="00296DFA" w:rsidP="00903563">
            <w:pPr>
              <w:jc w:val="center"/>
            </w:pPr>
            <w:r w:rsidRPr="004E5757">
              <w:t xml:space="preserve">в соответствии с </w:t>
            </w:r>
            <w:hyperlink r:id="rId10" w:history="1">
              <w:r w:rsidRPr="004E5757">
                <w:t>СанПиН 2.2.1/2.1.1.1200-03</w:t>
              </w:r>
            </w:hyperlink>
          </w:p>
        </w:tc>
      </w:tr>
      <w:tr w:rsidR="00296DFA" w:rsidRPr="00724D52" w:rsidTr="00903563">
        <w:trPr>
          <w:trHeight w:val="925"/>
          <w:jc w:val="center"/>
        </w:trPr>
        <w:tc>
          <w:tcPr>
            <w:tcW w:w="3793" w:type="dxa"/>
            <w:vAlign w:val="center"/>
          </w:tcPr>
          <w:p w:rsidR="00296DFA" w:rsidRDefault="00296DFA" w:rsidP="00903563">
            <w:pPr>
              <w:jc w:val="center"/>
            </w:pPr>
            <w:r>
              <w:t>- при примыкании участков для стоянки к проезжей части улиц и проездов (по 18 кв</w:t>
            </w:r>
            <w:proofErr w:type="gramStart"/>
            <w:r>
              <w:t>.м</w:t>
            </w:r>
            <w:proofErr w:type="gramEnd"/>
            <w:r>
              <w:t xml:space="preserve"> на 1 автомашину)</w:t>
            </w:r>
          </w:p>
        </w:tc>
        <w:tc>
          <w:tcPr>
            <w:tcW w:w="1340" w:type="dxa"/>
            <w:vAlign w:val="center"/>
          </w:tcPr>
          <w:p w:rsidR="00296DFA" w:rsidRDefault="00296DFA" w:rsidP="00903563">
            <w:pPr>
              <w:jc w:val="center"/>
            </w:pPr>
            <w:r>
              <w:t>4,1 - 8,8</w:t>
            </w:r>
          </w:p>
        </w:tc>
        <w:tc>
          <w:tcPr>
            <w:tcW w:w="1134" w:type="dxa"/>
          </w:tcPr>
          <w:p w:rsidR="00296DFA" w:rsidRDefault="00296DFA" w:rsidP="00903563">
            <w:pPr>
              <w:jc w:val="center"/>
            </w:pPr>
            <w:r>
              <w:t>4,7 - 10,1</w:t>
            </w:r>
          </w:p>
        </w:tc>
        <w:tc>
          <w:tcPr>
            <w:tcW w:w="1985" w:type="dxa"/>
            <w:vMerge/>
            <w:vAlign w:val="center"/>
          </w:tcPr>
          <w:p w:rsidR="00296DFA" w:rsidRDefault="00296DFA" w:rsidP="00903563">
            <w:pPr>
              <w:jc w:val="center"/>
            </w:pPr>
          </w:p>
        </w:tc>
        <w:tc>
          <w:tcPr>
            <w:tcW w:w="1474" w:type="dxa"/>
            <w:vMerge/>
            <w:vAlign w:val="center"/>
          </w:tcPr>
          <w:p w:rsidR="00296DFA" w:rsidRDefault="00296DFA" w:rsidP="00903563">
            <w:pPr>
              <w:jc w:val="center"/>
            </w:pPr>
          </w:p>
        </w:tc>
      </w:tr>
      <w:tr w:rsidR="00296DFA" w:rsidRPr="00724D52" w:rsidTr="00903563">
        <w:trPr>
          <w:trHeight w:val="925"/>
          <w:jc w:val="center"/>
        </w:trPr>
        <w:tc>
          <w:tcPr>
            <w:tcW w:w="3793" w:type="dxa"/>
            <w:vAlign w:val="center"/>
          </w:tcPr>
          <w:p w:rsidR="00296DFA" w:rsidRDefault="00296DFA" w:rsidP="00903563">
            <w:pPr>
              <w:jc w:val="center"/>
            </w:pPr>
            <w:r>
              <w:t>- при отдельном размещении стоянки (по 22,5 кв</w:t>
            </w:r>
            <w:proofErr w:type="gramStart"/>
            <w:r>
              <w:t>.м</w:t>
            </w:r>
            <w:proofErr w:type="gramEnd"/>
            <w:r>
              <w:t xml:space="preserve"> на 1 автомашину)</w:t>
            </w:r>
          </w:p>
        </w:tc>
        <w:tc>
          <w:tcPr>
            <w:tcW w:w="1340" w:type="dxa"/>
            <w:vAlign w:val="center"/>
          </w:tcPr>
          <w:p w:rsidR="00296DFA" w:rsidRDefault="00296DFA" w:rsidP="00903563">
            <w:pPr>
              <w:jc w:val="center"/>
            </w:pPr>
            <w:r>
              <w:t>5,1 - 10,9</w:t>
            </w:r>
          </w:p>
        </w:tc>
        <w:tc>
          <w:tcPr>
            <w:tcW w:w="1134" w:type="dxa"/>
          </w:tcPr>
          <w:p w:rsidR="00296DFA" w:rsidRDefault="00296DFA" w:rsidP="00903563">
            <w:pPr>
              <w:jc w:val="center"/>
            </w:pPr>
            <w:r>
              <w:t>5,9 - 12,7</w:t>
            </w:r>
          </w:p>
        </w:tc>
        <w:tc>
          <w:tcPr>
            <w:tcW w:w="1985" w:type="dxa"/>
            <w:vMerge/>
            <w:vAlign w:val="center"/>
          </w:tcPr>
          <w:p w:rsidR="00296DFA" w:rsidRDefault="00296DFA" w:rsidP="00903563">
            <w:pPr>
              <w:jc w:val="center"/>
            </w:pPr>
          </w:p>
        </w:tc>
        <w:tc>
          <w:tcPr>
            <w:tcW w:w="1474" w:type="dxa"/>
            <w:vMerge/>
            <w:vAlign w:val="center"/>
          </w:tcPr>
          <w:p w:rsidR="00296DFA" w:rsidRDefault="00296DFA" w:rsidP="00903563">
            <w:pPr>
              <w:jc w:val="center"/>
            </w:pPr>
          </w:p>
        </w:tc>
      </w:tr>
      <w:tr w:rsidR="00296DFA" w:rsidRPr="00724D52" w:rsidTr="00903563">
        <w:trPr>
          <w:jc w:val="center"/>
        </w:trPr>
        <w:tc>
          <w:tcPr>
            <w:tcW w:w="9726" w:type="dxa"/>
            <w:gridSpan w:val="5"/>
            <w:vAlign w:val="center"/>
          </w:tcPr>
          <w:p w:rsidR="00296DFA" w:rsidRPr="004E5BDF" w:rsidRDefault="00296DFA" w:rsidP="00903563">
            <w:pPr>
              <w:jc w:val="both"/>
            </w:pPr>
            <w:r w:rsidRPr="004E5BDF">
              <w:t>&lt;*&gt; Минимальные стандартные размеры комплексных площадок без учета беговых дорожек.</w:t>
            </w:r>
          </w:p>
          <w:p w:rsidR="00296DFA" w:rsidRPr="004E5BDF" w:rsidRDefault="00296DFA" w:rsidP="00903563">
            <w:pPr>
              <w:jc w:val="both"/>
            </w:pPr>
            <w:bookmarkStart w:id="13" w:name="P2848"/>
            <w:bookmarkEnd w:id="13"/>
            <w:r w:rsidRPr="004E5BDF">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296DFA" w:rsidRPr="004E5BDF" w:rsidRDefault="00296DFA" w:rsidP="00903563">
            <w:pPr>
              <w:jc w:val="both"/>
            </w:pPr>
            <w:bookmarkStart w:id="14" w:name="P2849"/>
            <w:bookmarkEnd w:id="14"/>
            <w:r w:rsidRPr="004E5BDF">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r w:rsidR="00296DFA" w:rsidRPr="00E30266" w:rsidTr="00903563">
        <w:trPr>
          <w:jc w:val="center"/>
        </w:trPr>
        <w:tc>
          <w:tcPr>
            <w:tcW w:w="9726" w:type="dxa"/>
            <w:gridSpan w:val="5"/>
            <w:vAlign w:val="center"/>
          </w:tcPr>
          <w:p w:rsidR="00296DFA" w:rsidRPr="00A02614" w:rsidRDefault="00296DFA" w:rsidP="00903563">
            <w:pPr>
              <w:jc w:val="both"/>
            </w:pPr>
            <w:r w:rsidRPr="00A02614">
              <w:t>Примечания:</w:t>
            </w:r>
          </w:p>
          <w:p w:rsidR="00296DFA" w:rsidRPr="00A02614" w:rsidRDefault="00296DFA" w:rsidP="00903563">
            <w:pPr>
              <w:jc w:val="both"/>
            </w:pPr>
            <w:r w:rsidRPr="00A02614">
              <w:lastRenderedPageBreak/>
              <w:t>1</w:t>
            </w:r>
            <w:r>
              <w:t>.</w:t>
            </w:r>
            <w:r w:rsidRPr="00A02614">
              <w:t xml:space="preserve"> Приведенные показатели относятся ко всей </w:t>
            </w:r>
            <w:proofErr w:type="spellStart"/>
            <w:r w:rsidRPr="00A02614">
              <w:t>межмагистральной</w:t>
            </w:r>
            <w:proofErr w:type="spellEnd"/>
            <w:r w:rsidRPr="00A02614">
              <w:t xml:space="preserve"> территории (кварталу) в целом, включая территорию отдельных участков, выделяемых под объекты капитального строительства.</w:t>
            </w:r>
          </w:p>
          <w:p w:rsidR="00296DFA" w:rsidRPr="00A02614" w:rsidRDefault="00296DFA" w:rsidP="00903563">
            <w:pPr>
              <w:jc w:val="both"/>
            </w:pPr>
            <w:r w:rsidRPr="00A02614">
              <w:t>2</w:t>
            </w:r>
            <w:r>
              <w:t>.</w:t>
            </w:r>
            <w:r w:rsidRPr="00A02614">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A02614">
              <w:t>мусоровозному</w:t>
            </w:r>
            <w:proofErr w:type="spellEnd"/>
            <w:r w:rsidRPr="00A02614">
              <w:t xml:space="preserve"> транспорту.</w:t>
            </w:r>
          </w:p>
          <w:p w:rsidR="00296DFA" w:rsidRPr="00A02614" w:rsidRDefault="00296DFA" w:rsidP="00903563">
            <w:pPr>
              <w:jc w:val="both"/>
            </w:pPr>
            <w:r w:rsidRPr="00A02614">
              <w:t>3</w:t>
            </w:r>
            <w:r>
              <w:t>.</w:t>
            </w:r>
            <w:r w:rsidRPr="00A02614">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296DFA" w:rsidRPr="00A02614" w:rsidRDefault="00296DFA" w:rsidP="00903563">
            <w:pPr>
              <w:jc w:val="both"/>
            </w:pPr>
            <w:r w:rsidRPr="00A02614">
              <w:t>4</w:t>
            </w:r>
            <w:r>
              <w:t>.</w:t>
            </w:r>
            <w:r w:rsidRPr="00A02614">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296DFA" w:rsidRPr="00A02614" w:rsidRDefault="00296DFA" w:rsidP="00903563">
            <w:pPr>
              <w:jc w:val="both"/>
            </w:pPr>
            <w:r w:rsidRPr="00A02614">
              <w:t>5</w:t>
            </w:r>
            <w:proofErr w:type="gramStart"/>
            <w:r w:rsidRPr="00A02614">
              <w:t xml:space="preserve"> В</w:t>
            </w:r>
            <w:proofErr w:type="gramEnd"/>
            <w:r w:rsidRPr="00A02614">
              <w:t xml:space="preserve"> кварталах застройки с </w:t>
            </w:r>
            <w:proofErr w:type="spellStart"/>
            <w:r w:rsidRPr="00A02614">
              <w:t>приквартирными</w:t>
            </w:r>
            <w:proofErr w:type="spellEnd"/>
            <w:r w:rsidRPr="00A02614">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A02614">
              <w:t>межмагистральной</w:t>
            </w:r>
            <w:proofErr w:type="spellEnd"/>
            <w:r w:rsidRPr="00A02614">
              <w:t xml:space="preserve"> территории (за пределами индивидуального участка) - на 50% (размещая их в основном при общественном центре).</w:t>
            </w:r>
          </w:p>
          <w:p w:rsidR="00296DFA" w:rsidRPr="004E5BDF" w:rsidRDefault="00296DFA" w:rsidP="00903563">
            <w:pPr>
              <w:rPr>
                <w:sz w:val="20"/>
                <w:szCs w:val="20"/>
              </w:rPr>
            </w:pPr>
          </w:p>
        </w:tc>
      </w:tr>
    </w:tbl>
    <w:p w:rsidR="00296DFA" w:rsidRPr="00724D52" w:rsidRDefault="00296DFA" w:rsidP="00296DFA">
      <w:pPr>
        <w:ind w:firstLine="720"/>
        <w:jc w:val="right"/>
      </w:pPr>
    </w:p>
    <w:p w:rsidR="00296DFA" w:rsidRDefault="00296DFA" w:rsidP="00296DFA">
      <w:pPr>
        <w:ind w:firstLine="426"/>
        <w:jc w:val="both"/>
        <w:rPr>
          <w:b/>
        </w:rPr>
      </w:pPr>
      <w:r>
        <w:rPr>
          <w:b/>
        </w:rPr>
        <w:t xml:space="preserve">1.1.5 </w:t>
      </w:r>
      <w:r w:rsidRPr="007937B9">
        <w:rPr>
          <w:b/>
        </w:rPr>
        <w:t xml:space="preserve">Требования к </w:t>
      </w:r>
      <w:r w:rsidRPr="007937B9">
        <w:rPr>
          <w:b/>
          <w:spacing w:val="-3"/>
        </w:rPr>
        <w:t xml:space="preserve">размерам земельных участков и </w:t>
      </w:r>
      <w:r w:rsidRPr="007937B9">
        <w:rPr>
          <w:b/>
        </w:rPr>
        <w:t xml:space="preserve">параметрам разрешенного </w:t>
      </w:r>
      <w:r w:rsidRPr="007937B9">
        <w:rPr>
          <w:b/>
          <w:spacing w:val="-2"/>
        </w:rPr>
        <w:t>строительства, реконструкции объектов капитального строительства в зоне жилой застройки усадебного типа</w:t>
      </w:r>
      <w:r w:rsidRPr="007937B9">
        <w:rPr>
          <w:b/>
        </w:rPr>
        <w:t>.</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 xml:space="preserve">При размещении и планировочной организации территории малоэтажного жилищного строительства должны соблюдаться требования </w:t>
      </w:r>
      <w:proofErr w:type="gramStart"/>
      <w:r w:rsidRPr="00D5080B">
        <w:rPr>
          <w:color w:val="000000"/>
        </w:rPr>
        <w:t>по</w:t>
      </w:r>
      <w:proofErr w:type="gramEnd"/>
      <w:r w:rsidRPr="00D5080B">
        <w:rPr>
          <w:color w:val="000000"/>
        </w:rPr>
        <w:t>:</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охране окружающей среды;</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296DFA" w:rsidRPr="00D5080B" w:rsidRDefault="00296DFA" w:rsidP="00296DFA">
      <w:pPr>
        <w:pStyle w:val="afb"/>
        <w:numPr>
          <w:ilvl w:val="0"/>
          <w:numId w:val="26"/>
        </w:numPr>
        <w:overflowPunct w:val="0"/>
        <w:autoSpaceDE w:val="0"/>
        <w:autoSpaceDN w:val="0"/>
        <w:spacing w:after="0" w:line="240" w:lineRule="auto"/>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296DFA" w:rsidRDefault="00296DFA" w:rsidP="00296DFA">
      <w:pPr>
        <w:pStyle w:val="afb"/>
        <w:numPr>
          <w:ilvl w:val="0"/>
          <w:numId w:val="26"/>
        </w:numPr>
        <w:spacing w:after="0" w:line="240" w:lineRule="auto"/>
        <w:jc w:val="both"/>
      </w:pPr>
      <w:proofErr w:type="spellStart"/>
      <w:r>
        <w:t>Мусороудаление</w:t>
      </w:r>
      <w:proofErr w:type="spellEnd"/>
      <w: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296DFA" w:rsidRDefault="00296DFA" w:rsidP="00296DFA">
      <w:pPr>
        <w:pStyle w:val="afb"/>
        <w:numPr>
          <w:ilvl w:val="0"/>
          <w:numId w:val="26"/>
        </w:numPr>
        <w:spacing w:after="0" w:line="240" w:lineRule="auto"/>
        <w:jc w:val="both"/>
      </w:pPr>
      <w:r>
        <w:lastRenderedPageBreak/>
        <w:t>Для обеспечения пожаротушения отдельных зданий на территориях малоэтажного жилищного строительства следует предусматривать гидранты.</w:t>
      </w:r>
    </w:p>
    <w:p w:rsidR="00296DFA" w:rsidRDefault="00296DFA" w:rsidP="00296DFA">
      <w:pPr>
        <w:pStyle w:val="afb"/>
        <w:numPr>
          <w:ilvl w:val="0"/>
          <w:numId w:val="26"/>
        </w:numPr>
        <w:spacing w:after="0" w:line="240" w:lineRule="auto"/>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296DFA" w:rsidRDefault="00296DFA" w:rsidP="00296DFA">
      <w:pPr>
        <w:pStyle w:val="afb"/>
        <w:numPr>
          <w:ilvl w:val="0"/>
          <w:numId w:val="26"/>
        </w:numPr>
        <w:spacing w:after="0" w:line="240" w:lineRule="auto"/>
        <w:jc w:val="both"/>
      </w:pPr>
      <w:r>
        <w:t xml:space="preserve">Минимальные противопожарные расстояния между зданиями (а также между крайними строениями и группами строений на </w:t>
      </w:r>
      <w:proofErr w:type="spellStart"/>
      <w:r>
        <w:t>приквартирных</w:t>
      </w:r>
      <w:proofErr w:type="spellEnd"/>
      <w:r>
        <w:t xml:space="preserve"> участках) принимать по табл. 19 </w:t>
      </w:r>
      <w:r w:rsidRPr="00407261">
        <w:t>п.</w:t>
      </w:r>
      <w:r>
        <w:t>4</w:t>
      </w:r>
      <w:r w:rsidRPr="00407261">
        <w:t xml:space="preserve"> ст.1.10 настоящих Нормативов</w:t>
      </w:r>
      <w:r>
        <w:t>.</w:t>
      </w:r>
    </w:p>
    <w:p w:rsidR="00296DFA" w:rsidRPr="00D5080B" w:rsidRDefault="00296DFA" w:rsidP="00296DFA">
      <w:pPr>
        <w:pStyle w:val="afb"/>
        <w:numPr>
          <w:ilvl w:val="0"/>
          <w:numId w:val="26"/>
        </w:numPr>
        <w:spacing w:after="0" w:line="240" w:lineRule="auto"/>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296DFA" w:rsidRPr="00D5080B" w:rsidRDefault="00296DFA" w:rsidP="00296DFA">
      <w:pPr>
        <w:pStyle w:val="afb"/>
        <w:numPr>
          <w:ilvl w:val="0"/>
          <w:numId w:val="26"/>
        </w:numPr>
        <w:spacing w:after="0" w:line="240" w:lineRule="auto"/>
        <w:jc w:val="both"/>
        <w:rPr>
          <w:spacing w:val="-4"/>
        </w:rPr>
      </w:pPr>
      <w:proofErr w:type="gramStart"/>
      <w:r w:rsidRPr="00D5080B">
        <w:rPr>
          <w:spacing w:val="-4"/>
        </w:rPr>
        <w:t xml:space="preserve">До границы </w:t>
      </w:r>
      <w:proofErr w:type="spellStart"/>
      <w:r w:rsidRPr="00D5080B">
        <w:rPr>
          <w:spacing w:val="-4"/>
        </w:rPr>
        <w:t>приквартирного</w:t>
      </w:r>
      <w:proofErr w:type="spellEnd"/>
      <w:r w:rsidRPr="00D5080B">
        <w:rPr>
          <w:spacing w:val="-4"/>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среднерослых — </w:t>
      </w:r>
      <w:smartTag w:uri="urn:schemas-microsoft-com:office:smarttags" w:element="metricconverter">
        <w:smartTagPr>
          <w:attr w:name="ProductID" w:val="2 м"/>
        </w:smartTagPr>
        <w:r w:rsidRPr="00D5080B">
          <w:rPr>
            <w:spacing w:val="-4"/>
          </w:rPr>
          <w:t>2 м</w:t>
        </w:r>
      </w:smartTag>
      <w:r w:rsidRPr="00D5080B">
        <w:rPr>
          <w:spacing w:val="-4"/>
        </w:rPr>
        <w:t>;</w:t>
      </w:r>
      <w:proofErr w:type="gramEnd"/>
      <w:r w:rsidRPr="00D5080B">
        <w:rPr>
          <w:spacing w:val="-4"/>
        </w:rPr>
        <w:t xml:space="preserve">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296DFA" w:rsidRPr="00D5080B" w:rsidRDefault="00296DFA" w:rsidP="00296DFA">
      <w:pPr>
        <w:pStyle w:val="afb"/>
        <w:numPr>
          <w:ilvl w:val="0"/>
          <w:numId w:val="26"/>
        </w:numPr>
        <w:spacing w:after="0" w:line="240" w:lineRule="auto"/>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296DFA" w:rsidRPr="00D5080B" w:rsidRDefault="00296DFA" w:rsidP="00296DFA">
      <w:pPr>
        <w:pStyle w:val="afb"/>
        <w:numPr>
          <w:ilvl w:val="0"/>
          <w:numId w:val="26"/>
        </w:numPr>
        <w:spacing w:after="0" w:line="240" w:lineRule="auto"/>
        <w:jc w:val="both"/>
        <w:rPr>
          <w:spacing w:val="-4"/>
        </w:rPr>
      </w:pPr>
      <w:r w:rsidRPr="00D5080B">
        <w:rPr>
          <w:spacing w:val="-4"/>
        </w:rPr>
        <w:t>Вспомогательные строения, за исключением гаражей, размещать со стороны улицы не допускается.</w:t>
      </w:r>
    </w:p>
    <w:p w:rsidR="00296DFA" w:rsidRPr="00D5080B" w:rsidRDefault="00296DFA" w:rsidP="00296DFA">
      <w:pPr>
        <w:pStyle w:val="afb"/>
        <w:numPr>
          <w:ilvl w:val="0"/>
          <w:numId w:val="26"/>
        </w:numPr>
        <w:spacing w:after="0" w:line="240" w:lineRule="auto"/>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296DFA" w:rsidRPr="00D5080B" w:rsidRDefault="00296DFA" w:rsidP="00296DFA">
      <w:pPr>
        <w:pStyle w:val="afb"/>
        <w:numPr>
          <w:ilvl w:val="0"/>
          <w:numId w:val="26"/>
        </w:numPr>
        <w:spacing w:after="0" w:line="240" w:lineRule="auto"/>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296DFA" w:rsidRDefault="00296DFA" w:rsidP="00296DFA">
      <w:pPr>
        <w:pStyle w:val="afb"/>
        <w:numPr>
          <w:ilvl w:val="0"/>
          <w:numId w:val="26"/>
        </w:numPr>
        <w:spacing w:after="0" w:line="240" w:lineRule="auto"/>
        <w:jc w:val="both"/>
      </w:pPr>
      <w:r w:rsidRPr="007937B9">
        <w:t>При отсутствии централизованной канализации расстояние от туалета до стен соседнего дома необходимо принимать не менее 12 м</w:t>
      </w:r>
      <w:r>
        <w:t>.</w:t>
      </w:r>
    </w:p>
    <w:p w:rsidR="00296DFA" w:rsidRDefault="00296DFA" w:rsidP="00296DFA">
      <w:pPr>
        <w:pStyle w:val="afb"/>
        <w:numPr>
          <w:ilvl w:val="0"/>
          <w:numId w:val="26"/>
        </w:numPr>
        <w:spacing w:after="0" w:line="240" w:lineRule="auto"/>
        <w:jc w:val="both"/>
      </w:pPr>
      <w:proofErr w:type="gramStart"/>
      <w:r>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296DFA" w:rsidRPr="007937B9" w:rsidRDefault="00296DFA" w:rsidP="00296DFA">
      <w:pPr>
        <w:ind w:firstLine="426"/>
        <w:jc w:val="both"/>
      </w:pPr>
    </w:p>
    <w:p w:rsidR="00296DFA" w:rsidRDefault="00296DFA" w:rsidP="00296DFA">
      <w:pPr>
        <w:pStyle w:val="1"/>
      </w:pPr>
      <w:bookmarkStart w:id="15" w:name="_Toc501217718"/>
      <w:r>
        <w:t xml:space="preserve">1.2 </w:t>
      </w:r>
      <w:r w:rsidRPr="00A158B6">
        <w:t>Расчетные показатели, устанавливаемые для объектов местного</w:t>
      </w:r>
      <w:r>
        <w:t xml:space="preserve"> значения в области образования</w:t>
      </w:r>
      <w:bookmarkEnd w:id="15"/>
    </w:p>
    <w:p w:rsidR="00296DFA" w:rsidRPr="00374188" w:rsidRDefault="00296DFA" w:rsidP="00296DFA">
      <w:pPr>
        <w:pStyle w:val="4"/>
      </w:pPr>
      <w:r w:rsidRPr="00374188">
        <w:t xml:space="preserve">1.2.1 Дошкольное образование </w:t>
      </w:r>
    </w:p>
    <w:p w:rsidR="00296DFA" w:rsidRPr="00404122" w:rsidRDefault="00296DFA" w:rsidP="00296DFA">
      <w:pPr>
        <w:jc w:val="both"/>
        <w:rPr>
          <w:bCs/>
        </w:rPr>
      </w:pPr>
      <w:r w:rsidRPr="00404122">
        <w:rPr>
          <w:color w:val="000000"/>
        </w:rPr>
        <w:t>При проектировании объектов дошкольного образования необходимо руководствоваться расчетными показателями таблицы 3.</w:t>
      </w:r>
    </w:p>
    <w:p w:rsidR="00296DFA" w:rsidRPr="00F43A49" w:rsidRDefault="00296DFA" w:rsidP="00296DFA">
      <w:pPr>
        <w:contextualSpacing/>
        <w:jc w:val="right"/>
        <w:rPr>
          <w:color w:val="000000"/>
        </w:rPr>
      </w:pPr>
      <w:r w:rsidRPr="00F43A49">
        <w:rPr>
          <w:color w:val="000000"/>
        </w:rPr>
        <w:t xml:space="preserve">Таблица </w:t>
      </w:r>
      <w:r>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620"/>
        <w:gridCol w:w="1576"/>
        <w:gridCol w:w="2894"/>
        <w:gridCol w:w="1253"/>
        <w:gridCol w:w="1122"/>
      </w:tblGrid>
      <w:tr w:rsidR="00296DFA" w:rsidRPr="00F43A49" w:rsidTr="00903563">
        <w:trPr>
          <w:trHeight w:val="778"/>
        </w:trPr>
        <w:tc>
          <w:tcPr>
            <w:tcW w:w="270" w:type="pct"/>
            <w:vMerge w:val="restart"/>
            <w:vAlign w:val="center"/>
          </w:tcPr>
          <w:p w:rsidR="00296DFA" w:rsidRPr="00F43A49" w:rsidRDefault="00296DFA" w:rsidP="00903563">
            <w:pPr>
              <w:jc w:val="center"/>
              <w:rPr>
                <w:color w:val="000000"/>
              </w:rPr>
            </w:pPr>
            <w:r w:rsidRPr="00F43A49">
              <w:rPr>
                <w:color w:val="000000"/>
              </w:rPr>
              <w:t xml:space="preserve">№ </w:t>
            </w:r>
            <w:proofErr w:type="gramStart"/>
            <w:r w:rsidRPr="00F43A49">
              <w:rPr>
                <w:color w:val="000000"/>
              </w:rPr>
              <w:t>п</w:t>
            </w:r>
            <w:proofErr w:type="gramEnd"/>
            <w:r w:rsidRPr="00F43A49">
              <w:rPr>
                <w:color w:val="000000"/>
              </w:rPr>
              <w:t>/п</w:t>
            </w:r>
          </w:p>
        </w:tc>
        <w:tc>
          <w:tcPr>
            <w:tcW w:w="1351" w:type="pct"/>
            <w:vMerge w:val="restart"/>
            <w:vAlign w:val="center"/>
          </w:tcPr>
          <w:p w:rsidR="00296DFA" w:rsidRPr="00F43A49" w:rsidRDefault="00296DFA" w:rsidP="00903563">
            <w:pPr>
              <w:jc w:val="center"/>
              <w:rPr>
                <w:color w:val="000000"/>
              </w:rPr>
            </w:pPr>
            <w:r w:rsidRPr="00F43A49">
              <w:rPr>
                <w:color w:val="000000"/>
              </w:rPr>
              <w:t>Наименование объекта</w:t>
            </w:r>
          </w:p>
        </w:tc>
        <w:tc>
          <w:tcPr>
            <w:tcW w:w="2280"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098" w:type="pct"/>
            <w:gridSpan w:val="2"/>
          </w:tcPr>
          <w:p w:rsidR="00296DFA" w:rsidRPr="00F43A49" w:rsidRDefault="00296DFA" w:rsidP="00903563">
            <w:pPr>
              <w:jc w:val="center"/>
              <w:rPr>
                <w:color w:val="000000"/>
              </w:rPr>
            </w:pPr>
            <w:r w:rsidRPr="00F43A49">
              <w:rPr>
                <w:color w:val="000000"/>
              </w:rPr>
              <w:t>Максимально допустимый уровень территориальной доступности</w:t>
            </w:r>
          </w:p>
        </w:tc>
      </w:tr>
      <w:tr w:rsidR="00296DFA" w:rsidRPr="00F43A49" w:rsidTr="00903563">
        <w:trPr>
          <w:trHeight w:val="470"/>
        </w:trPr>
        <w:tc>
          <w:tcPr>
            <w:tcW w:w="270" w:type="pct"/>
            <w:vMerge/>
            <w:vAlign w:val="center"/>
          </w:tcPr>
          <w:p w:rsidR="00296DFA" w:rsidRPr="00F43A49" w:rsidRDefault="00296DFA" w:rsidP="00903563">
            <w:pPr>
              <w:jc w:val="center"/>
              <w:rPr>
                <w:b/>
                <w:color w:val="000000"/>
              </w:rPr>
            </w:pPr>
          </w:p>
        </w:tc>
        <w:tc>
          <w:tcPr>
            <w:tcW w:w="1351" w:type="pct"/>
            <w:vMerge/>
            <w:vAlign w:val="center"/>
          </w:tcPr>
          <w:p w:rsidR="00296DFA" w:rsidRPr="00F43A49" w:rsidRDefault="00296DFA" w:rsidP="00903563">
            <w:pPr>
              <w:jc w:val="center"/>
              <w:rPr>
                <w:b/>
                <w:color w:val="000000"/>
              </w:rPr>
            </w:pPr>
          </w:p>
        </w:tc>
        <w:tc>
          <w:tcPr>
            <w:tcW w:w="811" w:type="pct"/>
            <w:vAlign w:val="center"/>
          </w:tcPr>
          <w:p w:rsidR="00296DFA" w:rsidRPr="00F43A49" w:rsidRDefault="00296DFA" w:rsidP="00903563">
            <w:pPr>
              <w:jc w:val="center"/>
              <w:rPr>
                <w:color w:val="000000"/>
              </w:rPr>
            </w:pPr>
            <w:r w:rsidRPr="00F43A49">
              <w:rPr>
                <w:color w:val="000000"/>
              </w:rPr>
              <w:t>Единица измерения</w:t>
            </w:r>
          </w:p>
        </w:tc>
        <w:tc>
          <w:tcPr>
            <w:tcW w:w="1470" w:type="pct"/>
            <w:vAlign w:val="center"/>
          </w:tcPr>
          <w:p w:rsidR="00296DFA" w:rsidRPr="00F43A49" w:rsidRDefault="00296DFA" w:rsidP="00903563">
            <w:pPr>
              <w:jc w:val="center"/>
              <w:rPr>
                <w:color w:val="000000"/>
              </w:rPr>
            </w:pPr>
            <w:r w:rsidRPr="00F43A49">
              <w:rPr>
                <w:color w:val="000000"/>
              </w:rPr>
              <w:t>Величина</w:t>
            </w:r>
          </w:p>
        </w:tc>
        <w:tc>
          <w:tcPr>
            <w:tcW w:w="602" w:type="pct"/>
            <w:vAlign w:val="center"/>
          </w:tcPr>
          <w:p w:rsidR="00296DFA" w:rsidRPr="00F43A49" w:rsidRDefault="00296DFA" w:rsidP="00903563">
            <w:pPr>
              <w:jc w:val="center"/>
              <w:rPr>
                <w:color w:val="000000"/>
              </w:rPr>
            </w:pPr>
            <w:r w:rsidRPr="00F43A49">
              <w:rPr>
                <w:color w:val="000000"/>
              </w:rPr>
              <w:t>Единица измерения</w:t>
            </w:r>
          </w:p>
        </w:tc>
        <w:tc>
          <w:tcPr>
            <w:tcW w:w="496" w:type="pct"/>
            <w:vAlign w:val="center"/>
          </w:tcPr>
          <w:p w:rsidR="00296DFA" w:rsidRPr="00F43A49" w:rsidRDefault="00296DFA" w:rsidP="00903563">
            <w:pPr>
              <w:jc w:val="center"/>
              <w:rPr>
                <w:color w:val="000000"/>
              </w:rPr>
            </w:pPr>
            <w:r w:rsidRPr="00F43A49">
              <w:rPr>
                <w:color w:val="000000"/>
              </w:rPr>
              <w:t>Величина</w:t>
            </w:r>
          </w:p>
        </w:tc>
      </w:tr>
      <w:tr w:rsidR="00296DFA" w:rsidRPr="00F43A49" w:rsidTr="00903563">
        <w:trPr>
          <w:trHeight w:val="532"/>
        </w:trPr>
        <w:tc>
          <w:tcPr>
            <w:tcW w:w="270" w:type="pct"/>
            <w:vAlign w:val="center"/>
          </w:tcPr>
          <w:p w:rsidR="00296DFA" w:rsidRPr="00F43A49" w:rsidRDefault="00296DFA" w:rsidP="00903563">
            <w:pPr>
              <w:jc w:val="center"/>
              <w:rPr>
                <w:color w:val="000000"/>
                <w:lang w:val="en-US"/>
              </w:rPr>
            </w:pPr>
            <w:r w:rsidRPr="00F43A49">
              <w:rPr>
                <w:color w:val="000000"/>
                <w:lang w:val="en-US"/>
              </w:rPr>
              <w:t>1.</w:t>
            </w:r>
          </w:p>
        </w:tc>
        <w:tc>
          <w:tcPr>
            <w:tcW w:w="1351" w:type="pct"/>
            <w:vAlign w:val="center"/>
          </w:tcPr>
          <w:p w:rsidR="00296DFA" w:rsidRPr="00F43A49" w:rsidRDefault="00296DFA" w:rsidP="00903563">
            <w:pPr>
              <w:rPr>
                <w:color w:val="000000"/>
              </w:rPr>
            </w:pPr>
            <w:r w:rsidRPr="00F43A49">
              <w:rPr>
                <w:rFonts w:cs="Calibri"/>
                <w:color w:val="000000"/>
              </w:rPr>
              <w:t xml:space="preserve">Дошкольная образовательная </w:t>
            </w:r>
            <w:r w:rsidRPr="00F43A49">
              <w:rPr>
                <w:rFonts w:cs="Calibri"/>
                <w:color w:val="000000"/>
              </w:rPr>
              <w:lastRenderedPageBreak/>
              <w:t>организация</w:t>
            </w:r>
          </w:p>
        </w:tc>
        <w:tc>
          <w:tcPr>
            <w:tcW w:w="811" w:type="pct"/>
            <w:vAlign w:val="center"/>
          </w:tcPr>
          <w:p w:rsidR="00296DFA" w:rsidRPr="00F43A49" w:rsidRDefault="00296DFA" w:rsidP="00903563">
            <w:pPr>
              <w:jc w:val="center"/>
              <w:rPr>
                <w:color w:val="000000"/>
              </w:rPr>
            </w:pPr>
            <w:r w:rsidRPr="00F43A49">
              <w:rPr>
                <w:color w:val="000000"/>
              </w:rPr>
              <w:lastRenderedPageBreak/>
              <w:t xml:space="preserve">мест </w:t>
            </w:r>
            <w:proofErr w:type="gramStart"/>
            <w:r w:rsidRPr="00F43A49">
              <w:rPr>
                <w:color w:val="000000"/>
              </w:rPr>
              <w:t>на</w:t>
            </w:r>
            <w:proofErr w:type="gramEnd"/>
            <w:r w:rsidRPr="00F43A49">
              <w:rPr>
                <w:color w:val="000000"/>
              </w:rPr>
              <w:t xml:space="preserve"> </w:t>
            </w:r>
          </w:p>
          <w:p w:rsidR="00296DFA" w:rsidRPr="00F43A49" w:rsidRDefault="00296DFA" w:rsidP="00903563">
            <w:pPr>
              <w:jc w:val="center"/>
              <w:rPr>
                <w:color w:val="000000"/>
              </w:rPr>
            </w:pPr>
            <w:r w:rsidRPr="00F43A49">
              <w:rPr>
                <w:color w:val="000000"/>
              </w:rPr>
              <w:lastRenderedPageBreak/>
              <w:t>1000 жителей</w:t>
            </w:r>
          </w:p>
        </w:tc>
        <w:tc>
          <w:tcPr>
            <w:tcW w:w="1470" w:type="pct"/>
            <w:vAlign w:val="center"/>
          </w:tcPr>
          <w:p w:rsidR="00296DFA" w:rsidRPr="00F43A49" w:rsidRDefault="00296DFA" w:rsidP="00903563">
            <w:pPr>
              <w:jc w:val="center"/>
              <w:rPr>
                <w:color w:val="000000"/>
              </w:rPr>
            </w:pPr>
            <w:r w:rsidRPr="00F43A49">
              <w:rPr>
                <w:rFonts w:cs="Calibri"/>
                <w:color w:val="000000"/>
              </w:rPr>
              <w:lastRenderedPageBreak/>
              <w:t xml:space="preserve">Расчет по демографии* с учетом уровня </w:t>
            </w:r>
            <w:r w:rsidRPr="00F43A49">
              <w:rPr>
                <w:rFonts w:cs="Calibri"/>
                <w:color w:val="000000"/>
              </w:rPr>
              <w:lastRenderedPageBreak/>
              <w:t>обеспеченности детей дошкольными</w:t>
            </w:r>
            <w:r>
              <w:rPr>
                <w:rFonts w:cs="Calibri"/>
                <w:color w:val="000000"/>
              </w:rPr>
              <w:t xml:space="preserve"> образовательными организациями, </w:t>
            </w:r>
            <w:r>
              <w:rPr>
                <w:bCs/>
                <w:color w:val="000000"/>
              </w:rPr>
              <w:t>но не менее 66</w:t>
            </w:r>
          </w:p>
          <w:p w:rsidR="00296DFA" w:rsidRPr="00F43A49" w:rsidRDefault="00296DFA" w:rsidP="00903563">
            <w:pPr>
              <w:jc w:val="center"/>
              <w:rPr>
                <w:color w:val="000000"/>
              </w:rPr>
            </w:pPr>
          </w:p>
        </w:tc>
        <w:tc>
          <w:tcPr>
            <w:tcW w:w="602" w:type="pct"/>
            <w:vAlign w:val="center"/>
          </w:tcPr>
          <w:p w:rsidR="00296DFA" w:rsidRPr="00F43A49" w:rsidRDefault="00296DFA" w:rsidP="00903563">
            <w:pPr>
              <w:jc w:val="center"/>
              <w:rPr>
                <w:color w:val="000000"/>
              </w:rPr>
            </w:pPr>
            <w:r w:rsidRPr="00F43A49">
              <w:rPr>
                <w:color w:val="000000"/>
              </w:rPr>
              <w:lastRenderedPageBreak/>
              <w:t>м</w:t>
            </w:r>
          </w:p>
        </w:tc>
        <w:tc>
          <w:tcPr>
            <w:tcW w:w="496" w:type="pct"/>
            <w:vAlign w:val="center"/>
          </w:tcPr>
          <w:p w:rsidR="00296DFA" w:rsidRPr="00F43A49" w:rsidRDefault="00296DFA" w:rsidP="00903563">
            <w:pPr>
              <w:jc w:val="center"/>
              <w:rPr>
                <w:color w:val="000000"/>
              </w:rPr>
            </w:pPr>
            <w:r>
              <w:rPr>
                <w:color w:val="000000"/>
              </w:rPr>
              <w:t>500**</w:t>
            </w:r>
            <w:r w:rsidRPr="00F43A49">
              <w:rPr>
                <w:color w:val="000000"/>
              </w:rPr>
              <w:t xml:space="preserve"> </w:t>
            </w:r>
          </w:p>
        </w:tc>
      </w:tr>
    </w:tbl>
    <w:p w:rsidR="00296DFA" w:rsidRPr="00F43A49" w:rsidRDefault="00296DFA" w:rsidP="00296DFA">
      <w:pPr>
        <w:ind w:firstLine="680"/>
        <w:contextualSpacing/>
        <w:jc w:val="both"/>
        <w:rPr>
          <w:color w:val="000000"/>
          <w:u w:val="single"/>
        </w:rPr>
      </w:pPr>
      <w:r w:rsidRPr="00F43A49">
        <w:rPr>
          <w:color w:val="000000"/>
          <w:u w:val="single"/>
        </w:rPr>
        <w:lastRenderedPageBreak/>
        <w:t>Примечания:</w:t>
      </w:r>
    </w:p>
    <w:p w:rsidR="00296DFA" w:rsidRPr="00283BEE" w:rsidRDefault="00296DFA" w:rsidP="00296DFA">
      <w:pPr>
        <w:ind w:firstLine="709"/>
        <w:contextualSpacing/>
        <w:jc w:val="both"/>
      </w:pPr>
      <w:r w:rsidRPr="00F43A49">
        <w:rPr>
          <w:color w:val="000000"/>
        </w:rPr>
        <w:t>а</w:t>
      </w:r>
      <w:proofErr w:type="gramStart"/>
      <w:r w:rsidRPr="00F43A49">
        <w:rPr>
          <w:color w:val="000000"/>
        </w:rPr>
        <w:t>) (*)</w:t>
      </w:r>
      <w:proofErr w:type="gramEnd"/>
      <w:r w:rsidRPr="00F43A49">
        <w:rPr>
          <w:color w:val="000000"/>
        </w:rPr>
        <w:t>о</w:t>
      </w:r>
      <w:r w:rsidRPr="00F43A49">
        <w:rPr>
          <w:bCs/>
          <w:color w:val="000000"/>
        </w:rPr>
        <w:t xml:space="preserve">бъектами дошкольного образования должны быть обеспеченны </w:t>
      </w:r>
      <w:r w:rsidRPr="00A02614">
        <w:rPr>
          <w:bCs/>
        </w:rPr>
        <w:t>75%</w:t>
      </w:r>
      <w:r w:rsidRPr="00F43A49">
        <w:rPr>
          <w:bCs/>
          <w:color w:val="000000"/>
        </w:rPr>
        <w:t xml:space="preserve"> численности детей дошкольного возраста</w:t>
      </w:r>
      <w:r>
        <w:rPr>
          <w:bCs/>
          <w:color w:val="000000"/>
        </w:rPr>
        <w:t xml:space="preserve">, </w:t>
      </w:r>
      <w:r w:rsidRPr="00283BEE">
        <w:t>не менее одной дошкольно</w:t>
      </w:r>
      <w:r>
        <w:t>й образовательной организации</w:t>
      </w:r>
      <w:r w:rsidRPr="00283BEE">
        <w:t xml:space="preserve"> на 62 воспитанника.</w:t>
      </w:r>
      <w:r w:rsidRPr="00E2755F">
        <w:t xml:space="preserve"> </w:t>
      </w:r>
    </w:p>
    <w:p w:rsidR="00296DFA" w:rsidRDefault="00296DFA" w:rsidP="00296DFA">
      <w:pPr>
        <w:ind w:firstLine="680"/>
        <w:contextualSpacing/>
        <w:jc w:val="both"/>
        <w:rPr>
          <w:color w:val="000000"/>
        </w:rPr>
      </w:pPr>
      <w:r w:rsidRPr="00F43A49">
        <w:rPr>
          <w:color w:val="000000"/>
        </w:rPr>
        <w:t xml:space="preserve"> б</w:t>
      </w:r>
      <w:proofErr w:type="gramStart"/>
      <w:r w:rsidRPr="00F43A49">
        <w:rPr>
          <w:color w:val="000000"/>
        </w:rPr>
        <w:t>) (**)</w:t>
      </w:r>
      <w:proofErr w:type="gramEnd"/>
      <w:r>
        <w:t>возможна</w:t>
      </w:r>
      <w:r w:rsidRPr="00C01592">
        <w:t xml:space="preserve"> подвозка автобусами специального назначения «дошкольные» – не более 30 минут в одну сторону.</w:t>
      </w:r>
    </w:p>
    <w:p w:rsidR="00296DFA" w:rsidRPr="00404122" w:rsidRDefault="00296DFA" w:rsidP="00296DFA">
      <w:pPr>
        <w:pStyle w:val="4"/>
        <w:rPr>
          <w:color w:val="000000"/>
        </w:rPr>
      </w:pPr>
      <w:r>
        <w:t>1.2.2 Ш</w:t>
      </w:r>
      <w:r w:rsidRPr="00404122">
        <w:t xml:space="preserve">кольное образование </w:t>
      </w:r>
    </w:p>
    <w:p w:rsidR="00296DFA" w:rsidRPr="00F43A49" w:rsidRDefault="00296DFA" w:rsidP="00296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t>4</w:t>
      </w:r>
      <w:r w:rsidRPr="00F43A49">
        <w:t>.</w:t>
      </w:r>
    </w:p>
    <w:p w:rsidR="00296DFA" w:rsidRDefault="00296DFA" w:rsidP="00296DFA">
      <w:pPr>
        <w:ind w:firstLine="680"/>
        <w:contextualSpacing/>
        <w:jc w:val="right"/>
        <w:rPr>
          <w:color w:val="000000"/>
        </w:rPr>
      </w:pPr>
    </w:p>
    <w:p w:rsidR="00296DFA" w:rsidRPr="00F43A49" w:rsidRDefault="00296DFA" w:rsidP="00296DFA">
      <w:pPr>
        <w:ind w:firstLine="680"/>
        <w:contextualSpacing/>
        <w:jc w:val="right"/>
        <w:rPr>
          <w:color w:val="000000"/>
        </w:rPr>
      </w:pPr>
      <w:r w:rsidRPr="00F43A49">
        <w:rPr>
          <w:color w:val="000000"/>
        </w:rPr>
        <w:t xml:space="preserve">Таблица </w:t>
      </w:r>
      <w:r>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3136"/>
        <w:gridCol w:w="2425"/>
        <w:gridCol w:w="1219"/>
        <w:gridCol w:w="1453"/>
        <w:gridCol w:w="1219"/>
      </w:tblGrid>
      <w:tr w:rsidR="00296DFA" w:rsidRPr="00F43A49" w:rsidTr="00903563">
        <w:trPr>
          <w:trHeight w:val="778"/>
        </w:trPr>
        <w:tc>
          <w:tcPr>
            <w:tcW w:w="271" w:type="pct"/>
            <w:vMerge w:val="restart"/>
            <w:vAlign w:val="center"/>
          </w:tcPr>
          <w:p w:rsidR="00296DFA" w:rsidRPr="00F43A49" w:rsidRDefault="00296DFA" w:rsidP="00903563">
            <w:pPr>
              <w:jc w:val="center"/>
              <w:rPr>
                <w:color w:val="000000"/>
              </w:rPr>
            </w:pPr>
            <w:r w:rsidRPr="00F43A49">
              <w:rPr>
                <w:color w:val="000000"/>
              </w:rPr>
              <w:t xml:space="preserve">№ </w:t>
            </w:r>
            <w:proofErr w:type="gramStart"/>
            <w:r w:rsidRPr="00F43A49">
              <w:rPr>
                <w:color w:val="000000"/>
              </w:rPr>
              <w:t>п</w:t>
            </w:r>
            <w:proofErr w:type="gramEnd"/>
            <w:r w:rsidRPr="00F43A49">
              <w:rPr>
                <w:color w:val="000000"/>
              </w:rPr>
              <w:t>/п</w:t>
            </w:r>
          </w:p>
        </w:tc>
        <w:tc>
          <w:tcPr>
            <w:tcW w:w="1569" w:type="pct"/>
            <w:vMerge w:val="restart"/>
            <w:vAlign w:val="center"/>
          </w:tcPr>
          <w:p w:rsidR="00296DFA" w:rsidRPr="00F43A49" w:rsidRDefault="00296DFA" w:rsidP="00903563">
            <w:pPr>
              <w:jc w:val="center"/>
              <w:rPr>
                <w:color w:val="000000"/>
              </w:rPr>
            </w:pPr>
            <w:r w:rsidRPr="00F43A49">
              <w:rPr>
                <w:color w:val="000000"/>
              </w:rPr>
              <w:t>Наименование объекта</w:t>
            </w:r>
          </w:p>
        </w:tc>
        <w:tc>
          <w:tcPr>
            <w:tcW w:w="1823"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337" w:type="pct"/>
            <w:gridSpan w:val="2"/>
          </w:tcPr>
          <w:p w:rsidR="00296DFA" w:rsidRPr="00F43A49" w:rsidRDefault="00296DFA" w:rsidP="00903563">
            <w:pPr>
              <w:jc w:val="center"/>
              <w:rPr>
                <w:color w:val="000000"/>
              </w:rPr>
            </w:pPr>
            <w:r w:rsidRPr="00F43A49">
              <w:rPr>
                <w:color w:val="000000"/>
              </w:rPr>
              <w:t>Максимально допустимый уровень территориальной доступности</w:t>
            </w:r>
          </w:p>
        </w:tc>
      </w:tr>
      <w:tr w:rsidR="00296DFA" w:rsidRPr="00F43A49" w:rsidTr="00903563">
        <w:trPr>
          <w:trHeight w:val="776"/>
        </w:trPr>
        <w:tc>
          <w:tcPr>
            <w:tcW w:w="271" w:type="pct"/>
            <w:vMerge/>
            <w:vAlign w:val="center"/>
          </w:tcPr>
          <w:p w:rsidR="00296DFA" w:rsidRPr="00F43A49" w:rsidRDefault="00296DFA" w:rsidP="00903563">
            <w:pPr>
              <w:jc w:val="center"/>
              <w:rPr>
                <w:b/>
                <w:color w:val="000000"/>
              </w:rPr>
            </w:pPr>
          </w:p>
        </w:tc>
        <w:tc>
          <w:tcPr>
            <w:tcW w:w="1569" w:type="pct"/>
            <w:vMerge/>
            <w:vAlign w:val="center"/>
          </w:tcPr>
          <w:p w:rsidR="00296DFA" w:rsidRPr="00F43A49" w:rsidRDefault="00296DFA" w:rsidP="00903563">
            <w:pPr>
              <w:jc w:val="center"/>
              <w:rPr>
                <w:b/>
                <w:color w:val="000000"/>
              </w:rPr>
            </w:pPr>
          </w:p>
        </w:tc>
        <w:tc>
          <w:tcPr>
            <w:tcW w:w="1213" w:type="pct"/>
            <w:vAlign w:val="center"/>
          </w:tcPr>
          <w:p w:rsidR="00296DFA" w:rsidRPr="00F43A49" w:rsidRDefault="00296DFA" w:rsidP="00903563">
            <w:pPr>
              <w:jc w:val="center"/>
              <w:rPr>
                <w:color w:val="000000"/>
              </w:rPr>
            </w:pPr>
            <w:r w:rsidRPr="00F43A49">
              <w:rPr>
                <w:color w:val="000000"/>
              </w:rPr>
              <w:t>Единица измерения</w:t>
            </w:r>
          </w:p>
        </w:tc>
        <w:tc>
          <w:tcPr>
            <w:tcW w:w="610" w:type="pct"/>
            <w:vAlign w:val="center"/>
          </w:tcPr>
          <w:p w:rsidR="00296DFA" w:rsidRPr="00F43A49" w:rsidRDefault="00296DFA" w:rsidP="00903563">
            <w:pPr>
              <w:jc w:val="center"/>
              <w:rPr>
                <w:color w:val="000000"/>
              </w:rPr>
            </w:pPr>
            <w:r w:rsidRPr="00F43A49">
              <w:rPr>
                <w:color w:val="000000"/>
              </w:rPr>
              <w:t>Величина</w:t>
            </w:r>
          </w:p>
        </w:tc>
        <w:tc>
          <w:tcPr>
            <w:tcW w:w="727" w:type="pct"/>
            <w:vAlign w:val="center"/>
          </w:tcPr>
          <w:p w:rsidR="00296DFA" w:rsidRPr="00F43A49" w:rsidRDefault="00296DFA" w:rsidP="00903563">
            <w:pPr>
              <w:jc w:val="center"/>
              <w:rPr>
                <w:color w:val="000000"/>
              </w:rPr>
            </w:pPr>
            <w:r w:rsidRPr="00F43A49">
              <w:rPr>
                <w:color w:val="000000"/>
              </w:rPr>
              <w:t>Единица измерения</w:t>
            </w:r>
          </w:p>
        </w:tc>
        <w:tc>
          <w:tcPr>
            <w:tcW w:w="610" w:type="pct"/>
            <w:vAlign w:val="center"/>
          </w:tcPr>
          <w:p w:rsidR="00296DFA" w:rsidRPr="00F43A49" w:rsidRDefault="00296DFA" w:rsidP="00903563">
            <w:pPr>
              <w:jc w:val="center"/>
              <w:rPr>
                <w:color w:val="000000"/>
              </w:rPr>
            </w:pPr>
            <w:r w:rsidRPr="00F43A49">
              <w:rPr>
                <w:color w:val="000000"/>
              </w:rPr>
              <w:t>Величина</w:t>
            </w:r>
          </w:p>
        </w:tc>
      </w:tr>
      <w:tr w:rsidR="00296DFA" w:rsidRPr="00F43A49" w:rsidTr="00903563">
        <w:trPr>
          <w:trHeight w:val="684"/>
        </w:trPr>
        <w:tc>
          <w:tcPr>
            <w:tcW w:w="271" w:type="pct"/>
            <w:vAlign w:val="center"/>
          </w:tcPr>
          <w:p w:rsidR="00296DFA" w:rsidRPr="009C286B" w:rsidRDefault="00296DFA" w:rsidP="00903563">
            <w:pPr>
              <w:jc w:val="center"/>
              <w:rPr>
                <w:color w:val="000000"/>
              </w:rPr>
            </w:pPr>
            <w:r>
              <w:rPr>
                <w:color w:val="000000"/>
              </w:rPr>
              <w:t>1</w:t>
            </w:r>
          </w:p>
        </w:tc>
        <w:tc>
          <w:tcPr>
            <w:tcW w:w="1569" w:type="pct"/>
            <w:vAlign w:val="center"/>
          </w:tcPr>
          <w:p w:rsidR="00296DFA" w:rsidRPr="00F43A49" w:rsidRDefault="00296DFA" w:rsidP="00903563">
            <w:pPr>
              <w:rPr>
                <w:color w:val="000000"/>
              </w:rPr>
            </w:pPr>
            <w:r w:rsidRPr="00F43A49">
              <w:rPr>
                <w:rFonts w:cs="Calibri"/>
                <w:color w:val="000000"/>
              </w:rPr>
              <w:t>Общеобразовательная организация</w:t>
            </w:r>
          </w:p>
        </w:tc>
        <w:tc>
          <w:tcPr>
            <w:tcW w:w="1213" w:type="pct"/>
            <w:vAlign w:val="center"/>
          </w:tcPr>
          <w:p w:rsidR="00296DFA" w:rsidRPr="00F43A49" w:rsidRDefault="00296DFA" w:rsidP="00903563">
            <w:pPr>
              <w:jc w:val="center"/>
              <w:rPr>
                <w:color w:val="000000"/>
              </w:rPr>
            </w:pPr>
            <w:r w:rsidRPr="00F43A49">
              <w:rPr>
                <w:color w:val="000000"/>
              </w:rPr>
              <w:t xml:space="preserve">учащихся  </w:t>
            </w:r>
          </w:p>
          <w:p w:rsidR="00296DFA" w:rsidRPr="00F43A49" w:rsidRDefault="00296DFA" w:rsidP="00903563">
            <w:pPr>
              <w:jc w:val="center"/>
              <w:rPr>
                <w:color w:val="000000"/>
              </w:rPr>
            </w:pPr>
            <w:r w:rsidRPr="00F43A49">
              <w:rPr>
                <w:color w:val="000000"/>
              </w:rPr>
              <w:t>на 1000 жителей</w:t>
            </w:r>
          </w:p>
        </w:tc>
        <w:tc>
          <w:tcPr>
            <w:tcW w:w="610" w:type="pct"/>
            <w:vAlign w:val="center"/>
          </w:tcPr>
          <w:p w:rsidR="00296DFA" w:rsidRPr="00F43A49" w:rsidRDefault="00296DFA" w:rsidP="00903563">
            <w:pPr>
              <w:jc w:val="center"/>
            </w:pPr>
            <w:r>
              <w:t>123*</w:t>
            </w:r>
            <w:r w:rsidRPr="00F43A49">
              <w:t xml:space="preserve"> </w:t>
            </w:r>
          </w:p>
          <w:p w:rsidR="00296DFA" w:rsidRPr="00F43A49" w:rsidRDefault="00296DFA" w:rsidP="00903563">
            <w:pPr>
              <w:jc w:val="center"/>
              <w:rPr>
                <w:color w:val="000000"/>
              </w:rPr>
            </w:pPr>
          </w:p>
        </w:tc>
        <w:tc>
          <w:tcPr>
            <w:tcW w:w="727" w:type="pct"/>
            <w:vAlign w:val="center"/>
          </w:tcPr>
          <w:p w:rsidR="00296DFA" w:rsidRPr="00F43A49" w:rsidRDefault="00296DFA" w:rsidP="00903563">
            <w:pPr>
              <w:jc w:val="center"/>
              <w:rPr>
                <w:color w:val="000000"/>
              </w:rPr>
            </w:pPr>
            <w:r w:rsidRPr="00F43A49">
              <w:rPr>
                <w:color w:val="000000"/>
              </w:rPr>
              <w:t>м</w:t>
            </w:r>
          </w:p>
        </w:tc>
        <w:tc>
          <w:tcPr>
            <w:tcW w:w="610" w:type="pct"/>
            <w:vAlign w:val="center"/>
          </w:tcPr>
          <w:p w:rsidR="00296DFA" w:rsidRPr="00F43A49" w:rsidRDefault="00296DFA" w:rsidP="00903563">
            <w:pPr>
              <w:jc w:val="center"/>
              <w:rPr>
                <w:color w:val="000000"/>
                <w:lang w:val="en-US"/>
              </w:rPr>
            </w:pPr>
            <w:r>
              <w:rPr>
                <w:color w:val="000000"/>
              </w:rPr>
              <w:t>1000*</w:t>
            </w:r>
            <w:r w:rsidRPr="00F43A49">
              <w:rPr>
                <w:color w:val="000000"/>
                <w:lang w:val="en-US"/>
              </w:rPr>
              <w:t>*</w:t>
            </w:r>
          </w:p>
        </w:tc>
      </w:tr>
      <w:tr w:rsidR="00296DFA" w:rsidRPr="00F43A49" w:rsidTr="00903563">
        <w:trPr>
          <w:trHeight w:val="702"/>
        </w:trPr>
        <w:tc>
          <w:tcPr>
            <w:tcW w:w="271" w:type="pct"/>
            <w:vAlign w:val="center"/>
          </w:tcPr>
          <w:p w:rsidR="00296DFA" w:rsidRPr="00F43A49" w:rsidRDefault="00296DFA" w:rsidP="00903563">
            <w:pPr>
              <w:jc w:val="center"/>
              <w:rPr>
                <w:color w:val="000000"/>
              </w:rPr>
            </w:pPr>
            <w:r>
              <w:rPr>
                <w:color w:val="000000"/>
              </w:rPr>
              <w:t>2</w:t>
            </w:r>
          </w:p>
        </w:tc>
        <w:tc>
          <w:tcPr>
            <w:tcW w:w="1569" w:type="pct"/>
            <w:vAlign w:val="center"/>
          </w:tcPr>
          <w:p w:rsidR="00296DFA" w:rsidRPr="00F43A49" w:rsidRDefault="00296DFA" w:rsidP="00903563">
            <w:pPr>
              <w:rPr>
                <w:color w:val="000000"/>
              </w:rPr>
            </w:pPr>
            <w:proofErr w:type="gramStart"/>
            <w:r w:rsidRPr="00F43A49">
              <w:rPr>
                <w:rFonts w:cs="Calibri"/>
                <w:color w:val="000000"/>
              </w:rPr>
              <w:t>Общеобразовательные</w:t>
            </w:r>
            <w:proofErr w:type="gramEnd"/>
            <w:r w:rsidRPr="00F43A49">
              <w:rPr>
                <w:rFonts w:cs="Calibri"/>
                <w:color w:val="000000"/>
              </w:rPr>
              <w:t xml:space="preserve"> </w:t>
            </w:r>
            <w:proofErr w:type="spellStart"/>
            <w:r w:rsidRPr="00F43A49">
              <w:rPr>
                <w:rFonts w:cs="Calibri"/>
                <w:color w:val="000000"/>
              </w:rPr>
              <w:t>орга-низации</w:t>
            </w:r>
            <w:proofErr w:type="spellEnd"/>
            <w:r w:rsidRPr="00F43A49">
              <w:rPr>
                <w:rFonts w:cs="Calibri"/>
                <w:color w:val="000000"/>
              </w:rPr>
              <w:t>, имеющие интернат</w:t>
            </w:r>
          </w:p>
        </w:tc>
        <w:tc>
          <w:tcPr>
            <w:tcW w:w="1213" w:type="pct"/>
            <w:vAlign w:val="center"/>
          </w:tcPr>
          <w:p w:rsidR="00296DFA" w:rsidRPr="00F43A49" w:rsidRDefault="00296DFA" w:rsidP="00903563">
            <w:pPr>
              <w:jc w:val="center"/>
              <w:rPr>
                <w:color w:val="000000"/>
              </w:rPr>
            </w:pPr>
            <w:r w:rsidRPr="00F43A49">
              <w:rPr>
                <w:color w:val="000000"/>
              </w:rPr>
              <w:t>По заданию на проектирование</w:t>
            </w:r>
          </w:p>
        </w:tc>
        <w:tc>
          <w:tcPr>
            <w:tcW w:w="610" w:type="pct"/>
            <w:vAlign w:val="center"/>
          </w:tcPr>
          <w:p w:rsidR="00296DFA" w:rsidRPr="00F43A49" w:rsidRDefault="00296DFA" w:rsidP="00903563">
            <w:pPr>
              <w:jc w:val="center"/>
              <w:rPr>
                <w:color w:val="000000"/>
              </w:rPr>
            </w:pPr>
          </w:p>
        </w:tc>
        <w:tc>
          <w:tcPr>
            <w:tcW w:w="1337" w:type="pct"/>
            <w:gridSpan w:val="2"/>
            <w:vAlign w:val="center"/>
          </w:tcPr>
          <w:p w:rsidR="00296DFA" w:rsidRPr="00F43A49" w:rsidRDefault="00296DFA" w:rsidP="00903563">
            <w:pPr>
              <w:jc w:val="center"/>
              <w:rPr>
                <w:color w:val="000000"/>
              </w:rPr>
            </w:pPr>
          </w:p>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836"/>
        </w:trPr>
        <w:tc>
          <w:tcPr>
            <w:tcW w:w="271" w:type="pct"/>
            <w:vAlign w:val="center"/>
          </w:tcPr>
          <w:p w:rsidR="00296DFA" w:rsidRPr="00F43A49" w:rsidRDefault="00296DFA" w:rsidP="00903563">
            <w:pPr>
              <w:jc w:val="center"/>
              <w:rPr>
                <w:color w:val="000000"/>
              </w:rPr>
            </w:pPr>
            <w:r>
              <w:rPr>
                <w:color w:val="000000"/>
              </w:rPr>
              <w:t>3</w:t>
            </w:r>
          </w:p>
        </w:tc>
        <w:tc>
          <w:tcPr>
            <w:tcW w:w="1569" w:type="pct"/>
            <w:vAlign w:val="center"/>
          </w:tcPr>
          <w:p w:rsidR="00296DFA" w:rsidRPr="00F43A49" w:rsidRDefault="00296DFA" w:rsidP="00903563">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w:t>
            </w:r>
            <w:proofErr w:type="spellEnd"/>
            <w:r w:rsidRPr="00F43A49">
              <w:rPr>
                <w:rFonts w:cs="Calibri"/>
                <w:color w:val="000000"/>
              </w:rPr>
              <w:t>-тельные</w:t>
            </w:r>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квалифицированных рабочих (служащих)</w:t>
            </w:r>
          </w:p>
        </w:tc>
        <w:tc>
          <w:tcPr>
            <w:tcW w:w="1213" w:type="pct"/>
            <w:vAlign w:val="center"/>
          </w:tcPr>
          <w:p w:rsidR="00296DFA" w:rsidRPr="00F43A49" w:rsidRDefault="00296DFA" w:rsidP="00903563">
            <w:pPr>
              <w:jc w:val="center"/>
              <w:rPr>
                <w:color w:val="000000"/>
              </w:rPr>
            </w:pPr>
            <w:r w:rsidRPr="00F43A49">
              <w:rPr>
                <w:color w:val="000000"/>
              </w:rPr>
              <w:t>По заданию на проектирование</w:t>
            </w:r>
          </w:p>
        </w:tc>
        <w:tc>
          <w:tcPr>
            <w:tcW w:w="610" w:type="pct"/>
            <w:vAlign w:val="center"/>
          </w:tcPr>
          <w:p w:rsidR="00296DFA" w:rsidRPr="00F43A49" w:rsidRDefault="00296DFA" w:rsidP="00903563">
            <w:pPr>
              <w:jc w:val="center"/>
              <w:rPr>
                <w:color w:val="000000"/>
              </w:rPr>
            </w:pPr>
          </w:p>
        </w:tc>
        <w:tc>
          <w:tcPr>
            <w:tcW w:w="1337" w:type="pct"/>
            <w:gridSpan w:val="2"/>
            <w:vAlign w:val="center"/>
          </w:tcPr>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836"/>
        </w:trPr>
        <w:tc>
          <w:tcPr>
            <w:tcW w:w="271" w:type="pct"/>
            <w:vAlign w:val="center"/>
          </w:tcPr>
          <w:p w:rsidR="00296DFA" w:rsidRPr="00F43A49" w:rsidRDefault="00296DFA" w:rsidP="00903563">
            <w:pPr>
              <w:jc w:val="center"/>
              <w:rPr>
                <w:color w:val="000000"/>
              </w:rPr>
            </w:pPr>
            <w:r>
              <w:rPr>
                <w:color w:val="000000"/>
              </w:rPr>
              <w:t>4</w:t>
            </w:r>
          </w:p>
        </w:tc>
        <w:tc>
          <w:tcPr>
            <w:tcW w:w="1569" w:type="pct"/>
            <w:vAlign w:val="center"/>
          </w:tcPr>
          <w:p w:rsidR="00296DFA" w:rsidRPr="00F43A49" w:rsidRDefault="00296DFA" w:rsidP="00903563">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w:t>
            </w:r>
            <w:proofErr w:type="spellEnd"/>
            <w:r w:rsidRPr="00F43A49">
              <w:rPr>
                <w:rFonts w:cs="Calibri"/>
                <w:color w:val="000000"/>
              </w:rPr>
              <w:t>-тельные</w:t>
            </w:r>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специалистов среднего звена</w:t>
            </w:r>
          </w:p>
        </w:tc>
        <w:tc>
          <w:tcPr>
            <w:tcW w:w="1213" w:type="pct"/>
            <w:vAlign w:val="center"/>
          </w:tcPr>
          <w:p w:rsidR="00296DFA" w:rsidRPr="00F43A49" w:rsidRDefault="00296DFA" w:rsidP="00903563">
            <w:pPr>
              <w:jc w:val="center"/>
              <w:rPr>
                <w:color w:val="000000"/>
              </w:rPr>
            </w:pPr>
            <w:r w:rsidRPr="00F43A49">
              <w:rPr>
                <w:color w:val="000000"/>
              </w:rPr>
              <w:t>По заданию на проектирование</w:t>
            </w:r>
          </w:p>
        </w:tc>
        <w:tc>
          <w:tcPr>
            <w:tcW w:w="610" w:type="pct"/>
            <w:vAlign w:val="center"/>
          </w:tcPr>
          <w:p w:rsidR="00296DFA" w:rsidRPr="00F43A49" w:rsidRDefault="00296DFA" w:rsidP="00903563">
            <w:pPr>
              <w:jc w:val="center"/>
              <w:rPr>
                <w:color w:val="000000"/>
              </w:rPr>
            </w:pPr>
          </w:p>
        </w:tc>
        <w:tc>
          <w:tcPr>
            <w:tcW w:w="1337" w:type="pct"/>
            <w:gridSpan w:val="2"/>
            <w:vAlign w:val="center"/>
          </w:tcPr>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276"/>
        </w:trPr>
        <w:tc>
          <w:tcPr>
            <w:tcW w:w="271" w:type="pct"/>
            <w:vAlign w:val="center"/>
          </w:tcPr>
          <w:p w:rsidR="00296DFA" w:rsidRPr="00F43A49" w:rsidRDefault="00296DFA" w:rsidP="00903563">
            <w:pPr>
              <w:jc w:val="center"/>
              <w:rPr>
                <w:color w:val="000000"/>
              </w:rPr>
            </w:pPr>
            <w:r>
              <w:rPr>
                <w:color w:val="000000"/>
              </w:rPr>
              <w:lastRenderedPageBreak/>
              <w:t>5</w:t>
            </w:r>
            <w:r w:rsidRPr="00F43A49">
              <w:rPr>
                <w:color w:val="000000"/>
              </w:rPr>
              <w:t>.</w:t>
            </w:r>
          </w:p>
        </w:tc>
        <w:tc>
          <w:tcPr>
            <w:tcW w:w="1569" w:type="pct"/>
            <w:vAlign w:val="center"/>
          </w:tcPr>
          <w:p w:rsidR="00296DFA" w:rsidRPr="00F43A49" w:rsidRDefault="00296DFA" w:rsidP="00903563">
            <w:pPr>
              <w:rPr>
                <w:rFonts w:cs="Calibri"/>
                <w:color w:val="000000"/>
              </w:rPr>
            </w:pPr>
            <w:r w:rsidRPr="00F43A49">
              <w:rPr>
                <w:rFonts w:cs="Calibri"/>
                <w:color w:val="000000"/>
              </w:rPr>
              <w:t>Организации дополнительного образования</w:t>
            </w:r>
          </w:p>
        </w:tc>
        <w:tc>
          <w:tcPr>
            <w:tcW w:w="1213" w:type="pct"/>
            <w:vAlign w:val="center"/>
          </w:tcPr>
          <w:p w:rsidR="00296DFA" w:rsidRPr="0026717F" w:rsidRDefault="00296DFA" w:rsidP="00903563">
            <w:pPr>
              <w:jc w:val="both"/>
            </w:pPr>
            <w:r w:rsidRPr="0026717F">
              <w:t>Исходя из охвата детей и молодежи в возрасте 5 - 18 лет: всего - 92%, в т.ч. охват детскими и юношескими спортивными школами (ДЮСШ) - 32%.</w:t>
            </w:r>
          </w:p>
          <w:p w:rsidR="00296DFA" w:rsidRPr="00F43A49" w:rsidRDefault="00296DFA" w:rsidP="00903563">
            <w:pPr>
              <w:jc w:val="both"/>
              <w:rPr>
                <w:rFonts w:cs="Calibri"/>
                <w:color w:val="000000"/>
              </w:rPr>
            </w:pPr>
            <w:r w:rsidRPr="0026717F">
              <w:t>Детские школы искусств, школы эстетического образования - 10% детей в возрасте 5 - 18 лет***</w:t>
            </w:r>
          </w:p>
        </w:tc>
        <w:tc>
          <w:tcPr>
            <w:tcW w:w="610" w:type="pct"/>
            <w:vAlign w:val="center"/>
          </w:tcPr>
          <w:p w:rsidR="00296DFA" w:rsidRPr="00F43A49" w:rsidRDefault="00296DFA" w:rsidP="00903563">
            <w:pPr>
              <w:jc w:val="center"/>
              <w:rPr>
                <w:color w:val="000000"/>
              </w:rPr>
            </w:pPr>
          </w:p>
        </w:tc>
        <w:tc>
          <w:tcPr>
            <w:tcW w:w="1337" w:type="pct"/>
            <w:gridSpan w:val="2"/>
            <w:vAlign w:val="center"/>
          </w:tcPr>
          <w:p w:rsidR="00296DFA" w:rsidRPr="00F43A49" w:rsidRDefault="00296DFA" w:rsidP="00903563">
            <w:pPr>
              <w:jc w:val="center"/>
              <w:rPr>
                <w:color w:val="000000"/>
              </w:rPr>
            </w:pPr>
            <w:r>
              <w:t>Для сельской местности расчетный показатель не устанавливается</w:t>
            </w:r>
          </w:p>
        </w:tc>
      </w:tr>
    </w:tbl>
    <w:p w:rsidR="00296DFA" w:rsidRPr="00EF37E8" w:rsidRDefault="00296DFA" w:rsidP="00296DFA">
      <w:pPr>
        <w:ind w:firstLine="680"/>
        <w:contextualSpacing/>
        <w:jc w:val="both"/>
        <w:rPr>
          <w:color w:val="000000"/>
        </w:rPr>
      </w:pPr>
      <w:r w:rsidRPr="00EF37E8">
        <w:rPr>
          <w:color w:val="000000"/>
        </w:rPr>
        <w:t>Примечания:</w:t>
      </w:r>
    </w:p>
    <w:p w:rsidR="00296DFA" w:rsidRDefault="00296DFA" w:rsidP="00296DFA">
      <w:pPr>
        <w:ind w:firstLine="701"/>
        <w:jc w:val="both"/>
        <w:rPr>
          <w:color w:val="000000"/>
        </w:rPr>
      </w:pPr>
      <w:r>
        <w:rPr>
          <w:color w:val="000000"/>
        </w:rPr>
        <w:t>а</w:t>
      </w:r>
      <w:proofErr w:type="gramStart"/>
      <w:r>
        <w:rPr>
          <w:color w:val="000000"/>
        </w:rPr>
        <w:t>) (</w:t>
      </w:r>
      <w:r w:rsidRPr="00F43A49">
        <w:rPr>
          <w:color w:val="000000"/>
        </w:rPr>
        <w:t>*)</w:t>
      </w:r>
      <w:r>
        <w:rPr>
          <w:color w:val="000000"/>
        </w:rPr>
        <w:t xml:space="preserve"> </w:t>
      </w:r>
      <w:proofErr w:type="gramEnd"/>
      <w:r w:rsidRPr="00283BEE">
        <w:t>но не менее одной дневн</w:t>
      </w:r>
      <w:r>
        <w:t xml:space="preserve">ой общеобразовательной школы </w:t>
      </w:r>
      <w:r w:rsidRPr="00283BEE">
        <w:t>в сельской местности - на 201 человек.</w:t>
      </w:r>
    </w:p>
    <w:p w:rsidR="00296DFA" w:rsidRDefault="00296DFA" w:rsidP="00296DFA">
      <w:pPr>
        <w:ind w:firstLine="701"/>
        <w:jc w:val="both"/>
      </w:pPr>
      <w:r>
        <w:rPr>
          <w:color w:val="000000"/>
        </w:rPr>
        <w:t>б</w:t>
      </w:r>
      <w:proofErr w:type="gramStart"/>
      <w:r>
        <w:rPr>
          <w:color w:val="000000"/>
        </w:rPr>
        <w:t xml:space="preserve">) (**) </w:t>
      </w:r>
      <w:proofErr w:type="gramEnd"/>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296DFA" w:rsidRDefault="00296DFA" w:rsidP="00296DFA">
      <w:pPr>
        <w:ind w:firstLine="701"/>
        <w:jc w:val="both"/>
      </w:pPr>
      <w:r w:rsidRPr="00283BEE">
        <w:rPr>
          <w:color w:val="000000"/>
        </w:rPr>
        <w:t>в</w:t>
      </w:r>
      <w:proofErr w:type="gramStart"/>
      <w:r w:rsidRPr="00283BEE">
        <w:rPr>
          <w:color w:val="000000"/>
        </w:rPr>
        <w:t xml:space="preserve">) (***) </w:t>
      </w:r>
      <w:proofErr w:type="gramEnd"/>
      <w:r w:rsidRPr="00283BEE">
        <w:rPr>
          <w:color w:val="000000"/>
        </w:rPr>
        <w:t>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 </w:t>
      </w:r>
      <w:r>
        <w:t xml:space="preserve">Организации дополнительного образования размещаются в населенных пунктах с числом жителей более </w:t>
      </w:r>
      <w:r w:rsidRPr="00CA4328">
        <w:t>3</w:t>
      </w:r>
      <w:r>
        <w:t xml:space="preserve"> тыс. человек</w:t>
      </w:r>
    </w:p>
    <w:p w:rsidR="00296DFA" w:rsidRPr="00283BEE" w:rsidRDefault="00296DFA" w:rsidP="00296DFA">
      <w:pPr>
        <w:ind w:firstLine="701"/>
        <w:jc w:val="both"/>
        <w:rPr>
          <w:color w:val="000000"/>
        </w:rPr>
      </w:pPr>
    </w:p>
    <w:p w:rsidR="00296DFA" w:rsidRPr="004E5757" w:rsidRDefault="00296DFA" w:rsidP="00296DFA">
      <w:pPr>
        <w:pStyle w:val="1"/>
      </w:pPr>
      <w:bookmarkStart w:id="16" w:name="_Toc501217719"/>
      <w:r w:rsidRPr="004E5757">
        <w:t>1.3 Расчетные показатели, устанавливаемые для объектов местного значения в области здравоохранения</w:t>
      </w:r>
      <w:bookmarkEnd w:id="16"/>
    </w:p>
    <w:p w:rsidR="00296DFA" w:rsidRPr="004E5757" w:rsidRDefault="00296DFA" w:rsidP="00296DFA">
      <w:pPr>
        <w:pStyle w:val="aff6"/>
        <w:ind w:firstLine="567"/>
        <w:jc w:val="both"/>
        <w:rPr>
          <w:rFonts w:ascii="Times New Roman" w:hAnsi="Times New Roman"/>
          <w:color w:val="000000"/>
          <w:sz w:val="24"/>
          <w:szCs w:val="24"/>
        </w:rPr>
      </w:pPr>
      <w:r w:rsidRPr="004E5757">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5. </w:t>
      </w:r>
    </w:p>
    <w:p w:rsidR="00296DFA" w:rsidRPr="004E5757" w:rsidRDefault="00296DFA" w:rsidP="00296DFA">
      <w:pPr>
        <w:autoSpaceDE w:val="0"/>
        <w:autoSpaceDN w:val="0"/>
        <w:adjustRightInd w:val="0"/>
        <w:jc w:val="both"/>
      </w:pPr>
      <w:r w:rsidRPr="004E5757">
        <w:t>Расчетные показатели минимально допустимого уровня обеспеченности населения объектами.</w:t>
      </w:r>
    </w:p>
    <w:p w:rsidR="00296DFA" w:rsidRPr="004E5757" w:rsidRDefault="00296DFA" w:rsidP="00296DFA">
      <w:pPr>
        <w:autoSpaceDE w:val="0"/>
        <w:autoSpaceDN w:val="0"/>
        <w:adjustRightInd w:val="0"/>
        <w:outlineLvl w:val="0"/>
      </w:pPr>
    </w:p>
    <w:p w:rsidR="00296DFA" w:rsidRPr="004E5757" w:rsidRDefault="00296DFA" w:rsidP="00296DFA">
      <w:pPr>
        <w:autoSpaceDE w:val="0"/>
        <w:autoSpaceDN w:val="0"/>
        <w:adjustRightInd w:val="0"/>
        <w:outlineLvl w:val="0"/>
      </w:pPr>
    </w:p>
    <w:p w:rsidR="00296DFA" w:rsidRPr="004E5757" w:rsidRDefault="00296DFA" w:rsidP="00296DFA">
      <w:pPr>
        <w:autoSpaceDE w:val="0"/>
        <w:autoSpaceDN w:val="0"/>
        <w:adjustRightInd w:val="0"/>
        <w:jc w:val="right"/>
        <w:outlineLvl w:val="0"/>
      </w:pPr>
      <w:r w:rsidRPr="004E5757">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Правила и область применения расчетных показателей</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 xml:space="preserve">а) Площадь земельного участка для размещения больничного стационара (в том числе </w:t>
            </w:r>
            <w:r w:rsidRPr="004E5757">
              <w:lastRenderedPageBreak/>
              <w:t>полустационары, дома сестринского ухода, хосписы)</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lastRenderedPageBreak/>
              <w:t>Для строительно-климатического подрайона IВ при мощности стационаров, кв</w:t>
            </w:r>
            <w:proofErr w:type="gramStart"/>
            <w:r w:rsidRPr="004E5757">
              <w:t>.м</w:t>
            </w:r>
            <w:proofErr w:type="gramEnd"/>
            <w:r w:rsidRPr="004E5757">
              <w:t xml:space="preserve"> на 1 койку (без учета площади автостоянок):</w:t>
            </w:r>
          </w:p>
          <w:p w:rsidR="00296DFA" w:rsidRPr="004E5757" w:rsidRDefault="00296DFA" w:rsidP="00903563">
            <w:pPr>
              <w:autoSpaceDE w:val="0"/>
              <w:autoSpaceDN w:val="0"/>
              <w:adjustRightInd w:val="0"/>
              <w:jc w:val="both"/>
            </w:pPr>
            <w:r w:rsidRPr="004E5757">
              <w:t>до 60 коек - 300,</w:t>
            </w:r>
          </w:p>
          <w:p w:rsidR="00296DFA" w:rsidRPr="004E5757" w:rsidRDefault="00296DFA" w:rsidP="00903563">
            <w:pPr>
              <w:autoSpaceDE w:val="0"/>
              <w:autoSpaceDN w:val="0"/>
              <w:adjustRightInd w:val="0"/>
              <w:jc w:val="both"/>
            </w:pPr>
            <w:r w:rsidRPr="004E5757">
              <w:t>61 - 200 коек - 200,</w:t>
            </w:r>
          </w:p>
          <w:p w:rsidR="00296DFA" w:rsidRPr="004E5757" w:rsidRDefault="00296DFA" w:rsidP="00903563">
            <w:pPr>
              <w:autoSpaceDE w:val="0"/>
              <w:autoSpaceDN w:val="0"/>
              <w:adjustRightInd w:val="0"/>
              <w:jc w:val="both"/>
            </w:pPr>
            <w:r w:rsidRPr="004E5757">
              <w:t>201 - 500 коек - 150,</w:t>
            </w:r>
          </w:p>
          <w:p w:rsidR="00296DFA" w:rsidRPr="004E5757" w:rsidRDefault="00296DFA" w:rsidP="00903563">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В детских стационарах норму участка следует увеличивать на 50%.</w:t>
            </w:r>
          </w:p>
          <w:p w:rsidR="00296DFA" w:rsidRPr="004E5757" w:rsidRDefault="00296DFA" w:rsidP="00903563">
            <w:pPr>
              <w:autoSpaceDE w:val="0"/>
              <w:autoSpaceDN w:val="0"/>
              <w:adjustRightInd w:val="0"/>
            </w:pPr>
            <w:r w:rsidRPr="004E5757">
              <w:t>При размещении на одном участке двух и более стационаров его общая площадь принимается по суммарной вместимости.</w:t>
            </w:r>
          </w:p>
          <w:p w:rsidR="00296DFA" w:rsidRPr="004E5757" w:rsidRDefault="00296DFA" w:rsidP="00903563">
            <w:pPr>
              <w:autoSpaceDE w:val="0"/>
              <w:autoSpaceDN w:val="0"/>
              <w:adjustRightInd w:val="0"/>
            </w:pPr>
            <w:r w:rsidRPr="004E5757">
              <w:t>Площадь земельного участка родильных домов принимается по норме стационаров с коэффициентом 0,7.</w:t>
            </w:r>
          </w:p>
          <w:p w:rsidR="00296DFA" w:rsidRPr="004E5757" w:rsidRDefault="00296DFA" w:rsidP="00903563">
            <w:pPr>
              <w:autoSpaceDE w:val="0"/>
              <w:autoSpaceDN w:val="0"/>
              <w:adjustRightInd w:val="0"/>
            </w:pPr>
            <w:r w:rsidRPr="004E5757">
              <w:t xml:space="preserve">Размеры земельного участка стационара и поликлиники, </w:t>
            </w:r>
            <w:proofErr w:type="gramStart"/>
            <w:r w:rsidRPr="004E5757">
              <w:t>объединенных</w:t>
            </w:r>
            <w:proofErr w:type="gramEnd"/>
            <w:r w:rsidRPr="004E5757">
              <w:t xml:space="preserve"> в одну медицинскую организацию, определяются раздельно по соответствующим нормам, а затем суммируются</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б) Мощность амбулаторно-поликлинических медицинских организаций, посещений в смену на 1 тыс. жителей</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в) Площадь земельного участка для размещения поликлиники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 xml:space="preserve">Размеры земельного участка стационара и поликлиники, </w:t>
            </w:r>
            <w:proofErr w:type="gramStart"/>
            <w:r w:rsidRPr="004E5757">
              <w:t>объединенных</w:t>
            </w:r>
            <w:proofErr w:type="gramEnd"/>
            <w:r w:rsidRPr="004E5757">
              <w:t xml:space="preserve"> в одну организацию, определяются раздельно по соответствующим нормам, а затем суммируются</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г) Количество фельдшерско-акушерских пунктов и фельдшерских здравпунктов</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Фельдшерско-акушерские пункты не размещаются ближе 2 км от других медицинских организаций.</w:t>
            </w:r>
          </w:p>
          <w:p w:rsidR="00296DFA" w:rsidRPr="004E5757" w:rsidRDefault="00296DFA" w:rsidP="00903563">
            <w:pPr>
              <w:autoSpaceDE w:val="0"/>
              <w:autoSpaceDN w:val="0"/>
              <w:adjustRightInd w:val="0"/>
            </w:pPr>
            <w:r w:rsidRPr="004E5757">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296DFA" w:rsidRPr="004E5757" w:rsidRDefault="00296DFA" w:rsidP="00903563">
            <w:pPr>
              <w:autoSpaceDE w:val="0"/>
              <w:autoSpaceDN w:val="0"/>
              <w:adjustRightInd w:val="0"/>
            </w:pPr>
            <w:r w:rsidRPr="004E5757">
              <w:t xml:space="preserve">При удалении населенного пункта (группы населенных пунктов) с </w:t>
            </w:r>
            <w:r w:rsidRPr="004E5757">
              <w:lastRenderedPageBreak/>
              <w:t>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lastRenderedPageBreak/>
              <w:t>д) Площадь земельного участка для размещения фельдшерско-акушерского пункта, фельдшерского здравпункта</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0,2 га на 1 объект</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ж) Площадь земельного участка для размещения станции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При не стесненном застройкой размещении рекомендуется выделять земельные участки не менее 0,4 га.</w:t>
            </w:r>
          </w:p>
          <w:p w:rsidR="00296DFA" w:rsidRPr="004E5757" w:rsidRDefault="00296DFA" w:rsidP="00903563">
            <w:pPr>
              <w:autoSpaceDE w:val="0"/>
              <w:autoSpaceDN w:val="0"/>
              <w:adjustRightInd w:val="0"/>
            </w:pPr>
            <w:r w:rsidRPr="004E5757">
              <w:t xml:space="preserve">Для размещения транспорта предусматривается отапливаемая стоянка из расчета 36 </w:t>
            </w:r>
            <w:proofErr w:type="spellStart"/>
            <w:r w:rsidRPr="004E5757">
              <w:t>кв</w:t>
            </w:r>
            <w:proofErr w:type="gramStart"/>
            <w:r w:rsidRPr="004E5757">
              <w:t>.м</w:t>
            </w:r>
            <w:proofErr w:type="spellEnd"/>
            <w:proofErr w:type="gramEnd"/>
            <w:r w:rsidRPr="004E5757">
              <w:t xml:space="preserve"> на 1 </w:t>
            </w:r>
            <w:proofErr w:type="spellStart"/>
            <w:r w:rsidRPr="004E5757">
              <w:t>машино</w:t>
            </w:r>
            <w:proofErr w:type="spellEnd"/>
            <w:r w:rsidRPr="004E5757">
              <w:t>-место</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з) Количество выдвижных пунктов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1 пункт на 5 - 10 тыс. человек сельского населения в пределах 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Для территорий с низкой плотностью населения. На каждом выдвижном пункте необходимо иметь не менее 2 автомобилей</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и) Площадь земельного участка для размещения выдвижного пункта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lastRenderedPageBreak/>
              <w:t>к) Производственные мощности молочных кухонь</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л) Площадь земельного участка для размещения молочной кухни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Показатель "производственные мощности молочных кухонь" и правила его определения приведены выше</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м) Площадь помещений раздаточных пунктов молочных кухонь</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0,3 кв</w:t>
            </w:r>
            <w:proofErr w:type="gramStart"/>
            <w:r w:rsidRPr="004E5757">
              <w:t>.м</w:t>
            </w:r>
            <w:proofErr w:type="gramEnd"/>
            <w:r w:rsidRPr="004E5757">
              <w:t xml:space="preserve">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н) Количество аптечных организаций</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В сельской местности - 1 объект на 6,2 тыс. жителей.</w:t>
            </w:r>
          </w:p>
          <w:p w:rsidR="00296DFA" w:rsidRPr="004E5757" w:rsidRDefault="00296DFA" w:rsidP="00903563">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pPr>
            <w:r w:rsidRPr="004E5757">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296DFA" w:rsidRPr="004E5757" w:rsidRDefault="00296DFA" w:rsidP="00903563">
            <w:pPr>
              <w:autoSpaceDE w:val="0"/>
              <w:autoSpaceDN w:val="0"/>
              <w:adjustRightInd w:val="0"/>
            </w:pPr>
          </w:p>
        </w:tc>
      </w:tr>
    </w:tbl>
    <w:p w:rsidR="00296DFA" w:rsidRPr="004E5757" w:rsidRDefault="00296DFA" w:rsidP="00296DFA">
      <w:pPr>
        <w:autoSpaceDE w:val="0"/>
        <w:autoSpaceDN w:val="0"/>
        <w:adjustRightInd w:val="0"/>
      </w:pPr>
    </w:p>
    <w:p w:rsidR="00296DFA" w:rsidRPr="004E5757" w:rsidRDefault="00296DFA" w:rsidP="00296DFA">
      <w:pPr>
        <w:autoSpaceDE w:val="0"/>
        <w:autoSpaceDN w:val="0"/>
        <w:adjustRightInd w:val="0"/>
        <w:ind w:firstLine="540"/>
        <w:jc w:val="both"/>
      </w:pPr>
      <w:r w:rsidRPr="004E5757">
        <w:t>2. Расчетные показатели максимально допустимого уровня территориальной доступности указанных объектов.</w:t>
      </w:r>
    </w:p>
    <w:p w:rsidR="00296DFA" w:rsidRPr="004E5757" w:rsidRDefault="00296DFA" w:rsidP="00296DFA">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Правила и область применения расчетных показателей</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а) Уровень территориальной доступности ближайшей медицинской организации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 xml:space="preserve">Предельное расстояние между медицинскими организациями - </w:t>
            </w:r>
            <w:r w:rsidRPr="004E5757">
              <w:lastRenderedPageBreak/>
              <w:t>15 км.</w:t>
            </w:r>
          </w:p>
          <w:p w:rsidR="00296DFA" w:rsidRPr="004E5757" w:rsidRDefault="00296DFA" w:rsidP="00903563">
            <w:pPr>
              <w:autoSpaceDE w:val="0"/>
              <w:autoSpaceDN w:val="0"/>
              <w:adjustRightInd w:val="0"/>
              <w:jc w:val="both"/>
            </w:pP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lastRenderedPageBreak/>
              <w:t>-</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lastRenderedPageBreak/>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296DFA" w:rsidRPr="004E5757" w:rsidRDefault="00296DFA" w:rsidP="00903563">
            <w:pPr>
              <w:autoSpaceDE w:val="0"/>
              <w:autoSpaceDN w:val="0"/>
              <w:adjustRightInd w:val="0"/>
              <w:jc w:val="both"/>
            </w:pPr>
            <w:r w:rsidRPr="004E5757">
              <w:t>30-минутная транспортная доступность в сельской местности</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в) Уровень территориальной доступности выдвижного пункта скорой медицинской помощи</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296DFA" w:rsidRPr="004E5757" w:rsidRDefault="00296DFA" w:rsidP="00903563">
            <w:pPr>
              <w:autoSpaceDE w:val="0"/>
              <w:autoSpaceDN w:val="0"/>
              <w:adjustRightInd w:val="0"/>
              <w:jc w:val="both"/>
            </w:pPr>
            <w:r w:rsidRPr="004E5757">
              <w:t>30-минутная транспортная доступность в сельской местности</w:t>
            </w:r>
          </w:p>
        </w:tc>
      </w:tr>
      <w:tr w:rsidR="00296DFA" w:rsidRPr="004E5757" w:rsidTr="00903563">
        <w:tc>
          <w:tcPr>
            <w:tcW w:w="9985" w:type="dxa"/>
            <w:gridSpan w:val="2"/>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center"/>
            </w:pPr>
            <w:r w:rsidRPr="004E5757">
              <w:t>г) Уровень территориальной доступности аптек</w:t>
            </w:r>
          </w:p>
        </w:tc>
      </w:tr>
      <w:tr w:rsidR="00296DFA" w:rsidRPr="004E5757" w:rsidTr="00903563">
        <w:tc>
          <w:tcPr>
            <w:tcW w:w="3458"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296DFA" w:rsidRPr="004E5757" w:rsidRDefault="00296DFA" w:rsidP="00903563">
            <w:pPr>
              <w:autoSpaceDE w:val="0"/>
              <w:autoSpaceDN w:val="0"/>
              <w:adjustRightInd w:val="0"/>
              <w:jc w:val="both"/>
            </w:pPr>
            <w:r w:rsidRPr="004E5757">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296DFA" w:rsidRPr="004E5757" w:rsidRDefault="00296DFA" w:rsidP="00903563">
            <w:pPr>
              <w:autoSpaceDE w:val="0"/>
              <w:autoSpaceDN w:val="0"/>
              <w:adjustRightInd w:val="0"/>
              <w:jc w:val="both"/>
            </w:pPr>
            <w:r w:rsidRPr="004E5757">
              <w:t>-</w:t>
            </w:r>
          </w:p>
        </w:tc>
      </w:tr>
    </w:tbl>
    <w:p w:rsidR="00296DFA" w:rsidRPr="004E5757" w:rsidRDefault="00296DFA" w:rsidP="00296DFA">
      <w:pPr>
        <w:jc w:val="both"/>
      </w:pPr>
      <w:r w:rsidRPr="004E5757">
        <w:t xml:space="preserve"> Примечание </w:t>
      </w:r>
    </w:p>
    <w:p w:rsidR="00296DFA" w:rsidRPr="004E5757" w:rsidRDefault="00296DFA" w:rsidP="00296DFA">
      <w:pPr>
        <w:ind w:firstLine="567"/>
        <w:jc w:val="both"/>
      </w:pPr>
      <w:r w:rsidRPr="004E5757">
        <w:t>а</w:t>
      </w:r>
      <w:proofErr w:type="gramStart"/>
      <w:r w:rsidRPr="004E5757">
        <w:t>.(</w:t>
      </w:r>
      <w:proofErr w:type="gramEnd"/>
      <w:r w:rsidRPr="004E5757">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296DFA" w:rsidRPr="004E5757" w:rsidRDefault="00296DFA" w:rsidP="00296DFA">
      <w:pPr>
        <w:ind w:firstLine="567"/>
        <w:jc w:val="both"/>
      </w:pPr>
      <w:proofErr w:type="gramStart"/>
      <w:r w:rsidRPr="004E5757">
        <w:t>б</w:t>
      </w:r>
      <w:proofErr w:type="gramEnd"/>
      <w:r w:rsidRPr="004E5757">
        <w:t xml:space="preserve">.(**)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w:t>
      </w:r>
      <w:r w:rsidRPr="004E5757">
        <w:lastRenderedPageBreak/>
        <w:t>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296DFA" w:rsidRPr="004E5757" w:rsidRDefault="00296DFA" w:rsidP="00296DFA">
      <w:pPr>
        <w:jc w:val="both"/>
      </w:pPr>
    </w:p>
    <w:p w:rsidR="00296DFA" w:rsidRPr="002309B3" w:rsidRDefault="00296DFA" w:rsidP="00296DFA">
      <w:pPr>
        <w:jc w:val="both"/>
      </w:pPr>
      <w:r w:rsidRPr="004E5757">
        <w:t>Нормы расчета стоянок для временного хранения легковых автомобилей см. Приложение В.</w:t>
      </w:r>
    </w:p>
    <w:p w:rsidR="00296DFA" w:rsidRDefault="00296DFA" w:rsidP="00296DFA">
      <w:pPr>
        <w:rPr>
          <w:rFonts w:eastAsiaTheme="majorEastAsia" w:cstheme="majorBidi"/>
          <w:szCs w:val="28"/>
        </w:rPr>
      </w:pPr>
    </w:p>
    <w:p w:rsidR="00296DFA" w:rsidRDefault="00296DFA" w:rsidP="00296DFA">
      <w:pPr>
        <w:pStyle w:val="1"/>
      </w:pPr>
      <w:bookmarkStart w:id="17" w:name="_Toc501217720"/>
      <w:r>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7"/>
    </w:p>
    <w:p w:rsidR="00296DFA" w:rsidRPr="00F43A49" w:rsidRDefault="00296DFA" w:rsidP="00296DFA">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296DFA" w:rsidRPr="00F43A49" w:rsidRDefault="00296DFA" w:rsidP="00296DFA">
      <w:pPr>
        <w:ind w:firstLine="709"/>
        <w:jc w:val="right"/>
        <w:rPr>
          <w:color w:val="000000"/>
        </w:rPr>
      </w:pPr>
    </w:p>
    <w:p w:rsidR="00296DFA" w:rsidRPr="00F43A49" w:rsidRDefault="00296DFA" w:rsidP="00296DFA">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5"/>
        <w:gridCol w:w="3686"/>
        <w:gridCol w:w="1707"/>
        <w:gridCol w:w="1219"/>
        <w:gridCol w:w="1591"/>
        <w:gridCol w:w="1217"/>
      </w:tblGrid>
      <w:tr w:rsidR="00296DFA" w:rsidRPr="00F43A49" w:rsidTr="00903563">
        <w:trPr>
          <w:trHeight w:val="778"/>
        </w:trPr>
        <w:tc>
          <w:tcPr>
            <w:tcW w:w="287"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844" w:type="pct"/>
            <w:vMerge w:val="restart"/>
            <w:vAlign w:val="center"/>
          </w:tcPr>
          <w:p w:rsidR="00296DFA" w:rsidRPr="00F43A49" w:rsidRDefault="00296DFA" w:rsidP="00903563">
            <w:pPr>
              <w:jc w:val="center"/>
              <w:rPr>
                <w:color w:val="000000"/>
              </w:rPr>
            </w:pPr>
            <w:r w:rsidRPr="00F43A49">
              <w:rPr>
                <w:color w:val="000000"/>
              </w:rPr>
              <w:t>Наименование объекта</w:t>
            </w:r>
            <w:r>
              <w:rPr>
                <w:color w:val="000000"/>
              </w:rPr>
              <w:t xml:space="preserve"> </w:t>
            </w:r>
            <w:r w:rsidRPr="003718FD">
              <w:rPr>
                <w:color w:val="000000"/>
                <w:highlight w:val="cyan"/>
              </w:rPr>
              <w:t>*</w:t>
            </w:r>
          </w:p>
        </w:tc>
        <w:tc>
          <w:tcPr>
            <w:tcW w:w="1464"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405" w:type="pct"/>
            <w:gridSpan w:val="2"/>
          </w:tcPr>
          <w:p w:rsidR="00296DFA" w:rsidRPr="00F43A49" w:rsidRDefault="00296DFA" w:rsidP="00903563">
            <w:pPr>
              <w:jc w:val="center"/>
              <w:rPr>
                <w:color w:val="000000"/>
              </w:rPr>
            </w:pPr>
            <w:r w:rsidRPr="00F43A49">
              <w:rPr>
                <w:color w:val="000000"/>
              </w:rPr>
              <w:t>Максимально допустимый уровень территориальной доступности</w:t>
            </w:r>
          </w:p>
        </w:tc>
      </w:tr>
      <w:tr w:rsidR="00296DFA" w:rsidRPr="00F43A49" w:rsidTr="00903563">
        <w:trPr>
          <w:trHeight w:val="619"/>
        </w:trPr>
        <w:tc>
          <w:tcPr>
            <w:tcW w:w="287" w:type="pct"/>
            <w:vMerge/>
          </w:tcPr>
          <w:p w:rsidR="00296DFA" w:rsidRPr="00F43A49" w:rsidRDefault="00296DFA" w:rsidP="00903563">
            <w:pPr>
              <w:jc w:val="center"/>
              <w:rPr>
                <w:b/>
                <w:color w:val="000000"/>
              </w:rPr>
            </w:pPr>
          </w:p>
        </w:tc>
        <w:tc>
          <w:tcPr>
            <w:tcW w:w="1844" w:type="pct"/>
            <w:vMerge/>
            <w:vAlign w:val="center"/>
          </w:tcPr>
          <w:p w:rsidR="00296DFA" w:rsidRPr="00F43A49" w:rsidRDefault="00296DFA" w:rsidP="00903563">
            <w:pPr>
              <w:jc w:val="center"/>
              <w:rPr>
                <w:b/>
                <w:color w:val="000000"/>
              </w:rPr>
            </w:pPr>
          </w:p>
        </w:tc>
        <w:tc>
          <w:tcPr>
            <w:tcW w:w="854" w:type="pct"/>
            <w:vAlign w:val="center"/>
          </w:tcPr>
          <w:p w:rsidR="00296DFA" w:rsidRPr="00F43A49" w:rsidRDefault="00296DFA" w:rsidP="00903563">
            <w:pPr>
              <w:jc w:val="center"/>
              <w:rPr>
                <w:color w:val="000000"/>
              </w:rPr>
            </w:pPr>
            <w:r w:rsidRPr="00F43A49">
              <w:rPr>
                <w:color w:val="000000"/>
              </w:rPr>
              <w:t>Единица измерения</w:t>
            </w:r>
          </w:p>
        </w:tc>
        <w:tc>
          <w:tcPr>
            <w:tcW w:w="610" w:type="pct"/>
            <w:vAlign w:val="center"/>
          </w:tcPr>
          <w:p w:rsidR="00296DFA" w:rsidRPr="00F43A49" w:rsidRDefault="00296DFA" w:rsidP="00903563">
            <w:pPr>
              <w:jc w:val="center"/>
              <w:rPr>
                <w:color w:val="000000"/>
              </w:rPr>
            </w:pPr>
            <w:r w:rsidRPr="00F43A49">
              <w:rPr>
                <w:color w:val="000000"/>
              </w:rPr>
              <w:t>Величина</w:t>
            </w:r>
          </w:p>
        </w:tc>
        <w:tc>
          <w:tcPr>
            <w:tcW w:w="796" w:type="pct"/>
            <w:vAlign w:val="center"/>
          </w:tcPr>
          <w:p w:rsidR="00296DFA" w:rsidRPr="00F43A49" w:rsidRDefault="00296DFA" w:rsidP="00903563">
            <w:pPr>
              <w:jc w:val="center"/>
              <w:rPr>
                <w:color w:val="000000"/>
              </w:rPr>
            </w:pPr>
            <w:r w:rsidRPr="00F43A49">
              <w:rPr>
                <w:color w:val="000000"/>
              </w:rPr>
              <w:t>Единица измерения</w:t>
            </w:r>
          </w:p>
        </w:tc>
        <w:tc>
          <w:tcPr>
            <w:tcW w:w="610" w:type="pct"/>
            <w:vAlign w:val="center"/>
          </w:tcPr>
          <w:p w:rsidR="00296DFA" w:rsidRPr="00F43A49" w:rsidRDefault="00296DFA" w:rsidP="00903563">
            <w:pPr>
              <w:jc w:val="center"/>
              <w:rPr>
                <w:color w:val="000000"/>
              </w:rPr>
            </w:pPr>
            <w:r w:rsidRPr="00F43A49">
              <w:rPr>
                <w:color w:val="000000"/>
              </w:rPr>
              <w:t>Величина</w:t>
            </w:r>
          </w:p>
        </w:tc>
      </w:tr>
      <w:tr w:rsidR="00296DFA" w:rsidRPr="00F43A49" w:rsidTr="00903563">
        <w:trPr>
          <w:trHeight w:val="836"/>
        </w:trPr>
        <w:tc>
          <w:tcPr>
            <w:tcW w:w="287" w:type="pct"/>
            <w:vMerge w:val="restart"/>
            <w:vAlign w:val="center"/>
          </w:tcPr>
          <w:p w:rsidR="00296DFA" w:rsidRPr="00F43A49" w:rsidRDefault="00296DFA" w:rsidP="00903563">
            <w:pPr>
              <w:jc w:val="center"/>
              <w:rPr>
                <w:color w:val="000000"/>
              </w:rPr>
            </w:pPr>
            <w:r w:rsidRPr="00F43A49">
              <w:rPr>
                <w:color w:val="000000"/>
              </w:rPr>
              <w:t>1.</w:t>
            </w:r>
          </w:p>
        </w:tc>
        <w:tc>
          <w:tcPr>
            <w:tcW w:w="1844" w:type="pct"/>
            <w:vMerge w:val="restart"/>
            <w:vAlign w:val="center"/>
          </w:tcPr>
          <w:p w:rsidR="00296DFA" w:rsidRPr="00F43A49" w:rsidRDefault="00296DFA" w:rsidP="00903563">
            <w:pPr>
              <w:rPr>
                <w:color w:val="000000"/>
              </w:rPr>
            </w:pPr>
            <w:r w:rsidRPr="00F43A49">
              <w:rPr>
                <w:color w:val="000000"/>
              </w:rPr>
              <w:t xml:space="preserve">Спортивный зал общего пользования в физкультурно-спортивном центре </w:t>
            </w:r>
          </w:p>
        </w:tc>
        <w:tc>
          <w:tcPr>
            <w:tcW w:w="854" w:type="pct"/>
            <w:vMerge w:val="restart"/>
            <w:vAlign w:val="center"/>
          </w:tcPr>
          <w:p w:rsidR="00296DFA" w:rsidRPr="00F43A49" w:rsidRDefault="00296DFA" w:rsidP="00903563">
            <w:pPr>
              <w:jc w:val="center"/>
              <w:rPr>
                <w:color w:val="000000"/>
              </w:rPr>
            </w:pPr>
            <w:proofErr w:type="gramStart"/>
            <w:r w:rsidRPr="00F43A49">
              <w:rPr>
                <w:color w:val="000000"/>
              </w:rPr>
              <w:t>м</w:t>
            </w:r>
            <w:proofErr w:type="gramEnd"/>
            <w:r w:rsidRPr="00F43A49">
              <w:rPr>
                <w:color w:val="000000"/>
              </w:rPr>
              <w:t>² площади пола на 1000 чел.</w:t>
            </w:r>
          </w:p>
        </w:tc>
        <w:tc>
          <w:tcPr>
            <w:tcW w:w="610" w:type="pct"/>
            <w:vMerge w:val="restart"/>
            <w:vAlign w:val="center"/>
          </w:tcPr>
          <w:p w:rsidR="00296DFA" w:rsidRPr="00F43A49" w:rsidRDefault="00296DFA" w:rsidP="00903563">
            <w:pPr>
              <w:jc w:val="center"/>
              <w:rPr>
                <w:color w:val="000000"/>
              </w:rPr>
            </w:pPr>
            <w:r>
              <w:rPr>
                <w:color w:val="000000"/>
              </w:rPr>
              <w:t>350</w:t>
            </w:r>
          </w:p>
        </w:tc>
        <w:tc>
          <w:tcPr>
            <w:tcW w:w="796" w:type="pct"/>
            <w:vAlign w:val="center"/>
          </w:tcPr>
          <w:p w:rsidR="00296DFA" w:rsidRPr="00F43A49" w:rsidRDefault="00296DFA" w:rsidP="00903563">
            <w:pPr>
              <w:jc w:val="center"/>
              <w:rPr>
                <w:color w:val="000000"/>
              </w:rPr>
            </w:pPr>
            <w:r w:rsidRPr="00F43A49">
              <w:rPr>
                <w:color w:val="000000"/>
              </w:rPr>
              <w:t>мин. транспортно-пешеходной доступности</w:t>
            </w:r>
          </w:p>
        </w:tc>
        <w:tc>
          <w:tcPr>
            <w:tcW w:w="610" w:type="pct"/>
            <w:vAlign w:val="center"/>
          </w:tcPr>
          <w:p w:rsidR="00296DFA" w:rsidRPr="00F43A49" w:rsidRDefault="00296DFA" w:rsidP="00903563">
            <w:pPr>
              <w:jc w:val="center"/>
              <w:rPr>
                <w:color w:val="000000"/>
              </w:rPr>
            </w:pPr>
            <w:r w:rsidRPr="00F43A49">
              <w:rPr>
                <w:color w:val="000000"/>
              </w:rPr>
              <w:t>30</w:t>
            </w:r>
          </w:p>
        </w:tc>
      </w:tr>
      <w:tr w:rsidR="00296DFA" w:rsidRPr="00F43A49" w:rsidTr="00903563">
        <w:trPr>
          <w:trHeight w:val="562"/>
        </w:trPr>
        <w:tc>
          <w:tcPr>
            <w:tcW w:w="287" w:type="pct"/>
            <w:vMerge/>
            <w:vAlign w:val="center"/>
          </w:tcPr>
          <w:p w:rsidR="00296DFA" w:rsidRPr="00F43A49" w:rsidRDefault="00296DFA" w:rsidP="00903563">
            <w:pPr>
              <w:jc w:val="center"/>
              <w:rPr>
                <w:color w:val="000000"/>
              </w:rPr>
            </w:pPr>
          </w:p>
        </w:tc>
        <w:tc>
          <w:tcPr>
            <w:tcW w:w="1844" w:type="pct"/>
            <w:vMerge/>
            <w:vAlign w:val="center"/>
          </w:tcPr>
          <w:p w:rsidR="00296DFA" w:rsidRPr="00F43A49" w:rsidRDefault="00296DFA" w:rsidP="00903563">
            <w:pPr>
              <w:rPr>
                <w:color w:val="000000"/>
              </w:rPr>
            </w:pPr>
          </w:p>
        </w:tc>
        <w:tc>
          <w:tcPr>
            <w:tcW w:w="854" w:type="pct"/>
            <w:vMerge/>
            <w:vAlign w:val="center"/>
          </w:tcPr>
          <w:p w:rsidR="00296DFA" w:rsidRPr="00F43A49" w:rsidRDefault="00296DFA" w:rsidP="00903563">
            <w:pPr>
              <w:jc w:val="center"/>
              <w:rPr>
                <w:color w:val="000000"/>
              </w:rPr>
            </w:pPr>
          </w:p>
        </w:tc>
        <w:tc>
          <w:tcPr>
            <w:tcW w:w="610" w:type="pct"/>
            <w:vMerge/>
            <w:vAlign w:val="center"/>
          </w:tcPr>
          <w:p w:rsidR="00296DFA" w:rsidRPr="00F43A49" w:rsidRDefault="00296DFA" w:rsidP="00903563">
            <w:pPr>
              <w:rPr>
                <w:color w:val="000000"/>
              </w:rPr>
            </w:pPr>
          </w:p>
        </w:tc>
        <w:tc>
          <w:tcPr>
            <w:tcW w:w="796" w:type="pct"/>
            <w:vAlign w:val="center"/>
          </w:tcPr>
          <w:p w:rsidR="00296DFA" w:rsidRPr="00F43A49" w:rsidRDefault="00296DFA" w:rsidP="00903563">
            <w:pPr>
              <w:jc w:val="center"/>
              <w:rPr>
                <w:color w:val="000000"/>
              </w:rPr>
            </w:pPr>
            <w:r>
              <w:rPr>
                <w:color w:val="000000"/>
              </w:rPr>
              <w:t>м</w:t>
            </w:r>
          </w:p>
        </w:tc>
        <w:tc>
          <w:tcPr>
            <w:tcW w:w="610" w:type="pct"/>
            <w:vAlign w:val="center"/>
          </w:tcPr>
          <w:p w:rsidR="00296DFA" w:rsidRPr="00F43A49" w:rsidRDefault="00296DFA" w:rsidP="00903563">
            <w:pPr>
              <w:jc w:val="center"/>
              <w:rPr>
                <w:color w:val="000000"/>
              </w:rPr>
            </w:pPr>
            <w:r>
              <w:rPr>
                <w:color w:val="000000"/>
              </w:rPr>
              <w:t>800</w:t>
            </w:r>
          </w:p>
        </w:tc>
      </w:tr>
      <w:tr w:rsidR="00296DFA" w:rsidRPr="00F43A49" w:rsidTr="00903563">
        <w:trPr>
          <w:trHeight w:val="413"/>
        </w:trPr>
        <w:tc>
          <w:tcPr>
            <w:tcW w:w="287" w:type="pct"/>
            <w:vMerge w:val="restart"/>
            <w:vAlign w:val="center"/>
          </w:tcPr>
          <w:p w:rsidR="00296DFA" w:rsidRPr="002309B3" w:rsidRDefault="00296DFA" w:rsidP="00903563">
            <w:pPr>
              <w:jc w:val="center"/>
            </w:pPr>
            <w:r w:rsidRPr="002309B3">
              <w:t>2</w:t>
            </w:r>
          </w:p>
        </w:tc>
        <w:tc>
          <w:tcPr>
            <w:tcW w:w="1844" w:type="pct"/>
            <w:vMerge w:val="restart"/>
            <w:vAlign w:val="center"/>
          </w:tcPr>
          <w:p w:rsidR="00296DFA" w:rsidRPr="002309B3" w:rsidRDefault="00296DFA" w:rsidP="00903563">
            <w:r w:rsidRPr="002309B3">
              <w:t>Открытые плоскостные сооружения</w:t>
            </w:r>
          </w:p>
        </w:tc>
        <w:tc>
          <w:tcPr>
            <w:tcW w:w="854" w:type="pct"/>
            <w:vMerge w:val="restart"/>
            <w:vAlign w:val="center"/>
          </w:tcPr>
          <w:p w:rsidR="00296DFA" w:rsidRPr="002309B3" w:rsidRDefault="00296DFA" w:rsidP="00903563">
            <w:pPr>
              <w:jc w:val="center"/>
            </w:pPr>
            <w:proofErr w:type="gramStart"/>
            <w:r w:rsidRPr="002309B3">
              <w:t>м</w:t>
            </w:r>
            <w:proofErr w:type="gramEnd"/>
            <w:r w:rsidRPr="002309B3">
              <w:t>² площади пола на 1000 чел.</w:t>
            </w:r>
          </w:p>
        </w:tc>
        <w:tc>
          <w:tcPr>
            <w:tcW w:w="610" w:type="pct"/>
            <w:vMerge w:val="restart"/>
            <w:vAlign w:val="center"/>
          </w:tcPr>
          <w:p w:rsidR="00296DFA" w:rsidRPr="002309B3" w:rsidRDefault="00296DFA" w:rsidP="00903563">
            <w:r w:rsidRPr="002309B3">
              <w:t>1950</w:t>
            </w:r>
          </w:p>
        </w:tc>
        <w:tc>
          <w:tcPr>
            <w:tcW w:w="796" w:type="pct"/>
            <w:vAlign w:val="center"/>
          </w:tcPr>
          <w:p w:rsidR="00296DFA" w:rsidRPr="002309B3" w:rsidRDefault="00296DFA" w:rsidP="00903563">
            <w:pPr>
              <w:jc w:val="center"/>
            </w:pPr>
            <w:r w:rsidRPr="002309B3">
              <w:t>мин. транспортно-пешеходной доступности</w:t>
            </w:r>
          </w:p>
        </w:tc>
        <w:tc>
          <w:tcPr>
            <w:tcW w:w="610" w:type="pct"/>
            <w:vAlign w:val="center"/>
          </w:tcPr>
          <w:p w:rsidR="00296DFA" w:rsidRPr="002309B3" w:rsidRDefault="00296DFA" w:rsidP="00903563">
            <w:pPr>
              <w:jc w:val="center"/>
            </w:pPr>
            <w:r w:rsidRPr="002309B3">
              <w:t>30</w:t>
            </w:r>
          </w:p>
        </w:tc>
      </w:tr>
      <w:tr w:rsidR="00296DFA" w:rsidRPr="00F43A49" w:rsidTr="00903563">
        <w:trPr>
          <w:trHeight w:val="412"/>
        </w:trPr>
        <w:tc>
          <w:tcPr>
            <w:tcW w:w="287" w:type="pct"/>
            <w:vMerge/>
            <w:vAlign w:val="center"/>
          </w:tcPr>
          <w:p w:rsidR="00296DFA" w:rsidRPr="002309B3" w:rsidRDefault="00296DFA" w:rsidP="00903563">
            <w:pPr>
              <w:jc w:val="center"/>
            </w:pPr>
          </w:p>
        </w:tc>
        <w:tc>
          <w:tcPr>
            <w:tcW w:w="1844" w:type="pct"/>
            <w:vMerge/>
            <w:vAlign w:val="center"/>
          </w:tcPr>
          <w:p w:rsidR="00296DFA" w:rsidRPr="002309B3" w:rsidRDefault="00296DFA" w:rsidP="00903563"/>
        </w:tc>
        <w:tc>
          <w:tcPr>
            <w:tcW w:w="854" w:type="pct"/>
            <w:vMerge/>
            <w:vAlign w:val="center"/>
          </w:tcPr>
          <w:p w:rsidR="00296DFA" w:rsidRPr="002309B3" w:rsidRDefault="00296DFA" w:rsidP="00903563">
            <w:pPr>
              <w:jc w:val="center"/>
            </w:pPr>
          </w:p>
        </w:tc>
        <w:tc>
          <w:tcPr>
            <w:tcW w:w="610" w:type="pct"/>
            <w:vMerge/>
            <w:vAlign w:val="center"/>
          </w:tcPr>
          <w:p w:rsidR="00296DFA" w:rsidRPr="002309B3" w:rsidRDefault="00296DFA" w:rsidP="00903563"/>
        </w:tc>
        <w:tc>
          <w:tcPr>
            <w:tcW w:w="796" w:type="pct"/>
            <w:vAlign w:val="center"/>
          </w:tcPr>
          <w:p w:rsidR="00296DFA" w:rsidRPr="002309B3" w:rsidRDefault="00296DFA" w:rsidP="00903563">
            <w:pPr>
              <w:jc w:val="center"/>
            </w:pPr>
            <w:r w:rsidRPr="002309B3">
              <w:t>м</w:t>
            </w:r>
          </w:p>
        </w:tc>
        <w:tc>
          <w:tcPr>
            <w:tcW w:w="610" w:type="pct"/>
            <w:vAlign w:val="center"/>
          </w:tcPr>
          <w:p w:rsidR="00296DFA" w:rsidRPr="002309B3" w:rsidRDefault="00296DFA" w:rsidP="00903563">
            <w:pPr>
              <w:jc w:val="center"/>
            </w:pPr>
            <w:r w:rsidRPr="002309B3">
              <w:t>800</w:t>
            </w:r>
          </w:p>
        </w:tc>
      </w:tr>
    </w:tbl>
    <w:p w:rsidR="00296DFA" w:rsidRPr="008E08C4" w:rsidRDefault="00296DFA" w:rsidP="00296DFA">
      <w:pPr>
        <w:ind w:firstLine="567"/>
        <w:contextualSpacing/>
        <w:jc w:val="both"/>
        <w:rPr>
          <w:color w:val="000000"/>
        </w:rPr>
      </w:pPr>
      <w:r w:rsidRPr="008E08C4">
        <w:rPr>
          <w:color w:val="000000"/>
        </w:rPr>
        <w:t>Примечания:</w:t>
      </w:r>
    </w:p>
    <w:p w:rsidR="00296DFA" w:rsidRDefault="00296DFA" w:rsidP="00296DFA">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296DFA" w:rsidRPr="002309B3" w:rsidRDefault="00296DFA" w:rsidP="00296DFA">
      <w:pPr>
        <w:ind w:firstLine="567"/>
        <w:contextualSpacing/>
        <w:jc w:val="both"/>
      </w:pPr>
      <w:r w:rsidRPr="002309B3">
        <w:t>Нормы расчета стоянок для временного хранения легковых автомобилей см. Приложение В.</w:t>
      </w:r>
    </w:p>
    <w:p w:rsidR="00296DFA" w:rsidRPr="00296DFA" w:rsidRDefault="00296DFA" w:rsidP="00296DFA">
      <w:pPr>
        <w:ind w:firstLine="709"/>
        <w:jc w:val="both"/>
        <w:rPr>
          <w:rFonts w:eastAsia="Calibri"/>
        </w:rPr>
      </w:pPr>
      <w:r w:rsidRPr="00296DFA">
        <w:lastRenderedPageBreak/>
        <w:t xml:space="preserve">*   В соответствии с </w:t>
      </w:r>
      <w:r w:rsidRPr="00296DFA">
        <w:rPr>
          <w:rFonts w:eastAsia="Calibri"/>
        </w:rPr>
        <w:t>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296DFA" w:rsidRPr="00296DFA" w:rsidRDefault="00296DFA" w:rsidP="00296DFA">
      <w:pPr>
        <w:ind w:firstLine="709"/>
        <w:jc w:val="both"/>
        <w:rPr>
          <w:rFonts w:eastAsia="Calibri"/>
        </w:rPr>
      </w:pPr>
      <w:r w:rsidRPr="00296DFA">
        <w:rPr>
          <w:rFonts w:eastAsia="Calibri"/>
        </w:rP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296DFA" w:rsidRPr="00296DFA" w:rsidRDefault="00296DFA" w:rsidP="00296DFA">
      <w:pPr>
        <w:ind w:firstLine="709"/>
        <w:jc w:val="both"/>
        <w:rPr>
          <w:rFonts w:eastAsia="Calibri"/>
        </w:rPr>
      </w:pPr>
      <w:r w:rsidRPr="00296DFA">
        <w:rPr>
          <w:rFonts w:eastAsia="Calibri"/>
        </w:rP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296DFA" w:rsidRPr="00296DFA" w:rsidRDefault="00296DFA" w:rsidP="00296DFA">
      <w:pPr>
        <w:ind w:firstLine="709"/>
        <w:jc w:val="both"/>
        <w:rPr>
          <w:rFonts w:eastAsia="Calibri"/>
        </w:rPr>
      </w:pPr>
      <w:r w:rsidRPr="00296DFA">
        <w:rPr>
          <w:rFonts w:eastAsia="Calibri"/>
        </w:rP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296DFA" w:rsidRPr="00BD4671" w:rsidRDefault="00296DFA" w:rsidP="00296DFA">
      <w:pPr>
        <w:ind w:firstLine="540"/>
        <w:jc w:val="both"/>
        <w:rPr>
          <w:rFonts w:eastAsia="Calibri"/>
        </w:rPr>
      </w:pPr>
      <w:r w:rsidRPr="00296DFA">
        <w:rPr>
          <w:rFonts w:eastAsia="Calibri"/>
        </w:rP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296DFA" w:rsidRDefault="00296DFA" w:rsidP="00296DFA">
      <w:pPr>
        <w:ind w:firstLine="567"/>
        <w:contextualSpacing/>
        <w:jc w:val="both"/>
        <w:rPr>
          <w:color w:val="000000"/>
        </w:rPr>
      </w:pPr>
    </w:p>
    <w:p w:rsidR="00296DFA" w:rsidRDefault="00296DFA" w:rsidP="00296DFA">
      <w:pPr>
        <w:pStyle w:val="1"/>
      </w:pPr>
      <w:bookmarkStart w:id="18" w:name="_Toc501217721"/>
      <w:r>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8"/>
    </w:p>
    <w:p w:rsidR="00296DFA" w:rsidRPr="0047012A" w:rsidRDefault="00296DFA" w:rsidP="00296DFA">
      <w:pPr>
        <w:pStyle w:val="4"/>
      </w:pPr>
      <w:r w:rsidRPr="0047012A">
        <w:t>1.5.1 Объекты культуры</w:t>
      </w:r>
    </w:p>
    <w:p w:rsidR="00296DFA" w:rsidRDefault="00296DFA" w:rsidP="00296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Pr>
          <w:color w:val="000000"/>
        </w:rPr>
        <w:t>7</w:t>
      </w:r>
      <w:r w:rsidRPr="00F43A49">
        <w:rPr>
          <w:color w:val="000000"/>
        </w:rPr>
        <w:t>.</w:t>
      </w:r>
      <w:r>
        <w:rPr>
          <w:color w:val="000000"/>
        </w:rPr>
        <w:t xml:space="preserve"> </w:t>
      </w:r>
    </w:p>
    <w:p w:rsidR="00296DFA" w:rsidRPr="00F43A49" w:rsidRDefault="00296DFA" w:rsidP="00296DFA">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2999"/>
        <w:gridCol w:w="1841"/>
        <w:gridCol w:w="1285"/>
        <w:gridCol w:w="1799"/>
        <w:gridCol w:w="1483"/>
      </w:tblGrid>
      <w:tr w:rsidR="00296DFA" w:rsidRPr="00F43A49" w:rsidTr="00903563">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Pr>
                <w:lang w:val="en-US"/>
              </w:rPr>
              <w:t>N</w:t>
            </w:r>
            <w:r w:rsidRPr="00F43A49">
              <w:rPr>
                <w:lang w:val="en-US"/>
              </w:rPr>
              <w:t>o</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296DFA" w:rsidRPr="00F43A49" w:rsidRDefault="00296DFA" w:rsidP="00903563">
            <w:pPr>
              <w:jc w:val="both"/>
            </w:pPr>
            <w:r w:rsidRPr="00F43A49">
              <w:t>Максимально допустимый уровень территориальной доступности</w:t>
            </w:r>
          </w:p>
        </w:tc>
      </w:tr>
      <w:tr w:rsidR="00296DFA" w:rsidRPr="00F43A49" w:rsidTr="00903563">
        <w:trPr>
          <w:trHeight w:val="20"/>
        </w:trPr>
        <w:tc>
          <w:tcPr>
            <w:tcW w:w="294" w:type="pct"/>
            <w:vMerge/>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tc>
        <w:tc>
          <w:tcPr>
            <w:tcW w:w="1500" w:type="pct"/>
            <w:vMerge/>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tc>
        <w:tc>
          <w:tcPr>
            <w:tcW w:w="921"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Величина</w:t>
            </w:r>
          </w:p>
        </w:tc>
      </w:tr>
      <w:tr w:rsidR="00296DFA" w:rsidRPr="00F43A49" w:rsidTr="00903563">
        <w:trPr>
          <w:trHeight w:val="1161"/>
        </w:trPr>
        <w:tc>
          <w:tcPr>
            <w:tcW w:w="294" w:type="pc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296DFA" w:rsidRPr="007254C7" w:rsidRDefault="00296DFA" w:rsidP="00903563">
            <w:pPr>
              <w:jc w:val="both"/>
            </w:pPr>
            <w:r w:rsidRPr="007254C7">
              <w:t>не устанавливается</w:t>
            </w:r>
          </w:p>
        </w:tc>
      </w:tr>
      <w:tr w:rsidR="00296DFA" w:rsidRPr="00F43A49" w:rsidTr="00903563">
        <w:trPr>
          <w:trHeight w:val="1268"/>
        </w:trPr>
        <w:tc>
          <w:tcPr>
            <w:tcW w:w="294" w:type="pc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Районная (</w:t>
            </w:r>
            <w:proofErr w:type="spellStart"/>
            <w:r>
              <w:t>межпоселенческая</w:t>
            </w:r>
            <w:proofErr w:type="spellEnd"/>
            <w:r>
              <w:t>) библиотека*</w:t>
            </w:r>
          </w:p>
        </w:tc>
        <w:tc>
          <w:tcPr>
            <w:tcW w:w="921" w:type="pc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7254C7">
              <w:t>не устанавливается</w:t>
            </w:r>
          </w:p>
        </w:tc>
      </w:tr>
      <w:tr w:rsidR="00296DFA" w:rsidRPr="00F43A49" w:rsidTr="00903563">
        <w:trPr>
          <w:trHeight w:val="1268"/>
        </w:trPr>
        <w:tc>
          <w:tcPr>
            <w:tcW w:w="294" w:type="pct"/>
            <w:tcBorders>
              <w:top w:val="single" w:sz="4" w:space="0" w:color="auto"/>
              <w:left w:val="single" w:sz="4" w:space="0" w:color="auto"/>
              <w:right w:val="single" w:sz="4" w:space="0" w:color="auto"/>
            </w:tcBorders>
            <w:vAlign w:val="center"/>
            <w:hideMark/>
          </w:tcPr>
          <w:p w:rsidR="00296DFA" w:rsidRDefault="00296DFA" w:rsidP="00903563">
            <w:pPr>
              <w:jc w:val="both"/>
            </w:pPr>
            <w:r>
              <w:lastRenderedPageBreak/>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7254C7">
              <w:t>не устанавливается</w:t>
            </w:r>
          </w:p>
        </w:tc>
      </w:tr>
      <w:tr w:rsidR="00296DFA" w:rsidRPr="00F43A49" w:rsidTr="00903563">
        <w:trPr>
          <w:trHeight w:val="1656"/>
        </w:trPr>
        <w:tc>
          <w:tcPr>
            <w:tcW w:w="294"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Клубы и организации клубного типа в населенных пунктах</w:t>
            </w:r>
            <w:r w:rsidRPr="007512EF">
              <w:rPr>
                <w:bCs/>
              </w:rPr>
              <w:t xml:space="preserve"> </w:t>
            </w:r>
            <w:r w:rsidRPr="007512EF">
              <w:rPr>
                <w:rStyle w:val="19"/>
                <w:bCs/>
              </w:rPr>
              <w:t>с число жителей до 500</w:t>
            </w:r>
            <w:r>
              <w:rPr>
                <w:rStyle w:val="19"/>
                <w:bCs/>
              </w:rPr>
              <w:t xml:space="preserve"> </w:t>
            </w:r>
            <w:r w:rsidRPr="007512EF">
              <w:rPr>
                <w:rStyle w:val="19"/>
                <w:bCs/>
              </w:rPr>
              <w:t>человек</w:t>
            </w:r>
          </w:p>
        </w:tc>
        <w:tc>
          <w:tcPr>
            <w:tcW w:w="921"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 xml:space="preserve">мест </w:t>
            </w:r>
            <w:proofErr w:type="gramStart"/>
            <w:r w:rsidRPr="00F43A49">
              <w:t>на</w:t>
            </w:r>
            <w:proofErr w:type="gramEnd"/>
          </w:p>
          <w:p w:rsidR="00296DFA" w:rsidRPr="00F43A49" w:rsidRDefault="00296DFA" w:rsidP="00903563">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 xml:space="preserve">Пешеходная доступность (минут) </w:t>
            </w:r>
          </w:p>
          <w:p w:rsidR="00296DFA" w:rsidRPr="00F43A49" w:rsidRDefault="00296DFA" w:rsidP="00903563">
            <w:pPr>
              <w:jc w:val="both"/>
            </w:pPr>
          </w:p>
        </w:tc>
        <w:tc>
          <w:tcPr>
            <w:tcW w:w="742"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30</w:t>
            </w:r>
          </w:p>
          <w:p w:rsidR="00296DFA" w:rsidRPr="00F43A49" w:rsidRDefault="00296DFA" w:rsidP="00903563">
            <w:pPr>
              <w:jc w:val="both"/>
            </w:pPr>
          </w:p>
        </w:tc>
      </w:tr>
      <w:tr w:rsidR="00296DFA" w:rsidRPr="00F43A49" w:rsidTr="00903563">
        <w:trPr>
          <w:trHeight w:val="20"/>
        </w:trPr>
        <w:tc>
          <w:tcPr>
            <w:tcW w:w="294" w:type="pct"/>
            <w:vMerge/>
            <w:tcBorders>
              <w:left w:val="single" w:sz="4" w:space="0" w:color="auto"/>
              <w:right w:val="single" w:sz="4" w:space="0" w:color="auto"/>
            </w:tcBorders>
            <w:vAlign w:val="center"/>
            <w:hideMark/>
          </w:tcPr>
          <w:p w:rsidR="00296DFA" w:rsidRPr="00F43A49" w:rsidRDefault="00296DFA" w:rsidP="00903563">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Клубы и организации клубного типа в населенных пунктах</w:t>
            </w:r>
            <w:r w:rsidRPr="007512EF">
              <w:rPr>
                <w:bCs/>
              </w:rPr>
              <w:t xml:space="preserve"> </w:t>
            </w:r>
            <w:r w:rsidRPr="007512EF">
              <w:rPr>
                <w:rStyle w:val="19"/>
                <w:bCs/>
              </w:rPr>
              <w:t xml:space="preserve">с число жителей </w:t>
            </w:r>
            <w:r>
              <w:rPr>
                <w:rStyle w:val="19"/>
                <w:bCs/>
              </w:rPr>
              <w:t xml:space="preserve">500-1000 </w:t>
            </w:r>
            <w:r w:rsidRPr="007512EF">
              <w:rPr>
                <w:rStyle w:val="19"/>
                <w:bCs/>
              </w:rPr>
              <w:t>человек</w:t>
            </w:r>
          </w:p>
        </w:tc>
        <w:tc>
          <w:tcPr>
            <w:tcW w:w="921" w:type="pct"/>
            <w:vMerge/>
            <w:tcBorders>
              <w:left w:val="single" w:sz="4" w:space="0" w:color="auto"/>
              <w:right w:val="single" w:sz="4" w:space="0" w:color="auto"/>
            </w:tcBorders>
            <w:vAlign w:val="center"/>
            <w:hideMark/>
          </w:tcPr>
          <w:p w:rsidR="00296DFA" w:rsidRPr="00F43A49" w:rsidRDefault="00296DFA" w:rsidP="0090356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200</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996"/>
        </w:trPr>
        <w:tc>
          <w:tcPr>
            <w:tcW w:w="294" w:type="pct"/>
            <w:vMerge/>
            <w:tcBorders>
              <w:left w:val="single" w:sz="4" w:space="0" w:color="auto"/>
              <w:right w:val="single" w:sz="4" w:space="0" w:color="auto"/>
            </w:tcBorders>
            <w:vAlign w:val="center"/>
            <w:hideMark/>
          </w:tcPr>
          <w:p w:rsidR="00296DFA" w:rsidRPr="00F43A49" w:rsidRDefault="00296DFA" w:rsidP="00903563">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Клубы и организации клубного типа в населенных пунктах</w:t>
            </w:r>
            <w:r w:rsidRPr="007512EF">
              <w:rPr>
                <w:bCs/>
              </w:rPr>
              <w:t xml:space="preserve"> </w:t>
            </w:r>
            <w:r w:rsidRPr="007512EF">
              <w:rPr>
                <w:rStyle w:val="19"/>
                <w:bCs/>
              </w:rPr>
              <w:t xml:space="preserve">с число жителей </w:t>
            </w:r>
            <w:r>
              <w:rPr>
                <w:rStyle w:val="19"/>
                <w:bCs/>
              </w:rPr>
              <w:t xml:space="preserve">1000-2000 </w:t>
            </w:r>
            <w:r w:rsidRPr="007512EF">
              <w:rPr>
                <w:rStyle w:val="19"/>
                <w:bCs/>
              </w:rPr>
              <w:t>человек</w:t>
            </w:r>
          </w:p>
        </w:tc>
        <w:tc>
          <w:tcPr>
            <w:tcW w:w="921" w:type="pct"/>
            <w:vMerge/>
            <w:tcBorders>
              <w:left w:val="single" w:sz="4" w:space="0" w:color="auto"/>
              <w:right w:val="single" w:sz="4" w:space="0" w:color="auto"/>
            </w:tcBorders>
            <w:vAlign w:val="center"/>
            <w:hideMark/>
          </w:tcPr>
          <w:p w:rsidR="00296DFA" w:rsidRPr="00F43A49" w:rsidRDefault="00296DFA" w:rsidP="0090356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150</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1123"/>
        </w:trPr>
        <w:tc>
          <w:tcPr>
            <w:tcW w:w="294"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Клубы и организации клубного типа в населенных пунктах</w:t>
            </w:r>
            <w:r w:rsidRPr="007512EF">
              <w:rPr>
                <w:bCs/>
              </w:rPr>
              <w:t xml:space="preserve"> </w:t>
            </w:r>
            <w:r w:rsidRPr="007512EF">
              <w:rPr>
                <w:rStyle w:val="19"/>
                <w:bCs/>
              </w:rPr>
              <w:t xml:space="preserve">с число жителей </w:t>
            </w:r>
            <w:r>
              <w:rPr>
                <w:rStyle w:val="19"/>
                <w:bCs/>
              </w:rPr>
              <w:t xml:space="preserve">2000-10000 </w:t>
            </w:r>
            <w:r w:rsidRPr="007512EF">
              <w:rPr>
                <w:rStyle w:val="19"/>
                <w:bCs/>
              </w:rPr>
              <w:t>человек</w:t>
            </w:r>
          </w:p>
        </w:tc>
        <w:tc>
          <w:tcPr>
            <w:tcW w:w="921"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Default="00296DFA" w:rsidP="00903563">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20"/>
        </w:trPr>
        <w:tc>
          <w:tcPr>
            <w:tcW w:w="294"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5</w:t>
            </w:r>
          </w:p>
          <w:p w:rsidR="00296DFA" w:rsidRPr="00F43A49" w:rsidRDefault="00296DFA" w:rsidP="00903563">
            <w:pPr>
              <w:jc w:val="both"/>
            </w:pPr>
            <w:r w:rsidRPr="00F43A49">
              <w:t> </w:t>
            </w:r>
          </w:p>
          <w:p w:rsidR="00296DFA" w:rsidRPr="00F43A49" w:rsidRDefault="00296DFA" w:rsidP="00903563">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 </w:t>
            </w:r>
          </w:p>
          <w:p w:rsidR="00296DFA" w:rsidRPr="00F43A49" w:rsidRDefault="00296DFA" w:rsidP="00903563">
            <w:pPr>
              <w:ind w:left="-124"/>
              <w:jc w:val="both"/>
            </w:pPr>
            <w:r w:rsidRPr="00F43A49">
              <w:t>Посетительское место</w:t>
            </w:r>
          </w:p>
          <w:p w:rsidR="00296DFA" w:rsidRPr="00F43A49" w:rsidRDefault="00296DFA" w:rsidP="00903563">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 xml:space="preserve">Пешеходная доступность (минут) </w:t>
            </w:r>
          </w:p>
          <w:p w:rsidR="00296DFA" w:rsidRPr="00F43A49" w:rsidRDefault="00296DFA" w:rsidP="00903563">
            <w:pPr>
              <w:jc w:val="both"/>
            </w:pPr>
            <w:r w:rsidRPr="00F43A49">
              <w:t> </w:t>
            </w:r>
          </w:p>
          <w:p w:rsidR="00296DFA" w:rsidRPr="00F43A49" w:rsidRDefault="00296DFA" w:rsidP="00903563">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30</w:t>
            </w:r>
          </w:p>
          <w:p w:rsidR="00296DFA" w:rsidRPr="00F43A49" w:rsidRDefault="00296DFA" w:rsidP="00903563">
            <w:pPr>
              <w:jc w:val="both"/>
            </w:pPr>
            <w:r w:rsidRPr="00F43A49">
              <w:t> </w:t>
            </w:r>
          </w:p>
          <w:p w:rsidR="00296DFA" w:rsidRPr="00F43A49" w:rsidRDefault="00296DFA" w:rsidP="00903563">
            <w:pPr>
              <w:jc w:val="both"/>
            </w:pPr>
            <w:r w:rsidRPr="00F43A49">
              <w:t> </w:t>
            </w:r>
          </w:p>
        </w:tc>
      </w:tr>
      <w:tr w:rsidR="00296DFA" w:rsidRPr="00F43A49" w:rsidTr="00903563">
        <w:trPr>
          <w:trHeight w:val="20"/>
        </w:trPr>
        <w:tc>
          <w:tcPr>
            <w:tcW w:w="294" w:type="pct"/>
            <w:vMerge/>
            <w:tcBorders>
              <w:left w:val="single" w:sz="4" w:space="0" w:color="auto"/>
              <w:right w:val="single" w:sz="4" w:space="0" w:color="auto"/>
            </w:tcBorders>
            <w:vAlign w:val="center"/>
            <w:hideMark/>
          </w:tcPr>
          <w:p w:rsidR="00296DFA" w:rsidRPr="00F43A49" w:rsidRDefault="00296DFA" w:rsidP="00903563">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Свыше 0.2 до 1</w:t>
            </w:r>
          </w:p>
        </w:tc>
        <w:tc>
          <w:tcPr>
            <w:tcW w:w="921" w:type="pct"/>
            <w:vMerge/>
            <w:tcBorders>
              <w:left w:val="single" w:sz="4" w:space="0" w:color="auto"/>
              <w:right w:val="single" w:sz="4" w:space="0" w:color="auto"/>
            </w:tcBorders>
            <w:vAlign w:val="center"/>
            <w:hideMark/>
          </w:tcPr>
          <w:p w:rsidR="00296DFA" w:rsidRPr="00F43A49" w:rsidRDefault="00296DFA" w:rsidP="0090356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500-300</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20"/>
        </w:trPr>
        <w:tc>
          <w:tcPr>
            <w:tcW w:w="294"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Свыше 1 до 2</w:t>
            </w:r>
          </w:p>
        </w:tc>
        <w:tc>
          <w:tcPr>
            <w:tcW w:w="921" w:type="pct"/>
            <w:vMerge/>
            <w:tcBorders>
              <w:left w:val="single" w:sz="4" w:space="0" w:color="auto"/>
              <w:right w:val="single" w:sz="4" w:space="0" w:color="auto"/>
            </w:tcBorders>
            <w:vAlign w:val="center"/>
            <w:hideMark/>
          </w:tcPr>
          <w:p w:rsidR="00296DFA" w:rsidRPr="00F43A49" w:rsidRDefault="00296DFA" w:rsidP="0090356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300-230</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296DFA" w:rsidRPr="002309B3" w:rsidRDefault="00296DFA" w:rsidP="00903563">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Сельские массовые библиотеки на 1</w:t>
            </w:r>
            <w:r>
              <w:t xml:space="preserve"> </w:t>
            </w:r>
            <w:r w:rsidRPr="00F43A49">
              <w:t xml:space="preserve">тыс. чел. </w:t>
            </w:r>
          </w:p>
          <w:p w:rsidR="00296DFA" w:rsidRPr="00F43A49" w:rsidRDefault="00296DFA" w:rsidP="00903563">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Единиц хранения</w:t>
            </w:r>
          </w:p>
          <w:p w:rsidR="00296DFA" w:rsidRPr="00F43A49" w:rsidRDefault="00296DFA" w:rsidP="00903563">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rsidRPr="00F43A49">
              <w:t xml:space="preserve">Пешеходная </w:t>
            </w:r>
            <w:r>
              <w:t xml:space="preserve">/транспортная </w:t>
            </w:r>
            <w:r w:rsidRPr="00F43A49">
              <w:t>доступность (минут)</w:t>
            </w:r>
          </w:p>
          <w:p w:rsidR="00296DFA" w:rsidRPr="00F43A49" w:rsidRDefault="00296DFA" w:rsidP="00903563">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296DFA" w:rsidRPr="00F43A49" w:rsidRDefault="00296DFA" w:rsidP="00903563">
            <w:pPr>
              <w:jc w:val="both"/>
            </w:pPr>
            <w:r>
              <w:t>15-</w:t>
            </w:r>
            <w:r w:rsidRPr="00F43A49">
              <w:t>30</w:t>
            </w:r>
          </w:p>
          <w:p w:rsidR="00296DFA" w:rsidRPr="00F43A49" w:rsidRDefault="00296DFA" w:rsidP="00903563">
            <w:pPr>
              <w:jc w:val="both"/>
            </w:pPr>
            <w:r w:rsidRPr="00F43A49">
              <w:t> </w:t>
            </w:r>
          </w:p>
        </w:tc>
      </w:tr>
      <w:tr w:rsidR="00296DFA" w:rsidRPr="00F43A49" w:rsidTr="00903563">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tc>
        <w:tc>
          <w:tcPr>
            <w:tcW w:w="1500" w:type="pct"/>
            <w:vMerge/>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tc>
        <w:tc>
          <w:tcPr>
            <w:tcW w:w="921"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rsidRPr="00F43A49">
              <w:t>5-6</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r>
              <w:lastRenderedPageBreak/>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C65F4D" w:rsidRDefault="00296DFA" w:rsidP="00903563">
            <w:pPr>
              <w:jc w:val="both"/>
            </w:pPr>
            <w:r w:rsidRPr="00C65F4D">
              <w:t xml:space="preserve">Общедоступная библиотека </w:t>
            </w:r>
            <w:proofErr w:type="gramStart"/>
            <w:r w:rsidRPr="00C65F4D">
              <w:t>с</w:t>
            </w:r>
            <w:proofErr w:type="gramEnd"/>
          </w:p>
          <w:p w:rsidR="00296DFA" w:rsidRPr="00F43A49" w:rsidRDefault="00296DFA" w:rsidP="00903563">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1**</w:t>
            </w:r>
          </w:p>
        </w:tc>
        <w:tc>
          <w:tcPr>
            <w:tcW w:w="900" w:type="pct"/>
            <w:vMerge/>
            <w:tcBorders>
              <w:left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right w:val="single" w:sz="4" w:space="0" w:color="auto"/>
            </w:tcBorders>
            <w:vAlign w:val="center"/>
            <w:hideMark/>
          </w:tcPr>
          <w:p w:rsidR="00296DFA" w:rsidRPr="00F43A49" w:rsidRDefault="00296DFA" w:rsidP="00903563">
            <w:pPr>
              <w:jc w:val="both"/>
            </w:pPr>
          </w:p>
        </w:tc>
      </w:tr>
      <w:tr w:rsidR="00296DFA" w:rsidRPr="00F43A49" w:rsidTr="00903563">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296DFA" w:rsidRPr="00C65F4D" w:rsidRDefault="00296DFA" w:rsidP="00903563">
            <w:pPr>
              <w:jc w:val="both"/>
            </w:pPr>
            <w:r w:rsidRPr="00C65F4D">
              <w:t xml:space="preserve">Точка доступа </w:t>
            </w:r>
            <w:proofErr w:type="gramStart"/>
            <w:r w:rsidRPr="00C65F4D">
              <w:t>к</w:t>
            </w:r>
            <w:proofErr w:type="gramEnd"/>
          </w:p>
          <w:p w:rsidR="00296DFA" w:rsidRPr="00C65F4D" w:rsidRDefault="00296DFA" w:rsidP="00903563">
            <w:pPr>
              <w:jc w:val="both"/>
            </w:pPr>
            <w:r w:rsidRPr="00C65F4D">
              <w:t>полнотекстовым</w:t>
            </w:r>
          </w:p>
          <w:p w:rsidR="00296DFA" w:rsidRPr="00C65F4D" w:rsidRDefault="00296DFA" w:rsidP="00903563">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296DFA" w:rsidRPr="00F43A49" w:rsidRDefault="00296DFA" w:rsidP="00903563">
            <w:pPr>
              <w:jc w:val="both"/>
            </w:pPr>
            <w:r>
              <w:t>1**</w:t>
            </w:r>
          </w:p>
        </w:tc>
        <w:tc>
          <w:tcPr>
            <w:tcW w:w="900"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c>
          <w:tcPr>
            <w:tcW w:w="742" w:type="pct"/>
            <w:vMerge/>
            <w:tcBorders>
              <w:left w:val="single" w:sz="4" w:space="0" w:color="auto"/>
              <w:bottom w:val="single" w:sz="4" w:space="0" w:color="auto"/>
              <w:right w:val="single" w:sz="4" w:space="0" w:color="auto"/>
            </w:tcBorders>
            <w:vAlign w:val="center"/>
            <w:hideMark/>
          </w:tcPr>
          <w:p w:rsidR="00296DFA" w:rsidRPr="00F43A49" w:rsidRDefault="00296DFA" w:rsidP="00903563">
            <w:pPr>
              <w:jc w:val="both"/>
            </w:pPr>
          </w:p>
        </w:tc>
      </w:tr>
    </w:tbl>
    <w:p w:rsidR="00296DFA" w:rsidRPr="00C65F4D" w:rsidRDefault="00296DFA" w:rsidP="00296DFA">
      <w:pPr>
        <w:ind w:firstLine="567"/>
        <w:contextualSpacing/>
        <w:jc w:val="both"/>
        <w:rPr>
          <w:color w:val="000000"/>
        </w:rPr>
      </w:pPr>
      <w:r w:rsidRPr="00C65F4D">
        <w:rPr>
          <w:color w:val="000000"/>
        </w:rPr>
        <w:t>Примечание</w:t>
      </w:r>
    </w:p>
    <w:p w:rsidR="00296DFA" w:rsidRDefault="00296DFA" w:rsidP="00296DFA">
      <w:pPr>
        <w:ind w:firstLine="567"/>
        <w:contextualSpacing/>
        <w:jc w:val="both"/>
      </w:pPr>
      <w:r w:rsidRPr="00123266">
        <w:t xml:space="preserve">а) </w:t>
      </w:r>
      <w:r>
        <w:t xml:space="preserve">(*)Допускается совместное размещение </w:t>
      </w:r>
      <w:proofErr w:type="gramStart"/>
      <w:r>
        <w:t>с</w:t>
      </w:r>
      <w:proofErr w:type="gramEnd"/>
      <w:r>
        <w:t xml:space="preserve"> </w:t>
      </w:r>
      <w:proofErr w:type="gramStart"/>
      <w:r>
        <w:t>районная</w:t>
      </w:r>
      <w:proofErr w:type="gramEnd"/>
      <w:r>
        <w:t xml:space="preserve"> библиотека для детей и юношества.</w:t>
      </w:r>
    </w:p>
    <w:p w:rsidR="00296DFA" w:rsidRDefault="00296DFA" w:rsidP="00296DFA">
      <w:pPr>
        <w:ind w:firstLine="567"/>
        <w:contextualSpacing/>
        <w:jc w:val="both"/>
      </w:pPr>
      <w:r>
        <w:t>б</w:t>
      </w:r>
      <w:proofErr w:type="gramStart"/>
      <w:r>
        <w:t>)</w:t>
      </w:r>
      <w:r w:rsidRPr="00123266">
        <w:t>(</w:t>
      </w:r>
      <w:proofErr w:type="gramEnd"/>
      <w:r w:rsidRPr="00123266">
        <w:t>*</w:t>
      </w:r>
      <w:r>
        <w:t>*</w:t>
      </w:r>
      <w:r w:rsidRPr="00123266">
        <w:t xml:space="preserve">) </w:t>
      </w:r>
      <w:r>
        <w:t>В сельских поселениях с количеством жителей до 3 тыс.чел. - 1 объект</w:t>
      </w:r>
      <w:r w:rsidRPr="00123266">
        <w:t>, расположенный в административном центре сельского поселения</w:t>
      </w:r>
      <w:r>
        <w:t>.</w:t>
      </w:r>
      <w:r w:rsidRPr="00123266">
        <w:t xml:space="preserve"> </w:t>
      </w:r>
      <w:r>
        <w:t>В сельских поселениях с количеством жителей более 3 тыс</w:t>
      </w:r>
      <w:proofErr w:type="gramStart"/>
      <w:r>
        <w:t>.ч</w:t>
      </w:r>
      <w:proofErr w:type="gramEnd"/>
      <w:r>
        <w:t>ел. - 1 объект на 3 тыс. человек.</w:t>
      </w:r>
    </w:p>
    <w:p w:rsidR="00296DFA" w:rsidRDefault="00296DFA" w:rsidP="00296DFA">
      <w:pPr>
        <w:ind w:firstLine="567"/>
        <w:contextualSpacing/>
        <w:jc w:val="both"/>
        <w:rPr>
          <w:color w:val="000000"/>
        </w:rPr>
      </w:pPr>
      <w:r w:rsidRPr="004E5757">
        <w:t>Нормы площади земельных участков для сельских клубов (в том числе с библиотекой) – по заданию на проектирование.</w:t>
      </w:r>
    </w:p>
    <w:p w:rsidR="00296DFA" w:rsidRPr="00AD2572" w:rsidRDefault="00296DFA" w:rsidP="00296DFA">
      <w:pPr>
        <w:ind w:right="-144" w:firstLine="426"/>
        <w:contextualSpacing/>
        <w:jc w:val="both"/>
      </w:pPr>
      <w:r w:rsidRPr="00AD2572">
        <w:t>Нормы расчета стоянок для временного хранения легковых автомобилей см. Приложение В.</w:t>
      </w:r>
    </w:p>
    <w:p w:rsidR="00296DFA" w:rsidRDefault="00296DFA" w:rsidP="00296DFA">
      <w:pPr>
        <w:pStyle w:val="4"/>
      </w:pPr>
      <w:r w:rsidRPr="00F4310F">
        <w:t>1.5.2 Объекты общественного питания, торговли и бытового обслуживания</w:t>
      </w:r>
    </w:p>
    <w:p w:rsidR="00296DFA" w:rsidRPr="00F43A49" w:rsidRDefault="00296DFA" w:rsidP="00296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Pr>
          <w:color w:val="000000"/>
        </w:rPr>
        <w:t>8</w:t>
      </w:r>
      <w:r w:rsidRPr="00F43A49">
        <w:rPr>
          <w:color w:val="000000"/>
        </w:rPr>
        <w:t>.</w:t>
      </w:r>
    </w:p>
    <w:p w:rsidR="00296DFA" w:rsidRPr="00F43A49" w:rsidRDefault="00296DFA" w:rsidP="00296DFA">
      <w:pPr>
        <w:ind w:firstLine="567"/>
        <w:contextualSpacing/>
        <w:jc w:val="right"/>
        <w:rPr>
          <w:color w:val="000000"/>
        </w:rPr>
      </w:pPr>
      <w:r w:rsidRPr="00F43A49">
        <w:rPr>
          <w:color w:val="000000"/>
        </w:rPr>
        <w:t xml:space="preserve">Таблица </w:t>
      </w:r>
      <w:r>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2879"/>
        <w:gridCol w:w="2205"/>
        <w:gridCol w:w="172"/>
        <w:gridCol w:w="1047"/>
        <w:gridCol w:w="1807"/>
        <w:gridCol w:w="1343"/>
      </w:tblGrid>
      <w:tr w:rsidR="00296DFA" w:rsidRPr="00F43A49" w:rsidTr="00903563">
        <w:trPr>
          <w:trHeight w:val="778"/>
        </w:trPr>
        <w:tc>
          <w:tcPr>
            <w:tcW w:w="271"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440" w:type="pct"/>
            <w:vMerge w:val="restart"/>
            <w:vAlign w:val="center"/>
          </w:tcPr>
          <w:p w:rsidR="00296DFA" w:rsidRPr="00F43A49" w:rsidRDefault="00296DFA" w:rsidP="00903563">
            <w:pPr>
              <w:jc w:val="center"/>
              <w:rPr>
                <w:color w:val="000000"/>
              </w:rPr>
            </w:pPr>
            <w:r w:rsidRPr="00F43A49">
              <w:rPr>
                <w:color w:val="000000"/>
              </w:rPr>
              <w:t>Наименование объекта</w:t>
            </w:r>
          </w:p>
        </w:tc>
        <w:tc>
          <w:tcPr>
            <w:tcW w:w="1713" w:type="pct"/>
            <w:gridSpan w:val="3"/>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576" w:type="pct"/>
            <w:gridSpan w:val="2"/>
          </w:tcPr>
          <w:p w:rsidR="00296DFA" w:rsidRPr="00F43A49" w:rsidRDefault="00296DFA" w:rsidP="00903563">
            <w:pPr>
              <w:jc w:val="center"/>
              <w:rPr>
                <w:color w:val="000000"/>
              </w:rPr>
            </w:pPr>
            <w:r w:rsidRPr="00F43A49">
              <w:rPr>
                <w:color w:val="000000"/>
              </w:rPr>
              <w:t>Максимально допустимый уровень территориальной доступности</w:t>
            </w:r>
          </w:p>
        </w:tc>
      </w:tr>
      <w:tr w:rsidR="00296DFA" w:rsidRPr="00F43A49" w:rsidTr="00903563">
        <w:trPr>
          <w:trHeight w:val="534"/>
        </w:trPr>
        <w:tc>
          <w:tcPr>
            <w:tcW w:w="271" w:type="pct"/>
            <w:vMerge/>
            <w:vAlign w:val="center"/>
          </w:tcPr>
          <w:p w:rsidR="00296DFA" w:rsidRPr="00F43A49" w:rsidRDefault="00296DFA" w:rsidP="00903563">
            <w:pPr>
              <w:jc w:val="center"/>
              <w:rPr>
                <w:b/>
                <w:color w:val="000000"/>
              </w:rPr>
            </w:pPr>
          </w:p>
        </w:tc>
        <w:tc>
          <w:tcPr>
            <w:tcW w:w="1440" w:type="pct"/>
            <w:vMerge/>
            <w:vAlign w:val="center"/>
          </w:tcPr>
          <w:p w:rsidR="00296DFA" w:rsidRPr="00F43A49" w:rsidRDefault="00296DFA" w:rsidP="00903563">
            <w:pPr>
              <w:jc w:val="center"/>
              <w:rPr>
                <w:b/>
                <w:color w:val="000000"/>
              </w:rPr>
            </w:pPr>
          </w:p>
        </w:tc>
        <w:tc>
          <w:tcPr>
            <w:tcW w:w="1103" w:type="pct"/>
            <w:vAlign w:val="center"/>
          </w:tcPr>
          <w:p w:rsidR="00296DFA" w:rsidRPr="00F43A49" w:rsidRDefault="00296DFA" w:rsidP="00903563">
            <w:pPr>
              <w:jc w:val="center"/>
              <w:rPr>
                <w:color w:val="000000"/>
              </w:rPr>
            </w:pPr>
            <w:r w:rsidRPr="00F43A49">
              <w:rPr>
                <w:color w:val="000000"/>
              </w:rPr>
              <w:t>Единица измерения</w:t>
            </w:r>
          </w:p>
        </w:tc>
        <w:tc>
          <w:tcPr>
            <w:tcW w:w="610" w:type="pct"/>
            <w:gridSpan w:val="2"/>
            <w:vAlign w:val="center"/>
          </w:tcPr>
          <w:p w:rsidR="00296DFA" w:rsidRPr="00F43A49" w:rsidRDefault="00296DFA" w:rsidP="00903563">
            <w:pPr>
              <w:jc w:val="center"/>
              <w:rPr>
                <w:color w:val="000000"/>
              </w:rPr>
            </w:pPr>
            <w:r w:rsidRPr="00F43A49">
              <w:rPr>
                <w:color w:val="000000"/>
              </w:rPr>
              <w:t>Величина</w:t>
            </w:r>
          </w:p>
        </w:tc>
        <w:tc>
          <w:tcPr>
            <w:tcW w:w="904" w:type="pct"/>
            <w:vAlign w:val="center"/>
          </w:tcPr>
          <w:p w:rsidR="00296DFA" w:rsidRPr="00F43A49" w:rsidRDefault="00296DFA" w:rsidP="00903563">
            <w:pPr>
              <w:jc w:val="center"/>
              <w:rPr>
                <w:color w:val="000000"/>
              </w:rPr>
            </w:pPr>
            <w:r w:rsidRPr="00F43A49">
              <w:rPr>
                <w:color w:val="000000"/>
              </w:rPr>
              <w:t>Единица измерения</w:t>
            </w:r>
          </w:p>
        </w:tc>
        <w:tc>
          <w:tcPr>
            <w:tcW w:w="672" w:type="pct"/>
            <w:vAlign w:val="center"/>
          </w:tcPr>
          <w:p w:rsidR="00296DFA" w:rsidRPr="00F43A49" w:rsidRDefault="00296DFA" w:rsidP="00903563">
            <w:pPr>
              <w:jc w:val="center"/>
              <w:rPr>
                <w:color w:val="000000"/>
              </w:rPr>
            </w:pPr>
            <w:r w:rsidRPr="00F43A49">
              <w:rPr>
                <w:color w:val="000000"/>
              </w:rPr>
              <w:t>Величина</w:t>
            </w:r>
          </w:p>
        </w:tc>
      </w:tr>
      <w:tr w:rsidR="00296DFA" w:rsidRPr="00F43A49" w:rsidTr="00903563">
        <w:trPr>
          <w:trHeight w:val="550"/>
        </w:trPr>
        <w:tc>
          <w:tcPr>
            <w:tcW w:w="5000" w:type="pct"/>
            <w:gridSpan w:val="7"/>
            <w:vAlign w:val="center"/>
          </w:tcPr>
          <w:p w:rsidR="00296DFA" w:rsidRPr="00F43A49" w:rsidRDefault="00296DFA" w:rsidP="00903563">
            <w:pPr>
              <w:jc w:val="center"/>
              <w:rPr>
                <w:color w:val="000000"/>
              </w:rPr>
            </w:pPr>
            <w:r w:rsidRPr="00F43A49">
              <w:rPr>
                <w:color w:val="000000"/>
              </w:rPr>
              <w:t xml:space="preserve">Объекты общественного питания, торговли и бытового обслуживания </w:t>
            </w:r>
          </w:p>
          <w:p w:rsidR="00296DFA" w:rsidRPr="00F43A49" w:rsidRDefault="00296DFA" w:rsidP="00903563">
            <w:pPr>
              <w:jc w:val="center"/>
              <w:rPr>
                <w:color w:val="000000"/>
              </w:rPr>
            </w:pPr>
            <w:r w:rsidRPr="00F43A49">
              <w:rPr>
                <w:color w:val="000000"/>
              </w:rPr>
              <w:t>квартального (микрорайонного) значения</w:t>
            </w:r>
          </w:p>
        </w:tc>
      </w:tr>
      <w:tr w:rsidR="00296DFA" w:rsidRPr="00F43A49" w:rsidTr="00903563">
        <w:trPr>
          <w:trHeight w:val="416"/>
        </w:trPr>
        <w:tc>
          <w:tcPr>
            <w:tcW w:w="271" w:type="pct"/>
            <w:vAlign w:val="center"/>
          </w:tcPr>
          <w:p w:rsidR="00296DFA" w:rsidRPr="00F43A49" w:rsidRDefault="00296DFA" w:rsidP="00903563">
            <w:pPr>
              <w:jc w:val="center"/>
              <w:rPr>
                <w:color w:val="000000"/>
                <w:lang w:val="en-US"/>
              </w:rPr>
            </w:pPr>
            <w:r w:rsidRPr="00F43A49">
              <w:rPr>
                <w:color w:val="000000"/>
                <w:lang w:val="en-US"/>
              </w:rPr>
              <w:t>1.</w:t>
            </w:r>
          </w:p>
        </w:tc>
        <w:tc>
          <w:tcPr>
            <w:tcW w:w="1440" w:type="pct"/>
            <w:vAlign w:val="center"/>
          </w:tcPr>
          <w:p w:rsidR="00296DFA" w:rsidRPr="00F43A49" w:rsidRDefault="00296DFA" w:rsidP="00903563">
            <w:pPr>
              <w:rPr>
                <w:color w:val="000000"/>
              </w:rPr>
            </w:pPr>
            <w:r w:rsidRPr="00F43A49">
              <w:rPr>
                <w:color w:val="000000"/>
              </w:rPr>
              <w:t xml:space="preserve">Магазин </w:t>
            </w:r>
            <w:proofErr w:type="spellStart"/>
            <w:proofErr w:type="gramStart"/>
            <w:r w:rsidRPr="00F43A49">
              <w:rPr>
                <w:color w:val="000000"/>
              </w:rPr>
              <w:t>продоволь-ственных</w:t>
            </w:r>
            <w:proofErr w:type="spellEnd"/>
            <w:proofErr w:type="gramEnd"/>
            <w:r w:rsidRPr="00F43A49">
              <w:rPr>
                <w:color w:val="000000"/>
              </w:rPr>
              <w:t xml:space="preserve"> товаров</w:t>
            </w:r>
          </w:p>
        </w:tc>
        <w:tc>
          <w:tcPr>
            <w:tcW w:w="1189" w:type="pct"/>
            <w:gridSpan w:val="2"/>
            <w:vAlign w:val="center"/>
          </w:tcPr>
          <w:p w:rsidR="00296DFA" w:rsidRPr="00F43A49" w:rsidRDefault="00296DFA" w:rsidP="00903563">
            <w:pPr>
              <w:jc w:val="center"/>
              <w:rPr>
                <w:color w:val="000000"/>
              </w:rPr>
            </w:pPr>
            <w:proofErr w:type="gramStart"/>
            <w:r w:rsidRPr="00F43A49">
              <w:rPr>
                <w:color w:val="000000"/>
              </w:rPr>
              <w:t>м</w:t>
            </w:r>
            <w:proofErr w:type="gramEnd"/>
            <w:r w:rsidRPr="00F43A49">
              <w:rPr>
                <w:color w:val="000000"/>
              </w:rPr>
              <w:t>² торговой</w:t>
            </w:r>
            <w:r>
              <w:rPr>
                <w:color w:val="000000"/>
              </w:rPr>
              <w:t>*</w:t>
            </w:r>
          </w:p>
          <w:p w:rsidR="00296DFA" w:rsidRPr="00F43A49" w:rsidRDefault="00296DFA" w:rsidP="00903563">
            <w:pPr>
              <w:jc w:val="center"/>
              <w:rPr>
                <w:color w:val="000000"/>
              </w:rPr>
            </w:pPr>
            <w:r w:rsidRPr="00F43A49">
              <w:rPr>
                <w:color w:val="000000"/>
              </w:rPr>
              <w:t>площади</w:t>
            </w:r>
          </w:p>
          <w:p w:rsidR="00296DFA" w:rsidRPr="00F43A49" w:rsidRDefault="00296DFA" w:rsidP="00903563">
            <w:pPr>
              <w:jc w:val="center"/>
              <w:rPr>
                <w:color w:val="000000"/>
              </w:rPr>
            </w:pPr>
            <w:r w:rsidRPr="00F43A49">
              <w:rPr>
                <w:color w:val="000000"/>
              </w:rPr>
              <w:t>на 1000 чел.</w:t>
            </w:r>
          </w:p>
        </w:tc>
        <w:tc>
          <w:tcPr>
            <w:tcW w:w="524" w:type="pct"/>
            <w:vAlign w:val="center"/>
          </w:tcPr>
          <w:p w:rsidR="00296DFA" w:rsidRPr="003B7CC2" w:rsidRDefault="00296DFA" w:rsidP="00903563">
            <w:pPr>
              <w:jc w:val="center"/>
              <w:rPr>
                <w:color w:val="000000"/>
                <w:lang w:val="en-US"/>
              </w:rPr>
            </w:pPr>
            <w:r>
              <w:rPr>
                <w:color w:val="000000"/>
                <w:lang w:val="en-US"/>
              </w:rPr>
              <w:t>80</w:t>
            </w:r>
          </w:p>
          <w:p w:rsidR="00296DFA" w:rsidRPr="00F43A49" w:rsidRDefault="00296DFA" w:rsidP="00903563">
            <w:pPr>
              <w:jc w:val="center"/>
              <w:rPr>
                <w:color w:val="000000"/>
              </w:rPr>
            </w:pPr>
          </w:p>
        </w:tc>
        <w:tc>
          <w:tcPr>
            <w:tcW w:w="904" w:type="pct"/>
            <w:vMerge w:val="restart"/>
            <w:vAlign w:val="center"/>
          </w:tcPr>
          <w:p w:rsidR="00296DFA" w:rsidRPr="00F43A49" w:rsidRDefault="00296DFA" w:rsidP="00903563">
            <w:pPr>
              <w:jc w:val="center"/>
              <w:rPr>
                <w:color w:val="000000"/>
              </w:rPr>
            </w:pPr>
            <w:r w:rsidRPr="00F43A49">
              <w:t>Пешеходная доступность (минут)</w:t>
            </w:r>
          </w:p>
        </w:tc>
        <w:tc>
          <w:tcPr>
            <w:tcW w:w="672" w:type="pct"/>
            <w:vMerge w:val="restart"/>
            <w:vAlign w:val="center"/>
          </w:tcPr>
          <w:p w:rsidR="00296DFA" w:rsidRPr="003B7CC2" w:rsidRDefault="00296DFA" w:rsidP="00903563">
            <w:pPr>
              <w:rPr>
                <w:color w:val="000000"/>
                <w:lang w:val="en-US"/>
              </w:rPr>
            </w:pPr>
            <w:r>
              <w:rPr>
                <w:color w:val="000000"/>
                <w:lang w:val="en-US"/>
              </w:rPr>
              <w:t>30</w:t>
            </w:r>
          </w:p>
          <w:p w:rsidR="00296DFA" w:rsidRPr="00F43A49" w:rsidRDefault="00296DFA" w:rsidP="00903563">
            <w:pPr>
              <w:ind w:firstLine="143"/>
              <w:rPr>
                <w:color w:val="000000"/>
                <w:highlight w:val="red"/>
              </w:rPr>
            </w:pPr>
          </w:p>
        </w:tc>
      </w:tr>
      <w:tr w:rsidR="00296DFA" w:rsidRPr="00F43A49" w:rsidTr="00903563">
        <w:trPr>
          <w:trHeight w:val="836"/>
        </w:trPr>
        <w:tc>
          <w:tcPr>
            <w:tcW w:w="271" w:type="pct"/>
            <w:vAlign w:val="center"/>
          </w:tcPr>
          <w:p w:rsidR="00296DFA" w:rsidRPr="00F43A49" w:rsidRDefault="00296DFA" w:rsidP="00903563">
            <w:pPr>
              <w:jc w:val="center"/>
              <w:rPr>
                <w:color w:val="000000"/>
                <w:lang w:val="en-US"/>
              </w:rPr>
            </w:pPr>
            <w:r w:rsidRPr="00F43A49">
              <w:rPr>
                <w:color w:val="000000"/>
                <w:lang w:val="en-US"/>
              </w:rPr>
              <w:t>2.</w:t>
            </w:r>
          </w:p>
        </w:tc>
        <w:tc>
          <w:tcPr>
            <w:tcW w:w="1440" w:type="pct"/>
            <w:vAlign w:val="center"/>
          </w:tcPr>
          <w:p w:rsidR="00296DFA" w:rsidRPr="00F43A49" w:rsidRDefault="00296DFA" w:rsidP="00903563">
            <w:pPr>
              <w:rPr>
                <w:color w:val="000000"/>
              </w:rPr>
            </w:pPr>
            <w:r w:rsidRPr="00F43A49">
              <w:rPr>
                <w:color w:val="000000"/>
              </w:rPr>
              <w:t xml:space="preserve">Магазин </w:t>
            </w:r>
            <w:proofErr w:type="spellStart"/>
            <w:proofErr w:type="gramStart"/>
            <w:r w:rsidRPr="00F43A49">
              <w:rPr>
                <w:color w:val="000000"/>
              </w:rPr>
              <w:t>непродоволь-ственных</w:t>
            </w:r>
            <w:proofErr w:type="spellEnd"/>
            <w:proofErr w:type="gramEnd"/>
            <w:r w:rsidRPr="00F43A49">
              <w:rPr>
                <w:color w:val="000000"/>
              </w:rPr>
              <w:t xml:space="preserve"> товаров повседневного спроса</w:t>
            </w:r>
          </w:p>
        </w:tc>
        <w:tc>
          <w:tcPr>
            <w:tcW w:w="1189" w:type="pct"/>
            <w:gridSpan w:val="2"/>
            <w:vAlign w:val="center"/>
          </w:tcPr>
          <w:p w:rsidR="00296DFA" w:rsidRPr="00F43A49" w:rsidRDefault="00296DFA" w:rsidP="00903563">
            <w:pPr>
              <w:jc w:val="center"/>
              <w:rPr>
                <w:color w:val="000000"/>
              </w:rPr>
            </w:pPr>
            <w:proofErr w:type="gramStart"/>
            <w:r w:rsidRPr="00F43A49">
              <w:rPr>
                <w:color w:val="000000"/>
              </w:rPr>
              <w:t>м</w:t>
            </w:r>
            <w:proofErr w:type="gramEnd"/>
            <w:r w:rsidRPr="00F43A49">
              <w:rPr>
                <w:color w:val="000000"/>
              </w:rPr>
              <w:t>² торговой</w:t>
            </w:r>
            <w:r>
              <w:rPr>
                <w:color w:val="000000"/>
              </w:rPr>
              <w:t>*</w:t>
            </w:r>
          </w:p>
          <w:p w:rsidR="00296DFA" w:rsidRPr="00F43A49" w:rsidRDefault="00296DFA" w:rsidP="00903563">
            <w:pPr>
              <w:jc w:val="center"/>
              <w:rPr>
                <w:color w:val="000000"/>
              </w:rPr>
            </w:pPr>
            <w:r w:rsidRPr="00F43A49">
              <w:rPr>
                <w:color w:val="000000"/>
              </w:rPr>
              <w:t>площади</w:t>
            </w:r>
          </w:p>
          <w:p w:rsidR="00296DFA" w:rsidRPr="00F43A49" w:rsidRDefault="00296DFA" w:rsidP="00903563">
            <w:pPr>
              <w:jc w:val="center"/>
              <w:rPr>
                <w:color w:val="000000"/>
              </w:rPr>
            </w:pPr>
            <w:r w:rsidRPr="00F43A49">
              <w:rPr>
                <w:color w:val="000000"/>
              </w:rPr>
              <w:t>на 1000 чел.</w:t>
            </w:r>
          </w:p>
        </w:tc>
        <w:tc>
          <w:tcPr>
            <w:tcW w:w="524" w:type="pct"/>
            <w:vAlign w:val="center"/>
          </w:tcPr>
          <w:p w:rsidR="00296DFA" w:rsidRPr="00F43A49" w:rsidRDefault="00296DFA" w:rsidP="00903563">
            <w:pPr>
              <w:jc w:val="center"/>
              <w:rPr>
                <w:color w:val="000000"/>
              </w:rPr>
            </w:pPr>
            <w:r>
              <w:rPr>
                <w:color w:val="000000"/>
                <w:lang w:val="en-US"/>
              </w:rPr>
              <w:t>180</w:t>
            </w:r>
            <w:r w:rsidRPr="00F43A49">
              <w:rPr>
                <w:color w:val="000000"/>
              </w:rPr>
              <w:t xml:space="preserve"> </w:t>
            </w:r>
          </w:p>
          <w:p w:rsidR="00296DFA" w:rsidRPr="00F43A49" w:rsidRDefault="00296DFA" w:rsidP="00903563">
            <w:pPr>
              <w:jc w:val="center"/>
              <w:rPr>
                <w:color w:val="000000"/>
              </w:rPr>
            </w:pPr>
          </w:p>
        </w:tc>
        <w:tc>
          <w:tcPr>
            <w:tcW w:w="904" w:type="pct"/>
            <w:vMerge/>
            <w:vAlign w:val="center"/>
          </w:tcPr>
          <w:p w:rsidR="00296DFA" w:rsidRPr="00F43A49" w:rsidRDefault="00296DFA" w:rsidP="00903563">
            <w:pPr>
              <w:jc w:val="center"/>
              <w:rPr>
                <w:color w:val="000000"/>
              </w:rPr>
            </w:pPr>
          </w:p>
        </w:tc>
        <w:tc>
          <w:tcPr>
            <w:tcW w:w="672" w:type="pct"/>
            <w:vMerge/>
            <w:vAlign w:val="center"/>
          </w:tcPr>
          <w:p w:rsidR="00296DFA" w:rsidRPr="00F43A49" w:rsidRDefault="00296DFA" w:rsidP="00903563">
            <w:pPr>
              <w:jc w:val="center"/>
              <w:rPr>
                <w:color w:val="000000"/>
                <w:highlight w:val="red"/>
              </w:rPr>
            </w:pPr>
          </w:p>
        </w:tc>
      </w:tr>
      <w:tr w:rsidR="00296DFA" w:rsidRPr="00F43A49" w:rsidTr="00903563">
        <w:trPr>
          <w:trHeight w:val="546"/>
        </w:trPr>
        <w:tc>
          <w:tcPr>
            <w:tcW w:w="271" w:type="pct"/>
            <w:vAlign w:val="center"/>
          </w:tcPr>
          <w:p w:rsidR="00296DFA" w:rsidRPr="00F43A49" w:rsidRDefault="00296DFA" w:rsidP="00903563">
            <w:pPr>
              <w:jc w:val="center"/>
              <w:rPr>
                <w:color w:val="000000"/>
                <w:lang w:val="en-US"/>
              </w:rPr>
            </w:pPr>
            <w:r w:rsidRPr="00F43A49">
              <w:rPr>
                <w:color w:val="000000"/>
                <w:lang w:val="en-US"/>
              </w:rPr>
              <w:t>3.</w:t>
            </w:r>
          </w:p>
        </w:tc>
        <w:tc>
          <w:tcPr>
            <w:tcW w:w="1440" w:type="pct"/>
            <w:vAlign w:val="center"/>
          </w:tcPr>
          <w:p w:rsidR="00296DFA" w:rsidRPr="00F43A49" w:rsidRDefault="00296DFA" w:rsidP="00903563">
            <w:pPr>
              <w:rPr>
                <w:color w:val="000000"/>
              </w:rPr>
            </w:pPr>
            <w:r w:rsidRPr="00F43A49">
              <w:rPr>
                <w:color w:val="000000"/>
              </w:rPr>
              <w:t>Предприятие общественного питания</w:t>
            </w:r>
          </w:p>
        </w:tc>
        <w:tc>
          <w:tcPr>
            <w:tcW w:w="1189" w:type="pct"/>
            <w:gridSpan w:val="2"/>
            <w:vAlign w:val="center"/>
          </w:tcPr>
          <w:p w:rsidR="00296DFA" w:rsidRPr="00F43A49" w:rsidRDefault="00296DFA" w:rsidP="00903563">
            <w:pPr>
              <w:jc w:val="center"/>
              <w:rPr>
                <w:color w:val="000000"/>
              </w:rPr>
            </w:pPr>
            <w:r w:rsidRPr="00F43A49">
              <w:rPr>
                <w:color w:val="000000"/>
              </w:rPr>
              <w:t>мест</w:t>
            </w:r>
          </w:p>
          <w:p w:rsidR="00296DFA" w:rsidRPr="00F43A49" w:rsidRDefault="00296DFA" w:rsidP="00903563">
            <w:pPr>
              <w:jc w:val="center"/>
              <w:rPr>
                <w:color w:val="000000"/>
              </w:rPr>
            </w:pPr>
            <w:r w:rsidRPr="00F43A49">
              <w:rPr>
                <w:color w:val="000000"/>
              </w:rPr>
              <w:t>на 1000 чел.</w:t>
            </w:r>
          </w:p>
        </w:tc>
        <w:tc>
          <w:tcPr>
            <w:tcW w:w="524" w:type="pct"/>
            <w:vAlign w:val="center"/>
          </w:tcPr>
          <w:p w:rsidR="00296DFA" w:rsidRPr="003B7CC2" w:rsidRDefault="00296DFA" w:rsidP="00903563">
            <w:pPr>
              <w:jc w:val="center"/>
              <w:rPr>
                <w:color w:val="000000"/>
                <w:lang w:val="en-US"/>
              </w:rPr>
            </w:pPr>
            <w:r>
              <w:rPr>
                <w:color w:val="000000"/>
                <w:lang w:val="en-US"/>
              </w:rPr>
              <w:t>35</w:t>
            </w:r>
          </w:p>
        </w:tc>
        <w:tc>
          <w:tcPr>
            <w:tcW w:w="904" w:type="pct"/>
            <w:vMerge/>
            <w:vAlign w:val="center"/>
          </w:tcPr>
          <w:p w:rsidR="00296DFA" w:rsidRPr="00F43A49" w:rsidRDefault="00296DFA" w:rsidP="00903563">
            <w:pPr>
              <w:jc w:val="center"/>
              <w:rPr>
                <w:color w:val="000000"/>
              </w:rPr>
            </w:pPr>
          </w:p>
        </w:tc>
        <w:tc>
          <w:tcPr>
            <w:tcW w:w="672" w:type="pct"/>
            <w:vMerge/>
            <w:vAlign w:val="center"/>
          </w:tcPr>
          <w:p w:rsidR="00296DFA" w:rsidRPr="00F43A49" w:rsidRDefault="00296DFA" w:rsidP="00903563">
            <w:pPr>
              <w:jc w:val="center"/>
              <w:rPr>
                <w:color w:val="000000"/>
                <w:highlight w:val="red"/>
              </w:rPr>
            </w:pPr>
          </w:p>
        </w:tc>
      </w:tr>
      <w:tr w:rsidR="00296DFA" w:rsidRPr="00F43A49" w:rsidTr="00903563">
        <w:trPr>
          <w:trHeight w:val="1934"/>
        </w:trPr>
        <w:tc>
          <w:tcPr>
            <w:tcW w:w="271" w:type="pct"/>
            <w:vAlign w:val="center"/>
          </w:tcPr>
          <w:p w:rsidR="00296DFA" w:rsidRPr="00F43A49" w:rsidRDefault="00296DFA" w:rsidP="00903563">
            <w:pPr>
              <w:jc w:val="center"/>
              <w:rPr>
                <w:color w:val="000000"/>
                <w:lang w:val="en-US"/>
              </w:rPr>
            </w:pPr>
            <w:r w:rsidRPr="00F43A49">
              <w:rPr>
                <w:color w:val="000000"/>
                <w:lang w:val="en-US"/>
              </w:rPr>
              <w:lastRenderedPageBreak/>
              <w:t>4.</w:t>
            </w:r>
          </w:p>
        </w:tc>
        <w:tc>
          <w:tcPr>
            <w:tcW w:w="1440" w:type="pct"/>
            <w:vAlign w:val="center"/>
          </w:tcPr>
          <w:p w:rsidR="00296DFA" w:rsidRPr="00F43A49" w:rsidRDefault="00296DFA" w:rsidP="00903563">
            <w:pPr>
              <w:rPr>
                <w:color w:val="000000"/>
              </w:rPr>
            </w:pPr>
            <w:r w:rsidRPr="00F43A49">
              <w:rPr>
                <w:color w:val="000000"/>
              </w:rPr>
              <w:t>Предприятие бытового обслуживания.</w:t>
            </w:r>
          </w:p>
          <w:p w:rsidR="00296DFA" w:rsidRPr="00F43A49" w:rsidRDefault="00296DFA" w:rsidP="00903563">
            <w:pPr>
              <w:rPr>
                <w:color w:val="000000"/>
              </w:rPr>
            </w:pPr>
            <w:r w:rsidRPr="00F43A49">
              <w:rPr>
                <w:color w:val="000000"/>
              </w:rPr>
              <w:t>В том числе:</w:t>
            </w:r>
          </w:p>
          <w:p w:rsidR="00296DFA" w:rsidRPr="003B7CC2" w:rsidRDefault="00296DFA" w:rsidP="00903563">
            <w:pPr>
              <w:rPr>
                <w:color w:val="000000"/>
                <w:lang w:val="en-US"/>
              </w:rPr>
            </w:pPr>
            <w:r w:rsidRPr="00F43A49">
              <w:rPr>
                <w:color w:val="000000"/>
              </w:rPr>
              <w:t>Непосредственного обслуживания населения:</w:t>
            </w:r>
          </w:p>
        </w:tc>
        <w:tc>
          <w:tcPr>
            <w:tcW w:w="1189" w:type="pct"/>
            <w:gridSpan w:val="2"/>
            <w:vAlign w:val="center"/>
          </w:tcPr>
          <w:p w:rsidR="00296DFA" w:rsidRPr="00F43A49" w:rsidRDefault="00296DFA" w:rsidP="00903563">
            <w:pPr>
              <w:jc w:val="center"/>
              <w:rPr>
                <w:color w:val="000000"/>
              </w:rPr>
            </w:pPr>
            <w:r w:rsidRPr="00F43A49">
              <w:rPr>
                <w:color w:val="000000"/>
              </w:rPr>
              <w:t>рабочее место</w:t>
            </w:r>
          </w:p>
          <w:p w:rsidR="00296DFA" w:rsidRPr="00F43A49" w:rsidRDefault="00296DFA" w:rsidP="00903563">
            <w:pPr>
              <w:jc w:val="center"/>
              <w:rPr>
                <w:color w:val="000000"/>
              </w:rPr>
            </w:pPr>
            <w:r w:rsidRPr="00F43A49">
              <w:rPr>
                <w:color w:val="000000"/>
              </w:rPr>
              <w:t>на 1000 чел.</w:t>
            </w:r>
          </w:p>
        </w:tc>
        <w:tc>
          <w:tcPr>
            <w:tcW w:w="524" w:type="pct"/>
            <w:vAlign w:val="center"/>
          </w:tcPr>
          <w:p w:rsidR="00296DFA" w:rsidRPr="003B7CC2" w:rsidRDefault="00296DFA" w:rsidP="00903563">
            <w:pPr>
              <w:jc w:val="center"/>
              <w:rPr>
                <w:color w:val="000000"/>
                <w:lang w:val="en-US"/>
              </w:rPr>
            </w:pPr>
            <w:r>
              <w:rPr>
                <w:color w:val="000000"/>
                <w:lang w:val="en-US"/>
              </w:rPr>
              <w:t>7</w:t>
            </w:r>
          </w:p>
          <w:p w:rsidR="00296DFA" w:rsidRPr="00F43A49" w:rsidRDefault="00296DFA" w:rsidP="00903563">
            <w:pPr>
              <w:jc w:val="center"/>
              <w:rPr>
                <w:color w:val="000000"/>
              </w:rPr>
            </w:pPr>
          </w:p>
          <w:p w:rsidR="00296DFA" w:rsidRPr="00F43A49" w:rsidRDefault="00296DFA" w:rsidP="00903563">
            <w:pPr>
              <w:jc w:val="center"/>
              <w:rPr>
                <w:color w:val="000000"/>
              </w:rPr>
            </w:pPr>
          </w:p>
          <w:p w:rsidR="00296DFA" w:rsidRPr="00F43A49" w:rsidRDefault="00296DFA" w:rsidP="00903563">
            <w:pPr>
              <w:jc w:val="center"/>
              <w:rPr>
                <w:color w:val="000000"/>
              </w:rPr>
            </w:pPr>
          </w:p>
          <w:p w:rsidR="00296DFA" w:rsidRPr="003B7CC2" w:rsidRDefault="00296DFA" w:rsidP="00903563">
            <w:pPr>
              <w:jc w:val="center"/>
              <w:rPr>
                <w:color w:val="000000"/>
                <w:lang w:val="en-US"/>
              </w:rPr>
            </w:pPr>
            <w:r>
              <w:rPr>
                <w:color w:val="000000"/>
                <w:lang w:val="en-US"/>
              </w:rPr>
              <w:t>6</w:t>
            </w:r>
          </w:p>
        </w:tc>
        <w:tc>
          <w:tcPr>
            <w:tcW w:w="904" w:type="pct"/>
            <w:vMerge/>
            <w:vAlign w:val="center"/>
          </w:tcPr>
          <w:p w:rsidR="00296DFA" w:rsidRPr="00F43A49" w:rsidRDefault="00296DFA" w:rsidP="00903563">
            <w:pPr>
              <w:jc w:val="center"/>
              <w:rPr>
                <w:color w:val="000000"/>
              </w:rPr>
            </w:pPr>
          </w:p>
        </w:tc>
        <w:tc>
          <w:tcPr>
            <w:tcW w:w="672" w:type="pct"/>
            <w:vMerge/>
            <w:vAlign w:val="center"/>
          </w:tcPr>
          <w:p w:rsidR="00296DFA" w:rsidRPr="00F43A49" w:rsidRDefault="00296DFA" w:rsidP="00903563">
            <w:pPr>
              <w:jc w:val="center"/>
              <w:rPr>
                <w:color w:val="000000"/>
                <w:highlight w:val="red"/>
              </w:rPr>
            </w:pPr>
          </w:p>
        </w:tc>
      </w:tr>
      <w:tr w:rsidR="00296DFA" w:rsidRPr="007254C7" w:rsidTr="00903563">
        <w:trPr>
          <w:trHeight w:val="561"/>
        </w:trPr>
        <w:tc>
          <w:tcPr>
            <w:tcW w:w="271" w:type="pct"/>
            <w:vAlign w:val="center"/>
          </w:tcPr>
          <w:p w:rsidR="00296DFA" w:rsidRPr="007254C7" w:rsidRDefault="00296DFA" w:rsidP="00903563">
            <w:pPr>
              <w:jc w:val="center"/>
            </w:pPr>
            <w:r w:rsidRPr="007254C7">
              <w:t>5</w:t>
            </w:r>
          </w:p>
        </w:tc>
        <w:tc>
          <w:tcPr>
            <w:tcW w:w="1440" w:type="pct"/>
            <w:vAlign w:val="center"/>
          </w:tcPr>
          <w:p w:rsidR="00296DFA" w:rsidRPr="007254C7" w:rsidRDefault="00296DFA" w:rsidP="00903563">
            <w:r w:rsidRPr="007254C7">
              <w:t>Гостиницы в административном центре сельского поселения</w:t>
            </w:r>
          </w:p>
        </w:tc>
        <w:tc>
          <w:tcPr>
            <w:tcW w:w="1189" w:type="pct"/>
            <w:gridSpan w:val="2"/>
            <w:vAlign w:val="center"/>
          </w:tcPr>
          <w:p w:rsidR="00296DFA" w:rsidRPr="007254C7" w:rsidRDefault="00296DFA" w:rsidP="00903563">
            <w:pPr>
              <w:jc w:val="center"/>
            </w:pPr>
            <w:r w:rsidRPr="007254C7">
              <w:t>мест/1 тыс. жителей</w:t>
            </w:r>
          </w:p>
        </w:tc>
        <w:tc>
          <w:tcPr>
            <w:tcW w:w="524" w:type="pct"/>
            <w:vAlign w:val="center"/>
          </w:tcPr>
          <w:p w:rsidR="00296DFA" w:rsidRPr="007254C7" w:rsidRDefault="00296DFA" w:rsidP="00903563">
            <w:pPr>
              <w:jc w:val="center"/>
            </w:pPr>
            <w:r w:rsidRPr="007254C7">
              <w:t>3</w:t>
            </w:r>
          </w:p>
        </w:tc>
        <w:tc>
          <w:tcPr>
            <w:tcW w:w="1576" w:type="pct"/>
            <w:gridSpan w:val="2"/>
            <w:vAlign w:val="center"/>
          </w:tcPr>
          <w:p w:rsidR="00296DFA" w:rsidRPr="007254C7" w:rsidRDefault="00296DFA" w:rsidP="00903563">
            <w:pPr>
              <w:jc w:val="center"/>
              <w:rPr>
                <w:highlight w:val="red"/>
              </w:rPr>
            </w:pPr>
            <w:r w:rsidRPr="007254C7">
              <w:t>не устанавливаются</w:t>
            </w:r>
          </w:p>
        </w:tc>
      </w:tr>
      <w:tr w:rsidR="00296DFA" w:rsidRPr="007254C7" w:rsidTr="00903563">
        <w:trPr>
          <w:trHeight w:val="541"/>
        </w:trPr>
        <w:tc>
          <w:tcPr>
            <w:tcW w:w="271" w:type="pct"/>
            <w:vAlign w:val="center"/>
          </w:tcPr>
          <w:p w:rsidR="00296DFA" w:rsidRPr="007254C7" w:rsidRDefault="00296DFA" w:rsidP="00903563">
            <w:pPr>
              <w:jc w:val="center"/>
            </w:pPr>
            <w:r w:rsidRPr="007254C7">
              <w:t>6</w:t>
            </w:r>
          </w:p>
        </w:tc>
        <w:tc>
          <w:tcPr>
            <w:tcW w:w="1440" w:type="pct"/>
            <w:vAlign w:val="center"/>
          </w:tcPr>
          <w:p w:rsidR="00296DFA" w:rsidRPr="007254C7" w:rsidRDefault="00296DFA" w:rsidP="00903563">
            <w:r w:rsidRPr="007254C7">
              <w:t>Банки, операционные кассы</w:t>
            </w:r>
          </w:p>
        </w:tc>
        <w:tc>
          <w:tcPr>
            <w:tcW w:w="1189" w:type="pct"/>
            <w:gridSpan w:val="2"/>
            <w:vAlign w:val="center"/>
          </w:tcPr>
          <w:p w:rsidR="00296DFA" w:rsidRPr="007254C7" w:rsidRDefault="00296DFA" w:rsidP="00903563">
            <w:pPr>
              <w:jc w:val="center"/>
            </w:pPr>
            <w:r w:rsidRPr="007254C7">
              <w:t>окно/1 тыс. жителей</w:t>
            </w:r>
          </w:p>
        </w:tc>
        <w:tc>
          <w:tcPr>
            <w:tcW w:w="524" w:type="pct"/>
            <w:vAlign w:val="center"/>
          </w:tcPr>
          <w:p w:rsidR="00296DFA" w:rsidRPr="007254C7" w:rsidRDefault="00296DFA" w:rsidP="00903563">
            <w:pPr>
              <w:jc w:val="center"/>
            </w:pPr>
            <w:r w:rsidRPr="007254C7">
              <w:t>2</w:t>
            </w:r>
          </w:p>
        </w:tc>
        <w:tc>
          <w:tcPr>
            <w:tcW w:w="904" w:type="pct"/>
            <w:vMerge w:val="restart"/>
            <w:vAlign w:val="center"/>
          </w:tcPr>
          <w:p w:rsidR="00296DFA" w:rsidRPr="007254C7" w:rsidRDefault="00296DFA" w:rsidP="00903563">
            <w:pPr>
              <w:jc w:val="center"/>
            </w:pPr>
            <w:r w:rsidRPr="007254C7">
              <w:t>метр</w:t>
            </w:r>
          </w:p>
        </w:tc>
        <w:tc>
          <w:tcPr>
            <w:tcW w:w="672" w:type="pct"/>
            <w:vMerge w:val="restart"/>
            <w:vAlign w:val="center"/>
          </w:tcPr>
          <w:p w:rsidR="00296DFA" w:rsidRPr="007254C7" w:rsidRDefault="00296DFA" w:rsidP="00903563">
            <w:pPr>
              <w:jc w:val="center"/>
              <w:rPr>
                <w:highlight w:val="red"/>
              </w:rPr>
            </w:pPr>
            <w:r w:rsidRPr="007254C7">
              <w:t>1700</w:t>
            </w:r>
          </w:p>
        </w:tc>
      </w:tr>
      <w:tr w:rsidR="00296DFA" w:rsidRPr="007254C7" w:rsidTr="00903563">
        <w:trPr>
          <w:trHeight w:val="313"/>
        </w:trPr>
        <w:tc>
          <w:tcPr>
            <w:tcW w:w="271" w:type="pct"/>
            <w:vMerge w:val="restart"/>
            <w:vAlign w:val="center"/>
          </w:tcPr>
          <w:p w:rsidR="00296DFA" w:rsidRPr="007254C7" w:rsidRDefault="00296DFA" w:rsidP="00903563">
            <w:pPr>
              <w:jc w:val="center"/>
            </w:pPr>
            <w:r w:rsidRPr="007254C7">
              <w:t>7</w:t>
            </w:r>
          </w:p>
        </w:tc>
        <w:tc>
          <w:tcPr>
            <w:tcW w:w="1440" w:type="pct"/>
            <w:vAlign w:val="center"/>
          </w:tcPr>
          <w:p w:rsidR="00296DFA" w:rsidRPr="007254C7" w:rsidRDefault="00296DFA" w:rsidP="00903563">
            <w:r>
              <w:t>Рынки, ярмарки, базары</w:t>
            </w:r>
            <w:r w:rsidRPr="007254C7">
              <w:t xml:space="preserve"> </w:t>
            </w:r>
          </w:p>
        </w:tc>
        <w:tc>
          <w:tcPr>
            <w:tcW w:w="1189" w:type="pct"/>
            <w:gridSpan w:val="2"/>
            <w:vAlign w:val="center"/>
          </w:tcPr>
          <w:p w:rsidR="00296DFA" w:rsidRPr="007254C7" w:rsidRDefault="00296DFA" w:rsidP="00903563">
            <w:pPr>
              <w:jc w:val="center"/>
            </w:pPr>
          </w:p>
        </w:tc>
        <w:tc>
          <w:tcPr>
            <w:tcW w:w="524" w:type="pct"/>
            <w:vAlign w:val="center"/>
          </w:tcPr>
          <w:p w:rsidR="00296DFA" w:rsidRPr="007254C7" w:rsidRDefault="00296DFA" w:rsidP="00903563">
            <w:pPr>
              <w:jc w:val="center"/>
            </w:pPr>
          </w:p>
        </w:tc>
        <w:tc>
          <w:tcPr>
            <w:tcW w:w="904" w:type="pct"/>
            <w:vMerge/>
            <w:vAlign w:val="center"/>
          </w:tcPr>
          <w:p w:rsidR="00296DFA" w:rsidRPr="007254C7" w:rsidRDefault="00296DFA" w:rsidP="00903563">
            <w:pPr>
              <w:jc w:val="center"/>
            </w:pPr>
          </w:p>
        </w:tc>
        <w:tc>
          <w:tcPr>
            <w:tcW w:w="672" w:type="pct"/>
            <w:vMerge/>
            <w:vAlign w:val="center"/>
          </w:tcPr>
          <w:p w:rsidR="00296DFA" w:rsidRPr="007254C7" w:rsidRDefault="00296DFA" w:rsidP="00903563">
            <w:pPr>
              <w:jc w:val="center"/>
              <w:rPr>
                <w:highlight w:val="red"/>
              </w:rPr>
            </w:pPr>
          </w:p>
        </w:tc>
      </w:tr>
      <w:tr w:rsidR="00296DFA" w:rsidRPr="007254C7" w:rsidTr="00903563">
        <w:trPr>
          <w:trHeight w:val="541"/>
        </w:trPr>
        <w:tc>
          <w:tcPr>
            <w:tcW w:w="271" w:type="pct"/>
            <w:vMerge/>
            <w:vAlign w:val="center"/>
          </w:tcPr>
          <w:p w:rsidR="00296DFA" w:rsidRPr="007254C7" w:rsidRDefault="00296DFA" w:rsidP="00903563">
            <w:pPr>
              <w:jc w:val="center"/>
            </w:pPr>
          </w:p>
        </w:tc>
        <w:tc>
          <w:tcPr>
            <w:tcW w:w="1440" w:type="pct"/>
            <w:vAlign w:val="center"/>
          </w:tcPr>
          <w:p w:rsidR="00296DFA" w:rsidRPr="007254C7" w:rsidRDefault="00296DFA" w:rsidP="00903563">
            <w:r w:rsidRPr="007254C7">
              <w:t>торговая площадь</w:t>
            </w:r>
          </w:p>
        </w:tc>
        <w:tc>
          <w:tcPr>
            <w:tcW w:w="1189" w:type="pct"/>
            <w:gridSpan w:val="2"/>
            <w:vMerge w:val="restart"/>
            <w:vAlign w:val="center"/>
          </w:tcPr>
          <w:p w:rsidR="00296DFA" w:rsidRPr="007254C7" w:rsidRDefault="00296DFA" w:rsidP="00903563">
            <w:pPr>
              <w:jc w:val="center"/>
            </w:pPr>
            <w:r w:rsidRPr="007254C7">
              <w:t>кв</w:t>
            </w:r>
            <w:proofErr w:type="gramStart"/>
            <w:r w:rsidRPr="007254C7">
              <w:t>.м</w:t>
            </w:r>
            <w:proofErr w:type="gramEnd"/>
            <w:r w:rsidRPr="007254C7">
              <w:t>/1 тыс. жителей</w:t>
            </w:r>
          </w:p>
        </w:tc>
        <w:tc>
          <w:tcPr>
            <w:tcW w:w="524" w:type="pct"/>
            <w:vAlign w:val="center"/>
          </w:tcPr>
          <w:p w:rsidR="00296DFA" w:rsidRPr="007254C7" w:rsidRDefault="00296DFA" w:rsidP="00903563">
            <w:pPr>
              <w:jc w:val="center"/>
            </w:pPr>
            <w:r w:rsidRPr="007254C7">
              <w:t>24</w:t>
            </w:r>
          </w:p>
        </w:tc>
        <w:tc>
          <w:tcPr>
            <w:tcW w:w="904" w:type="pct"/>
            <w:vMerge/>
            <w:vAlign w:val="center"/>
          </w:tcPr>
          <w:p w:rsidR="00296DFA" w:rsidRPr="007254C7" w:rsidRDefault="00296DFA" w:rsidP="00903563">
            <w:pPr>
              <w:jc w:val="center"/>
            </w:pPr>
          </w:p>
        </w:tc>
        <w:tc>
          <w:tcPr>
            <w:tcW w:w="672" w:type="pct"/>
            <w:vMerge/>
            <w:vAlign w:val="center"/>
          </w:tcPr>
          <w:p w:rsidR="00296DFA" w:rsidRPr="007254C7" w:rsidRDefault="00296DFA" w:rsidP="00903563">
            <w:pPr>
              <w:jc w:val="center"/>
              <w:rPr>
                <w:highlight w:val="red"/>
              </w:rPr>
            </w:pPr>
          </w:p>
        </w:tc>
      </w:tr>
      <w:tr w:rsidR="00296DFA" w:rsidRPr="007254C7" w:rsidTr="00903563">
        <w:trPr>
          <w:trHeight w:val="541"/>
        </w:trPr>
        <w:tc>
          <w:tcPr>
            <w:tcW w:w="271" w:type="pct"/>
            <w:vMerge/>
            <w:vAlign w:val="center"/>
          </w:tcPr>
          <w:p w:rsidR="00296DFA" w:rsidRPr="007254C7" w:rsidRDefault="00296DFA" w:rsidP="00903563">
            <w:pPr>
              <w:jc w:val="center"/>
            </w:pPr>
          </w:p>
        </w:tc>
        <w:tc>
          <w:tcPr>
            <w:tcW w:w="1440" w:type="pct"/>
            <w:vAlign w:val="center"/>
          </w:tcPr>
          <w:p w:rsidR="00296DFA" w:rsidRPr="007254C7" w:rsidRDefault="00296DFA" w:rsidP="00903563">
            <w:r w:rsidRPr="007254C7">
              <w:t>общая площадь</w:t>
            </w:r>
          </w:p>
        </w:tc>
        <w:tc>
          <w:tcPr>
            <w:tcW w:w="1189" w:type="pct"/>
            <w:gridSpan w:val="2"/>
            <w:vMerge/>
            <w:vAlign w:val="center"/>
          </w:tcPr>
          <w:p w:rsidR="00296DFA" w:rsidRPr="007254C7" w:rsidRDefault="00296DFA" w:rsidP="00903563">
            <w:pPr>
              <w:jc w:val="center"/>
            </w:pPr>
          </w:p>
        </w:tc>
        <w:tc>
          <w:tcPr>
            <w:tcW w:w="524" w:type="pct"/>
            <w:vAlign w:val="center"/>
          </w:tcPr>
          <w:p w:rsidR="00296DFA" w:rsidRPr="007254C7" w:rsidRDefault="00296DFA" w:rsidP="00903563">
            <w:pPr>
              <w:jc w:val="center"/>
            </w:pPr>
            <w:r w:rsidRPr="007254C7">
              <w:t>800</w:t>
            </w:r>
          </w:p>
        </w:tc>
        <w:tc>
          <w:tcPr>
            <w:tcW w:w="904" w:type="pct"/>
            <w:vMerge/>
            <w:vAlign w:val="center"/>
          </w:tcPr>
          <w:p w:rsidR="00296DFA" w:rsidRPr="007254C7" w:rsidRDefault="00296DFA" w:rsidP="00903563">
            <w:pPr>
              <w:jc w:val="center"/>
            </w:pPr>
          </w:p>
        </w:tc>
        <w:tc>
          <w:tcPr>
            <w:tcW w:w="672" w:type="pct"/>
            <w:vMerge/>
            <w:vAlign w:val="center"/>
          </w:tcPr>
          <w:p w:rsidR="00296DFA" w:rsidRPr="007254C7" w:rsidRDefault="00296DFA" w:rsidP="00903563">
            <w:pPr>
              <w:jc w:val="center"/>
              <w:rPr>
                <w:highlight w:val="red"/>
              </w:rPr>
            </w:pPr>
          </w:p>
        </w:tc>
      </w:tr>
      <w:tr w:rsidR="00296DFA" w:rsidRPr="007254C7" w:rsidTr="00903563">
        <w:trPr>
          <w:trHeight w:val="541"/>
        </w:trPr>
        <w:tc>
          <w:tcPr>
            <w:tcW w:w="271" w:type="pct"/>
            <w:vAlign w:val="center"/>
          </w:tcPr>
          <w:p w:rsidR="00296DFA" w:rsidRPr="007254C7" w:rsidRDefault="00296DFA" w:rsidP="00903563">
            <w:pPr>
              <w:jc w:val="center"/>
            </w:pPr>
            <w:r w:rsidRPr="007254C7">
              <w:t>8</w:t>
            </w:r>
          </w:p>
        </w:tc>
        <w:tc>
          <w:tcPr>
            <w:tcW w:w="1440" w:type="pct"/>
            <w:vAlign w:val="center"/>
          </w:tcPr>
          <w:p w:rsidR="00296DFA" w:rsidRPr="007254C7" w:rsidRDefault="00296DFA" w:rsidP="00903563">
            <w:r w:rsidRPr="007254C7">
              <w:t>Почта/отделение связи</w:t>
            </w:r>
          </w:p>
        </w:tc>
        <w:tc>
          <w:tcPr>
            <w:tcW w:w="1189" w:type="pct"/>
            <w:gridSpan w:val="2"/>
            <w:vAlign w:val="center"/>
          </w:tcPr>
          <w:p w:rsidR="00296DFA" w:rsidRPr="007254C7" w:rsidRDefault="00296DFA" w:rsidP="00903563">
            <w:pPr>
              <w:jc w:val="center"/>
            </w:pPr>
            <w:proofErr w:type="gramStart"/>
            <w:r w:rsidRPr="007254C7">
              <w:t>объект</w:t>
            </w:r>
            <w:proofErr w:type="gramEnd"/>
            <w:r w:rsidRPr="007254C7">
              <w:t>/населенный пункт при населении более 300 человек</w:t>
            </w:r>
          </w:p>
        </w:tc>
        <w:tc>
          <w:tcPr>
            <w:tcW w:w="524" w:type="pct"/>
            <w:vAlign w:val="center"/>
          </w:tcPr>
          <w:p w:rsidR="00296DFA" w:rsidRPr="007254C7" w:rsidRDefault="00296DFA" w:rsidP="00903563">
            <w:pPr>
              <w:jc w:val="center"/>
            </w:pPr>
            <w:r w:rsidRPr="007254C7">
              <w:t>1</w:t>
            </w:r>
          </w:p>
        </w:tc>
        <w:tc>
          <w:tcPr>
            <w:tcW w:w="904" w:type="pct"/>
            <w:vMerge/>
            <w:vAlign w:val="center"/>
          </w:tcPr>
          <w:p w:rsidR="00296DFA" w:rsidRPr="007254C7" w:rsidRDefault="00296DFA" w:rsidP="00903563">
            <w:pPr>
              <w:jc w:val="center"/>
            </w:pPr>
          </w:p>
        </w:tc>
        <w:tc>
          <w:tcPr>
            <w:tcW w:w="672" w:type="pct"/>
            <w:vMerge/>
            <w:vAlign w:val="center"/>
          </w:tcPr>
          <w:p w:rsidR="00296DFA" w:rsidRPr="007254C7" w:rsidRDefault="00296DFA" w:rsidP="00903563">
            <w:pPr>
              <w:jc w:val="center"/>
              <w:rPr>
                <w:highlight w:val="red"/>
              </w:rPr>
            </w:pPr>
          </w:p>
        </w:tc>
      </w:tr>
      <w:tr w:rsidR="00296DFA" w:rsidRPr="007254C7" w:rsidTr="00903563">
        <w:trPr>
          <w:trHeight w:val="541"/>
        </w:trPr>
        <w:tc>
          <w:tcPr>
            <w:tcW w:w="271" w:type="pct"/>
            <w:vAlign w:val="center"/>
          </w:tcPr>
          <w:p w:rsidR="00296DFA" w:rsidRPr="007254C7" w:rsidRDefault="00296DFA" w:rsidP="00903563">
            <w:pPr>
              <w:jc w:val="center"/>
            </w:pPr>
            <w:r>
              <w:t>9</w:t>
            </w:r>
          </w:p>
        </w:tc>
        <w:tc>
          <w:tcPr>
            <w:tcW w:w="1440" w:type="pct"/>
            <w:vAlign w:val="center"/>
          </w:tcPr>
          <w:p w:rsidR="00296DFA" w:rsidRPr="007254C7" w:rsidRDefault="00296DFA" w:rsidP="00903563">
            <w:r>
              <w:t>Общественные туалеты</w:t>
            </w:r>
          </w:p>
        </w:tc>
        <w:tc>
          <w:tcPr>
            <w:tcW w:w="1189" w:type="pct"/>
            <w:gridSpan w:val="2"/>
            <w:vAlign w:val="center"/>
          </w:tcPr>
          <w:p w:rsidR="00296DFA" w:rsidRPr="007254C7" w:rsidRDefault="00296DFA" w:rsidP="00903563">
            <w:pPr>
              <w:jc w:val="center"/>
            </w:pPr>
            <w:r>
              <w:t>приборов на 1 тыс. чел.</w:t>
            </w:r>
          </w:p>
        </w:tc>
        <w:tc>
          <w:tcPr>
            <w:tcW w:w="524" w:type="pct"/>
            <w:vAlign w:val="center"/>
          </w:tcPr>
          <w:p w:rsidR="00296DFA" w:rsidRPr="007254C7" w:rsidRDefault="00296DFA" w:rsidP="00903563">
            <w:pPr>
              <w:jc w:val="center"/>
            </w:pPr>
            <w:r>
              <w:t>1</w:t>
            </w:r>
          </w:p>
        </w:tc>
        <w:tc>
          <w:tcPr>
            <w:tcW w:w="1576" w:type="pct"/>
            <w:gridSpan w:val="2"/>
            <w:vAlign w:val="center"/>
          </w:tcPr>
          <w:p w:rsidR="00296DFA" w:rsidRPr="007254C7" w:rsidRDefault="00296DFA" w:rsidP="00903563">
            <w:pPr>
              <w:jc w:val="center"/>
              <w:rPr>
                <w:highlight w:val="red"/>
              </w:rPr>
            </w:pPr>
            <w:r w:rsidRPr="007254C7">
              <w:t>не устанавливаются</w:t>
            </w:r>
            <w:r>
              <w:t>**</w:t>
            </w:r>
          </w:p>
        </w:tc>
      </w:tr>
    </w:tbl>
    <w:p w:rsidR="00296DFA" w:rsidRPr="003A7E4F" w:rsidRDefault="00296DFA" w:rsidP="00296DFA">
      <w:pPr>
        <w:pStyle w:val="aff6"/>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Примечание </w:t>
      </w:r>
    </w:p>
    <w:p w:rsidR="00296DFA" w:rsidRDefault="00296DFA" w:rsidP="00296DFA">
      <w:pPr>
        <w:pStyle w:val="aff6"/>
        <w:ind w:firstLine="567"/>
        <w:jc w:val="both"/>
        <w:rPr>
          <w:rStyle w:val="1a"/>
          <w:sz w:val="24"/>
          <w:szCs w:val="24"/>
        </w:rPr>
      </w:pPr>
      <w:r>
        <w:rPr>
          <w:rFonts w:ascii="Times New Roman" w:hAnsi="Times New Roman"/>
          <w:sz w:val="24"/>
          <w:szCs w:val="24"/>
        </w:rPr>
        <w:t xml:space="preserve">* </w:t>
      </w:r>
      <w:r w:rsidRPr="006000D1">
        <w:rPr>
          <w:rStyle w:val="1a"/>
          <w:sz w:val="24"/>
          <w:szCs w:val="24"/>
        </w:rPr>
        <w:t>Норматив минимальной обеспеченности населения площадь</w:t>
      </w:r>
      <w:proofErr w:type="gramStart"/>
      <w:r w:rsidRPr="006000D1">
        <w:rPr>
          <w:rStyle w:val="1a"/>
          <w:sz w:val="24"/>
          <w:szCs w:val="24"/>
        </w:rPr>
        <w:t>ю</w:t>
      </w:r>
      <w:r>
        <w:rPr>
          <w:rStyle w:val="1a"/>
          <w:sz w:val="24"/>
          <w:szCs w:val="24"/>
        </w:rPr>
        <w:t>(</w:t>
      </w:r>
      <w:proofErr w:type="gramEnd"/>
      <w:r>
        <w:rPr>
          <w:rStyle w:val="1a"/>
          <w:sz w:val="24"/>
          <w:szCs w:val="24"/>
        </w:rPr>
        <w:t>общей</w:t>
      </w:r>
      <w:r w:rsidRPr="00380EA4">
        <w:rPr>
          <w:rFonts w:ascii="Times New Roman" w:hAnsi="Times New Roman"/>
          <w:sz w:val="24"/>
          <w:szCs w:val="24"/>
        </w:rPr>
        <w:t xml:space="preserve"> </w:t>
      </w:r>
      <w:r>
        <w:rPr>
          <w:rFonts w:ascii="Times New Roman" w:hAnsi="Times New Roman"/>
          <w:sz w:val="24"/>
          <w:szCs w:val="24"/>
        </w:rPr>
        <w:t>стационарных</w:t>
      </w:r>
      <w:r>
        <w:rPr>
          <w:rStyle w:val="1a"/>
          <w:sz w:val="24"/>
          <w:szCs w:val="24"/>
        </w:rPr>
        <w:t>)</w:t>
      </w:r>
      <w:r w:rsidRPr="006000D1">
        <w:rPr>
          <w:rStyle w:val="1a"/>
          <w:sz w:val="24"/>
          <w:szCs w:val="24"/>
        </w:rPr>
        <w:t xml:space="preserve"> торговых объектов для </w:t>
      </w:r>
      <w:r>
        <w:rPr>
          <w:rStyle w:val="1a"/>
          <w:sz w:val="24"/>
          <w:szCs w:val="24"/>
        </w:rPr>
        <w:t>Корткеросского</w:t>
      </w:r>
      <w:r w:rsidRPr="006000D1">
        <w:rPr>
          <w:rStyle w:val="1a"/>
          <w:sz w:val="24"/>
          <w:szCs w:val="24"/>
        </w:rPr>
        <w:t xml:space="preserve"> района </w:t>
      </w:r>
      <w:r>
        <w:rPr>
          <w:rStyle w:val="1a"/>
          <w:sz w:val="24"/>
          <w:szCs w:val="24"/>
        </w:rPr>
        <w:t>с</w:t>
      </w:r>
      <w:r w:rsidRPr="006000D1">
        <w:rPr>
          <w:rStyle w:val="1a"/>
          <w:sz w:val="24"/>
          <w:szCs w:val="24"/>
        </w:rPr>
        <w:t>огласно 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Pr>
          <w:rStyle w:val="1a"/>
          <w:sz w:val="24"/>
          <w:szCs w:val="24"/>
        </w:rPr>
        <w:t xml:space="preserve"> с</w:t>
      </w:r>
      <w:r>
        <w:rPr>
          <w:rFonts w:ascii="Times New Roman" w:hAnsi="Times New Roman"/>
          <w:sz w:val="24"/>
          <w:szCs w:val="24"/>
        </w:rPr>
        <w:t xml:space="preserve">оставляет </w:t>
      </w:r>
      <w:r w:rsidRPr="006000D1">
        <w:rPr>
          <w:rFonts w:ascii="Times New Roman" w:hAnsi="Times New Roman"/>
          <w:sz w:val="24"/>
          <w:szCs w:val="24"/>
        </w:rPr>
        <w:t>4</w:t>
      </w:r>
      <w:r>
        <w:rPr>
          <w:rFonts w:ascii="Times New Roman" w:hAnsi="Times New Roman"/>
          <w:sz w:val="24"/>
          <w:szCs w:val="24"/>
        </w:rPr>
        <w:t>2</w:t>
      </w:r>
      <w:r w:rsidRPr="006000D1">
        <w:rPr>
          <w:rFonts w:ascii="Times New Roman" w:hAnsi="Times New Roman"/>
          <w:sz w:val="24"/>
          <w:szCs w:val="24"/>
        </w:rPr>
        <w:t>8</w:t>
      </w:r>
      <w:r w:rsidRPr="006000D1">
        <w:rPr>
          <w:rStyle w:val="19"/>
          <w:rFonts w:ascii="Times New Roman" w:hAnsi="Times New Roman"/>
          <w:bCs/>
          <w:sz w:val="24"/>
          <w:szCs w:val="24"/>
        </w:rPr>
        <w:t xml:space="preserve"> квадратных метр</w:t>
      </w:r>
      <w:r>
        <w:rPr>
          <w:rStyle w:val="19"/>
          <w:rFonts w:ascii="Times New Roman" w:hAnsi="Times New Roman"/>
          <w:bCs/>
          <w:sz w:val="24"/>
          <w:szCs w:val="24"/>
        </w:rPr>
        <w:t>ов, из них 154 кв.м – продажа продовольственных товаров и 274 кв.м. непродовольственных товаров</w:t>
      </w:r>
      <w:r w:rsidRPr="006000D1">
        <w:rPr>
          <w:rStyle w:val="19"/>
          <w:rFonts w:ascii="Times New Roman" w:hAnsi="Times New Roman"/>
          <w:bCs/>
          <w:sz w:val="24"/>
          <w:szCs w:val="24"/>
        </w:rPr>
        <w:t xml:space="preserve"> на 1 тысячу жителей</w:t>
      </w:r>
      <w:r>
        <w:rPr>
          <w:rStyle w:val="1a"/>
          <w:sz w:val="24"/>
          <w:szCs w:val="24"/>
        </w:rPr>
        <w:t>.</w:t>
      </w:r>
    </w:p>
    <w:p w:rsidR="00296DFA" w:rsidRDefault="00296DFA" w:rsidP="00296DFA">
      <w:pPr>
        <w:pStyle w:val="aff6"/>
        <w:ind w:firstLine="567"/>
        <w:jc w:val="both"/>
        <w:rPr>
          <w:rFonts w:ascii="Times New Roman" w:hAnsi="Times New Roman"/>
          <w:color w:val="000000"/>
          <w:sz w:val="24"/>
          <w:szCs w:val="24"/>
        </w:rPr>
      </w:pPr>
      <w:r>
        <w:rPr>
          <w:rStyle w:val="1a"/>
          <w:sz w:val="24"/>
          <w:szCs w:val="24"/>
        </w:rPr>
        <w:t xml:space="preserve">** </w:t>
      </w:r>
      <w:r w:rsidRPr="006000D1">
        <w:rPr>
          <w:rFonts w:ascii="Times New Roman" w:hAnsi="Times New Roman"/>
          <w:color w:val="000000"/>
          <w:sz w:val="24"/>
          <w:szCs w:val="24"/>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Pr="003A7E4F">
        <w:rPr>
          <w:rFonts w:ascii="Times New Roman" w:hAnsi="Times New Roman"/>
          <w:color w:val="000000"/>
          <w:sz w:val="24"/>
          <w:szCs w:val="24"/>
        </w:rPr>
        <w:t xml:space="preserve"> т.п.</w:t>
      </w:r>
    </w:p>
    <w:p w:rsidR="00296DFA" w:rsidRPr="003A7E4F" w:rsidRDefault="00296DFA" w:rsidP="00296DFA">
      <w:pPr>
        <w:pStyle w:val="aff6"/>
        <w:ind w:firstLine="567"/>
        <w:jc w:val="both"/>
        <w:rPr>
          <w:rFonts w:ascii="Times New Roman" w:hAnsi="Times New Roman"/>
          <w:color w:val="000000"/>
          <w:sz w:val="24"/>
          <w:szCs w:val="24"/>
        </w:rPr>
      </w:pPr>
    </w:p>
    <w:p w:rsidR="00296DFA" w:rsidRDefault="00296DFA" w:rsidP="00296DFA">
      <w:pPr>
        <w:pStyle w:val="aff6"/>
        <w:ind w:firstLine="567"/>
        <w:jc w:val="both"/>
        <w:rPr>
          <w:rFonts w:ascii="Times New Roman" w:hAnsi="Times New Roman"/>
          <w:color w:val="000000"/>
          <w:sz w:val="24"/>
          <w:szCs w:val="24"/>
        </w:rPr>
      </w:pPr>
      <w:r w:rsidRPr="003A7E4F">
        <w:rPr>
          <w:rFonts w:ascii="Times New Roman" w:hAnsi="Times New Roman"/>
          <w:color w:val="000000"/>
          <w:sz w:val="24"/>
          <w:szCs w:val="24"/>
        </w:rPr>
        <w:t>Нормы расчета стоянок для временного хранения легковых автомобилей см. Приложение В.</w:t>
      </w:r>
    </w:p>
    <w:p w:rsidR="00296DFA" w:rsidRPr="003A7E4F" w:rsidRDefault="00296DFA" w:rsidP="00296DFA">
      <w:pPr>
        <w:pStyle w:val="aff6"/>
        <w:ind w:firstLine="567"/>
        <w:jc w:val="both"/>
        <w:rPr>
          <w:rFonts w:ascii="Times New Roman" w:hAnsi="Times New Roman"/>
          <w:color w:val="000000"/>
          <w:sz w:val="24"/>
          <w:szCs w:val="24"/>
        </w:rPr>
      </w:pPr>
    </w:p>
    <w:p w:rsidR="00296DFA" w:rsidRDefault="00296DFA" w:rsidP="00296DFA">
      <w:pPr>
        <w:pStyle w:val="1"/>
      </w:pPr>
      <w:bookmarkStart w:id="19" w:name="_Toc501217722"/>
      <w:r>
        <w:t xml:space="preserve">1.6 </w:t>
      </w:r>
      <w:r w:rsidRPr="00A158B6">
        <w:t>Расчетные показатели, устанавливаемые для объектов местно</w:t>
      </w:r>
      <w:r>
        <w:t>го значения в области рекреации и туризма</w:t>
      </w:r>
      <w:bookmarkEnd w:id="19"/>
    </w:p>
    <w:p w:rsidR="00296DFA" w:rsidRPr="00F43A49" w:rsidRDefault="00296DFA" w:rsidP="00296DFA">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Pr>
          <w:rFonts w:ascii="Times New Roman" w:hAnsi="Times New Roman"/>
          <w:color w:val="000000"/>
          <w:sz w:val="24"/>
          <w:szCs w:val="24"/>
        </w:rPr>
        <w:t>9</w:t>
      </w:r>
      <w:r w:rsidRPr="00F43A49">
        <w:rPr>
          <w:rFonts w:ascii="Times New Roman" w:hAnsi="Times New Roman"/>
          <w:color w:val="000000"/>
          <w:sz w:val="24"/>
          <w:szCs w:val="24"/>
        </w:rPr>
        <w:t>.</w:t>
      </w:r>
    </w:p>
    <w:p w:rsidR="00296DFA" w:rsidRPr="00F43A49" w:rsidRDefault="00296DFA" w:rsidP="00296DFA">
      <w:pPr>
        <w:jc w:val="right"/>
      </w:pPr>
      <w:r w:rsidRPr="00F43A49">
        <w:t xml:space="preserve">Таблица </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
        <w:gridCol w:w="2163"/>
        <w:gridCol w:w="1329"/>
        <w:gridCol w:w="354"/>
        <w:gridCol w:w="1337"/>
        <w:gridCol w:w="1421"/>
        <w:gridCol w:w="1705"/>
        <w:gridCol w:w="1213"/>
      </w:tblGrid>
      <w:tr w:rsidR="00296DFA" w:rsidRPr="00F43A49" w:rsidTr="00903563">
        <w:trPr>
          <w:trHeight w:val="778"/>
          <w:tblHeader/>
        </w:trPr>
        <w:tc>
          <w:tcPr>
            <w:tcW w:w="236" w:type="pct"/>
            <w:vMerge w:val="restart"/>
            <w:vAlign w:val="center"/>
          </w:tcPr>
          <w:p w:rsidR="00296DFA" w:rsidRPr="00F43A49" w:rsidRDefault="00296DFA" w:rsidP="00903563">
            <w:pPr>
              <w:jc w:val="center"/>
              <w:rPr>
                <w:color w:val="000000"/>
              </w:rPr>
            </w:pPr>
            <w:r w:rsidRPr="00F43A49">
              <w:rPr>
                <w:color w:val="000000"/>
              </w:rPr>
              <w:lastRenderedPageBreak/>
              <w:t>№</w:t>
            </w:r>
          </w:p>
          <w:p w:rsidR="00296DFA" w:rsidRPr="00F43A49" w:rsidRDefault="00296DFA" w:rsidP="00903563">
            <w:pPr>
              <w:jc w:val="center"/>
              <w:rPr>
                <w:color w:val="000000"/>
              </w:rPr>
            </w:pPr>
            <w:proofErr w:type="spellStart"/>
            <w:r w:rsidRPr="00F43A49">
              <w:rPr>
                <w:color w:val="000000"/>
              </w:rPr>
              <w:t>пп</w:t>
            </w:r>
            <w:proofErr w:type="spellEnd"/>
          </w:p>
        </w:tc>
        <w:tc>
          <w:tcPr>
            <w:tcW w:w="1082" w:type="pct"/>
            <w:vMerge w:val="restart"/>
            <w:vAlign w:val="center"/>
          </w:tcPr>
          <w:p w:rsidR="00296DFA" w:rsidRPr="00F43A49" w:rsidRDefault="00296DFA" w:rsidP="00903563">
            <w:pPr>
              <w:jc w:val="center"/>
              <w:rPr>
                <w:color w:val="000000"/>
              </w:rPr>
            </w:pPr>
            <w:r w:rsidRPr="00F43A49">
              <w:rPr>
                <w:color w:val="000000"/>
              </w:rPr>
              <w:t>Наименование объекта</w:t>
            </w:r>
          </w:p>
        </w:tc>
        <w:tc>
          <w:tcPr>
            <w:tcW w:w="1511" w:type="pct"/>
            <w:gridSpan w:val="3"/>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711" w:type="pct"/>
            <w:vMerge w:val="restart"/>
          </w:tcPr>
          <w:p w:rsidR="00296DFA" w:rsidRPr="00F43A49" w:rsidRDefault="00296DFA" w:rsidP="00903563">
            <w:pPr>
              <w:jc w:val="center"/>
              <w:rPr>
                <w:color w:val="000000"/>
              </w:rPr>
            </w:pPr>
            <w:r>
              <w:t>Площадь земельного участка</w:t>
            </w:r>
          </w:p>
        </w:tc>
        <w:tc>
          <w:tcPr>
            <w:tcW w:w="1460" w:type="pct"/>
            <w:gridSpan w:val="2"/>
          </w:tcPr>
          <w:p w:rsidR="00296DFA" w:rsidRPr="00F43A49" w:rsidRDefault="00296DFA" w:rsidP="00903563">
            <w:pPr>
              <w:jc w:val="center"/>
              <w:rPr>
                <w:color w:val="000000"/>
              </w:rPr>
            </w:pPr>
            <w:r w:rsidRPr="00F43A49">
              <w:rPr>
                <w:color w:val="000000"/>
              </w:rPr>
              <w:t>Максимально допустимый уровень территориальной доступности</w:t>
            </w:r>
          </w:p>
        </w:tc>
      </w:tr>
      <w:tr w:rsidR="00296DFA" w:rsidRPr="00F43A49" w:rsidTr="00903563">
        <w:trPr>
          <w:trHeight w:val="776"/>
          <w:tblHeader/>
        </w:trPr>
        <w:tc>
          <w:tcPr>
            <w:tcW w:w="236" w:type="pct"/>
            <w:vMerge/>
            <w:vAlign w:val="center"/>
          </w:tcPr>
          <w:p w:rsidR="00296DFA" w:rsidRPr="00F43A49" w:rsidRDefault="00296DFA" w:rsidP="00903563">
            <w:pPr>
              <w:jc w:val="center"/>
              <w:rPr>
                <w:b/>
                <w:color w:val="000000"/>
              </w:rPr>
            </w:pPr>
          </w:p>
        </w:tc>
        <w:tc>
          <w:tcPr>
            <w:tcW w:w="1082" w:type="pct"/>
            <w:vMerge/>
            <w:vAlign w:val="center"/>
          </w:tcPr>
          <w:p w:rsidR="00296DFA" w:rsidRPr="00F43A49" w:rsidRDefault="00296DFA" w:rsidP="00903563">
            <w:pPr>
              <w:jc w:val="center"/>
              <w:rPr>
                <w:b/>
                <w:color w:val="000000"/>
              </w:rPr>
            </w:pPr>
          </w:p>
        </w:tc>
        <w:tc>
          <w:tcPr>
            <w:tcW w:w="665" w:type="pct"/>
            <w:vAlign w:val="center"/>
          </w:tcPr>
          <w:p w:rsidR="00296DFA" w:rsidRPr="00F43A49" w:rsidRDefault="00296DFA" w:rsidP="00903563">
            <w:pPr>
              <w:jc w:val="center"/>
              <w:rPr>
                <w:color w:val="000000"/>
              </w:rPr>
            </w:pPr>
            <w:r w:rsidRPr="00F43A49">
              <w:rPr>
                <w:color w:val="000000"/>
              </w:rPr>
              <w:t>Единица измерения</w:t>
            </w:r>
          </w:p>
        </w:tc>
        <w:tc>
          <w:tcPr>
            <w:tcW w:w="846" w:type="pct"/>
            <w:gridSpan w:val="2"/>
            <w:vAlign w:val="center"/>
          </w:tcPr>
          <w:p w:rsidR="00296DFA" w:rsidRPr="00F43A49" w:rsidRDefault="00296DFA" w:rsidP="00903563">
            <w:pPr>
              <w:jc w:val="center"/>
              <w:rPr>
                <w:color w:val="000000"/>
              </w:rPr>
            </w:pPr>
            <w:r w:rsidRPr="00F43A49">
              <w:rPr>
                <w:color w:val="000000"/>
              </w:rPr>
              <w:t>Величина</w:t>
            </w:r>
          </w:p>
        </w:tc>
        <w:tc>
          <w:tcPr>
            <w:tcW w:w="711" w:type="pct"/>
            <w:vMerge/>
          </w:tcPr>
          <w:p w:rsidR="00296DFA" w:rsidRPr="00F43A49" w:rsidRDefault="00296DFA" w:rsidP="00903563">
            <w:pPr>
              <w:jc w:val="center"/>
              <w:rPr>
                <w:color w:val="000000"/>
              </w:rPr>
            </w:pPr>
          </w:p>
        </w:tc>
        <w:tc>
          <w:tcPr>
            <w:tcW w:w="853" w:type="pct"/>
            <w:vAlign w:val="center"/>
          </w:tcPr>
          <w:p w:rsidR="00296DFA" w:rsidRPr="00F43A49" w:rsidRDefault="00296DFA" w:rsidP="00903563">
            <w:pPr>
              <w:jc w:val="center"/>
              <w:rPr>
                <w:color w:val="000000"/>
              </w:rPr>
            </w:pPr>
            <w:r w:rsidRPr="00F43A49">
              <w:rPr>
                <w:color w:val="000000"/>
              </w:rPr>
              <w:t>Единица измерения</w:t>
            </w:r>
          </w:p>
        </w:tc>
        <w:tc>
          <w:tcPr>
            <w:tcW w:w="607" w:type="pct"/>
            <w:vAlign w:val="center"/>
          </w:tcPr>
          <w:p w:rsidR="00296DFA" w:rsidRPr="00F43A49" w:rsidRDefault="00296DFA" w:rsidP="00903563">
            <w:pPr>
              <w:ind w:right="-177"/>
              <w:jc w:val="center"/>
              <w:rPr>
                <w:color w:val="000000"/>
              </w:rPr>
            </w:pPr>
            <w:r w:rsidRPr="00F43A49">
              <w:rPr>
                <w:color w:val="000000"/>
              </w:rPr>
              <w:t>Величина</w:t>
            </w:r>
          </w:p>
        </w:tc>
      </w:tr>
      <w:tr w:rsidR="00296DFA" w:rsidRPr="00F43A49" w:rsidTr="00903563">
        <w:trPr>
          <w:trHeight w:val="836"/>
        </w:trPr>
        <w:tc>
          <w:tcPr>
            <w:tcW w:w="236" w:type="pct"/>
            <w:vAlign w:val="center"/>
          </w:tcPr>
          <w:p w:rsidR="00296DFA" w:rsidRPr="00F43A49" w:rsidRDefault="00296DFA" w:rsidP="00903563">
            <w:pPr>
              <w:jc w:val="center"/>
              <w:rPr>
                <w:color w:val="000000"/>
                <w:lang w:val="en-US"/>
              </w:rPr>
            </w:pPr>
            <w:r w:rsidRPr="00F43A49">
              <w:rPr>
                <w:color w:val="000000"/>
                <w:lang w:val="en-US"/>
              </w:rPr>
              <w:t>1.</w:t>
            </w:r>
          </w:p>
        </w:tc>
        <w:tc>
          <w:tcPr>
            <w:tcW w:w="1082" w:type="pct"/>
            <w:vAlign w:val="center"/>
          </w:tcPr>
          <w:p w:rsidR="00296DFA" w:rsidRPr="00F43A49" w:rsidRDefault="00296DFA" w:rsidP="00903563">
            <w:pPr>
              <w:ind w:firstLine="89"/>
              <w:rPr>
                <w:color w:val="000000"/>
              </w:rPr>
            </w:pPr>
            <w:r>
              <w:rPr>
                <w:color w:val="000000"/>
              </w:rPr>
              <w:t>Зона отдыха*</w:t>
            </w:r>
          </w:p>
        </w:tc>
        <w:tc>
          <w:tcPr>
            <w:tcW w:w="1511" w:type="pct"/>
            <w:gridSpan w:val="3"/>
            <w:vAlign w:val="center"/>
          </w:tcPr>
          <w:p w:rsidR="00296DFA" w:rsidRPr="00F43A49" w:rsidRDefault="00296DFA" w:rsidP="00903563">
            <w:pPr>
              <w:jc w:val="center"/>
              <w:rPr>
                <w:color w:val="000000"/>
              </w:rPr>
            </w:pPr>
            <w:r w:rsidRPr="00F43A49">
              <w:rPr>
                <w:color w:val="000000"/>
              </w:rPr>
              <w:t>Не нормируется</w:t>
            </w:r>
          </w:p>
        </w:tc>
        <w:tc>
          <w:tcPr>
            <w:tcW w:w="711" w:type="pct"/>
          </w:tcPr>
          <w:p w:rsidR="00296DFA" w:rsidRDefault="00296DFA" w:rsidP="00903563">
            <w:pPr>
              <w:jc w:val="center"/>
              <w:rPr>
                <w:color w:val="000000"/>
              </w:rPr>
            </w:pPr>
          </w:p>
        </w:tc>
        <w:tc>
          <w:tcPr>
            <w:tcW w:w="853" w:type="pct"/>
            <w:vAlign w:val="center"/>
          </w:tcPr>
          <w:p w:rsidR="00296DFA" w:rsidRPr="003B7CC2" w:rsidRDefault="00296DFA" w:rsidP="00903563">
            <w:pPr>
              <w:jc w:val="center"/>
              <w:rPr>
                <w:color w:val="000000"/>
              </w:rPr>
            </w:pPr>
            <w:r>
              <w:rPr>
                <w:color w:val="000000"/>
              </w:rPr>
              <w:t>мин.</w:t>
            </w:r>
          </w:p>
        </w:tc>
        <w:tc>
          <w:tcPr>
            <w:tcW w:w="607" w:type="pct"/>
            <w:vAlign w:val="center"/>
          </w:tcPr>
          <w:p w:rsidR="00296DFA" w:rsidRPr="00570F87" w:rsidRDefault="00296DFA" w:rsidP="00903563">
            <w:pPr>
              <w:jc w:val="center"/>
              <w:rPr>
                <w:color w:val="000000"/>
              </w:rPr>
            </w:pPr>
            <w:r>
              <w:rPr>
                <w:color w:val="000000"/>
              </w:rPr>
              <w:t>30</w:t>
            </w:r>
          </w:p>
        </w:tc>
      </w:tr>
      <w:tr w:rsidR="00296DFA" w:rsidRPr="00F43A49" w:rsidTr="00903563">
        <w:trPr>
          <w:trHeight w:val="836"/>
        </w:trPr>
        <w:tc>
          <w:tcPr>
            <w:tcW w:w="236" w:type="pct"/>
            <w:vAlign w:val="center"/>
          </w:tcPr>
          <w:p w:rsidR="00296DFA" w:rsidRPr="00570F87" w:rsidRDefault="00296DFA" w:rsidP="00903563">
            <w:pPr>
              <w:jc w:val="center"/>
              <w:rPr>
                <w:color w:val="000000"/>
              </w:rPr>
            </w:pPr>
            <w:r>
              <w:rPr>
                <w:color w:val="000000"/>
              </w:rPr>
              <w:t>2.</w:t>
            </w:r>
          </w:p>
        </w:tc>
        <w:tc>
          <w:tcPr>
            <w:tcW w:w="1082" w:type="pct"/>
            <w:vAlign w:val="center"/>
          </w:tcPr>
          <w:p w:rsidR="00296DFA" w:rsidRDefault="00296DFA" w:rsidP="00903563">
            <w:pPr>
              <w:ind w:firstLine="89"/>
              <w:rPr>
                <w:color w:val="000000"/>
              </w:rPr>
            </w:pPr>
            <w:r>
              <w:rPr>
                <w:rFonts w:eastAsia="Calibri"/>
              </w:rPr>
              <w:t>О</w:t>
            </w:r>
            <w:r w:rsidRPr="005F1FDD">
              <w:rPr>
                <w:rFonts w:eastAsia="Calibri"/>
              </w:rPr>
              <w:t>бъект</w:t>
            </w:r>
            <w:r>
              <w:rPr>
                <w:rFonts w:eastAsia="Calibri"/>
              </w:rPr>
              <w:t xml:space="preserve">ы </w:t>
            </w:r>
            <w:r w:rsidRPr="005F1FDD">
              <w:rPr>
                <w:rFonts w:eastAsia="Calibri"/>
              </w:rPr>
              <w:t>озеленения рекреационного назначения (парки, сады, скверы)</w:t>
            </w:r>
          </w:p>
        </w:tc>
        <w:tc>
          <w:tcPr>
            <w:tcW w:w="842" w:type="pct"/>
            <w:gridSpan w:val="2"/>
            <w:vAlign w:val="center"/>
          </w:tcPr>
          <w:p w:rsidR="00296DFA" w:rsidRPr="00F43A49" w:rsidRDefault="00296DFA" w:rsidP="00903563">
            <w:pPr>
              <w:jc w:val="center"/>
              <w:rPr>
                <w:color w:val="000000"/>
              </w:rPr>
            </w:pPr>
            <w:r>
              <w:rPr>
                <w:color w:val="000000"/>
              </w:rPr>
              <w:t>кв</w:t>
            </w:r>
            <w:proofErr w:type="gramStart"/>
            <w:r>
              <w:rPr>
                <w:color w:val="000000"/>
              </w:rPr>
              <w:t>.м</w:t>
            </w:r>
            <w:proofErr w:type="gramEnd"/>
            <w:r>
              <w:rPr>
                <w:color w:val="000000"/>
              </w:rPr>
              <w:t>/чел.</w:t>
            </w:r>
          </w:p>
        </w:tc>
        <w:tc>
          <w:tcPr>
            <w:tcW w:w="669" w:type="pct"/>
            <w:vAlign w:val="center"/>
          </w:tcPr>
          <w:p w:rsidR="00296DFA" w:rsidRPr="00F43A49" w:rsidRDefault="00296DFA" w:rsidP="00903563">
            <w:pPr>
              <w:jc w:val="center"/>
              <w:rPr>
                <w:color w:val="000000"/>
              </w:rPr>
            </w:pPr>
            <w:r>
              <w:rPr>
                <w:color w:val="000000"/>
              </w:rPr>
              <w:t>5</w:t>
            </w:r>
          </w:p>
        </w:tc>
        <w:tc>
          <w:tcPr>
            <w:tcW w:w="711" w:type="pct"/>
          </w:tcPr>
          <w:p w:rsidR="00296DFA" w:rsidRDefault="00296DFA" w:rsidP="00903563">
            <w:pPr>
              <w:jc w:val="center"/>
              <w:rPr>
                <w:color w:val="000000"/>
              </w:rPr>
            </w:pPr>
          </w:p>
        </w:tc>
        <w:tc>
          <w:tcPr>
            <w:tcW w:w="853" w:type="pct"/>
            <w:vAlign w:val="center"/>
          </w:tcPr>
          <w:p w:rsidR="00296DFA" w:rsidRDefault="00296DFA" w:rsidP="00903563">
            <w:pPr>
              <w:jc w:val="center"/>
              <w:rPr>
                <w:color w:val="000000"/>
              </w:rPr>
            </w:pPr>
            <w:r>
              <w:rPr>
                <w:color w:val="000000"/>
              </w:rPr>
              <w:t>мин.</w:t>
            </w:r>
          </w:p>
        </w:tc>
        <w:tc>
          <w:tcPr>
            <w:tcW w:w="607" w:type="pct"/>
            <w:vAlign w:val="center"/>
          </w:tcPr>
          <w:p w:rsidR="00296DFA" w:rsidRDefault="00296DFA" w:rsidP="00903563">
            <w:pPr>
              <w:jc w:val="center"/>
              <w:rPr>
                <w:color w:val="000000"/>
              </w:rPr>
            </w:pPr>
            <w:r>
              <w:rPr>
                <w:color w:val="000000"/>
              </w:rPr>
              <w:t>10</w:t>
            </w:r>
          </w:p>
        </w:tc>
      </w:tr>
      <w:tr w:rsidR="00296DFA" w:rsidRPr="00F43A49" w:rsidTr="00903563">
        <w:trPr>
          <w:trHeight w:val="836"/>
        </w:trPr>
        <w:tc>
          <w:tcPr>
            <w:tcW w:w="236" w:type="pct"/>
            <w:vAlign w:val="center"/>
          </w:tcPr>
          <w:p w:rsidR="00296DFA" w:rsidRPr="00C96E5A" w:rsidRDefault="00296DFA" w:rsidP="00903563">
            <w:r>
              <w:t>3</w:t>
            </w:r>
          </w:p>
        </w:tc>
        <w:tc>
          <w:tcPr>
            <w:tcW w:w="1082" w:type="pct"/>
          </w:tcPr>
          <w:p w:rsidR="00296DFA" w:rsidRPr="00C96E5A" w:rsidRDefault="00296DFA" w:rsidP="00903563">
            <w:pPr>
              <w:rPr>
                <w:rFonts w:cs="Calibri"/>
              </w:rPr>
            </w:pPr>
            <w:r>
              <w:t xml:space="preserve">Пансионаты с лечением, </w:t>
            </w:r>
            <w:proofErr w:type="gramStart"/>
            <w:r>
              <w:t>санаториях</w:t>
            </w:r>
            <w:proofErr w:type="gramEnd"/>
            <w:r>
              <w:t>, санаториях-профилакториях</w:t>
            </w:r>
          </w:p>
        </w:tc>
        <w:tc>
          <w:tcPr>
            <w:tcW w:w="842" w:type="pct"/>
            <w:gridSpan w:val="2"/>
          </w:tcPr>
          <w:p w:rsidR="00296DFA" w:rsidRPr="00C96E5A" w:rsidRDefault="00296DFA" w:rsidP="00903563">
            <w:pPr>
              <w:rPr>
                <w:rFonts w:cs="Calibri"/>
              </w:rPr>
            </w:pPr>
            <w:r>
              <w:t>мест на 1 тыс. жителей в зоне обслуживания</w:t>
            </w:r>
          </w:p>
        </w:tc>
        <w:tc>
          <w:tcPr>
            <w:tcW w:w="669" w:type="pct"/>
            <w:vAlign w:val="center"/>
          </w:tcPr>
          <w:p w:rsidR="00296DFA" w:rsidRPr="00C96E5A" w:rsidRDefault="00296DFA" w:rsidP="00903563">
            <w:pPr>
              <w:jc w:val="center"/>
              <w:rPr>
                <w:rFonts w:cs="Calibri"/>
              </w:rPr>
            </w:pPr>
            <w:r>
              <w:t>3 - 5</w:t>
            </w:r>
          </w:p>
        </w:tc>
        <w:tc>
          <w:tcPr>
            <w:tcW w:w="711" w:type="pct"/>
          </w:tcPr>
          <w:p w:rsidR="00296DFA" w:rsidRPr="00C96E5A" w:rsidRDefault="00296DFA" w:rsidP="00903563">
            <w:r>
              <w:t>100 - 120 кв</w:t>
            </w:r>
            <w:proofErr w:type="gramStart"/>
            <w:r>
              <w:t>.м</w:t>
            </w:r>
            <w:proofErr w:type="gramEnd"/>
            <w:r>
              <w:t xml:space="preserve"> на 1 место</w:t>
            </w:r>
          </w:p>
        </w:tc>
        <w:tc>
          <w:tcPr>
            <w:tcW w:w="1460" w:type="pct"/>
            <w:gridSpan w:val="2"/>
          </w:tcPr>
          <w:p w:rsidR="00296DFA" w:rsidRPr="00F43A49" w:rsidRDefault="00296DFA" w:rsidP="00903563">
            <w:pP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Pr="00C96E5A" w:rsidRDefault="00296DFA" w:rsidP="00903563">
            <w:r>
              <w:t>4</w:t>
            </w:r>
          </w:p>
        </w:tc>
        <w:tc>
          <w:tcPr>
            <w:tcW w:w="1082" w:type="pct"/>
          </w:tcPr>
          <w:p w:rsidR="00296DFA" w:rsidRPr="00C96E5A" w:rsidRDefault="00296DFA" w:rsidP="00903563">
            <w:pPr>
              <w:rPr>
                <w:rFonts w:cs="Calibri"/>
              </w:rPr>
            </w:pPr>
            <w:r>
              <w:t>Пансионаты, дома отдыха**</w:t>
            </w:r>
          </w:p>
        </w:tc>
        <w:tc>
          <w:tcPr>
            <w:tcW w:w="842" w:type="pct"/>
            <w:gridSpan w:val="2"/>
          </w:tcPr>
          <w:p w:rsidR="00296DFA" w:rsidRPr="00C96E5A" w:rsidRDefault="00296DFA" w:rsidP="00903563">
            <w:pPr>
              <w:rPr>
                <w:rFonts w:cs="Calibri"/>
              </w:rPr>
            </w:pPr>
            <w:r>
              <w:t>мест на 1 тыс. жителей</w:t>
            </w:r>
          </w:p>
        </w:tc>
        <w:tc>
          <w:tcPr>
            <w:tcW w:w="669" w:type="pct"/>
            <w:vAlign w:val="center"/>
          </w:tcPr>
          <w:p w:rsidR="00296DFA" w:rsidRPr="00C96E5A" w:rsidRDefault="00296DFA" w:rsidP="00903563">
            <w:pPr>
              <w:jc w:val="center"/>
              <w:rPr>
                <w:rFonts w:cs="Calibri"/>
              </w:rPr>
            </w:pPr>
            <w:r>
              <w:t>8 - 10</w:t>
            </w:r>
          </w:p>
        </w:tc>
        <w:tc>
          <w:tcPr>
            <w:tcW w:w="711" w:type="pct"/>
          </w:tcPr>
          <w:p w:rsidR="00296DFA" w:rsidRPr="00C96E5A" w:rsidRDefault="00296DFA" w:rsidP="00903563">
            <w:r>
              <w:t>130 - 200 кв</w:t>
            </w:r>
            <w:proofErr w:type="gramStart"/>
            <w:r>
              <w:t>.м</w:t>
            </w:r>
            <w:proofErr w:type="gramEnd"/>
            <w:r>
              <w:t xml:space="preserve"> на 1 место</w:t>
            </w:r>
          </w:p>
        </w:tc>
        <w:tc>
          <w:tcPr>
            <w:tcW w:w="1460" w:type="pct"/>
            <w:gridSpan w:val="2"/>
          </w:tcPr>
          <w:p w:rsidR="00296DFA" w:rsidRPr="00F43A49" w:rsidRDefault="00296DFA" w:rsidP="00903563">
            <w:pP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Pr="00C96E5A" w:rsidRDefault="00296DFA" w:rsidP="00903563">
            <w:r>
              <w:t>5</w:t>
            </w:r>
          </w:p>
        </w:tc>
        <w:tc>
          <w:tcPr>
            <w:tcW w:w="1082" w:type="pct"/>
          </w:tcPr>
          <w:p w:rsidR="00296DFA" w:rsidRPr="00C96E5A" w:rsidRDefault="00296DFA" w:rsidP="00903563">
            <w:pPr>
              <w:rPr>
                <w:rFonts w:cs="Calibri"/>
              </w:rPr>
            </w:pPr>
            <w:r>
              <w:t>Кемпинги и зеленые стоянки**</w:t>
            </w:r>
          </w:p>
        </w:tc>
        <w:tc>
          <w:tcPr>
            <w:tcW w:w="842" w:type="pct"/>
            <w:gridSpan w:val="2"/>
          </w:tcPr>
          <w:p w:rsidR="00296DFA" w:rsidRPr="00C96E5A" w:rsidRDefault="00296DFA" w:rsidP="00903563">
            <w:pPr>
              <w:rPr>
                <w:rFonts w:cs="Calibri"/>
              </w:rPr>
            </w:pPr>
            <w:r>
              <w:t>мест на 1 тыс. жителей</w:t>
            </w:r>
          </w:p>
        </w:tc>
        <w:tc>
          <w:tcPr>
            <w:tcW w:w="669" w:type="pct"/>
            <w:vAlign w:val="center"/>
          </w:tcPr>
          <w:p w:rsidR="00296DFA" w:rsidRPr="00C96E5A" w:rsidRDefault="00296DFA" w:rsidP="00903563">
            <w:pPr>
              <w:jc w:val="center"/>
              <w:rPr>
                <w:rFonts w:cs="Calibri"/>
              </w:rPr>
            </w:pPr>
            <w:r>
              <w:rPr>
                <w:rFonts w:cs="Calibri"/>
              </w:rPr>
              <w:t>2</w:t>
            </w:r>
          </w:p>
        </w:tc>
        <w:tc>
          <w:tcPr>
            <w:tcW w:w="711" w:type="pct"/>
          </w:tcPr>
          <w:p w:rsidR="00296DFA" w:rsidRDefault="00296DFA" w:rsidP="00903563">
            <w:r>
              <w:t>100 - 135 кв</w:t>
            </w:r>
            <w:proofErr w:type="gramStart"/>
            <w:r>
              <w:t>.м</w:t>
            </w:r>
            <w:proofErr w:type="gramEnd"/>
            <w:r>
              <w:t xml:space="preserve"> на 1 место;</w:t>
            </w:r>
          </w:p>
          <w:p w:rsidR="00296DFA" w:rsidRPr="00C96E5A" w:rsidRDefault="00296DFA" w:rsidP="00903563"/>
        </w:tc>
        <w:tc>
          <w:tcPr>
            <w:tcW w:w="1460" w:type="pct"/>
            <w:gridSpan w:val="2"/>
          </w:tcPr>
          <w:p w:rsidR="00296DFA" w:rsidRPr="00F43A49" w:rsidRDefault="00296DFA" w:rsidP="00903563">
            <w:pPr>
              <w:rPr>
                <w:color w:val="000000"/>
              </w:rPr>
            </w:pPr>
            <w:r w:rsidRPr="00F43A49">
              <w:rPr>
                <w:color w:val="000000"/>
              </w:rPr>
              <w:t>Не нормируется</w:t>
            </w:r>
          </w:p>
        </w:tc>
      </w:tr>
      <w:tr w:rsidR="00296DFA" w:rsidRPr="00F43A49" w:rsidTr="00903563">
        <w:trPr>
          <w:trHeight w:val="558"/>
        </w:trPr>
        <w:tc>
          <w:tcPr>
            <w:tcW w:w="236" w:type="pct"/>
            <w:vAlign w:val="center"/>
          </w:tcPr>
          <w:p w:rsidR="00296DFA" w:rsidRPr="00C96E5A" w:rsidRDefault="00296DFA" w:rsidP="00903563">
            <w:r>
              <w:t>6</w:t>
            </w:r>
          </w:p>
        </w:tc>
        <w:tc>
          <w:tcPr>
            <w:tcW w:w="1082" w:type="pct"/>
          </w:tcPr>
          <w:p w:rsidR="00296DFA" w:rsidRPr="00C96E5A" w:rsidRDefault="00296DFA" w:rsidP="00903563">
            <w:pPr>
              <w:rPr>
                <w:rFonts w:cs="Calibri"/>
              </w:rPr>
            </w:pPr>
            <w:r>
              <w:t>Туристические базы**</w:t>
            </w:r>
          </w:p>
        </w:tc>
        <w:tc>
          <w:tcPr>
            <w:tcW w:w="842" w:type="pct"/>
            <w:gridSpan w:val="2"/>
          </w:tcPr>
          <w:p w:rsidR="00296DFA" w:rsidRPr="00C96E5A" w:rsidRDefault="00296DFA" w:rsidP="00903563">
            <w:pPr>
              <w:rPr>
                <w:rFonts w:cs="Calibri"/>
              </w:rPr>
            </w:pPr>
            <w:r>
              <w:t>мест на 1 тыс. жителей</w:t>
            </w:r>
          </w:p>
        </w:tc>
        <w:tc>
          <w:tcPr>
            <w:tcW w:w="669" w:type="pct"/>
            <w:vAlign w:val="bottom"/>
          </w:tcPr>
          <w:p w:rsidR="00296DFA" w:rsidRDefault="00296DFA" w:rsidP="00903563">
            <w:pPr>
              <w:rPr>
                <w:rFonts w:cs="Calibri"/>
              </w:rPr>
            </w:pPr>
            <w:r>
              <w:rPr>
                <w:rFonts w:cs="Calibri"/>
              </w:rPr>
              <w:t>6</w:t>
            </w:r>
          </w:p>
          <w:p w:rsidR="00296DFA" w:rsidRPr="00C96E5A" w:rsidRDefault="00296DFA" w:rsidP="00903563">
            <w:pPr>
              <w:rPr>
                <w:rFonts w:cs="Calibri"/>
              </w:rPr>
            </w:pPr>
            <w:r>
              <w:t>минимальная вместимость одного объекта должна составлять 20 мест</w:t>
            </w:r>
          </w:p>
        </w:tc>
        <w:tc>
          <w:tcPr>
            <w:tcW w:w="711" w:type="pct"/>
          </w:tcPr>
          <w:p w:rsidR="00296DFA" w:rsidRDefault="00296DFA" w:rsidP="00903563">
            <w:r>
              <w:t>50 - 65 кв</w:t>
            </w:r>
            <w:proofErr w:type="gramStart"/>
            <w:r>
              <w:t>.м</w:t>
            </w:r>
            <w:proofErr w:type="gramEnd"/>
            <w:r>
              <w:t xml:space="preserve"> на 1 место;</w:t>
            </w:r>
          </w:p>
          <w:p w:rsidR="00296DFA" w:rsidRPr="00C96E5A" w:rsidRDefault="00296DFA" w:rsidP="00903563"/>
        </w:tc>
        <w:tc>
          <w:tcPr>
            <w:tcW w:w="1460" w:type="pct"/>
            <w:gridSpan w:val="2"/>
          </w:tcPr>
          <w:p w:rsidR="00296DFA" w:rsidRPr="00F43A49" w:rsidRDefault="00296DFA" w:rsidP="00903563">
            <w:pP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Pr="00C96E5A" w:rsidRDefault="00296DFA" w:rsidP="00903563">
            <w:r>
              <w:t>7</w:t>
            </w:r>
          </w:p>
        </w:tc>
        <w:tc>
          <w:tcPr>
            <w:tcW w:w="1082" w:type="pct"/>
          </w:tcPr>
          <w:p w:rsidR="00296DFA" w:rsidRPr="00C96E5A" w:rsidRDefault="00296DFA" w:rsidP="00903563">
            <w:pPr>
              <w:rPr>
                <w:rFonts w:cs="Calibri"/>
              </w:rPr>
            </w:pPr>
            <w:r>
              <w:t>Охотничьи, рыболовные базы**</w:t>
            </w:r>
          </w:p>
        </w:tc>
        <w:tc>
          <w:tcPr>
            <w:tcW w:w="842" w:type="pct"/>
            <w:gridSpan w:val="2"/>
          </w:tcPr>
          <w:p w:rsidR="00296DFA" w:rsidRPr="00C96E5A" w:rsidRDefault="00296DFA" w:rsidP="00903563">
            <w:pPr>
              <w:rPr>
                <w:rFonts w:cs="Calibri"/>
              </w:rPr>
            </w:pPr>
            <w:r>
              <w:t>мест на 1 тыс. жителей</w:t>
            </w:r>
          </w:p>
        </w:tc>
        <w:tc>
          <w:tcPr>
            <w:tcW w:w="669" w:type="pct"/>
            <w:vAlign w:val="bottom"/>
          </w:tcPr>
          <w:p w:rsidR="00296DFA" w:rsidRPr="00C96E5A" w:rsidRDefault="00296DFA" w:rsidP="00903563">
            <w:pPr>
              <w:rPr>
                <w:rFonts w:cs="Calibri"/>
              </w:rPr>
            </w:pPr>
            <w:r>
              <w:rPr>
                <w:rFonts w:cs="Calibri"/>
              </w:rPr>
              <w:t xml:space="preserve">2 </w:t>
            </w:r>
            <w:r>
              <w:t xml:space="preserve">Минимальная вместимость одного </w:t>
            </w:r>
            <w:r>
              <w:lastRenderedPageBreak/>
              <w:t>объекта должна составлять 10 мест</w:t>
            </w:r>
          </w:p>
        </w:tc>
        <w:tc>
          <w:tcPr>
            <w:tcW w:w="711" w:type="pct"/>
          </w:tcPr>
          <w:p w:rsidR="00296DFA" w:rsidRPr="00C96E5A" w:rsidRDefault="00296DFA" w:rsidP="00903563">
            <w:r>
              <w:lastRenderedPageBreak/>
              <w:t>30 - 50 кв</w:t>
            </w:r>
            <w:proofErr w:type="gramStart"/>
            <w:r>
              <w:t>.м</w:t>
            </w:r>
            <w:proofErr w:type="gramEnd"/>
            <w:r>
              <w:t xml:space="preserve"> на 1 место</w:t>
            </w:r>
          </w:p>
        </w:tc>
        <w:tc>
          <w:tcPr>
            <w:tcW w:w="1460" w:type="pct"/>
            <w:gridSpan w:val="2"/>
          </w:tcPr>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Pr="00C96E5A" w:rsidRDefault="00296DFA" w:rsidP="00903563">
            <w:r>
              <w:lastRenderedPageBreak/>
              <w:t>8</w:t>
            </w:r>
          </w:p>
        </w:tc>
        <w:tc>
          <w:tcPr>
            <w:tcW w:w="1082" w:type="pct"/>
          </w:tcPr>
          <w:p w:rsidR="00296DFA" w:rsidRPr="00C96E5A" w:rsidRDefault="00296DFA" w:rsidP="00903563">
            <w:pPr>
              <w:rPr>
                <w:rFonts w:cs="Calibri"/>
              </w:rPr>
            </w:pPr>
            <w:r>
              <w:t>Детские оздоровительные лагеря</w:t>
            </w:r>
          </w:p>
        </w:tc>
        <w:tc>
          <w:tcPr>
            <w:tcW w:w="842" w:type="pct"/>
            <w:gridSpan w:val="2"/>
          </w:tcPr>
          <w:p w:rsidR="00296DFA" w:rsidRPr="00C96E5A" w:rsidRDefault="00296DFA" w:rsidP="00903563">
            <w:pPr>
              <w:rPr>
                <w:rFonts w:cs="Calibri"/>
              </w:rPr>
            </w:pPr>
            <w:r>
              <w:t>мест на 1 тыс. жителей</w:t>
            </w:r>
          </w:p>
        </w:tc>
        <w:tc>
          <w:tcPr>
            <w:tcW w:w="669" w:type="pct"/>
            <w:vAlign w:val="center"/>
          </w:tcPr>
          <w:p w:rsidR="00296DFA" w:rsidRPr="00C96E5A" w:rsidRDefault="00296DFA" w:rsidP="00903563">
            <w:pPr>
              <w:jc w:val="center"/>
              <w:rPr>
                <w:rFonts w:cs="Calibri"/>
              </w:rPr>
            </w:pPr>
            <w:r>
              <w:t>20 - 30</w:t>
            </w:r>
          </w:p>
        </w:tc>
        <w:tc>
          <w:tcPr>
            <w:tcW w:w="711" w:type="pct"/>
          </w:tcPr>
          <w:p w:rsidR="00296DFA" w:rsidRDefault="00296DFA" w:rsidP="00903563">
            <w:r>
              <w:t>150 - 180 кв</w:t>
            </w:r>
            <w:proofErr w:type="gramStart"/>
            <w:r>
              <w:t>.м</w:t>
            </w:r>
            <w:proofErr w:type="gramEnd"/>
            <w:r>
              <w:t xml:space="preserve"> на 1 место</w:t>
            </w:r>
          </w:p>
          <w:p w:rsidR="00296DFA" w:rsidRPr="00C96E5A" w:rsidRDefault="00296DFA" w:rsidP="00903563"/>
        </w:tc>
        <w:tc>
          <w:tcPr>
            <w:tcW w:w="1460" w:type="pct"/>
            <w:gridSpan w:val="2"/>
          </w:tcPr>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Pr="00C96E5A" w:rsidRDefault="00296DFA" w:rsidP="00903563">
            <w:r>
              <w:t>9</w:t>
            </w:r>
          </w:p>
        </w:tc>
        <w:tc>
          <w:tcPr>
            <w:tcW w:w="1082" w:type="pct"/>
          </w:tcPr>
          <w:p w:rsidR="00296DFA" w:rsidRPr="00C96E5A" w:rsidRDefault="00296DFA" w:rsidP="00903563">
            <w:pPr>
              <w:rPr>
                <w:rFonts w:cs="Calibri"/>
              </w:rPr>
            </w:pPr>
            <w:r>
              <w:t>Коммунальные гостиницы в административном центре поселения**</w:t>
            </w:r>
          </w:p>
        </w:tc>
        <w:tc>
          <w:tcPr>
            <w:tcW w:w="842" w:type="pct"/>
            <w:gridSpan w:val="2"/>
          </w:tcPr>
          <w:p w:rsidR="00296DFA" w:rsidRPr="00C96E5A" w:rsidRDefault="00296DFA" w:rsidP="00903563">
            <w:pPr>
              <w:rPr>
                <w:rFonts w:cs="Calibri"/>
              </w:rPr>
            </w:pPr>
            <w:r>
              <w:t>мест на 1 тыс. жителей</w:t>
            </w:r>
          </w:p>
        </w:tc>
        <w:tc>
          <w:tcPr>
            <w:tcW w:w="669" w:type="pct"/>
            <w:vAlign w:val="center"/>
          </w:tcPr>
          <w:p w:rsidR="00296DFA" w:rsidRPr="00C24A85" w:rsidRDefault="00296DFA" w:rsidP="00903563">
            <w:pPr>
              <w:jc w:val="center"/>
            </w:pPr>
            <w:r w:rsidRPr="00C24A85">
              <w:t>3</w:t>
            </w:r>
          </w:p>
        </w:tc>
        <w:tc>
          <w:tcPr>
            <w:tcW w:w="711" w:type="pct"/>
          </w:tcPr>
          <w:p w:rsidR="00296DFA" w:rsidRDefault="00296DFA" w:rsidP="00903563">
            <w:r>
              <w:t>При вместимости гостиницы:</w:t>
            </w:r>
          </w:p>
          <w:p w:rsidR="00296DFA" w:rsidRPr="00C96E5A" w:rsidRDefault="00296DFA" w:rsidP="00903563">
            <w:r>
              <w:t>от 25 до 100 мест  - 55 кв</w:t>
            </w:r>
            <w:proofErr w:type="gramStart"/>
            <w:r>
              <w:t>.м</w:t>
            </w:r>
            <w:proofErr w:type="gramEnd"/>
            <w:r>
              <w:t xml:space="preserve"> на 1 место</w:t>
            </w:r>
          </w:p>
        </w:tc>
        <w:tc>
          <w:tcPr>
            <w:tcW w:w="1460" w:type="pct"/>
            <w:gridSpan w:val="2"/>
            <w:vAlign w:val="center"/>
          </w:tcPr>
          <w:p w:rsidR="00296DFA" w:rsidRPr="00F43A49" w:rsidRDefault="00296DFA" w:rsidP="00903563">
            <w:pPr>
              <w:jc w:val="center"/>
              <w:rPr>
                <w:color w:val="000000"/>
              </w:rPr>
            </w:pPr>
            <w:r w:rsidRPr="00F43A49">
              <w:rPr>
                <w:color w:val="000000"/>
              </w:rPr>
              <w:t>Не нормируется</w:t>
            </w:r>
          </w:p>
        </w:tc>
      </w:tr>
      <w:tr w:rsidR="00296DFA" w:rsidRPr="00F43A49" w:rsidTr="00903563">
        <w:trPr>
          <w:trHeight w:val="836"/>
        </w:trPr>
        <w:tc>
          <w:tcPr>
            <w:tcW w:w="236" w:type="pct"/>
            <w:vAlign w:val="center"/>
          </w:tcPr>
          <w:p w:rsidR="00296DFA" w:rsidRDefault="00296DFA" w:rsidP="00903563">
            <w:pPr>
              <w:jc w:val="center"/>
              <w:rPr>
                <w:color w:val="000000"/>
              </w:rPr>
            </w:pPr>
            <w:r>
              <w:t>10</w:t>
            </w:r>
          </w:p>
        </w:tc>
        <w:tc>
          <w:tcPr>
            <w:tcW w:w="1082" w:type="pct"/>
          </w:tcPr>
          <w:p w:rsidR="00296DFA" w:rsidRPr="00F43A49" w:rsidRDefault="00296DFA" w:rsidP="00903563">
            <w:pPr>
              <w:autoSpaceDE w:val="0"/>
              <w:autoSpaceDN w:val="0"/>
              <w:adjustRightInd w:val="0"/>
              <w:ind w:firstLine="89"/>
              <w:jc w:val="both"/>
              <w:rPr>
                <w:rFonts w:cs="Calibri"/>
                <w:color w:val="000000"/>
              </w:rPr>
            </w:pPr>
            <w:r>
              <w:t>Туристские гостиницы**</w:t>
            </w:r>
          </w:p>
        </w:tc>
        <w:tc>
          <w:tcPr>
            <w:tcW w:w="842" w:type="pct"/>
            <w:gridSpan w:val="2"/>
          </w:tcPr>
          <w:p w:rsidR="00296DFA" w:rsidRPr="00C24A85" w:rsidRDefault="00296DFA" w:rsidP="00903563">
            <w:pPr>
              <w:jc w:val="center"/>
            </w:pPr>
            <w:r>
              <w:t>мест на 1 тыс. жителей</w:t>
            </w:r>
          </w:p>
        </w:tc>
        <w:tc>
          <w:tcPr>
            <w:tcW w:w="669" w:type="pct"/>
          </w:tcPr>
          <w:p w:rsidR="00296DFA" w:rsidRPr="00C24A85" w:rsidRDefault="00296DFA" w:rsidP="00903563">
            <w:pPr>
              <w:jc w:val="center"/>
            </w:pPr>
            <w:r>
              <w:t>7</w:t>
            </w:r>
          </w:p>
        </w:tc>
        <w:tc>
          <w:tcPr>
            <w:tcW w:w="711" w:type="pct"/>
          </w:tcPr>
          <w:p w:rsidR="00296DFA" w:rsidRDefault="00296DFA" w:rsidP="00903563">
            <w:r>
              <w:t>от 25 до 50 мест - 75 кв</w:t>
            </w:r>
            <w:proofErr w:type="gramStart"/>
            <w:r>
              <w:t>.м</w:t>
            </w:r>
            <w:proofErr w:type="gramEnd"/>
            <w:r>
              <w:t xml:space="preserve"> на 1 место,</w:t>
            </w:r>
          </w:p>
          <w:p w:rsidR="00296DFA" w:rsidRDefault="00296DFA" w:rsidP="00903563">
            <w:r>
              <w:t>от 50 до 100 мест - 55 кв</w:t>
            </w:r>
            <w:proofErr w:type="gramStart"/>
            <w:r>
              <w:t>.м</w:t>
            </w:r>
            <w:proofErr w:type="gramEnd"/>
            <w:r>
              <w:t xml:space="preserve"> на 1 место,</w:t>
            </w:r>
          </w:p>
          <w:p w:rsidR="00296DFA" w:rsidRPr="00F43A49" w:rsidRDefault="00296DFA" w:rsidP="00903563">
            <w:pPr>
              <w:jc w:val="center"/>
              <w:rPr>
                <w:color w:val="000000"/>
              </w:rPr>
            </w:pPr>
          </w:p>
        </w:tc>
        <w:tc>
          <w:tcPr>
            <w:tcW w:w="1460" w:type="pct"/>
            <w:gridSpan w:val="2"/>
            <w:vAlign w:val="center"/>
          </w:tcPr>
          <w:p w:rsidR="00296DFA" w:rsidRPr="00F43A49" w:rsidRDefault="00296DFA" w:rsidP="00903563">
            <w:pPr>
              <w:jc w:val="center"/>
              <w:rPr>
                <w:color w:val="000000"/>
              </w:rPr>
            </w:pPr>
            <w:r w:rsidRPr="00F43A49">
              <w:rPr>
                <w:color w:val="000000"/>
              </w:rPr>
              <w:t>Не нормируется</w:t>
            </w:r>
          </w:p>
        </w:tc>
      </w:tr>
    </w:tbl>
    <w:p w:rsidR="00296DFA" w:rsidRPr="00F43A49" w:rsidRDefault="00296DFA" w:rsidP="00296DFA">
      <w:pPr>
        <w:autoSpaceDE w:val="0"/>
        <w:autoSpaceDN w:val="0"/>
        <w:adjustRightInd w:val="0"/>
        <w:ind w:firstLine="540"/>
        <w:jc w:val="both"/>
        <w:rPr>
          <w:rFonts w:cs="Calibri"/>
          <w:color w:val="000000"/>
        </w:rPr>
      </w:pPr>
      <w:r w:rsidRPr="00F43A49">
        <w:rPr>
          <w:rFonts w:cs="Calibri"/>
          <w:color w:val="000000"/>
        </w:rPr>
        <w:t>Примечания:</w:t>
      </w:r>
    </w:p>
    <w:p w:rsidR="00296DFA" w:rsidRPr="00F43A49" w:rsidRDefault="00296DFA" w:rsidP="00296DFA">
      <w:pPr>
        <w:autoSpaceDE w:val="0"/>
        <w:autoSpaceDN w:val="0"/>
        <w:adjustRightInd w:val="0"/>
        <w:ind w:firstLine="540"/>
        <w:jc w:val="both"/>
        <w:rPr>
          <w:rFonts w:cs="Calibri"/>
          <w:color w:val="000000"/>
        </w:rPr>
      </w:pPr>
      <w:r w:rsidRPr="00F43A49">
        <w:rPr>
          <w:rFonts w:cs="Calibri"/>
          <w:color w:val="000000"/>
        </w:rPr>
        <w:t>а</w:t>
      </w:r>
      <w:proofErr w:type="gramStart"/>
      <w:r w:rsidRPr="00F43A49">
        <w:rPr>
          <w:rFonts w:cs="Calibri"/>
          <w:color w:val="000000"/>
        </w:rPr>
        <w:t xml:space="preserve">) (*) </w:t>
      </w:r>
      <w:proofErr w:type="gramEnd"/>
      <w:r w:rsidRPr="00F43A49">
        <w:rPr>
          <w:rFonts w:cs="Calibri"/>
          <w:color w:val="000000"/>
        </w:rPr>
        <w:t>зоны отдыха формируемые на базе озелененных территорий общего пользования, природных и искусственных водоемов.</w:t>
      </w:r>
    </w:p>
    <w:p w:rsidR="00296DFA" w:rsidRPr="00F43A49" w:rsidRDefault="00296DFA" w:rsidP="00296DFA">
      <w:pPr>
        <w:autoSpaceDE w:val="0"/>
        <w:autoSpaceDN w:val="0"/>
        <w:adjustRightInd w:val="0"/>
        <w:ind w:firstLine="540"/>
        <w:jc w:val="both"/>
        <w:rPr>
          <w:rFonts w:cs="Calibri"/>
          <w:color w:val="000000"/>
        </w:rPr>
      </w:pPr>
      <w:r>
        <w:rPr>
          <w:rFonts w:cs="Calibri"/>
          <w:color w:val="000000"/>
        </w:rPr>
        <w:t>б</w:t>
      </w:r>
      <w:r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296DFA" w:rsidRPr="00F43A49" w:rsidRDefault="00296DFA" w:rsidP="00296DFA">
      <w:pPr>
        <w:autoSpaceDE w:val="0"/>
        <w:autoSpaceDN w:val="0"/>
        <w:adjustRightInd w:val="0"/>
        <w:ind w:firstLine="540"/>
        <w:jc w:val="both"/>
        <w:rPr>
          <w:rFonts w:cs="Calibri"/>
          <w:color w:val="000000"/>
        </w:rPr>
      </w:pPr>
      <w:r w:rsidRPr="00F43A49">
        <w:rPr>
          <w:rFonts w:cs="Calibri"/>
          <w:color w:val="000000"/>
        </w:rPr>
        <w:lastRenderedPageBreak/>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296DFA" w:rsidRDefault="00296DFA" w:rsidP="00296DFA">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Pr>
            <w:rFonts w:cs="Calibri"/>
            <w:color w:val="000000"/>
          </w:rPr>
          <w:t>.</w:t>
        </w:r>
      </w:smartTag>
    </w:p>
    <w:p w:rsidR="00296DFA" w:rsidRDefault="00296DFA" w:rsidP="00296DFA">
      <w:pPr>
        <w:autoSpaceDE w:val="0"/>
        <w:autoSpaceDN w:val="0"/>
        <w:adjustRightInd w:val="0"/>
        <w:ind w:firstLine="540"/>
        <w:jc w:val="both"/>
        <w:rPr>
          <w:rFonts w:cs="Calibri"/>
          <w:color w:val="000000"/>
        </w:rPr>
      </w:pPr>
    </w:p>
    <w:p w:rsidR="00296DFA" w:rsidRPr="00F4310F" w:rsidRDefault="00296DFA" w:rsidP="00296DFA">
      <w:pPr>
        <w:rPr>
          <w:rFonts w:eastAsiaTheme="majorEastAsia" w:cstheme="majorBidi"/>
          <w:b/>
          <w:bCs/>
          <w:szCs w:val="28"/>
        </w:rPr>
      </w:pPr>
      <w:r w:rsidRPr="00F4310F">
        <w:t>Нормы расчета стоянок для временного хранения легковых автомобилей см. Приложение В.</w:t>
      </w:r>
    </w:p>
    <w:p w:rsidR="00296DFA" w:rsidRPr="0047012A" w:rsidRDefault="00296DFA" w:rsidP="00296DFA">
      <w:pPr>
        <w:pStyle w:val="1"/>
      </w:pPr>
      <w:bookmarkStart w:id="20" w:name="_Toc501217723"/>
      <w:r>
        <w:t xml:space="preserve">1.7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20"/>
      <w:r w:rsidRPr="0047012A">
        <w:t xml:space="preserve"> </w:t>
      </w:r>
    </w:p>
    <w:p w:rsidR="00296DFA" w:rsidRPr="0047012A" w:rsidRDefault="00296DFA" w:rsidP="00296DFA">
      <w:pPr>
        <w:pStyle w:val="4"/>
      </w:pPr>
      <w:r>
        <w:t xml:space="preserve">1.7.1 </w:t>
      </w:r>
      <w:r w:rsidRPr="0047012A">
        <w:t>Расчетные показатели объектов, относящ</w:t>
      </w:r>
      <w:r>
        <w:t>ихся к области электроснабжения</w:t>
      </w:r>
    </w:p>
    <w:p w:rsidR="00296DFA" w:rsidRPr="00F43A49" w:rsidRDefault="00296DFA" w:rsidP="00296DFA">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t>сельского поселения</w:t>
      </w:r>
      <w:r w:rsidRPr="00F43A49">
        <w:t xml:space="preserve">, в том числе на электрические сети к отдельным объектам, находящимся на территории </w:t>
      </w:r>
      <w:r>
        <w:t>сельского поселения</w:t>
      </w:r>
      <w:r w:rsidRPr="00F43A49">
        <w:t xml:space="preserve">, независимо от их ведомственной принадлежности согласно таблице </w:t>
      </w:r>
      <w:r>
        <w:t>10</w:t>
      </w:r>
      <w:r w:rsidRPr="00F43A49">
        <w:t>.</w:t>
      </w:r>
    </w:p>
    <w:p w:rsidR="00296DFA" w:rsidRPr="00093135" w:rsidRDefault="00296DFA" w:rsidP="00296DFA">
      <w:pPr>
        <w:jc w:val="right"/>
      </w:pPr>
      <w:r w:rsidRPr="00093135">
        <w:tab/>
      </w:r>
      <w:r w:rsidRPr="00093135">
        <w:tab/>
      </w:r>
      <w:r w:rsidRPr="00093135">
        <w:tab/>
      </w:r>
      <w:r w:rsidRPr="00093135">
        <w:tab/>
      </w:r>
      <w:r w:rsidRPr="00093135">
        <w:tab/>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4659"/>
        <w:gridCol w:w="1639"/>
        <w:gridCol w:w="3000"/>
      </w:tblGrid>
      <w:tr w:rsidR="00296DFA" w:rsidRPr="00093135" w:rsidTr="00903563">
        <w:trPr>
          <w:trHeight w:val="778"/>
        </w:trPr>
        <w:tc>
          <w:tcPr>
            <w:tcW w:w="348" w:type="pct"/>
            <w:vMerge w:val="restart"/>
            <w:vAlign w:val="center"/>
          </w:tcPr>
          <w:p w:rsidR="00296DFA" w:rsidRPr="00093135" w:rsidRDefault="00296DFA" w:rsidP="00903563">
            <w:pPr>
              <w:contextualSpacing/>
              <w:jc w:val="center"/>
            </w:pPr>
            <w:r w:rsidRPr="00093135">
              <w:t>№</w:t>
            </w:r>
          </w:p>
          <w:p w:rsidR="00296DFA" w:rsidRPr="00093135" w:rsidRDefault="00296DFA" w:rsidP="00903563">
            <w:pPr>
              <w:contextualSpacing/>
              <w:jc w:val="center"/>
            </w:pPr>
            <w:proofErr w:type="gramStart"/>
            <w:r w:rsidRPr="00093135">
              <w:t>п</w:t>
            </w:r>
            <w:proofErr w:type="gramEnd"/>
            <w:r w:rsidRPr="00093135">
              <w:t>/п</w:t>
            </w:r>
          </w:p>
        </w:tc>
        <w:tc>
          <w:tcPr>
            <w:tcW w:w="2330" w:type="pct"/>
            <w:vMerge w:val="restart"/>
            <w:vAlign w:val="center"/>
          </w:tcPr>
          <w:p w:rsidR="00296DFA" w:rsidRPr="00093135" w:rsidRDefault="00296DFA" w:rsidP="00903563">
            <w:pPr>
              <w:contextualSpacing/>
              <w:jc w:val="center"/>
            </w:pPr>
            <w:r w:rsidRPr="00093135">
              <w:t>Наименование объекта</w:t>
            </w:r>
          </w:p>
          <w:p w:rsidR="00296DFA" w:rsidRPr="00093135" w:rsidRDefault="00296DFA" w:rsidP="00903563">
            <w:pPr>
              <w:contextualSpacing/>
              <w:jc w:val="center"/>
            </w:pPr>
            <w:r w:rsidRPr="00093135">
              <w:t>(Наименование ресурса)*</w:t>
            </w:r>
          </w:p>
        </w:tc>
        <w:tc>
          <w:tcPr>
            <w:tcW w:w="2321" w:type="pct"/>
            <w:gridSpan w:val="2"/>
            <w:vAlign w:val="center"/>
          </w:tcPr>
          <w:p w:rsidR="00296DFA" w:rsidRPr="00093135" w:rsidRDefault="00296DFA" w:rsidP="00903563">
            <w:pPr>
              <w:contextualSpacing/>
              <w:jc w:val="center"/>
            </w:pPr>
            <w:r w:rsidRPr="00093135">
              <w:t>Минимально допустимый уровень обеспеченности</w:t>
            </w:r>
          </w:p>
        </w:tc>
      </w:tr>
      <w:tr w:rsidR="00296DFA" w:rsidRPr="00093135" w:rsidTr="00903563">
        <w:trPr>
          <w:trHeight w:val="776"/>
        </w:trPr>
        <w:tc>
          <w:tcPr>
            <w:tcW w:w="348" w:type="pct"/>
            <w:vMerge/>
            <w:vAlign w:val="center"/>
          </w:tcPr>
          <w:p w:rsidR="00296DFA" w:rsidRPr="00093135" w:rsidRDefault="00296DFA" w:rsidP="00903563">
            <w:pPr>
              <w:contextualSpacing/>
              <w:jc w:val="center"/>
            </w:pPr>
          </w:p>
        </w:tc>
        <w:tc>
          <w:tcPr>
            <w:tcW w:w="2330" w:type="pct"/>
            <w:vMerge/>
            <w:vAlign w:val="center"/>
          </w:tcPr>
          <w:p w:rsidR="00296DFA" w:rsidRPr="00093135" w:rsidRDefault="00296DFA" w:rsidP="00903563">
            <w:pPr>
              <w:contextualSpacing/>
              <w:jc w:val="center"/>
            </w:pPr>
          </w:p>
        </w:tc>
        <w:tc>
          <w:tcPr>
            <w:tcW w:w="820" w:type="pct"/>
            <w:vAlign w:val="center"/>
          </w:tcPr>
          <w:p w:rsidR="00296DFA" w:rsidRPr="00093135" w:rsidRDefault="00296DFA" w:rsidP="00903563">
            <w:pPr>
              <w:contextualSpacing/>
              <w:jc w:val="center"/>
            </w:pPr>
            <w:r w:rsidRPr="00093135">
              <w:t>Единица измерения</w:t>
            </w:r>
          </w:p>
        </w:tc>
        <w:tc>
          <w:tcPr>
            <w:tcW w:w="1501" w:type="pct"/>
            <w:vAlign w:val="center"/>
          </w:tcPr>
          <w:p w:rsidR="00296DFA" w:rsidRPr="00093135" w:rsidRDefault="00296DFA" w:rsidP="00903563">
            <w:pPr>
              <w:contextualSpacing/>
              <w:jc w:val="center"/>
            </w:pPr>
            <w:r w:rsidRPr="00093135">
              <w:t>Величина</w:t>
            </w:r>
          </w:p>
        </w:tc>
      </w:tr>
      <w:tr w:rsidR="00296DFA" w:rsidRPr="00093135" w:rsidTr="00903563">
        <w:trPr>
          <w:trHeight w:val="482"/>
        </w:trPr>
        <w:tc>
          <w:tcPr>
            <w:tcW w:w="348" w:type="pct"/>
            <w:vAlign w:val="center"/>
          </w:tcPr>
          <w:p w:rsidR="00296DFA" w:rsidRPr="00093135" w:rsidRDefault="00296DFA" w:rsidP="00903563">
            <w:pPr>
              <w:contextualSpacing/>
              <w:jc w:val="center"/>
            </w:pPr>
            <w:r w:rsidRPr="00093135">
              <w:t>1.</w:t>
            </w:r>
          </w:p>
        </w:tc>
        <w:tc>
          <w:tcPr>
            <w:tcW w:w="2330" w:type="pct"/>
            <w:vAlign w:val="center"/>
          </w:tcPr>
          <w:p w:rsidR="00296DFA" w:rsidRPr="00093135" w:rsidRDefault="00296DFA" w:rsidP="00903563">
            <w:pPr>
              <w:contextualSpacing/>
            </w:pPr>
            <w:r w:rsidRPr="00093135">
              <w:t>Электроэнергия, электропотребление *</w:t>
            </w:r>
          </w:p>
        </w:tc>
        <w:tc>
          <w:tcPr>
            <w:tcW w:w="820" w:type="pct"/>
            <w:vAlign w:val="center"/>
          </w:tcPr>
          <w:p w:rsidR="00296DFA" w:rsidRPr="00093135" w:rsidRDefault="00296DFA" w:rsidP="00903563">
            <w:pPr>
              <w:autoSpaceDE w:val="0"/>
              <w:autoSpaceDN w:val="0"/>
              <w:adjustRightInd w:val="0"/>
              <w:contextualSpacing/>
              <w:jc w:val="center"/>
            </w:pPr>
          </w:p>
        </w:tc>
        <w:tc>
          <w:tcPr>
            <w:tcW w:w="1501" w:type="pct"/>
            <w:vAlign w:val="center"/>
          </w:tcPr>
          <w:p w:rsidR="00296DFA" w:rsidRPr="00093135" w:rsidRDefault="00296DFA" w:rsidP="00903563">
            <w:pPr>
              <w:contextualSpacing/>
              <w:jc w:val="both"/>
            </w:pPr>
          </w:p>
        </w:tc>
      </w:tr>
      <w:tr w:rsidR="00296DFA" w:rsidRPr="00093135" w:rsidTr="00903563">
        <w:trPr>
          <w:trHeight w:val="693"/>
        </w:trPr>
        <w:tc>
          <w:tcPr>
            <w:tcW w:w="348" w:type="pct"/>
            <w:vAlign w:val="center"/>
          </w:tcPr>
          <w:p w:rsidR="00296DFA" w:rsidRPr="00093135" w:rsidRDefault="00296DFA" w:rsidP="00903563">
            <w:pPr>
              <w:contextualSpacing/>
              <w:jc w:val="center"/>
            </w:pPr>
          </w:p>
        </w:tc>
        <w:tc>
          <w:tcPr>
            <w:tcW w:w="2330" w:type="pct"/>
            <w:vAlign w:val="center"/>
          </w:tcPr>
          <w:p w:rsidR="00296DFA" w:rsidRPr="00093135" w:rsidRDefault="00296DFA" w:rsidP="00903563">
            <w:pPr>
              <w:contextualSpacing/>
            </w:pPr>
            <w:r w:rsidRPr="00093135">
              <w:t xml:space="preserve">Объекты, не оборудованные стационарными электроплитами: </w:t>
            </w:r>
          </w:p>
        </w:tc>
        <w:tc>
          <w:tcPr>
            <w:tcW w:w="820" w:type="pct"/>
            <w:vAlign w:val="center"/>
          </w:tcPr>
          <w:p w:rsidR="00296DFA" w:rsidRPr="00093135" w:rsidRDefault="00296DFA" w:rsidP="00903563">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296DFA" w:rsidRPr="00093135" w:rsidRDefault="00296DFA" w:rsidP="00903563">
            <w:pPr>
              <w:contextualSpacing/>
              <w:jc w:val="center"/>
            </w:pPr>
            <w:r w:rsidRPr="00093135">
              <w:t>950</w:t>
            </w:r>
          </w:p>
        </w:tc>
      </w:tr>
      <w:tr w:rsidR="00296DFA" w:rsidRPr="00093135" w:rsidTr="00903563">
        <w:trPr>
          <w:trHeight w:val="666"/>
        </w:trPr>
        <w:tc>
          <w:tcPr>
            <w:tcW w:w="348" w:type="pct"/>
            <w:vAlign w:val="center"/>
          </w:tcPr>
          <w:p w:rsidR="00296DFA" w:rsidRPr="00093135" w:rsidRDefault="00296DFA" w:rsidP="00903563">
            <w:pPr>
              <w:contextualSpacing/>
              <w:jc w:val="center"/>
            </w:pPr>
          </w:p>
        </w:tc>
        <w:tc>
          <w:tcPr>
            <w:tcW w:w="2330" w:type="pct"/>
            <w:vAlign w:val="center"/>
          </w:tcPr>
          <w:p w:rsidR="00296DFA" w:rsidRPr="00093135" w:rsidRDefault="00296DFA" w:rsidP="00903563">
            <w:pPr>
              <w:contextualSpacing/>
            </w:pPr>
            <w:r w:rsidRPr="00093135">
              <w:t xml:space="preserve">Объекты, оборудованные стационарными электроплитами: </w:t>
            </w:r>
          </w:p>
        </w:tc>
        <w:tc>
          <w:tcPr>
            <w:tcW w:w="820" w:type="pct"/>
            <w:vAlign w:val="center"/>
          </w:tcPr>
          <w:p w:rsidR="00296DFA" w:rsidRPr="00093135" w:rsidRDefault="00296DFA" w:rsidP="00903563">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296DFA" w:rsidRPr="00093135" w:rsidRDefault="00296DFA" w:rsidP="00903563">
            <w:pPr>
              <w:contextualSpacing/>
              <w:jc w:val="center"/>
            </w:pPr>
            <w:r w:rsidRPr="00093135">
              <w:t>1350</w:t>
            </w:r>
          </w:p>
        </w:tc>
      </w:tr>
      <w:tr w:rsidR="00296DFA" w:rsidRPr="00093135" w:rsidTr="00903563">
        <w:trPr>
          <w:trHeight w:val="836"/>
        </w:trPr>
        <w:tc>
          <w:tcPr>
            <w:tcW w:w="348" w:type="pct"/>
            <w:vAlign w:val="center"/>
          </w:tcPr>
          <w:p w:rsidR="00296DFA" w:rsidRPr="00093135" w:rsidRDefault="00296DFA" w:rsidP="00903563">
            <w:pPr>
              <w:jc w:val="center"/>
            </w:pPr>
            <w:r w:rsidRPr="00093135">
              <w:t>2.</w:t>
            </w:r>
          </w:p>
        </w:tc>
        <w:tc>
          <w:tcPr>
            <w:tcW w:w="2330" w:type="pct"/>
            <w:vAlign w:val="center"/>
          </w:tcPr>
          <w:p w:rsidR="00296DFA" w:rsidRPr="00093135" w:rsidRDefault="00296DFA" w:rsidP="00903563">
            <w:r w:rsidRPr="00093135">
              <w:t>Электроэнергия, использование максимума электрической нагрузки *</w:t>
            </w:r>
          </w:p>
        </w:tc>
        <w:tc>
          <w:tcPr>
            <w:tcW w:w="820" w:type="pct"/>
            <w:vAlign w:val="center"/>
          </w:tcPr>
          <w:p w:rsidR="00296DFA" w:rsidRPr="00093135" w:rsidRDefault="00296DFA" w:rsidP="00903563">
            <w:pPr>
              <w:autoSpaceDE w:val="0"/>
              <w:autoSpaceDN w:val="0"/>
              <w:adjustRightInd w:val="0"/>
              <w:jc w:val="center"/>
            </w:pPr>
          </w:p>
        </w:tc>
        <w:tc>
          <w:tcPr>
            <w:tcW w:w="1501" w:type="pct"/>
            <w:vAlign w:val="center"/>
          </w:tcPr>
          <w:p w:rsidR="00296DFA" w:rsidRPr="00093135" w:rsidRDefault="00296DFA" w:rsidP="00903563">
            <w:pPr>
              <w:jc w:val="center"/>
            </w:pPr>
          </w:p>
        </w:tc>
      </w:tr>
      <w:tr w:rsidR="00296DFA" w:rsidRPr="00093135" w:rsidTr="00903563">
        <w:trPr>
          <w:trHeight w:val="525"/>
        </w:trPr>
        <w:tc>
          <w:tcPr>
            <w:tcW w:w="348" w:type="pct"/>
            <w:vAlign w:val="center"/>
          </w:tcPr>
          <w:p w:rsidR="00296DFA" w:rsidRPr="00093135" w:rsidRDefault="00296DFA" w:rsidP="00903563">
            <w:pPr>
              <w:jc w:val="center"/>
            </w:pPr>
          </w:p>
        </w:tc>
        <w:tc>
          <w:tcPr>
            <w:tcW w:w="2330" w:type="pct"/>
            <w:vAlign w:val="center"/>
          </w:tcPr>
          <w:p w:rsidR="00296DFA" w:rsidRPr="00093135" w:rsidRDefault="00296DFA" w:rsidP="00903563">
            <w:pPr>
              <w:contextualSpacing/>
            </w:pPr>
            <w:r w:rsidRPr="00093135">
              <w:t xml:space="preserve">Объекты, не оборудованные стационарными электроплитами: </w:t>
            </w:r>
          </w:p>
        </w:tc>
        <w:tc>
          <w:tcPr>
            <w:tcW w:w="820" w:type="pct"/>
            <w:vAlign w:val="center"/>
          </w:tcPr>
          <w:p w:rsidR="00296DFA" w:rsidRPr="00093135" w:rsidRDefault="00296DFA" w:rsidP="00903563">
            <w:pPr>
              <w:autoSpaceDE w:val="0"/>
              <w:autoSpaceDN w:val="0"/>
              <w:adjustRightInd w:val="0"/>
              <w:jc w:val="center"/>
            </w:pPr>
            <w:proofErr w:type="gramStart"/>
            <w:r w:rsidRPr="00093135">
              <w:t>ч</w:t>
            </w:r>
            <w:proofErr w:type="gramEnd"/>
            <w:r w:rsidRPr="00093135">
              <w:t>/год</w:t>
            </w:r>
          </w:p>
        </w:tc>
        <w:tc>
          <w:tcPr>
            <w:tcW w:w="1501" w:type="pct"/>
            <w:vAlign w:val="center"/>
          </w:tcPr>
          <w:p w:rsidR="00296DFA" w:rsidRPr="00093135" w:rsidRDefault="00296DFA" w:rsidP="00903563">
            <w:pPr>
              <w:jc w:val="center"/>
            </w:pPr>
            <w:r w:rsidRPr="00093135">
              <w:t>4100</w:t>
            </w:r>
          </w:p>
        </w:tc>
      </w:tr>
      <w:tr w:rsidR="00296DFA" w:rsidRPr="00093135" w:rsidTr="00903563">
        <w:trPr>
          <w:trHeight w:val="836"/>
        </w:trPr>
        <w:tc>
          <w:tcPr>
            <w:tcW w:w="348" w:type="pct"/>
            <w:vAlign w:val="center"/>
          </w:tcPr>
          <w:p w:rsidR="00296DFA" w:rsidRPr="00093135" w:rsidRDefault="00296DFA" w:rsidP="00903563">
            <w:pPr>
              <w:jc w:val="center"/>
            </w:pPr>
          </w:p>
        </w:tc>
        <w:tc>
          <w:tcPr>
            <w:tcW w:w="2330" w:type="pct"/>
            <w:vAlign w:val="center"/>
          </w:tcPr>
          <w:p w:rsidR="00296DFA" w:rsidRPr="00093135" w:rsidRDefault="00296DFA" w:rsidP="00903563">
            <w:pPr>
              <w:contextualSpacing/>
            </w:pPr>
            <w:r w:rsidRPr="00093135">
              <w:t xml:space="preserve">Объекты, оборудованные стационарными электроплитами (100% охвата): </w:t>
            </w:r>
          </w:p>
        </w:tc>
        <w:tc>
          <w:tcPr>
            <w:tcW w:w="820" w:type="pct"/>
            <w:vAlign w:val="center"/>
          </w:tcPr>
          <w:p w:rsidR="00296DFA" w:rsidRPr="00093135" w:rsidRDefault="00296DFA" w:rsidP="00903563">
            <w:pPr>
              <w:autoSpaceDE w:val="0"/>
              <w:autoSpaceDN w:val="0"/>
              <w:adjustRightInd w:val="0"/>
              <w:jc w:val="center"/>
            </w:pPr>
            <w:proofErr w:type="gramStart"/>
            <w:r w:rsidRPr="00093135">
              <w:t>ч</w:t>
            </w:r>
            <w:proofErr w:type="gramEnd"/>
            <w:r w:rsidRPr="00093135">
              <w:t>/год</w:t>
            </w:r>
          </w:p>
        </w:tc>
        <w:tc>
          <w:tcPr>
            <w:tcW w:w="1501" w:type="pct"/>
            <w:vAlign w:val="center"/>
          </w:tcPr>
          <w:p w:rsidR="00296DFA" w:rsidRPr="00093135" w:rsidRDefault="00296DFA" w:rsidP="00903563">
            <w:pPr>
              <w:jc w:val="center"/>
            </w:pPr>
            <w:r w:rsidRPr="00093135">
              <w:t>4400</w:t>
            </w:r>
          </w:p>
        </w:tc>
      </w:tr>
      <w:tr w:rsidR="00296DFA" w:rsidRPr="00093135" w:rsidTr="00903563">
        <w:trPr>
          <w:trHeight w:val="415"/>
        </w:trPr>
        <w:tc>
          <w:tcPr>
            <w:tcW w:w="348" w:type="pct"/>
            <w:vAlign w:val="center"/>
          </w:tcPr>
          <w:p w:rsidR="00296DFA" w:rsidRPr="00093135" w:rsidRDefault="00296DFA" w:rsidP="00903563">
            <w:pPr>
              <w:jc w:val="center"/>
            </w:pPr>
            <w:r w:rsidRPr="00093135">
              <w:t>3.</w:t>
            </w:r>
          </w:p>
        </w:tc>
        <w:tc>
          <w:tcPr>
            <w:tcW w:w="2330" w:type="pct"/>
            <w:vAlign w:val="center"/>
          </w:tcPr>
          <w:p w:rsidR="00296DFA" w:rsidRPr="00093135" w:rsidRDefault="00296DFA" w:rsidP="00903563">
            <w:r w:rsidRPr="00093135">
              <w:t>Электрические нагрузки *</w:t>
            </w:r>
          </w:p>
        </w:tc>
        <w:tc>
          <w:tcPr>
            <w:tcW w:w="820" w:type="pct"/>
            <w:vAlign w:val="center"/>
          </w:tcPr>
          <w:p w:rsidR="00296DFA" w:rsidRPr="00093135" w:rsidRDefault="00296DFA" w:rsidP="00903563">
            <w:pPr>
              <w:autoSpaceDE w:val="0"/>
              <w:autoSpaceDN w:val="0"/>
              <w:adjustRightInd w:val="0"/>
              <w:jc w:val="center"/>
            </w:pPr>
            <w:r w:rsidRPr="00093135">
              <w:t>кВт</w:t>
            </w:r>
          </w:p>
        </w:tc>
        <w:tc>
          <w:tcPr>
            <w:tcW w:w="1501" w:type="pct"/>
            <w:vAlign w:val="center"/>
          </w:tcPr>
          <w:p w:rsidR="00296DFA" w:rsidRPr="00093135" w:rsidRDefault="00296DFA" w:rsidP="00903563">
            <w:pPr>
              <w:jc w:val="center"/>
            </w:pPr>
            <w:r w:rsidRPr="00093135">
              <w:t>-</w:t>
            </w:r>
          </w:p>
        </w:tc>
      </w:tr>
    </w:tbl>
    <w:p w:rsidR="00296DFA" w:rsidRPr="00C84E76" w:rsidRDefault="00296DFA" w:rsidP="00296DFA">
      <w:pPr>
        <w:autoSpaceDE w:val="0"/>
        <w:autoSpaceDN w:val="0"/>
        <w:adjustRightInd w:val="0"/>
        <w:ind w:firstLine="540"/>
        <w:jc w:val="both"/>
      </w:pPr>
      <w:r w:rsidRPr="00C84E76">
        <w:t>Примечания:</w:t>
      </w:r>
    </w:p>
    <w:p w:rsidR="00296DFA" w:rsidRPr="00093135" w:rsidRDefault="00296DFA" w:rsidP="00296DFA">
      <w:pPr>
        <w:autoSpaceDE w:val="0"/>
        <w:autoSpaceDN w:val="0"/>
        <w:adjustRightInd w:val="0"/>
        <w:ind w:firstLine="540"/>
        <w:jc w:val="both"/>
      </w:pPr>
      <w:r w:rsidRPr="00093135">
        <w:lastRenderedPageBreak/>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296DFA" w:rsidRPr="00093135" w:rsidRDefault="00296DFA" w:rsidP="00296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1" w:history="1">
        <w:r w:rsidRPr="00093135">
          <w:t>СП 54.13330</w:t>
        </w:r>
      </w:hyperlink>
      <w:r w:rsidRPr="00093135">
        <w:t>.2011.</w:t>
      </w:r>
    </w:p>
    <w:p w:rsidR="00296DFA" w:rsidRPr="00296DFA" w:rsidRDefault="00296DFA" w:rsidP="00296DFA">
      <w:pPr>
        <w:autoSpaceDE w:val="0"/>
        <w:autoSpaceDN w:val="0"/>
        <w:adjustRightInd w:val="0"/>
        <w:ind w:firstLine="540"/>
        <w:jc w:val="both"/>
      </w:pPr>
      <w:r w:rsidRPr="00093135">
        <w:t>в</w:t>
      </w:r>
      <w:proofErr w:type="gramStart"/>
      <w:r w:rsidRPr="00093135">
        <w:t>)</w:t>
      </w:r>
      <w:r w:rsidRPr="00093135">
        <w:rPr>
          <w:rFonts w:ascii="Courier New" w:hAnsi="Courier New" w:cs="Courier New"/>
        </w:rPr>
        <w:t>(</w:t>
      </w:r>
      <w:proofErr w:type="gramEnd"/>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296DFA" w:rsidRPr="0047012A" w:rsidRDefault="00296DFA" w:rsidP="00296DFA">
      <w:pPr>
        <w:pStyle w:val="4"/>
      </w:pPr>
      <w:r>
        <w:t xml:space="preserve">1.7.2 </w:t>
      </w:r>
      <w:r w:rsidRPr="0047012A">
        <w:t xml:space="preserve">Расчетные показатели объектов, относящихся </w:t>
      </w:r>
      <w:r>
        <w:t>к области тепло-, газоснабжения</w:t>
      </w:r>
    </w:p>
    <w:p w:rsidR="00296DFA" w:rsidRPr="00F43A49" w:rsidRDefault="00296DFA" w:rsidP="00296DFA">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296DFA" w:rsidRPr="00F43A49" w:rsidRDefault="00296DFA" w:rsidP="00296DFA">
      <w:pPr>
        <w:ind w:firstLine="567"/>
        <w:contextualSpacing/>
        <w:jc w:val="both"/>
        <w:rPr>
          <w:color w:val="000000"/>
        </w:rPr>
      </w:pPr>
      <w:r w:rsidRPr="00F43A49">
        <w:rPr>
          <w:color w:val="000000"/>
        </w:rPr>
        <w:t xml:space="preserve">Норма потребления газа определяется по таблице </w:t>
      </w:r>
      <w:r>
        <w:rPr>
          <w:color w:val="000000"/>
        </w:rPr>
        <w:t>11</w:t>
      </w:r>
      <w:r w:rsidRPr="00F43A49">
        <w:rPr>
          <w:color w:val="000000"/>
        </w:rPr>
        <w:t>.</w:t>
      </w:r>
    </w:p>
    <w:p w:rsidR="00296DFA" w:rsidRDefault="00296DFA" w:rsidP="00296DFA">
      <w:pPr>
        <w:ind w:firstLine="680"/>
        <w:contextualSpacing/>
        <w:jc w:val="right"/>
        <w:rPr>
          <w:color w:val="000000"/>
        </w:rPr>
      </w:pPr>
    </w:p>
    <w:p w:rsidR="00296DFA" w:rsidRPr="00F43A49" w:rsidRDefault="00296DFA" w:rsidP="00296DFA">
      <w:pPr>
        <w:ind w:firstLine="680"/>
        <w:contextualSpacing/>
        <w:jc w:val="right"/>
        <w:rPr>
          <w:color w:val="000000"/>
        </w:rPr>
      </w:pPr>
      <w:r w:rsidRPr="00F43A49">
        <w:rPr>
          <w:color w:val="000000"/>
        </w:rPr>
        <w:t xml:space="preserve">Таблица </w:t>
      </w:r>
      <w:r>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4492"/>
        <w:gridCol w:w="1739"/>
        <w:gridCol w:w="3184"/>
      </w:tblGrid>
      <w:tr w:rsidR="00296DFA" w:rsidRPr="00F43A49" w:rsidTr="00903563">
        <w:trPr>
          <w:trHeight w:val="778"/>
        </w:trPr>
        <w:tc>
          <w:tcPr>
            <w:tcW w:w="290"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lang w:val="en-US"/>
              </w:rPr>
            </w:pPr>
            <w:proofErr w:type="gramStart"/>
            <w:r w:rsidRPr="00F43A49">
              <w:rPr>
                <w:color w:val="000000"/>
              </w:rPr>
              <w:t>п</w:t>
            </w:r>
            <w:proofErr w:type="gramEnd"/>
            <w:r w:rsidRPr="00F43A49">
              <w:rPr>
                <w:color w:val="000000"/>
              </w:rPr>
              <w:t>/п</w:t>
            </w:r>
          </w:p>
        </w:tc>
        <w:tc>
          <w:tcPr>
            <w:tcW w:w="2247" w:type="pct"/>
            <w:vMerge w:val="restart"/>
            <w:vAlign w:val="center"/>
          </w:tcPr>
          <w:p w:rsidR="00296DFA" w:rsidRPr="00F43A49" w:rsidRDefault="00296DFA" w:rsidP="00903563">
            <w:pPr>
              <w:jc w:val="center"/>
              <w:rPr>
                <w:color w:val="000000"/>
              </w:rPr>
            </w:pPr>
            <w:r w:rsidRPr="00F43A49">
              <w:rPr>
                <w:color w:val="000000"/>
              </w:rPr>
              <w:t>Наименование объекта</w:t>
            </w:r>
          </w:p>
          <w:p w:rsidR="00296DFA" w:rsidRPr="00F43A49" w:rsidRDefault="00296DFA" w:rsidP="00903563">
            <w:pPr>
              <w:jc w:val="center"/>
              <w:rPr>
                <w:color w:val="000000"/>
              </w:rPr>
            </w:pPr>
            <w:r w:rsidRPr="00F43A49">
              <w:rPr>
                <w:color w:val="000000"/>
              </w:rPr>
              <w:t>(Наименование ресурса)*</w:t>
            </w:r>
          </w:p>
        </w:tc>
        <w:tc>
          <w:tcPr>
            <w:tcW w:w="2463"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r>
      <w:tr w:rsidR="00296DFA" w:rsidRPr="00F43A49" w:rsidTr="00903563">
        <w:trPr>
          <w:trHeight w:val="608"/>
        </w:trPr>
        <w:tc>
          <w:tcPr>
            <w:tcW w:w="290" w:type="pct"/>
            <w:vMerge/>
            <w:vAlign w:val="center"/>
          </w:tcPr>
          <w:p w:rsidR="00296DFA" w:rsidRPr="00F43A49" w:rsidRDefault="00296DFA" w:rsidP="00903563">
            <w:pPr>
              <w:jc w:val="center"/>
              <w:rPr>
                <w:color w:val="000000"/>
              </w:rPr>
            </w:pPr>
          </w:p>
        </w:tc>
        <w:tc>
          <w:tcPr>
            <w:tcW w:w="2247" w:type="pct"/>
            <w:vMerge/>
            <w:vAlign w:val="center"/>
          </w:tcPr>
          <w:p w:rsidR="00296DFA" w:rsidRPr="00F43A49" w:rsidRDefault="00296DFA" w:rsidP="00903563">
            <w:pPr>
              <w:jc w:val="center"/>
              <w:rPr>
                <w:color w:val="000000"/>
              </w:rPr>
            </w:pPr>
          </w:p>
        </w:tc>
        <w:tc>
          <w:tcPr>
            <w:tcW w:w="870" w:type="pct"/>
            <w:vAlign w:val="center"/>
          </w:tcPr>
          <w:p w:rsidR="00296DFA" w:rsidRPr="00F43A49" w:rsidRDefault="00296DFA" w:rsidP="00903563">
            <w:pPr>
              <w:jc w:val="center"/>
              <w:rPr>
                <w:color w:val="000000"/>
              </w:rPr>
            </w:pPr>
            <w:r w:rsidRPr="00F43A49">
              <w:rPr>
                <w:color w:val="000000"/>
              </w:rPr>
              <w:t>Единица измерения</w:t>
            </w:r>
          </w:p>
        </w:tc>
        <w:tc>
          <w:tcPr>
            <w:tcW w:w="1594" w:type="pct"/>
            <w:vAlign w:val="center"/>
          </w:tcPr>
          <w:p w:rsidR="00296DFA" w:rsidRPr="00F43A49" w:rsidRDefault="00296DFA" w:rsidP="00903563">
            <w:pPr>
              <w:jc w:val="center"/>
              <w:rPr>
                <w:color w:val="000000"/>
              </w:rPr>
            </w:pPr>
            <w:r w:rsidRPr="00F43A49">
              <w:rPr>
                <w:color w:val="000000"/>
              </w:rPr>
              <w:t>Величина</w:t>
            </w:r>
          </w:p>
        </w:tc>
      </w:tr>
      <w:tr w:rsidR="00296DFA" w:rsidRPr="00F43A49" w:rsidTr="00903563">
        <w:trPr>
          <w:trHeight w:val="668"/>
        </w:trPr>
        <w:tc>
          <w:tcPr>
            <w:tcW w:w="290" w:type="pct"/>
            <w:vAlign w:val="center"/>
          </w:tcPr>
          <w:p w:rsidR="00296DFA" w:rsidRPr="00F43A49" w:rsidRDefault="00296DFA" w:rsidP="00903563">
            <w:pPr>
              <w:jc w:val="center"/>
              <w:rPr>
                <w:color w:val="000000"/>
              </w:rPr>
            </w:pPr>
            <w:r w:rsidRPr="00F43A49">
              <w:rPr>
                <w:color w:val="000000"/>
              </w:rPr>
              <w:t>1.</w:t>
            </w:r>
          </w:p>
        </w:tc>
        <w:tc>
          <w:tcPr>
            <w:tcW w:w="2247" w:type="pct"/>
            <w:vAlign w:val="center"/>
          </w:tcPr>
          <w:p w:rsidR="00296DFA" w:rsidRPr="00F43A49" w:rsidRDefault="00296DFA" w:rsidP="00903563">
            <w:pPr>
              <w:rPr>
                <w:color w:val="000000"/>
              </w:rPr>
            </w:pPr>
            <w:r w:rsidRPr="00F43A49">
              <w:rPr>
                <w:color w:val="000000"/>
              </w:rPr>
              <w:t xml:space="preserve">Природный газ, при наличии </w:t>
            </w:r>
            <w:proofErr w:type="gramStart"/>
            <w:r w:rsidRPr="00F43A49">
              <w:rPr>
                <w:color w:val="000000"/>
              </w:rPr>
              <w:t>централи-</w:t>
            </w:r>
            <w:proofErr w:type="spellStart"/>
            <w:r w:rsidRPr="00F43A49">
              <w:rPr>
                <w:color w:val="000000"/>
              </w:rPr>
              <w:t>зованного</w:t>
            </w:r>
            <w:proofErr w:type="spellEnd"/>
            <w:proofErr w:type="gramEnd"/>
            <w:r w:rsidRPr="00F43A49">
              <w:rPr>
                <w:color w:val="000000"/>
              </w:rPr>
              <w:t xml:space="preserve"> горячего водоснабжения **</w:t>
            </w:r>
          </w:p>
        </w:tc>
        <w:tc>
          <w:tcPr>
            <w:tcW w:w="870" w:type="pct"/>
            <w:vAlign w:val="center"/>
          </w:tcPr>
          <w:p w:rsidR="00296DFA" w:rsidRPr="00F43A49" w:rsidRDefault="00296DFA" w:rsidP="00903563">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296DFA" w:rsidRPr="00F43A49" w:rsidRDefault="00296DFA" w:rsidP="00903563">
            <w:pPr>
              <w:jc w:val="center"/>
              <w:rPr>
                <w:color w:val="000000"/>
              </w:rPr>
            </w:pPr>
            <w:r w:rsidRPr="00F43A49">
              <w:rPr>
                <w:color w:val="000000"/>
              </w:rPr>
              <w:t>на 1 чел.</w:t>
            </w:r>
          </w:p>
        </w:tc>
        <w:tc>
          <w:tcPr>
            <w:tcW w:w="1594" w:type="pct"/>
            <w:vAlign w:val="center"/>
          </w:tcPr>
          <w:p w:rsidR="00296DFA" w:rsidRPr="00F43A49" w:rsidRDefault="00296DFA" w:rsidP="00903563">
            <w:pPr>
              <w:jc w:val="center"/>
              <w:rPr>
                <w:color w:val="000000"/>
                <w:lang w:val="en-US"/>
              </w:rPr>
            </w:pPr>
            <w:r w:rsidRPr="00F43A49">
              <w:rPr>
                <w:color w:val="000000"/>
              </w:rPr>
              <w:t>120</w:t>
            </w:r>
          </w:p>
        </w:tc>
      </w:tr>
      <w:tr w:rsidR="00296DFA" w:rsidRPr="00F43A49" w:rsidTr="00903563">
        <w:trPr>
          <w:trHeight w:val="706"/>
        </w:trPr>
        <w:tc>
          <w:tcPr>
            <w:tcW w:w="290" w:type="pct"/>
            <w:vAlign w:val="center"/>
          </w:tcPr>
          <w:p w:rsidR="00296DFA" w:rsidRPr="00F43A49" w:rsidRDefault="00296DFA" w:rsidP="00903563">
            <w:pPr>
              <w:jc w:val="center"/>
              <w:rPr>
                <w:color w:val="000000"/>
              </w:rPr>
            </w:pPr>
            <w:r w:rsidRPr="00F43A49">
              <w:rPr>
                <w:color w:val="000000"/>
              </w:rPr>
              <w:t>2.</w:t>
            </w:r>
          </w:p>
        </w:tc>
        <w:tc>
          <w:tcPr>
            <w:tcW w:w="2247" w:type="pct"/>
            <w:vAlign w:val="center"/>
          </w:tcPr>
          <w:p w:rsidR="00296DFA" w:rsidRPr="00F43A49" w:rsidRDefault="00296DFA" w:rsidP="00903563">
            <w:pPr>
              <w:rPr>
                <w:color w:val="000000"/>
              </w:rPr>
            </w:pPr>
            <w:r w:rsidRPr="00F43A49">
              <w:rPr>
                <w:color w:val="000000"/>
              </w:rPr>
              <w:t xml:space="preserve">Природный газ, при горячем </w:t>
            </w:r>
            <w:proofErr w:type="spellStart"/>
            <w:proofErr w:type="gramStart"/>
            <w:r w:rsidRPr="00F43A49">
              <w:rPr>
                <w:color w:val="000000"/>
              </w:rPr>
              <w:t>водоснаб-жении</w:t>
            </w:r>
            <w:proofErr w:type="spellEnd"/>
            <w:proofErr w:type="gramEnd"/>
            <w:r w:rsidRPr="00F43A49">
              <w:rPr>
                <w:color w:val="000000"/>
              </w:rPr>
              <w:t xml:space="preserve"> от газовых водонагревателей **</w:t>
            </w:r>
          </w:p>
        </w:tc>
        <w:tc>
          <w:tcPr>
            <w:tcW w:w="870" w:type="pct"/>
            <w:vAlign w:val="center"/>
          </w:tcPr>
          <w:p w:rsidR="00296DFA" w:rsidRPr="00F43A49" w:rsidRDefault="00296DFA" w:rsidP="00903563">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296DFA" w:rsidRPr="00F43A49" w:rsidRDefault="00296DFA" w:rsidP="00903563">
            <w:pPr>
              <w:jc w:val="center"/>
              <w:rPr>
                <w:color w:val="000000"/>
              </w:rPr>
            </w:pPr>
            <w:r w:rsidRPr="00F43A49">
              <w:rPr>
                <w:color w:val="000000"/>
              </w:rPr>
              <w:t>на 1 чел.</w:t>
            </w:r>
          </w:p>
        </w:tc>
        <w:tc>
          <w:tcPr>
            <w:tcW w:w="1594" w:type="pct"/>
            <w:vAlign w:val="center"/>
          </w:tcPr>
          <w:p w:rsidR="00296DFA" w:rsidRPr="00F43A49" w:rsidRDefault="00296DFA" w:rsidP="00903563">
            <w:pPr>
              <w:jc w:val="center"/>
              <w:rPr>
                <w:color w:val="000000"/>
                <w:lang w:val="en-US"/>
              </w:rPr>
            </w:pPr>
            <w:r w:rsidRPr="00F43A49">
              <w:rPr>
                <w:color w:val="000000"/>
              </w:rPr>
              <w:t>300</w:t>
            </w:r>
          </w:p>
        </w:tc>
      </w:tr>
      <w:tr w:rsidR="00296DFA" w:rsidRPr="00F43A49" w:rsidTr="00903563">
        <w:trPr>
          <w:trHeight w:val="689"/>
        </w:trPr>
        <w:tc>
          <w:tcPr>
            <w:tcW w:w="290" w:type="pct"/>
            <w:vAlign w:val="center"/>
          </w:tcPr>
          <w:p w:rsidR="00296DFA" w:rsidRPr="00F43A49" w:rsidRDefault="00296DFA" w:rsidP="00903563">
            <w:pPr>
              <w:jc w:val="center"/>
              <w:rPr>
                <w:color w:val="000000"/>
              </w:rPr>
            </w:pPr>
            <w:r w:rsidRPr="00F43A49">
              <w:rPr>
                <w:color w:val="000000"/>
              </w:rPr>
              <w:t>3.</w:t>
            </w:r>
          </w:p>
        </w:tc>
        <w:tc>
          <w:tcPr>
            <w:tcW w:w="2247" w:type="pct"/>
            <w:vAlign w:val="center"/>
          </w:tcPr>
          <w:p w:rsidR="00296DFA" w:rsidRPr="00F43A49" w:rsidRDefault="00296DFA" w:rsidP="00903563">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296DFA" w:rsidRPr="00F43A49" w:rsidRDefault="00296DFA" w:rsidP="00903563">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296DFA" w:rsidRPr="00F43A49" w:rsidRDefault="00296DFA" w:rsidP="00903563">
            <w:pPr>
              <w:jc w:val="center"/>
              <w:rPr>
                <w:color w:val="000000"/>
              </w:rPr>
            </w:pPr>
            <w:r w:rsidRPr="00F43A49">
              <w:rPr>
                <w:color w:val="000000"/>
              </w:rPr>
              <w:t>на 1 чел.</w:t>
            </w:r>
          </w:p>
        </w:tc>
        <w:tc>
          <w:tcPr>
            <w:tcW w:w="1594" w:type="pct"/>
            <w:vAlign w:val="center"/>
          </w:tcPr>
          <w:p w:rsidR="00296DFA" w:rsidRPr="00F43A49" w:rsidRDefault="00296DFA" w:rsidP="00903563">
            <w:pPr>
              <w:jc w:val="center"/>
              <w:rPr>
                <w:color w:val="000000"/>
              </w:rPr>
            </w:pPr>
            <w:r w:rsidRPr="00F43A49">
              <w:rPr>
                <w:color w:val="000000"/>
              </w:rPr>
              <w:t>180</w:t>
            </w:r>
          </w:p>
          <w:p w:rsidR="00296DFA" w:rsidRPr="00F43A49" w:rsidRDefault="00296DFA" w:rsidP="00903563">
            <w:pPr>
              <w:jc w:val="center"/>
              <w:rPr>
                <w:color w:val="000000"/>
                <w:lang w:val="en-US"/>
              </w:rPr>
            </w:pPr>
          </w:p>
        </w:tc>
      </w:tr>
      <w:tr w:rsidR="00296DFA" w:rsidRPr="00F43A49" w:rsidTr="00903563">
        <w:trPr>
          <w:trHeight w:val="571"/>
        </w:trPr>
        <w:tc>
          <w:tcPr>
            <w:tcW w:w="290" w:type="pct"/>
            <w:vAlign w:val="center"/>
          </w:tcPr>
          <w:p w:rsidR="00296DFA" w:rsidRPr="00F43A49" w:rsidRDefault="00296DFA" w:rsidP="00903563">
            <w:pPr>
              <w:jc w:val="center"/>
              <w:rPr>
                <w:color w:val="000000"/>
              </w:rPr>
            </w:pPr>
            <w:r w:rsidRPr="00F43A49">
              <w:rPr>
                <w:color w:val="000000"/>
              </w:rPr>
              <w:t>4.</w:t>
            </w:r>
          </w:p>
        </w:tc>
        <w:tc>
          <w:tcPr>
            <w:tcW w:w="2247" w:type="pct"/>
            <w:vAlign w:val="center"/>
          </w:tcPr>
          <w:p w:rsidR="00296DFA" w:rsidRPr="00F43A49" w:rsidRDefault="00296DFA" w:rsidP="00903563">
            <w:pPr>
              <w:rPr>
                <w:color w:val="000000"/>
              </w:rPr>
            </w:pPr>
            <w:r w:rsidRPr="00F43A49">
              <w:rPr>
                <w:color w:val="000000"/>
              </w:rPr>
              <w:t xml:space="preserve">Тепловая нагрузка, </w:t>
            </w:r>
          </w:p>
          <w:p w:rsidR="00296DFA" w:rsidRPr="00F43A49" w:rsidRDefault="00296DFA" w:rsidP="00903563">
            <w:pPr>
              <w:rPr>
                <w:color w:val="000000"/>
              </w:rPr>
            </w:pPr>
            <w:r w:rsidRPr="00F43A49">
              <w:rPr>
                <w:color w:val="000000"/>
              </w:rPr>
              <w:t>расход газа ***</w:t>
            </w:r>
          </w:p>
        </w:tc>
        <w:tc>
          <w:tcPr>
            <w:tcW w:w="870" w:type="pct"/>
            <w:vAlign w:val="center"/>
          </w:tcPr>
          <w:p w:rsidR="00296DFA" w:rsidRPr="00F43A49" w:rsidRDefault="00296DFA" w:rsidP="00903563">
            <w:pPr>
              <w:jc w:val="center"/>
              <w:rPr>
                <w:color w:val="000000"/>
              </w:rPr>
            </w:pPr>
            <w:r w:rsidRPr="00F43A49">
              <w:rPr>
                <w:color w:val="000000"/>
              </w:rPr>
              <w:t>Гкал, м3/чел</w:t>
            </w:r>
          </w:p>
        </w:tc>
        <w:tc>
          <w:tcPr>
            <w:tcW w:w="1594" w:type="pct"/>
            <w:vAlign w:val="center"/>
          </w:tcPr>
          <w:p w:rsidR="00296DFA" w:rsidRPr="00F43A49" w:rsidRDefault="00296DFA" w:rsidP="00903563">
            <w:pPr>
              <w:jc w:val="center"/>
              <w:rPr>
                <w:color w:val="000000"/>
              </w:rPr>
            </w:pPr>
            <w:r w:rsidRPr="00F43A49">
              <w:rPr>
                <w:color w:val="000000"/>
              </w:rPr>
              <w:t>-</w:t>
            </w:r>
          </w:p>
        </w:tc>
      </w:tr>
    </w:tbl>
    <w:p w:rsidR="00296DFA" w:rsidRPr="00C84E76" w:rsidRDefault="00296DFA" w:rsidP="00296DFA">
      <w:pPr>
        <w:ind w:firstLine="567"/>
        <w:contextualSpacing/>
        <w:jc w:val="both"/>
        <w:rPr>
          <w:color w:val="000000"/>
        </w:rPr>
      </w:pPr>
      <w:r w:rsidRPr="00C84E76">
        <w:rPr>
          <w:color w:val="000000"/>
        </w:rPr>
        <w:t>Примечания:</w:t>
      </w:r>
    </w:p>
    <w:p w:rsidR="00296DFA" w:rsidRPr="00F43A49" w:rsidRDefault="00296DFA" w:rsidP="00296DFA">
      <w:pPr>
        <w:ind w:firstLine="567"/>
        <w:contextualSpacing/>
        <w:jc w:val="both"/>
        <w:rPr>
          <w:color w:val="000000"/>
        </w:rPr>
      </w:pPr>
      <w:r w:rsidRPr="00F43A49">
        <w:rPr>
          <w:color w:val="000000"/>
        </w:rPr>
        <w:t>а</w:t>
      </w:r>
      <w:proofErr w:type="gramStart"/>
      <w:r w:rsidRPr="00F43A49">
        <w:rPr>
          <w:color w:val="000000"/>
        </w:rPr>
        <w:t xml:space="preserve">) (*) </w:t>
      </w:r>
      <w:proofErr w:type="gramEnd"/>
      <w:r w:rsidRPr="00F43A49">
        <w:rPr>
          <w:color w:val="000000"/>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96DFA" w:rsidRPr="00F43A49" w:rsidRDefault="00296DFA" w:rsidP="00296DFA">
      <w:pPr>
        <w:ind w:firstLine="567"/>
        <w:contextualSpacing/>
        <w:jc w:val="both"/>
        <w:rPr>
          <w:color w:val="000000"/>
        </w:rPr>
      </w:pPr>
      <w:r w:rsidRPr="00F43A49">
        <w:rPr>
          <w:color w:val="000000"/>
        </w:rPr>
        <w:t>б</w:t>
      </w:r>
      <w:proofErr w:type="gramStart"/>
      <w:r w:rsidRPr="00F43A49">
        <w:rPr>
          <w:color w:val="000000"/>
        </w:rPr>
        <w:t xml:space="preserve">) (**) </w:t>
      </w:r>
      <w:proofErr w:type="gramEnd"/>
      <w:r w:rsidRPr="00F43A49">
        <w:rPr>
          <w:color w:val="000000"/>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296DFA" w:rsidRDefault="00296DFA" w:rsidP="00296DFA">
      <w:pPr>
        <w:ind w:firstLine="567"/>
        <w:contextualSpacing/>
        <w:jc w:val="both"/>
        <w:rPr>
          <w:color w:val="000000"/>
        </w:rPr>
      </w:pPr>
      <w:r w:rsidRPr="00F43A49">
        <w:rPr>
          <w:color w:val="000000"/>
        </w:rPr>
        <w:lastRenderedPageBreak/>
        <w:t>в</w:t>
      </w:r>
      <w:proofErr w:type="gramStart"/>
      <w:r w:rsidRPr="00F43A49">
        <w:rPr>
          <w:color w:val="000000"/>
        </w:rPr>
        <w:t xml:space="preserve">) (***) </w:t>
      </w:r>
      <w:proofErr w:type="gramEnd"/>
      <w:r w:rsidRPr="00F43A49">
        <w:rPr>
          <w:color w:val="000000"/>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296DFA" w:rsidRPr="0047012A" w:rsidRDefault="00296DFA" w:rsidP="00296DFA">
      <w:pPr>
        <w:ind w:firstLine="567"/>
        <w:contextualSpacing/>
        <w:jc w:val="both"/>
      </w:pPr>
      <w:r>
        <w:t xml:space="preserve">1.7.3 </w:t>
      </w:r>
      <w:r w:rsidRPr="0047012A">
        <w:t>Расчетные показатели объектов, относ</w:t>
      </w:r>
      <w:r>
        <w:t>ящихся к области водоснабжения</w:t>
      </w:r>
    </w:p>
    <w:p w:rsidR="00296DFA" w:rsidRPr="00F43A49" w:rsidRDefault="00296DFA" w:rsidP="00296DFA">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296DFA" w:rsidRPr="00F43A49" w:rsidRDefault="00296DFA" w:rsidP="00296DFA">
      <w:pPr>
        <w:ind w:firstLine="567"/>
        <w:contextualSpacing/>
        <w:jc w:val="both"/>
        <w:rPr>
          <w:color w:val="000000"/>
        </w:rPr>
      </w:pPr>
      <w:r w:rsidRPr="00F43A49">
        <w:rPr>
          <w:color w:val="000000"/>
        </w:rPr>
        <w:t xml:space="preserve">Норма водопотребления  определяется по таблице </w:t>
      </w:r>
      <w:r>
        <w:rPr>
          <w:color w:val="000000"/>
        </w:rPr>
        <w:t>12</w:t>
      </w:r>
      <w:r w:rsidRPr="00F43A49">
        <w:rPr>
          <w:color w:val="000000"/>
        </w:rPr>
        <w:t>.</w:t>
      </w:r>
    </w:p>
    <w:p w:rsidR="00296DFA" w:rsidRDefault="00296DFA" w:rsidP="00296DFA">
      <w:pPr>
        <w:ind w:firstLine="680"/>
        <w:contextualSpacing/>
        <w:jc w:val="right"/>
        <w:rPr>
          <w:color w:val="000000"/>
        </w:rPr>
      </w:pPr>
      <w:r w:rsidRPr="00F43A49">
        <w:rPr>
          <w:color w:val="000000"/>
        </w:rPr>
        <w:t xml:space="preserve">Таблица </w:t>
      </w:r>
      <w:r>
        <w:rPr>
          <w:color w:val="000000"/>
        </w:rPr>
        <w:t>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296DFA" w:rsidRPr="00BE04C7" w:rsidTr="00903563">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jc w:val="center"/>
            </w:pPr>
            <w:proofErr w:type="spellStart"/>
            <w:r w:rsidRPr="00BE04C7">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296DFA" w:rsidRPr="00BE04C7" w:rsidRDefault="00296DFA" w:rsidP="00903563">
            <w:pPr>
              <w:jc w:val="center"/>
            </w:pPr>
            <w:proofErr w:type="spellStart"/>
            <w:r w:rsidRPr="00BE04C7">
              <w:t>Hopмы</w:t>
            </w:r>
            <w:proofErr w:type="spellEnd"/>
            <w:r w:rsidRPr="00BE04C7">
              <w:t xml:space="preserve"> расхода воды (в том числе горячей), </w:t>
            </w:r>
            <w:proofErr w:type="gramStart"/>
            <w:r w:rsidRPr="00BE04C7">
              <w:t>л</w:t>
            </w:r>
            <w:proofErr w:type="gramEnd"/>
            <w:r w:rsidRPr="00BE04C7">
              <w:rPr>
                <w:rStyle w:val="19"/>
                <w:position w:val="14"/>
              </w:rPr>
              <w:t xml:space="preserve"> </w:t>
            </w:r>
            <w:r w:rsidRPr="00BE04C7">
              <w:t xml:space="preserve">на человека в </w:t>
            </w:r>
            <w:r>
              <w:t>сутки</w:t>
            </w:r>
          </w:p>
        </w:tc>
      </w:tr>
      <w:tr w:rsidR="00296DFA" w:rsidRPr="00BE04C7" w:rsidTr="00903563">
        <w:tc>
          <w:tcPr>
            <w:tcW w:w="6931" w:type="dxa"/>
            <w:tcBorders>
              <w:top w:val="single" w:sz="4" w:space="0" w:color="000000"/>
              <w:left w:val="single" w:sz="4" w:space="0" w:color="000000"/>
            </w:tcBorders>
            <w:shd w:val="clear" w:color="auto" w:fill="FFFFFF"/>
            <w:vAlign w:val="bottom"/>
          </w:tcPr>
          <w:p w:rsidR="00296DFA" w:rsidRPr="00BE04C7" w:rsidRDefault="00296DFA" w:rsidP="00903563">
            <w:pPr>
              <w:ind w:left="142"/>
            </w:pPr>
            <w:r w:rsidRPr="00BE04C7">
              <w:rPr>
                <w:rStyle w:val="19"/>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296DFA" w:rsidRPr="00BE04C7" w:rsidRDefault="00296DFA" w:rsidP="00903563">
            <w:pPr>
              <w:jc w:val="center"/>
            </w:pPr>
          </w:p>
          <w:p w:rsidR="00296DFA" w:rsidRPr="00BE04C7" w:rsidRDefault="00296DFA" w:rsidP="00903563">
            <w:pPr>
              <w:jc w:val="center"/>
            </w:pPr>
            <w:r w:rsidRPr="00BE04C7">
              <w:t>100</w:t>
            </w:r>
          </w:p>
        </w:tc>
      </w:tr>
      <w:tr w:rsidR="00296DFA" w:rsidRPr="00BE04C7" w:rsidTr="00903563">
        <w:tc>
          <w:tcPr>
            <w:tcW w:w="6931" w:type="dxa"/>
            <w:tcBorders>
              <w:left w:val="single" w:sz="4" w:space="0" w:color="000000"/>
              <w:bottom w:val="single" w:sz="4" w:space="0" w:color="000000"/>
            </w:tcBorders>
            <w:shd w:val="clear" w:color="auto" w:fill="FFFFFF"/>
          </w:tcPr>
          <w:p w:rsidR="00296DFA" w:rsidRPr="00BE04C7" w:rsidRDefault="00296DFA" w:rsidP="00903563">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296DFA" w:rsidRPr="00BE04C7" w:rsidRDefault="00296DFA" w:rsidP="00903563">
            <w:pPr>
              <w:snapToGrid w:val="0"/>
              <w:jc w:val="center"/>
            </w:pP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jc w:val="center"/>
            </w:pPr>
            <w:r w:rsidRPr="00BE04C7">
              <w:rPr>
                <w:color w:val="000000"/>
              </w:rPr>
              <w:t>120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jc w:val="center"/>
            </w:pPr>
            <w:r w:rsidRPr="00BE04C7">
              <w:rPr>
                <w:color w:val="000000"/>
              </w:rPr>
              <w:t>210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jc w:val="center"/>
            </w:pPr>
            <w:r w:rsidRPr="00BE04C7">
              <w:rPr>
                <w:color w:val="000000"/>
              </w:rPr>
              <w:t>250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jc w:val="center"/>
              <w:rPr>
                <w:color w:val="000000"/>
              </w:rPr>
            </w:pPr>
            <w:r w:rsidRPr="00BE04C7">
              <w:rPr>
                <w:color w:val="000000"/>
              </w:rPr>
              <w:t>230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jc w:val="center"/>
              <w:rPr>
                <w:color w:val="000000"/>
              </w:rPr>
            </w:pPr>
            <w:r w:rsidRPr="00BE04C7">
              <w:rPr>
                <w:color w:val="000000"/>
              </w:rPr>
              <w:t>250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ind w:left="142"/>
            </w:pPr>
            <w:r w:rsidRPr="00BE04C7">
              <w:t xml:space="preserve">Гостиницы </w:t>
            </w:r>
          </w:p>
          <w:p w:rsidR="00296DFA" w:rsidRPr="00BE04C7" w:rsidRDefault="00296DFA" w:rsidP="00903563">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296DFA" w:rsidRPr="00BE04C7" w:rsidRDefault="00296DFA" w:rsidP="00903563">
            <w:pPr>
              <w:jc w:val="center"/>
            </w:pPr>
            <w:r w:rsidRPr="00BE04C7">
              <w:t>120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ind w:left="142"/>
            </w:pPr>
            <w:r w:rsidRPr="00BE04C7">
              <w:rPr>
                <w:color w:val="000000"/>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296DFA" w:rsidRPr="00BE04C7" w:rsidRDefault="00296DFA" w:rsidP="00903563">
            <w:pPr>
              <w:jc w:val="center"/>
            </w:pPr>
            <w:r w:rsidRPr="00BE04C7">
              <w:t>230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6DFA" w:rsidRPr="00BE04C7" w:rsidRDefault="00296DFA" w:rsidP="00903563">
            <w:pPr>
              <w:jc w:val="center"/>
            </w:pPr>
            <w:r w:rsidRPr="00BE04C7">
              <w:rPr>
                <w:color w:val="000000"/>
              </w:rPr>
              <w:t>120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296DFA" w:rsidRPr="00BE04C7" w:rsidRDefault="00296DFA" w:rsidP="00903563">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rPr>
                <w:color w:val="000000"/>
              </w:rPr>
            </w:pPr>
            <w:r w:rsidRPr="00BE04C7">
              <w:rPr>
                <w:color w:val="000000"/>
              </w:rPr>
              <w:t>10</w:t>
            </w:r>
          </w:p>
          <w:p w:rsidR="00296DFA" w:rsidRPr="00BE04C7" w:rsidRDefault="00296DFA" w:rsidP="00903563">
            <w:pPr>
              <w:jc w:val="center"/>
            </w:pPr>
            <w:r w:rsidRPr="00BE04C7">
              <w:rPr>
                <w:color w:val="000000"/>
              </w:rPr>
              <w:t>30</w:t>
            </w:r>
          </w:p>
        </w:tc>
      </w:tr>
      <w:tr w:rsidR="00296DFA" w:rsidRPr="00BE04C7" w:rsidTr="00903563">
        <w:tc>
          <w:tcPr>
            <w:tcW w:w="6931" w:type="dxa"/>
            <w:tcBorders>
              <w:top w:val="single" w:sz="4" w:space="0" w:color="000000"/>
              <w:left w:val="single" w:sz="4" w:space="0" w:color="000000"/>
            </w:tcBorders>
            <w:shd w:val="clear" w:color="auto" w:fill="FFFFFF"/>
            <w:vAlign w:val="bottom"/>
          </w:tcPr>
          <w:p w:rsidR="00296DFA" w:rsidRPr="00BE04C7" w:rsidRDefault="00296DFA" w:rsidP="00903563">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296DFA" w:rsidRPr="00BE04C7" w:rsidRDefault="00296DFA" w:rsidP="00903563">
            <w:pPr>
              <w:snapToGrid w:val="0"/>
              <w:jc w:val="center"/>
            </w:pPr>
          </w:p>
        </w:tc>
      </w:tr>
      <w:tr w:rsidR="00296DFA" w:rsidRPr="00BE04C7" w:rsidTr="00903563">
        <w:tc>
          <w:tcPr>
            <w:tcW w:w="6931" w:type="dxa"/>
            <w:tcBorders>
              <w:left w:val="single" w:sz="4" w:space="0" w:color="000000"/>
              <w:bottom w:val="single" w:sz="4" w:space="0" w:color="000000"/>
            </w:tcBorders>
            <w:shd w:val="clear" w:color="auto" w:fill="FFFFFF"/>
          </w:tcPr>
          <w:p w:rsidR="00296DFA" w:rsidRPr="00BE04C7" w:rsidRDefault="00296DFA" w:rsidP="00903563">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296DFA" w:rsidRPr="00BE04C7" w:rsidRDefault="00296DFA" w:rsidP="00903563">
            <w:pPr>
              <w:snapToGrid w:val="0"/>
              <w:jc w:val="center"/>
            </w:pP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rPr>
                <w:color w:val="000000"/>
              </w:rPr>
              <w:t>40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rPr>
                <w:color w:val="000000"/>
              </w:rPr>
              <w:t>80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ind w:left="142"/>
            </w:pPr>
            <w:r w:rsidRPr="00BE04C7">
              <w:t xml:space="preserve">Банки, административные здания для размещения административных </w:t>
            </w:r>
            <w:r w:rsidRPr="00BE04C7">
              <w:lastRenderedPageBreak/>
              <w:t>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6DFA" w:rsidRPr="00BE04C7" w:rsidRDefault="00296DFA" w:rsidP="00903563">
            <w:pPr>
              <w:jc w:val="center"/>
            </w:pPr>
            <w:r w:rsidRPr="00BE04C7">
              <w:rPr>
                <w:color w:val="000000"/>
              </w:rPr>
              <w:lastRenderedPageBreak/>
              <w:t>15</w:t>
            </w:r>
          </w:p>
        </w:tc>
      </w:tr>
      <w:tr w:rsidR="00296DFA" w:rsidRPr="00BE04C7" w:rsidTr="00903563">
        <w:tc>
          <w:tcPr>
            <w:tcW w:w="6931" w:type="dxa"/>
            <w:tcBorders>
              <w:top w:val="single" w:sz="4" w:space="0" w:color="000000"/>
              <w:left w:val="single" w:sz="4" w:space="0" w:color="000000"/>
              <w:bottom w:val="single" w:sz="4" w:space="0" w:color="auto"/>
            </w:tcBorders>
            <w:shd w:val="clear" w:color="auto" w:fill="FFFFFF"/>
            <w:vAlign w:val="center"/>
          </w:tcPr>
          <w:p w:rsidR="00296DFA" w:rsidRPr="00BE04C7" w:rsidRDefault="00296DFA" w:rsidP="00903563">
            <w:pPr>
              <w:ind w:left="142"/>
            </w:pPr>
            <w:r w:rsidRPr="00BE04C7">
              <w:rPr>
                <w:rStyle w:val="19"/>
              </w:rPr>
              <w:lastRenderedPageBreak/>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296DFA" w:rsidRPr="00BE04C7" w:rsidRDefault="00296DFA" w:rsidP="00903563">
            <w:pPr>
              <w:jc w:val="center"/>
            </w:pPr>
            <w:r w:rsidRPr="00BE04C7">
              <w:t>1,71</w:t>
            </w:r>
          </w:p>
        </w:tc>
      </w:tr>
      <w:tr w:rsidR="00296DFA" w:rsidRPr="00BE04C7" w:rsidTr="00903563">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296DFA" w:rsidRPr="00BE04C7" w:rsidRDefault="00296DFA" w:rsidP="00903563">
            <w:pPr>
              <w:ind w:left="142"/>
            </w:pPr>
            <w:r w:rsidRPr="00BE04C7">
              <w:rPr>
                <w:color w:val="000000"/>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296DFA" w:rsidRPr="00BE04C7" w:rsidRDefault="00296DFA" w:rsidP="00903563">
            <w:pPr>
              <w:snapToGrid w:val="0"/>
              <w:jc w:val="center"/>
            </w:pPr>
            <w:r w:rsidRPr="00BE04C7">
              <w:rPr>
                <w:color w:val="000000"/>
              </w:rPr>
              <w:t>12</w:t>
            </w:r>
          </w:p>
        </w:tc>
      </w:tr>
      <w:tr w:rsidR="00296DFA" w:rsidRPr="00BE04C7" w:rsidTr="00903563">
        <w:tc>
          <w:tcPr>
            <w:tcW w:w="6931" w:type="dxa"/>
            <w:tcBorders>
              <w:top w:val="single" w:sz="4" w:space="0" w:color="auto"/>
              <w:left w:val="single" w:sz="4" w:space="0" w:color="auto"/>
              <w:bottom w:val="single" w:sz="4" w:space="0" w:color="auto"/>
              <w:right w:val="single" w:sz="4" w:space="0" w:color="auto"/>
            </w:tcBorders>
            <w:shd w:val="clear" w:color="auto" w:fill="FFFFFF"/>
          </w:tcPr>
          <w:p w:rsidR="00296DFA" w:rsidRPr="00BE04C7" w:rsidRDefault="00296DFA" w:rsidP="00903563">
            <w:pPr>
              <w:ind w:left="142" w:right="6"/>
              <w:rPr>
                <w:color w:val="000000"/>
              </w:rPr>
            </w:pPr>
            <w:r w:rsidRPr="00BE04C7">
              <w:rPr>
                <w:color w:val="000000"/>
              </w:rPr>
              <w:t>Магазины</w:t>
            </w:r>
          </w:p>
          <w:p w:rsidR="00296DFA" w:rsidRPr="00BE04C7" w:rsidRDefault="00296DFA" w:rsidP="00903563">
            <w:pPr>
              <w:ind w:left="142" w:right="6"/>
            </w:pPr>
            <w:r w:rsidRPr="00BE04C7">
              <w:rPr>
                <w:color w:val="000000"/>
              </w:rPr>
              <w:t>Продовольственные (без холодильных установок)/ 1 работник в смену или 20 м</w:t>
            </w:r>
            <w:r>
              <w:rPr>
                <w:noProof/>
                <w:lang w:eastAsia="ru-RU"/>
              </w:rPr>
              <w:drawing>
                <wp:inline distT="0" distB="0" distL="0" distR="0" wp14:anchorId="00A0CA83" wp14:editId="3385A2E9">
                  <wp:extent cx="104775" cy="219075"/>
                  <wp:effectExtent l="19050" t="0" r="9525" b="0"/>
                  <wp:docPr id="6"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2"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296DFA" w:rsidRPr="00BE04C7" w:rsidRDefault="00296DFA" w:rsidP="00903563">
            <w:pPr>
              <w:jc w:val="center"/>
            </w:pPr>
            <w:r w:rsidRPr="00BE04C7">
              <w:rPr>
                <w:color w:val="000000"/>
              </w:rPr>
              <w:t>30</w:t>
            </w:r>
          </w:p>
        </w:tc>
      </w:tr>
      <w:tr w:rsidR="00296DFA" w:rsidRPr="00BE04C7" w:rsidTr="00903563">
        <w:tc>
          <w:tcPr>
            <w:tcW w:w="6931" w:type="dxa"/>
            <w:tcBorders>
              <w:top w:val="single" w:sz="4" w:space="0" w:color="auto"/>
              <w:left w:val="single" w:sz="4" w:space="0" w:color="auto"/>
              <w:bottom w:val="single" w:sz="4" w:space="0" w:color="auto"/>
              <w:right w:val="single" w:sz="4" w:space="0" w:color="auto"/>
            </w:tcBorders>
            <w:shd w:val="clear" w:color="auto" w:fill="FFFFFF"/>
          </w:tcPr>
          <w:p w:rsidR="00296DFA" w:rsidRPr="00BE04C7" w:rsidRDefault="00296DFA" w:rsidP="00903563">
            <w:pPr>
              <w:ind w:left="142" w:right="6"/>
              <w:rPr>
                <w:color w:val="000000"/>
              </w:rPr>
            </w:pPr>
            <w:proofErr w:type="gramStart"/>
            <w:r w:rsidRPr="00BE04C7">
              <w:rPr>
                <w:color w:val="000000"/>
              </w:rPr>
              <w:t>Промтоварные</w:t>
            </w:r>
            <w:proofErr w:type="gramEnd"/>
            <w:r w:rsidRPr="00BE04C7">
              <w:rPr>
                <w:color w:val="000000"/>
              </w:rPr>
              <w:t>/1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296DFA" w:rsidRPr="00BE04C7" w:rsidRDefault="00296DFA" w:rsidP="00903563">
            <w:pPr>
              <w:jc w:val="center"/>
              <w:rPr>
                <w:color w:val="000000"/>
              </w:rPr>
            </w:pPr>
            <w:r w:rsidRPr="00BE04C7">
              <w:rPr>
                <w:color w:val="000000"/>
              </w:rPr>
              <w:t>20</w:t>
            </w:r>
          </w:p>
        </w:tc>
      </w:tr>
      <w:tr w:rsidR="00296DFA" w:rsidRPr="00BE04C7" w:rsidTr="00903563">
        <w:tc>
          <w:tcPr>
            <w:tcW w:w="6931" w:type="dxa"/>
            <w:tcBorders>
              <w:top w:val="single" w:sz="4" w:space="0" w:color="auto"/>
              <w:left w:val="single" w:sz="4" w:space="0" w:color="000000"/>
              <w:bottom w:val="single" w:sz="4" w:space="0" w:color="000000"/>
            </w:tcBorders>
            <w:shd w:val="clear" w:color="auto" w:fill="FFFFFF"/>
          </w:tcPr>
          <w:p w:rsidR="00296DFA" w:rsidRPr="00BE04C7" w:rsidRDefault="00296DFA" w:rsidP="00903563">
            <w:pPr>
              <w:ind w:left="142" w:right="6"/>
            </w:pPr>
            <w:r w:rsidRPr="00BE04C7">
              <w:t>Автосалоны, совмещенные с мастерскими,</w:t>
            </w:r>
            <w:r w:rsidRPr="00BE04C7">
              <w:rPr>
                <w:rStyle w:val="19"/>
                <w:lang w:val="en-US"/>
              </w:rPr>
              <w:t> </w:t>
            </w:r>
            <w:r w:rsidRPr="00BE04C7">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t>200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bottom"/>
          </w:tcPr>
          <w:p w:rsidR="00296DFA" w:rsidRPr="00BE04C7" w:rsidRDefault="00296DFA" w:rsidP="00903563">
            <w:pPr>
              <w:ind w:left="142"/>
            </w:pPr>
            <w:proofErr w:type="gramStart"/>
            <w:r w:rsidRPr="00BE04C7">
              <w:t>Дома быта, ателье, пункты проката, химчистки, ремонт обуви, фотоателье,</w:t>
            </w:r>
            <w:r w:rsidRPr="00BE04C7">
              <w:rPr>
                <w:rStyle w:val="19"/>
                <w:lang w:val="en-US"/>
              </w:rPr>
              <w:t> </w:t>
            </w:r>
            <w:r w:rsidRPr="00BE04C7">
              <w:t>парикмахерские, ритуальные услуги, ремонтные мастерские</w:t>
            </w:r>
            <w:proofErr w:type="gramEnd"/>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6DFA" w:rsidRPr="00BE04C7" w:rsidRDefault="00296DFA" w:rsidP="00903563">
            <w:pPr>
              <w:jc w:val="center"/>
            </w:pPr>
            <w:r w:rsidRPr="00BE04C7">
              <w:t>50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vAlign w:val="center"/>
          </w:tcPr>
          <w:p w:rsidR="00296DFA" w:rsidRPr="00BE04C7" w:rsidRDefault="00296DFA" w:rsidP="00903563">
            <w:pPr>
              <w:ind w:left="142"/>
              <w:rPr>
                <w:color w:val="000000"/>
              </w:rPr>
            </w:pPr>
            <w:r w:rsidRPr="00BE04C7">
              <w:rPr>
                <w:color w:val="000000"/>
              </w:rPr>
              <w:t>Кинотеатры, театры, клубы и досугово-развлекательные учреждения/</w:t>
            </w:r>
          </w:p>
          <w:p w:rsidR="00296DFA" w:rsidRPr="00BE04C7" w:rsidRDefault="00296DFA" w:rsidP="00903563">
            <w:pPr>
              <w:ind w:left="142"/>
              <w:rPr>
                <w:color w:val="000000"/>
              </w:rPr>
            </w:pPr>
            <w:r w:rsidRPr="00BE04C7">
              <w:rPr>
                <w:color w:val="000000"/>
              </w:rPr>
              <w:t>для зрителей/ 1 человек</w:t>
            </w:r>
          </w:p>
          <w:p w:rsidR="00296DFA" w:rsidRPr="00BE04C7" w:rsidRDefault="00296DFA" w:rsidP="00903563">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6DFA" w:rsidRPr="00BE04C7" w:rsidRDefault="00296DFA" w:rsidP="00903563">
            <w:pPr>
              <w:jc w:val="center"/>
            </w:pPr>
          </w:p>
          <w:p w:rsidR="00296DFA" w:rsidRPr="00BE04C7" w:rsidRDefault="00296DFA" w:rsidP="00903563">
            <w:pPr>
              <w:jc w:val="center"/>
            </w:pPr>
          </w:p>
          <w:p w:rsidR="00296DFA" w:rsidRPr="00BE04C7" w:rsidRDefault="00296DFA" w:rsidP="00903563">
            <w:pPr>
              <w:jc w:val="center"/>
            </w:pPr>
            <w:r w:rsidRPr="00BE04C7">
              <w:t>8</w:t>
            </w:r>
          </w:p>
          <w:p w:rsidR="00296DFA" w:rsidRPr="00BE04C7" w:rsidRDefault="00296DFA" w:rsidP="00903563">
            <w:pPr>
              <w:jc w:val="center"/>
            </w:pPr>
            <w:r w:rsidRPr="00BE04C7">
              <w:t>40</w:t>
            </w:r>
          </w:p>
        </w:tc>
      </w:tr>
      <w:tr w:rsidR="00296DFA" w:rsidRPr="00BE04C7" w:rsidTr="00903563">
        <w:tc>
          <w:tcPr>
            <w:tcW w:w="6931" w:type="dxa"/>
            <w:tcBorders>
              <w:top w:val="single" w:sz="4" w:space="0" w:color="000000"/>
              <w:left w:val="single" w:sz="4" w:space="0" w:color="000000"/>
            </w:tcBorders>
            <w:shd w:val="clear" w:color="auto" w:fill="FFFFFF"/>
            <w:vAlign w:val="bottom"/>
          </w:tcPr>
          <w:p w:rsidR="00296DFA" w:rsidRPr="00BE04C7" w:rsidRDefault="00296DFA" w:rsidP="00903563">
            <w:pPr>
              <w:ind w:left="142"/>
            </w:pPr>
            <w:r w:rsidRPr="00BE04C7">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296DFA" w:rsidRPr="00BE04C7" w:rsidRDefault="00296DFA" w:rsidP="00903563">
            <w:pPr>
              <w:snapToGrid w:val="0"/>
              <w:jc w:val="center"/>
            </w:pPr>
          </w:p>
        </w:tc>
      </w:tr>
      <w:tr w:rsidR="00296DFA" w:rsidRPr="00BE04C7" w:rsidTr="00903563">
        <w:tc>
          <w:tcPr>
            <w:tcW w:w="6931" w:type="dxa"/>
            <w:tcBorders>
              <w:left w:val="single" w:sz="4" w:space="0" w:color="000000"/>
              <w:bottom w:val="single" w:sz="4" w:space="0" w:color="000000"/>
            </w:tcBorders>
            <w:shd w:val="clear" w:color="auto" w:fill="FFFFFF"/>
          </w:tcPr>
          <w:p w:rsidR="00296DFA" w:rsidRPr="00BE04C7" w:rsidRDefault="00296DFA" w:rsidP="00903563">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t>3</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t>50</w:t>
            </w:r>
          </w:p>
        </w:tc>
      </w:tr>
      <w:tr w:rsidR="00296DFA" w:rsidRPr="00BE04C7" w:rsidTr="00903563">
        <w:tc>
          <w:tcPr>
            <w:tcW w:w="6931" w:type="dxa"/>
            <w:tcBorders>
              <w:top w:val="single" w:sz="4" w:space="0" w:color="000000"/>
              <w:left w:val="single" w:sz="4" w:space="0" w:color="000000"/>
              <w:bottom w:val="single" w:sz="4" w:space="0" w:color="000000"/>
            </w:tcBorders>
            <w:shd w:val="clear" w:color="auto" w:fill="FFFFFF"/>
          </w:tcPr>
          <w:p w:rsidR="00296DFA" w:rsidRPr="00BE04C7" w:rsidRDefault="00296DFA" w:rsidP="00903563">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296DFA" w:rsidRPr="00BE04C7" w:rsidRDefault="00296DFA" w:rsidP="00903563">
            <w:pPr>
              <w:jc w:val="center"/>
            </w:pPr>
            <w:r w:rsidRPr="00BE04C7">
              <w:t>100</w:t>
            </w:r>
          </w:p>
        </w:tc>
      </w:tr>
    </w:tbl>
    <w:p w:rsidR="00296DFA" w:rsidRPr="00F43A49" w:rsidRDefault="00296DFA" w:rsidP="00296DFA">
      <w:pPr>
        <w:ind w:firstLine="680"/>
        <w:contextualSpacing/>
        <w:jc w:val="right"/>
        <w:rPr>
          <w:color w:val="000000"/>
        </w:rPr>
      </w:pPr>
    </w:p>
    <w:p w:rsidR="00296DFA" w:rsidRPr="009347C6" w:rsidRDefault="00296DFA" w:rsidP="00296DFA">
      <w:pPr>
        <w:pStyle w:val="4"/>
      </w:pPr>
      <w:r w:rsidRPr="009347C6">
        <w:t>1.7.4 Расчетные показатели объектов, относящихся к области водоотведения</w:t>
      </w:r>
    </w:p>
    <w:p w:rsidR="00296DFA" w:rsidRPr="00F43A49" w:rsidRDefault="00296DFA" w:rsidP="00296DFA">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Pr>
          <w:color w:val="000000"/>
        </w:rPr>
        <w:t>13</w:t>
      </w:r>
      <w:r w:rsidRPr="00F43A49">
        <w:rPr>
          <w:color w:val="000000"/>
        </w:rPr>
        <w:t xml:space="preserve">. </w:t>
      </w:r>
    </w:p>
    <w:p w:rsidR="00296DFA" w:rsidRPr="00F43A49" w:rsidRDefault="00296DFA" w:rsidP="00296DFA">
      <w:pPr>
        <w:ind w:firstLine="567"/>
        <w:contextualSpacing/>
        <w:jc w:val="right"/>
        <w:rPr>
          <w:color w:val="000000"/>
        </w:rPr>
      </w:pPr>
      <w:r w:rsidRPr="00F43A49">
        <w:rPr>
          <w:color w:val="000000"/>
        </w:rPr>
        <w:t xml:space="preserve">Таблица </w:t>
      </w:r>
      <w:r>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607"/>
        <w:gridCol w:w="1862"/>
        <w:gridCol w:w="1282"/>
        <w:gridCol w:w="1426"/>
        <w:gridCol w:w="1122"/>
      </w:tblGrid>
      <w:tr w:rsidR="00296DFA" w:rsidRPr="00F43A49" w:rsidTr="00903563">
        <w:trPr>
          <w:trHeight w:val="778"/>
        </w:trPr>
        <w:tc>
          <w:tcPr>
            <w:tcW w:w="359" w:type="pct"/>
            <w:vMerge w:val="restart"/>
            <w:vAlign w:val="center"/>
          </w:tcPr>
          <w:p w:rsidR="00296DFA" w:rsidRPr="00F43A49" w:rsidRDefault="00296DFA" w:rsidP="00903563">
            <w:pPr>
              <w:jc w:val="center"/>
              <w:rPr>
                <w:color w:val="000000"/>
              </w:rPr>
            </w:pPr>
            <w:r w:rsidRPr="00F43A49">
              <w:rPr>
                <w:color w:val="000000"/>
              </w:rPr>
              <w:lastRenderedPageBreak/>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815" w:type="pct"/>
            <w:vMerge w:val="restart"/>
            <w:vAlign w:val="center"/>
          </w:tcPr>
          <w:p w:rsidR="00296DFA" w:rsidRPr="00F43A49" w:rsidRDefault="00296DFA" w:rsidP="00903563">
            <w:pPr>
              <w:jc w:val="center"/>
              <w:rPr>
                <w:color w:val="000000"/>
              </w:rPr>
            </w:pPr>
            <w:r w:rsidRPr="00F43A49">
              <w:rPr>
                <w:color w:val="000000"/>
              </w:rPr>
              <w:t>Наименование объекта</w:t>
            </w:r>
          </w:p>
          <w:p w:rsidR="00296DFA" w:rsidRPr="00F43A49" w:rsidRDefault="00296DFA" w:rsidP="00903563">
            <w:pPr>
              <w:jc w:val="center"/>
              <w:rPr>
                <w:color w:val="000000"/>
              </w:rPr>
            </w:pPr>
            <w:r w:rsidRPr="00F43A49">
              <w:rPr>
                <w:color w:val="000000"/>
              </w:rPr>
              <w:t>(Наименование ресурса)*</w:t>
            </w:r>
          </w:p>
        </w:tc>
        <w:tc>
          <w:tcPr>
            <w:tcW w:w="1594"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231" w:type="pct"/>
            <w:gridSpan w:val="2"/>
          </w:tcPr>
          <w:p w:rsidR="00296DFA" w:rsidRPr="00F43A49" w:rsidRDefault="00296DFA" w:rsidP="00903563">
            <w:pPr>
              <w:jc w:val="center"/>
              <w:rPr>
                <w:color w:val="000000"/>
                <w:highlight w:val="yellow"/>
              </w:rPr>
            </w:pPr>
            <w:r w:rsidRPr="00F43A49">
              <w:rPr>
                <w:color w:val="000000"/>
              </w:rPr>
              <w:t>Максимально допустимый уровень территориальной доступности</w:t>
            </w:r>
          </w:p>
        </w:tc>
      </w:tr>
      <w:tr w:rsidR="00296DFA" w:rsidRPr="00F43A49" w:rsidTr="00903563">
        <w:trPr>
          <w:trHeight w:val="625"/>
        </w:trPr>
        <w:tc>
          <w:tcPr>
            <w:tcW w:w="359" w:type="pct"/>
            <w:vMerge/>
            <w:vAlign w:val="center"/>
          </w:tcPr>
          <w:p w:rsidR="00296DFA" w:rsidRPr="00F43A49" w:rsidRDefault="00296DFA" w:rsidP="00903563">
            <w:pPr>
              <w:jc w:val="center"/>
              <w:rPr>
                <w:b/>
                <w:color w:val="000000"/>
              </w:rPr>
            </w:pPr>
          </w:p>
        </w:tc>
        <w:tc>
          <w:tcPr>
            <w:tcW w:w="1815" w:type="pct"/>
            <w:vMerge/>
            <w:vAlign w:val="center"/>
          </w:tcPr>
          <w:p w:rsidR="00296DFA" w:rsidRPr="00F43A49" w:rsidRDefault="00296DFA" w:rsidP="00903563">
            <w:pPr>
              <w:jc w:val="center"/>
              <w:rPr>
                <w:b/>
                <w:color w:val="000000"/>
              </w:rPr>
            </w:pPr>
          </w:p>
        </w:tc>
        <w:tc>
          <w:tcPr>
            <w:tcW w:w="942" w:type="pct"/>
            <w:vAlign w:val="center"/>
          </w:tcPr>
          <w:p w:rsidR="00296DFA" w:rsidRPr="00F43A49" w:rsidRDefault="00296DFA" w:rsidP="00903563">
            <w:pPr>
              <w:jc w:val="center"/>
              <w:rPr>
                <w:color w:val="000000"/>
              </w:rPr>
            </w:pPr>
            <w:r w:rsidRPr="00F43A49">
              <w:rPr>
                <w:color w:val="000000"/>
              </w:rPr>
              <w:t>Единица измерения</w:t>
            </w:r>
          </w:p>
        </w:tc>
        <w:tc>
          <w:tcPr>
            <w:tcW w:w="652" w:type="pct"/>
            <w:vAlign w:val="center"/>
          </w:tcPr>
          <w:p w:rsidR="00296DFA" w:rsidRPr="00F43A49" w:rsidRDefault="00296DFA" w:rsidP="00903563">
            <w:pPr>
              <w:jc w:val="center"/>
              <w:rPr>
                <w:color w:val="000000"/>
              </w:rPr>
            </w:pPr>
            <w:r w:rsidRPr="00F43A49">
              <w:rPr>
                <w:color w:val="000000"/>
              </w:rPr>
              <w:t>Величина</w:t>
            </w:r>
          </w:p>
        </w:tc>
        <w:tc>
          <w:tcPr>
            <w:tcW w:w="724" w:type="pct"/>
            <w:vAlign w:val="center"/>
          </w:tcPr>
          <w:p w:rsidR="00296DFA" w:rsidRPr="00F43A49" w:rsidRDefault="00296DFA" w:rsidP="00903563">
            <w:pPr>
              <w:jc w:val="center"/>
              <w:rPr>
                <w:color w:val="000000"/>
                <w:highlight w:val="yellow"/>
              </w:rPr>
            </w:pPr>
            <w:r w:rsidRPr="00F43A49">
              <w:rPr>
                <w:color w:val="000000"/>
              </w:rPr>
              <w:t>Единица измерения</w:t>
            </w:r>
          </w:p>
        </w:tc>
        <w:tc>
          <w:tcPr>
            <w:tcW w:w="507" w:type="pct"/>
            <w:vAlign w:val="center"/>
          </w:tcPr>
          <w:p w:rsidR="00296DFA" w:rsidRPr="00F43A49" w:rsidRDefault="00296DFA" w:rsidP="00903563">
            <w:pPr>
              <w:jc w:val="center"/>
              <w:rPr>
                <w:color w:val="000000"/>
                <w:highlight w:val="yellow"/>
              </w:rPr>
            </w:pPr>
            <w:r w:rsidRPr="00F43A49">
              <w:rPr>
                <w:color w:val="000000"/>
              </w:rPr>
              <w:t>Величина</w:t>
            </w: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sidRPr="00F43A49">
              <w:rPr>
                <w:color w:val="000000"/>
              </w:rPr>
              <w:t>1.</w:t>
            </w:r>
          </w:p>
        </w:tc>
        <w:tc>
          <w:tcPr>
            <w:tcW w:w="1815" w:type="pct"/>
            <w:vAlign w:val="center"/>
          </w:tcPr>
          <w:p w:rsidR="00296DFA" w:rsidRPr="00F43A49" w:rsidRDefault="00296DFA" w:rsidP="00903563">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296DFA" w:rsidRPr="00F43A49" w:rsidRDefault="00296DFA" w:rsidP="00903563">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296DFA" w:rsidRPr="00F43A49" w:rsidRDefault="00296DFA" w:rsidP="00903563">
            <w:pPr>
              <w:jc w:val="center"/>
              <w:rPr>
                <w:color w:val="000000"/>
              </w:rPr>
            </w:pPr>
            <w:r w:rsidRPr="00F43A49">
              <w:rPr>
                <w:color w:val="000000"/>
              </w:rPr>
              <w:t>98</w:t>
            </w:r>
          </w:p>
        </w:tc>
        <w:tc>
          <w:tcPr>
            <w:tcW w:w="1231" w:type="pct"/>
            <w:gridSpan w:val="2"/>
            <w:vMerge w:val="restart"/>
            <w:vAlign w:val="center"/>
          </w:tcPr>
          <w:p w:rsidR="00296DFA" w:rsidRPr="00F43A49" w:rsidRDefault="00296DFA" w:rsidP="00903563">
            <w:pPr>
              <w:jc w:val="center"/>
              <w:rPr>
                <w:color w:val="000000"/>
                <w:highlight w:val="yellow"/>
              </w:rPr>
            </w:pPr>
            <w:r w:rsidRPr="00F43A49">
              <w:rPr>
                <w:color w:val="000000"/>
              </w:rPr>
              <w:t>Не нормируется</w:t>
            </w: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sidRPr="00F43A49">
              <w:rPr>
                <w:color w:val="000000"/>
              </w:rPr>
              <w:t>2.</w:t>
            </w:r>
          </w:p>
        </w:tc>
        <w:tc>
          <w:tcPr>
            <w:tcW w:w="1815" w:type="pct"/>
            <w:vAlign w:val="center"/>
          </w:tcPr>
          <w:p w:rsidR="00296DFA" w:rsidRPr="00F43A49" w:rsidRDefault="00296DFA" w:rsidP="00903563">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296DFA" w:rsidRPr="00F43A49" w:rsidRDefault="00296DFA" w:rsidP="00903563">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296DFA" w:rsidRPr="00F43A49" w:rsidRDefault="00296DFA" w:rsidP="00903563">
            <w:pPr>
              <w:jc w:val="center"/>
              <w:rPr>
                <w:color w:val="000000"/>
              </w:rPr>
            </w:pPr>
            <w:r w:rsidRPr="00F43A49">
              <w:rPr>
                <w:color w:val="000000"/>
              </w:rPr>
              <w:t>85</w:t>
            </w:r>
          </w:p>
        </w:tc>
        <w:tc>
          <w:tcPr>
            <w:tcW w:w="1231" w:type="pct"/>
            <w:gridSpan w:val="2"/>
            <w:vMerge/>
            <w:vAlign w:val="center"/>
          </w:tcPr>
          <w:p w:rsidR="00296DFA" w:rsidRPr="00F43A49" w:rsidRDefault="00296DFA" w:rsidP="00903563">
            <w:pPr>
              <w:jc w:val="center"/>
              <w:rPr>
                <w:color w:val="000000"/>
              </w:rPr>
            </w:pP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sidRPr="00F43A49">
              <w:rPr>
                <w:color w:val="000000"/>
              </w:rPr>
              <w:t>3.</w:t>
            </w:r>
          </w:p>
        </w:tc>
        <w:tc>
          <w:tcPr>
            <w:tcW w:w="1815" w:type="pct"/>
            <w:vAlign w:val="center"/>
          </w:tcPr>
          <w:p w:rsidR="00296DFA" w:rsidRPr="00F43A49" w:rsidRDefault="00296DFA" w:rsidP="00903563">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296DFA" w:rsidRPr="00F43A49" w:rsidRDefault="00296DFA" w:rsidP="00903563">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w:t>
            </w:r>
            <w:proofErr w:type="spellStart"/>
            <w:r w:rsidRPr="00F43A49">
              <w:rPr>
                <w:color w:val="000000"/>
              </w:rPr>
              <w:t>сут</w:t>
            </w:r>
            <w:proofErr w:type="spellEnd"/>
            <w:r w:rsidRPr="00F43A49">
              <w:rPr>
                <w:color w:val="000000"/>
              </w:rPr>
              <w:t xml:space="preserve">.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296DFA" w:rsidRPr="00F43A49" w:rsidRDefault="00296DFA" w:rsidP="00903563">
            <w:pPr>
              <w:jc w:val="center"/>
              <w:rPr>
                <w:color w:val="000000"/>
              </w:rPr>
            </w:pPr>
            <w:r w:rsidRPr="00F43A49">
              <w:rPr>
                <w:color w:val="000000"/>
              </w:rPr>
              <w:t>50</w:t>
            </w:r>
          </w:p>
        </w:tc>
        <w:tc>
          <w:tcPr>
            <w:tcW w:w="1231" w:type="pct"/>
            <w:gridSpan w:val="2"/>
            <w:vMerge/>
            <w:vAlign w:val="center"/>
          </w:tcPr>
          <w:p w:rsidR="00296DFA" w:rsidRPr="00F43A49" w:rsidRDefault="00296DFA" w:rsidP="00903563">
            <w:pPr>
              <w:jc w:val="center"/>
              <w:rPr>
                <w:color w:val="000000"/>
              </w:rPr>
            </w:pPr>
          </w:p>
        </w:tc>
      </w:tr>
    </w:tbl>
    <w:p w:rsidR="00296DFA" w:rsidRPr="00DA403E" w:rsidRDefault="00296DFA" w:rsidP="00296DFA">
      <w:pPr>
        <w:ind w:firstLine="680"/>
        <w:contextualSpacing/>
        <w:jc w:val="both"/>
        <w:rPr>
          <w:color w:val="000000"/>
        </w:rPr>
      </w:pPr>
      <w:r w:rsidRPr="00DA403E">
        <w:rPr>
          <w:color w:val="000000"/>
        </w:rPr>
        <w:t>Примечания:</w:t>
      </w:r>
    </w:p>
    <w:p w:rsidR="00296DFA" w:rsidRPr="00F43A49" w:rsidRDefault="00296DFA" w:rsidP="00296DFA">
      <w:pPr>
        <w:ind w:firstLine="680"/>
        <w:contextualSpacing/>
        <w:jc w:val="both"/>
        <w:rPr>
          <w:color w:val="000000"/>
        </w:rPr>
      </w:pPr>
      <w:r w:rsidRPr="00F43A49">
        <w:rPr>
          <w:color w:val="000000"/>
        </w:rPr>
        <w:t>а</w:t>
      </w:r>
      <w:proofErr w:type="gramStart"/>
      <w:r w:rsidRPr="00F43A49">
        <w:rPr>
          <w:color w:val="000000"/>
        </w:rPr>
        <w:t xml:space="preserve">) (*) </w:t>
      </w:r>
      <w:proofErr w:type="gramEnd"/>
      <w:r w:rsidRPr="00F43A49">
        <w:rPr>
          <w:color w:val="000000"/>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96DFA" w:rsidRDefault="00296DFA" w:rsidP="00296DFA">
      <w:pPr>
        <w:rPr>
          <w:rFonts w:eastAsiaTheme="majorEastAsia" w:cstheme="majorBidi"/>
          <w:b/>
          <w:bCs/>
          <w:szCs w:val="28"/>
        </w:rPr>
      </w:pPr>
      <w:r>
        <w:br w:type="page"/>
      </w:r>
    </w:p>
    <w:p w:rsidR="00296DFA" w:rsidRDefault="00296DFA" w:rsidP="00296DFA">
      <w:pPr>
        <w:pStyle w:val="1"/>
      </w:pPr>
      <w:bookmarkStart w:id="21" w:name="_Toc501217724"/>
      <w:r>
        <w:lastRenderedPageBreak/>
        <w:t xml:space="preserve">1.8 </w:t>
      </w:r>
      <w:r w:rsidRPr="00A158B6">
        <w:t>Расчетные показатели, устанавливаемые для объектов местного значения в области автомо</w:t>
      </w:r>
      <w:r>
        <w:t>бильных дорог местного значения</w:t>
      </w:r>
      <w:bookmarkEnd w:id="21"/>
    </w:p>
    <w:p w:rsidR="00296DFA" w:rsidRDefault="00296DFA" w:rsidP="00296DFA"/>
    <w:p w:rsidR="00296DFA" w:rsidRPr="0005481F" w:rsidRDefault="00296DFA" w:rsidP="00296DFA"/>
    <w:p w:rsidR="00296DFA" w:rsidRDefault="00296DFA" w:rsidP="00296DFA">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местного значения в области автомобильных дорог местного значения</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14</w:t>
      </w:r>
      <w:r w:rsidRPr="00F43A49">
        <w:rPr>
          <w:rFonts w:ascii="Times New Roman" w:hAnsi="Times New Roman"/>
          <w:color w:val="000000"/>
          <w:sz w:val="24"/>
          <w:szCs w:val="24"/>
        </w:rPr>
        <w:t>.</w:t>
      </w:r>
    </w:p>
    <w:p w:rsidR="00296DFA" w:rsidRPr="00F43A49" w:rsidRDefault="00296DFA" w:rsidP="00296DFA">
      <w:pPr>
        <w:ind w:firstLine="567"/>
        <w:contextualSpacing/>
        <w:jc w:val="right"/>
        <w:rPr>
          <w:color w:val="000000"/>
        </w:rPr>
      </w:pPr>
      <w:r w:rsidRPr="00F43A49">
        <w:rPr>
          <w:color w:val="000000"/>
        </w:rPr>
        <w:t xml:space="preserve">Таблица </w:t>
      </w:r>
      <w:r>
        <w:rPr>
          <w:color w:val="000000"/>
        </w:rPr>
        <w:t>14</w:t>
      </w:r>
    </w:p>
    <w:p w:rsidR="00296DFA" w:rsidRDefault="00296DFA" w:rsidP="00296DF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607"/>
        <w:gridCol w:w="1862"/>
        <w:gridCol w:w="1282"/>
        <w:gridCol w:w="1426"/>
        <w:gridCol w:w="1122"/>
      </w:tblGrid>
      <w:tr w:rsidR="00296DFA" w:rsidRPr="00F43A49" w:rsidTr="00903563">
        <w:trPr>
          <w:trHeight w:val="778"/>
        </w:trPr>
        <w:tc>
          <w:tcPr>
            <w:tcW w:w="359"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815" w:type="pct"/>
            <w:vMerge w:val="restart"/>
            <w:vAlign w:val="center"/>
          </w:tcPr>
          <w:p w:rsidR="00296DFA" w:rsidRPr="00F43A49" w:rsidRDefault="00296DFA" w:rsidP="00903563">
            <w:pPr>
              <w:jc w:val="center"/>
              <w:rPr>
                <w:color w:val="000000"/>
              </w:rPr>
            </w:pPr>
            <w:r w:rsidRPr="00F43A49">
              <w:rPr>
                <w:color w:val="000000"/>
              </w:rPr>
              <w:t>Наименование объекта</w:t>
            </w:r>
          </w:p>
          <w:p w:rsidR="00296DFA" w:rsidRPr="00F43A49" w:rsidRDefault="00296DFA" w:rsidP="00903563">
            <w:pPr>
              <w:jc w:val="center"/>
              <w:rPr>
                <w:color w:val="000000"/>
              </w:rPr>
            </w:pPr>
          </w:p>
        </w:tc>
        <w:tc>
          <w:tcPr>
            <w:tcW w:w="1594"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231" w:type="pct"/>
            <w:gridSpan w:val="2"/>
          </w:tcPr>
          <w:p w:rsidR="00296DFA" w:rsidRPr="00F43A49" w:rsidRDefault="00296DFA" w:rsidP="00903563">
            <w:pPr>
              <w:jc w:val="center"/>
              <w:rPr>
                <w:color w:val="000000"/>
                <w:highlight w:val="yellow"/>
              </w:rPr>
            </w:pPr>
            <w:r w:rsidRPr="00F43A49">
              <w:rPr>
                <w:color w:val="000000"/>
              </w:rPr>
              <w:t>Максимально допустимый уровень территориальной доступности</w:t>
            </w:r>
          </w:p>
        </w:tc>
      </w:tr>
      <w:tr w:rsidR="00296DFA" w:rsidRPr="00F43A49" w:rsidTr="00903563">
        <w:trPr>
          <w:trHeight w:val="625"/>
        </w:trPr>
        <w:tc>
          <w:tcPr>
            <w:tcW w:w="359" w:type="pct"/>
            <w:vMerge/>
            <w:vAlign w:val="center"/>
          </w:tcPr>
          <w:p w:rsidR="00296DFA" w:rsidRPr="00F43A49" w:rsidRDefault="00296DFA" w:rsidP="00903563">
            <w:pPr>
              <w:jc w:val="center"/>
              <w:rPr>
                <w:b/>
                <w:color w:val="000000"/>
              </w:rPr>
            </w:pPr>
          </w:p>
        </w:tc>
        <w:tc>
          <w:tcPr>
            <w:tcW w:w="1815" w:type="pct"/>
            <w:vMerge/>
            <w:vAlign w:val="center"/>
          </w:tcPr>
          <w:p w:rsidR="00296DFA" w:rsidRPr="00F43A49" w:rsidRDefault="00296DFA" w:rsidP="00903563">
            <w:pPr>
              <w:jc w:val="center"/>
              <w:rPr>
                <w:b/>
                <w:color w:val="000000"/>
              </w:rPr>
            </w:pPr>
          </w:p>
        </w:tc>
        <w:tc>
          <w:tcPr>
            <w:tcW w:w="942" w:type="pct"/>
            <w:vAlign w:val="center"/>
          </w:tcPr>
          <w:p w:rsidR="00296DFA" w:rsidRPr="00F43A49" w:rsidRDefault="00296DFA" w:rsidP="00903563">
            <w:pPr>
              <w:jc w:val="center"/>
              <w:rPr>
                <w:color w:val="000000"/>
              </w:rPr>
            </w:pPr>
            <w:r w:rsidRPr="00F43A49">
              <w:rPr>
                <w:color w:val="000000"/>
              </w:rPr>
              <w:t>Единица измерения</w:t>
            </w:r>
          </w:p>
        </w:tc>
        <w:tc>
          <w:tcPr>
            <w:tcW w:w="652" w:type="pct"/>
            <w:vAlign w:val="center"/>
          </w:tcPr>
          <w:p w:rsidR="00296DFA" w:rsidRPr="00F43A49" w:rsidRDefault="00296DFA" w:rsidP="00903563">
            <w:pPr>
              <w:jc w:val="center"/>
              <w:rPr>
                <w:color w:val="000000"/>
              </w:rPr>
            </w:pPr>
            <w:r w:rsidRPr="00F43A49">
              <w:rPr>
                <w:color w:val="000000"/>
              </w:rPr>
              <w:t>Величина</w:t>
            </w:r>
          </w:p>
        </w:tc>
        <w:tc>
          <w:tcPr>
            <w:tcW w:w="724" w:type="pct"/>
            <w:vAlign w:val="center"/>
          </w:tcPr>
          <w:p w:rsidR="00296DFA" w:rsidRPr="00F43A49" w:rsidRDefault="00296DFA" w:rsidP="00903563">
            <w:pPr>
              <w:jc w:val="center"/>
              <w:rPr>
                <w:color w:val="000000"/>
                <w:highlight w:val="yellow"/>
              </w:rPr>
            </w:pPr>
            <w:r w:rsidRPr="00F43A49">
              <w:rPr>
                <w:color w:val="000000"/>
              </w:rPr>
              <w:t>Единица измерения</w:t>
            </w:r>
          </w:p>
        </w:tc>
        <w:tc>
          <w:tcPr>
            <w:tcW w:w="507" w:type="pct"/>
            <w:vAlign w:val="center"/>
          </w:tcPr>
          <w:p w:rsidR="00296DFA" w:rsidRPr="00F43A49" w:rsidRDefault="00296DFA" w:rsidP="00903563">
            <w:pPr>
              <w:jc w:val="center"/>
              <w:rPr>
                <w:color w:val="000000"/>
                <w:highlight w:val="yellow"/>
              </w:rPr>
            </w:pPr>
            <w:r w:rsidRPr="00F43A49">
              <w:rPr>
                <w:color w:val="000000"/>
              </w:rPr>
              <w:t>Величина</w:t>
            </w: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sidRPr="00F43A49">
              <w:rPr>
                <w:color w:val="000000"/>
              </w:rPr>
              <w:t>1.</w:t>
            </w:r>
          </w:p>
        </w:tc>
        <w:tc>
          <w:tcPr>
            <w:tcW w:w="1815" w:type="pct"/>
            <w:vAlign w:val="center"/>
          </w:tcPr>
          <w:p w:rsidR="00296DFA" w:rsidRPr="001A010E" w:rsidRDefault="00296DFA" w:rsidP="00903563">
            <w:pPr>
              <w:rPr>
                <w:color w:val="000000"/>
              </w:rPr>
            </w:pPr>
            <w:r w:rsidRPr="001A010E">
              <w:rPr>
                <w:rStyle w:val="19"/>
                <w:rFonts w:eastAsia="Calibri"/>
              </w:rPr>
              <w:t>автомобильные дороги местного значения вне границ населенных пунктов поселения</w:t>
            </w:r>
          </w:p>
        </w:tc>
        <w:tc>
          <w:tcPr>
            <w:tcW w:w="942" w:type="pct"/>
            <w:vAlign w:val="center"/>
          </w:tcPr>
          <w:p w:rsidR="00296DFA" w:rsidRPr="00F43A49" w:rsidRDefault="00296DFA" w:rsidP="00903563">
            <w:pPr>
              <w:jc w:val="center"/>
              <w:rPr>
                <w:color w:val="000000"/>
              </w:rPr>
            </w:pPr>
            <w:r>
              <w:rPr>
                <w:color w:val="000000"/>
              </w:rPr>
              <w:t>км/1000 кв</w:t>
            </w:r>
            <w:proofErr w:type="gramStart"/>
            <w:r>
              <w:rPr>
                <w:color w:val="000000"/>
              </w:rPr>
              <w:t>.к</w:t>
            </w:r>
            <w:proofErr w:type="gramEnd"/>
            <w:r>
              <w:rPr>
                <w:color w:val="000000"/>
              </w:rPr>
              <w:t>м территории</w:t>
            </w:r>
          </w:p>
        </w:tc>
        <w:tc>
          <w:tcPr>
            <w:tcW w:w="652" w:type="pct"/>
            <w:vAlign w:val="center"/>
          </w:tcPr>
          <w:p w:rsidR="00296DFA" w:rsidRPr="00F43A49" w:rsidRDefault="00296DFA" w:rsidP="00903563">
            <w:pPr>
              <w:jc w:val="center"/>
              <w:rPr>
                <w:color w:val="000000"/>
              </w:rPr>
            </w:pPr>
            <w:r>
              <w:rPr>
                <w:color w:val="000000"/>
              </w:rPr>
              <w:t>13,7</w:t>
            </w:r>
          </w:p>
        </w:tc>
        <w:tc>
          <w:tcPr>
            <w:tcW w:w="1231" w:type="pct"/>
            <w:gridSpan w:val="2"/>
            <w:vMerge w:val="restart"/>
            <w:vAlign w:val="center"/>
          </w:tcPr>
          <w:p w:rsidR="00296DFA" w:rsidRPr="00F43A49" w:rsidRDefault="00296DFA" w:rsidP="00903563">
            <w:pPr>
              <w:jc w:val="center"/>
              <w:rPr>
                <w:color w:val="000000"/>
                <w:highlight w:val="yellow"/>
              </w:rPr>
            </w:pPr>
            <w:r w:rsidRPr="00F43A49">
              <w:rPr>
                <w:color w:val="000000"/>
              </w:rPr>
              <w:t>Не нормируется</w:t>
            </w: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sidRPr="00F43A49">
              <w:rPr>
                <w:color w:val="000000"/>
              </w:rPr>
              <w:t>2.</w:t>
            </w:r>
          </w:p>
        </w:tc>
        <w:tc>
          <w:tcPr>
            <w:tcW w:w="1815" w:type="pct"/>
            <w:vAlign w:val="center"/>
          </w:tcPr>
          <w:p w:rsidR="00296DFA" w:rsidRPr="00F43A49" w:rsidRDefault="00296DFA" w:rsidP="00903563">
            <w:pPr>
              <w:rPr>
                <w:color w:val="000000"/>
              </w:rPr>
            </w:pPr>
            <w:r w:rsidRPr="001A010E">
              <w:rPr>
                <w:rStyle w:val="19"/>
                <w:rFonts w:eastAsia="Calibri"/>
              </w:rPr>
              <w:t>автомобильные дороги местного значения в границ</w:t>
            </w:r>
            <w:r>
              <w:rPr>
                <w:rStyle w:val="19"/>
                <w:rFonts w:eastAsia="Calibri"/>
              </w:rPr>
              <w:t xml:space="preserve">ах </w:t>
            </w:r>
            <w:r w:rsidRPr="001A010E">
              <w:rPr>
                <w:rStyle w:val="19"/>
                <w:rFonts w:eastAsia="Calibri"/>
              </w:rPr>
              <w:t>населенных пунктов поселения</w:t>
            </w:r>
          </w:p>
        </w:tc>
        <w:tc>
          <w:tcPr>
            <w:tcW w:w="942" w:type="pct"/>
            <w:vAlign w:val="center"/>
          </w:tcPr>
          <w:p w:rsidR="00296DFA" w:rsidRPr="00F43A49" w:rsidRDefault="00296DFA" w:rsidP="00903563">
            <w:pPr>
              <w:jc w:val="center"/>
              <w:rPr>
                <w:color w:val="000000"/>
              </w:rPr>
            </w:pPr>
            <w:r>
              <w:rPr>
                <w:color w:val="000000"/>
              </w:rPr>
              <w:t>км/1 кв</w:t>
            </w:r>
            <w:proofErr w:type="gramStart"/>
            <w:r>
              <w:rPr>
                <w:color w:val="000000"/>
              </w:rPr>
              <w:t>.к</w:t>
            </w:r>
            <w:proofErr w:type="gramEnd"/>
            <w:r>
              <w:rPr>
                <w:color w:val="000000"/>
              </w:rPr>
              <w:t>м территории</w:t>
            </w:r>
          </w:p>
        </w:tc>
        <w:tc>
          <w:tcPr>
            <w:tcW w:w="652" w:type="pct"/>
            <w:vAlign w:val="center"/>
          </w:tcPr>
          <w:p w:rsidR="00296DFA" w:rsidRPr="00F43A49" w:rsidRDefault="00296DFA" w:rsidP="00903563">
            <w:pPr>
              <w:jc w:val="center"/>
              <w:rPr>
                <w:color w:val="000000"/>
              </w:rPr>
            </w:pPr>
            <w:r>
              <w:rPr>
                <w:color w:val="000000"/>
              </w:rPr>
              <w:t>4,65</w:t>
            </w:r>
          </w:p>
        </w:tc>
        <w:tc>
          <w:tcPr>
            <w:tcW w:w="1231" w:type="pct"/>
            <w:gridSpan w:val="2"/>
            <w:vMerge/>
            <w:vAlign w:val="center"/>
          </w:tcPr>
          <w:p w:rsidR="00296DFA" w:rsidRPr="00F43A49" w:rsidRDefault="00296DFA" w:rsidP="00903563">
            <w:pPr>
              <w:jc w:val="center"/>
              <w:rPr>
                <w:color w:val="000000"/>
              </w:rPr>
            </w:pPr>
          </w:p>
        </w:tc>
      </w:tr>
    </w:tbl>
    <w:p w:rsidR="00296DFA" w:rsidRDefault="00296DFA" w:rsidP="00296DFA">
      <w:pPr>
        <w:pStyle w:val="1"/>
      </w:pPr>
    </w:p>
    <w:p w:rsidR="00296DFA" w:rsidRPr="007A13B2" w:rsidRDefault="00296DFA" w:rsidP="00296DFA">
      <w:pPr>
        <w:pStyle w:val="1"/>
      </w:pPr>
      <w:bookmarkStart w:id="22" w:name="_Toc501217725"/>
      <w:r w:rsidRPr="007A13B2">
        <w:t>1.8.1 Расчетные показатели, устанавливаемые для объектов местного значения в области транспорта</w:t>
      </w:r>
      <w:bookmarkEnd w:id="22"/>
    </w:p>
    <w:p w:rsidR="00296DFA" w:rsidRPr="007A13B2" w:rsidRDefault="00296DFA" w:rsidP="00296DFA">
      <w:pPr>
        <w:pStyle w:val="aff6"/>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15, 15а</w:t>
      </w:r>
      <w:r w:rsidRPr="007A13B2">
        <w:rPr>
          <w:rFonts w:ascii="Times New Roman" w:hAnsi="Times New Roman"/>
          <w:sz w:val="24"/>
          <w:szCs w:val="24"/>
        </w:rPr>
        <w:t>.</w:t>
      </w:r>
    </w:p>
    <w:p w:rsidR="00296DFA" w:rsidRDefault="00296DFA" w:rsidP="00296DFA">
      <w:pPr>
        <w:ind w:firstLine="567"/>
        <w:contextualSpacing/>
        <w:jc w:val="right"/>
      </w:pPr>
    </w:p>
    <w:p w:rsidR="00296DFA" w:rsidRPr="007A13B2" w:rsidRDefault="00296DFA" w:rsidP="00296DFA">
      <w:pPr>
        <w:ind w:firstLine="567"/>
        <w:contextualSpacing/>
        <w:jc w:val="right"/>
      </w:pPr>
      <w:r w:rsidRPr="007A13B2">
        <w:t xml:space="preserve">Таблица </w:t>
      </w:r>
      <w:r>
        <w:t>15. Расчетные показатели минимально допустимого уровня обеспеченности населения объектами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24"/>
        <w:gridCol w:w="4579"/>
      </w:tblGrid>
      <w:tr w:rsidR="00296DFA" w:rsidRPr="00A4200F" w:rsidTr="00903563">
        <w:trPr>
          <w:tblHeader/>
        </w:trPr>
        <w:tc>
          <w:tcPr>
            <w:tcW w:w="2688" w:type="pct"/>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Основная часть (расчетные показатели)</w:t>
            </w:r>
          </w:p>
        </w:tc>
        <w:tc>
          <w:tcPr>
            <w:tcW w:w="2312" w:type="pct"/>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Правила и область применения расчетных показателей</w:t>
            </w:r>
          </w:p>
        </w:tc>
      </w:tr>
      <w:tr w:rsidR="00296DFA" w:rsidRPr="00A4200F" w:rsidTr="00903563">
        <w:trPr>
          <w:trHeight w:val="173"/>
        </w:trPr>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а) Количество автобусных остановок на автомобильных дорогах</w:t>
            </w:r>
          </w:p>
        </w:tc>
      </w:tr>
      <w:tr w:rsidR="00296DFA" w:rsidRPr="00A4200F" w:rsidTr="00903563">
        <w:tc>
          <w:tcPr>
            <w:tcW w:w="2688"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xml:space="preserve">Определяется с учетом расстояний между автобусными остановками, </w:t>
            </w:r>
            <w:proofErr w:type="gramStart"/>
            <w:r w:rsidRPr="00A4200F">
              <w:rPr>
                <w:rFonts w:ascii="Times New Roman" w:hAnsi="Times New Roman"/>
                <w:szCs w:val="24"/>
              </w:rPr>
              <w:t>км</w:t>
            </w:r>
            <w:proofErr w:type="gramEnd"/>
            <w:r w:rsidRPr="00A4200F">
              <w:rPr>
                <w:rFonts w:ascii="Times New Roman" w:hAnsi="Times New Roman"/>
                <w:szCs w:val="24"/>
              </w:rPr>
              <w:t>:</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на дорогах I - III категорий не менее 3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xml:space="preserve">- на дорогах IV и V категорий расстояния не </w:t>
            </w:r>
            <w:r w:rsidRPr="00A4200F">
              <w:rPr>
                <w:rFonts w:ascii="Times New Roman" w:hAnsi="Times New Roman"/>
                <w:szCs w:val="24"/>
              </w:rPr>
              <w:lastRenderedPageBreak/>
              <w:t>нормируются</w:t>
            </w:r>
          </w:p>
        </w:tc>
        <w:tc>
          <w:tcPr>
            <w:tcW w:w="2312"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lastRenderedPageBreak/>
              <w:t xml:space="preserve">Расчетный показатель для определения размещения автобусных остановок на автомобильных дорогах вне границ населенных пунктов муниципального </w:t>
            </w:r>
            <w:r w:rsidRPr="00A4200F">
              <w:rPr>
                <w:rFonts w:ascii="Times New Roman" w:hAnsi="Times New Roman"/>
                <w:szCs w:val="24"/>
              </w:rPr>
              <w:lastRenderedPageBreak/>
              <w:t>района</w:t>
            </w:r>
          </w:p>
        </w:tc>
      </w:tr>
      <w:tr w:rsidR="00296DFA" w:rsidRPr="00A4200F" w:rsidTr="00903563">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lastRenderedPageBreak/>
              <w:t>б) Вместимость площадок отдыха на автомобильных дорогах</w:t>
            </w:r>
          </w:p>
        </w:tc>
      </w:tr>
      <w:tr w:rsidR="00296DFA" w:rsidRPr="00A4200F" w:rsidTr="00903563">
        <w:tc>
          <w:tcPr>
            <w:tcW w:w="2688"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на дорогах II и III категорий - 10 - 15 единиц;</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на дорогах IV категории - 10 единиц</w:t>
            </w:r>
          </w:p>
        </w:tc>
        <w:tc>
          <w:tcPr>
            <w:tcW w:w="2312"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t>Расчетный показатель определен при одновременной остановке транспортных единиц и одностороннем размещении площадок</w:t>
            </w:r>
          </w:p>
        </w:tc>
      </w:tr>
      <w:tr w:rsidR="00296DFA" w:rsidRPr="00A4200F" w:rsidTr="00903563">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в) Мощность автозаправочных станций (АЗС)</w:t>
            </w:r>
          </w:p>
        </w:tc>
      </w:tr>
      <w:tr w:rsidR="00296DFA" w:rsidRPr="00A4200F" w:rsidTr="00903563">
        <w:tc>
          <w:tcPr>
            <w:tcW w:w="2688"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При интенсивности движения транспортных единиц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1000 до 2000 - 250 заправок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2000 до 3000 - 500 заправок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3000 до 5000 - 750 заправок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5000 до 7000 - 750 заправок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7000 до 20000 - 1000 заправок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более 20000 - 1000 заправок в сутки</w:t>
            </w:r>
          </w:p>
        </w:tc>
        <w:tc>
          <w:tcPr>
            <w:tcW w:w="2312"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t>При интенсивности движения до 5000 транспортных единиц в сутки предусматривается одностороннее размещение АЗС, более 5000 транспортных единиц в сутки - двустороннее размещение АЗС</w:t>
            </w:r>
          </w:p>
        </w:tc>
      </w:tr>
    </w:tbl>
    <w:p w:rsidR="00296DFA" w:rsidRDefault="00296DFA" w:rsidP="00296DFA">
      <w:pPr>
        <w:pStyle w:val="ConsPlusNormal0"/>
        <w:ind w:firstLine="540"/>
        <w:jc w:val="right"/>
        <w:rPr>
          <w:rFonts w:ascii="Times New Roman" w:hAnsi="Times New Roman"/>
          <w:szCs w:val="24"/>
        </w:rPr>
      </w:pPr>
    </w:p>
    <w:p w:rsidR="00296DFA" w:rsidRPr="00A4200F" w:rsidRDefault="00296DFA" w:rsidP="00296DFA">
      <w:pPr>
        <w:pStyle w:val="ConsPlusNormal0"/>
        <w:ind w:firstLine="540"/>
        <w:jc w:val="right"/>
        <w:rPr>
          <w:rFonts w:ascii="Times New Roman" w:hAnsi="Times New Roman"/>
          <w:szCs w:val="24"/>
        </w:rPr>
      </w:pPr>
      <w:r w:rsidRPr="00A4200F">
        <w:rPr>
          <w:rFonts w:ascii="Times New Roman" w:hAnsi="Times New Roman"/>
          <w:szCs w:val="24"/>
        </w:rPr>
        <w:t>Таблица 15а. Расчетные показатели максимально допустимого уровня территориальной доступности объектов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613"/>
        <w:gridCol w:w="5290"/>
      </w:tblGrid>
      <w:tr w:rsidR="00296DFA" w:rsidRPr="00A4200F" w:rsidTr="00903563">
        <w:tc>
          <w:tcPr>
            <w:tcW w:w="2329" w:type="pct"/>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Основная часть (расчетные показатели)</w:t>
            </w:r>
          </w:p>
        </w:tc>
        <w:tc>
          <w:tcPr>
            <w:tcW w:w="2671" w:type="pct"/>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Правила и область применения расчетных показателей</w:t>
            </w:r>
          </w:p>
        </w:tc>
      </w:tr>
      <w:tr w:rsidR="00296DFA" w:rsidRPr="00A4200F" w:rsidTr="00903563">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а) Расстояние между площадками отдыха на автомобильных дорогах</w:t>
            </w:r>
          </w:p>
        </w:tc>
      </w:tr>
      <w:tr w:rsidR="00296DFA" w:rsidRPr="00A4200F" w:rsidTr="00903563">
        <w:tc>
          <w:tcPr>
            <w:tcW w:w="2329"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На дорогах I и II категорий - 15 - 20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на дорогах III категории - 25 - 35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на дорогах IV категории - 45 - 55 км</w:t>
            </w:r>
          </w:p>
        </w:tc>
        <w:tc>
          <w:tcPr>
            <w:tcW w:w="2671"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t>Расстояния уточняются в зависимости от интенсивности движения автомобильного транспорта</w:t>
            </w:r>
          </w:p>
        </w:tc>
      </w:tr>
      <w:tr w:rsidR="00296DFA" w:rsidRPr="00A4200F" w:rsidTr="00903563">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б) Расстояние между автозаправочными станциями (АЗС)</w:t>
            </w:r>
          </w:p>
        </w:tc>
      </w:tr>
      <w:tr w:rsidR="00296DFA" w:rsidRPr="00A4200F" w:rsidTr="00903563">
        <w:tc>
          <w:tcPr>
            <w:tcW w:w="2329"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При интенсивности движения транспортных единиц/сутки: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1000 до 2000 - 30 - 40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2000 до 3000 - 40 - 50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3000 до 5000 - 40 - 50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5000 до 7000 - 50 - 60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от 7000 до 20000 - 40 - 50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 более 20000 - 20 - 25 км</w:t>
            </w:r>
          </w:p>
        </w:tc>
        <w:tc>
          <w:tcPr>
            <w:tcW w:w="2671"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t>Расстояния уточняются в зависимости от интенсивности движения автомобильного транспорта</w:t>
            </w:r>
          </w:p>
        </w:tc>
      </w:tr>
      <w:tr w:rsidR="00296DFA" w:rsidRPr="00A4200F" w:rsidTr="00903563">
        <w:tc>
          <w:tcPr>
            <w:tcW w:w="5000" w:type="pct"/>
            <w:gridSpan w:val="2"/>
          </w:tcPr>
          <w:p w:rsidR="00296DFA" w:rsidRPr="00A4200F" w:rsidRDefault="00296DFA" w:rsidP="00903563">
            <w:pPr>
              <w:pStyle w:val="ConsPlusNormal0"/>
              <w:jc w:val="center"/>
              <w:rPr>
                <w:rFonts w:ascii="Times New Roman" w:hAnsi="Times New Roman"/>
                <w:szCs w:val="24"/>
              </w:rPr>
            </w:pPr>
            <w:r w:rsidRPr="00A4200F">
              <w:rPr>
                <w:rFonts w:ascii="Times New Roman" w:hAnsi="Times New Roman"/>
                <w:szCs w:val="24"/>
              </w:rPr>
              <w:t>в) Расстояние между станциями технического обслуживания (СТО)</w:t>
            </w:r>
          </w:p>
        </w:tc>
      </w:tr>
      <w:tr w:rsidR="00296DFA" w:rsidRPr="00A4200F" w:rsidTr="00903563">
        <w:tc>
          <w:tcPr>
            <w:tcW w:w="2329" w:type="pct"/>
          </w:tcPr>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При интенсивности движения транспортных единиц в сутки</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до 20000 - не более 250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t>20000 - 30000 - не более 150 км,</w:t>
            </w:r>
          </w:p>
          <w:p w:rsidR="00296DFA" w:rsidRPr="00A4200F" w:rsidRDefault="00296DFA" w:rsidP="00903563">
            <w:pPr>
              <w:pStyle w:val="ConsPlusNormal0"/>
              <w:rPr>
                <w:rFonts w:ascii="Times New Roman" w:hAnsi="Times New Roman"/>
                <w:szCs w:val="24"/>
              </w:rPr>
            </w:pPr>
            <w:r w:rsidRPr="00A4200F">
              <w:rPr>
                <w:rFonts w:ascii="Times New Roman" w:hAnsi="Times New Roman"/>
                <w:szCs w:val="24"/>
              </w:rPr>
              <w:lastRenderedPageBreak/>
              <w:t>30000 и более - не более 100 км</w:t>
            </w:r>
          </w:p>
        </w:tc>
        <w:tc>
          <w:tcPr>
            <w:tcW w:w="2671" w:type="pct"/>
          </w:tcPr>
          <w:p w:rsidR="00296DFA" w:rsidRPr="00A4200F" w:rsidRDefault="00296DFA" w:rsidP="00903563">
            <w:pPr>
              <w:pStyle w:val="ConsPlusNormal0"/>
              <w:jc w:val="both"/>
              <w:rPr>
                <w:rFonts w:ascii="Times New Roman" w:hAnsi="Times New Roman"/>
                <w:szCs w:val="24"/>
              </w:rPr>
            </w:pPr>
            <w:r w:rsidRPr="00A4200F">
              <w:rPr>
                <w:rFonts w:ascii="Times New Roman" w:hAnsi="Times New Roman"/>
                <w:szCs w:val="24"/>
              </w:rPr>
              <w:lastRenderedPageBreak/>
              <w:t xml:space="preserve">При интенсивности движения до 5000 транспортных единиц в сутки предусматривается одностороннее размещение СТО, 5000 и более транспортных единиц в сутки - двустороннее </w:t>
            </w:r>
            <w:r w:rsidRPr="00A4200F">
              <w:rPr>
                <w:rFonts w:ascii="Times New Roman" w:hAnsi="Times New Roman"/>
                <w:szCs w:val="24"/>
              </w:rPr>
              <w:lastRenderedPageBreak/>
              <w:t>размещение СТО</w:t>
            </w:r>
          </w:p>
        </w:tc>
      </w:tr>
    </w:tbl>
    <w:p w:rsidR="00296DFA" w:rsidRPr="00A4200F" w:rsidRDefault="00296DFA" w:rsidP="00296DFA">
      <w:pPr>
        <w:pStyle w:val="ConsPlusNormal0"/>
        <w:rPr>
          <w:rFonts w:ascii="Times New Roman" w:hAnsi="Times New Roman"/>
          <w:szCs w:val="24"/>
        </w:rPr>
      </w:pPr>
    </w:p>
    <w:p w:rsidR="00296DFA" w:rsidRPr="004E5757" w:rsidRDefault="00296DFA" w:rsidP="00296DFA">
      <w:pPr>
        <w:pStyle w:val="afb"/>
        <w:widowControl w:val="0"/>
        <w:numPr>
          <w:ilvl w:val="2"/>
          <w:numId w:val="35"/>
        </w:numPr>
        <w:autoSpaceDE w:val="0"/>
        <w:autoSpaceDN w:val="0"/>
        <w:spacing w:before="220" w:after="0" w:line="240" w:lineRule="auto"/>
        <w:jc w:val="both"/>
      </w:pPr>
      <w:r w:rsidRPr="004E5757">
        <w:t>Велосипедные дорожки</w:t>
      </w:r>
    </w:p>
    <w:p w:rsidR="00296DFA" w:rsidRPr="004E5757" w:rsidRDefault="00296DFA" w:rsidP="00296DFA">
      <w:pPr>
        <w:widowControl w:val="0"/>
        <w:autoSpaceDE w:val="0"/>
        <w:autoSpaceDN w:val="0"/>
        <w:spacing w:before="220"/>
        <w:ind w:firstLine="540"/>
        <w:jc w:val="both"/>
      </w:pPr>
      <w:r w:rsidRPr="004E5757">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296DFA" w:rsidRPr="004E5757" w:rsidRDefault="00296DFA" w:rsidP="00296DFA">
      <w:pPr>
        <w:widowControl w:val="0"/>
        <w:autoSpaceDE w:val="0"/>
        <w:autoSpaceDN w:val="0"/>
        <w:spacing w:before="220"/>
        <w:ind w:firstLine="540"/>
        <w:jc w:val="both"/>
      </w:pPr>
      <w:r w:rsidRPr="004E5757">
        <w:t xml:space="preserve">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4E5757">
        <w:t>велотранспортной</w:t>
      </w:r>
      <w:proofErr w:type="spellEnd"/>
      <w:r w:rsidRPr="004E5757">
        <w:t xml:space="preserve"> инфраструктуре осуществляется в рамках градостроительной деятельности на уровне поселения, городского округа.</w:t>
      </w:r>
    </w:p>
    <w:p w:rsidR="00296DFA" w:rsidRPr="004E5757" w:rsidRDefault="00296DFA" w:rsidP="00296DFA">
      <w:pPr>
        <w:widowControl w:val="0"/>
        <w:autoSpaceDE w:val="0"/>
        <w:autoSpaceDN w:val="0"/>
        <w:spacing w:before="220"/>
        <w:ind w:firstLine="540"/>
        <w:jc w:val="both"/>
      </w:pPr>
      <w:r w:rsidRPr="004E5757">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296DFA" w:rsidRPr="004E5757" w:rsidRDefault="00296DFA" w:rsidP="00296DFA">
      <w:pPr>
        <w:widowControl w:val="0"/>
        <w:autoSpaceDE w:val="0"/>
        <w:autoSpaceDN w:val="0"/>
        <w:spacing w:before="220"/>
        <w:ind w:firstLine="540"/>
        <w:jc w:val="both"/>
      </w:pPr>
      <w:r w:rsidRPr="004E5757">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296DFA" w:rsidRPr="004E5757" w:rsidRDefault="00296DFA" w:rsidP="00296DFA">
      <w:pPr>
        <w:widowControl w:val="0"/>
        <w:autoSpaceDE w:val="0"/>
        <w:autoSpaceDN w:val="0"/>
        <w:spacing w:before="220"/>
        <w:ind w:firstLine="540"/>
        <w:jc w:val="both"/>
      </w:pPr>
      <w:r w:rsidRPr="004E5757">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296DFA" w:rsidRPr="004E5757" w:rsidRDefault="00296DFA" w:rsidP="00296DFA">
      <w:pPr>
        <w:widowControl w:val="0"/>
        <w:autoSpaceDE w:val="0"/>
        <w:autoSpaceDN w:val="0"/>
        <w:spacing w:before="220"/>
        <w:ind w:firstLine="540"/>
        <w:jc w:val="both"/>
      </w:pPr>
      <w:r w:rsidRPr="004E5757">
        <w:t xml:space="preserve">2) Для создания </w:t>
      </w:r>
      <w:proofErr w:type="spellStart"/>
      <w:r w:rsidRPr="004E5757">
        <w:t>велотранспортной</w:t>
      </w:r>
      <w:proofErr w:type="spellEnd"/>
      <w:r w:rsidRPr="004E5757">
        <w:t xml:space="preserve"> инфраструктуры необходимо выбрать вариант движения велосипедистов:</w:t>
      </w:r>
    </w:p>
    <w:p w:rsidR="00296DFA" w:rsidRPr="004E5757" w:rsidRDefault="00296DFA" w:rsidP="00296DFA">
      <w:pPr>
        <w:widowControl w:val="0"/>
        <w:autoSpaceDE w:val="0"/>
        <w:autoSpaceDN w:val="0"/>
        <w:spacing w:before="220"/>
        <w:ind w:firstLine="540"/>
        <w:jc w:val="both"/>
      </w:pPr>
      <w:r w:rsidRPr="004E5757">
        <w:t>по проезжей части, или вне ее;</w:t>
      </w:r>
    </w:p>
    <w:p w:rsidR="00296DFA" w:rsidRPr="004E5757" w:rsidRDefault="00296DFA" w:rsidP="00296DFA">
      <w:pPr>
        <w:widowControl w:val="0"/>
        <w:autoSpaceDE w:val="0"/>
        <w:autoSpaceDN w:val="0"/>
        <w:spacing w:before="220"/>
        <w:ind w:firstLine="540"/>
        <w:jc w:val="both"/>
      </w:pPr>
      <w:r w:rsidRPr="004E5757">
        <w:t xml:space="preserve">с использованием </w:t>
      </w:r>
      <w:proofErr w:type="spellStart"/>
      <w:r w:rsidRPr="004E5757">
        <w:t>велополосы</w:t>
      </w:r>
      <w:proofErr w:type="spellEnd"/>
      <w:r w:rsidRPr="004E5757">
        <w:t xml:space="preserve">, </w:t>
      </w:r>
      <w:proofErr w:type="gramStart"/>
      <w:r w:rsidRPr="004E5757">
        <w:t>совмещенной</w:t>
      </w:r>
      <w:proofErr w:type="gramEnd"/>
      <w:r w:rsidRPr="004E5757">
        <w:t xml:space="preserve"> с другими участниками движения (пешеходами или автомобилями);</w:t>
      </w:r>
    </w:p>
    <w:p w:rsidR="00296DFA" w:rsidRPr="004E5757" w:rsidRDefault="00296DFA" w:rsidP="00296DFA">
      <w:pPr>
        <w:widowControl w:val="0"/>
        <w:autoSpaceDE w:val="0"/>
        <w:autoSpaceDN w:val="0"/>
        <w:spacing w:before="220"/>
        <w:ind w:firstLine="540"/>
        <w:jc w:val="both"/>
      </w:pPr>
      <w:r w:rsidRPr="004E5757">
        <w:t>с использованием велодорожки с односторонним или двухсторонним движением велосипедистов.</w:t>
      </w:r>
    </w:p>
    <w:p w:rsidR="00296DFA" w:rsidRPr="004E5757" w:rsidRDefault="00296DFA" w:rsidP="00296DFA">
      <w:pPr>
        <w:widowControl w:val="0"/>
        <w:autoSpaceDE w:val="0"/>
        <w:autoSpaceDN w:val="0"/>
        <w:spacing w:before="220"/>
        <w:ind w:firstLine="540"/>
        <w:jc w:val="both"/>
      </w:pPr>
      <w:r w:rsidRPr="004E5757">
        <w:t xml:space="preserve">3) Вариант создания </w:t>
      </w:r>
      <w:proofErr w:type="spellStart"/>
      <w:r w:rsidRPr="004E5757">
        <w:t>велотранспортной</w:t>
      </w:r>
      <w:proofErr w:type="spellEnd"/>
      <w:r w:rsidRPr="004E5757">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296DFA" w:rsidRPr="004E5757" w:rsidRDefault="00296DFA" w:rsidP="00296DFA">
      <w:pPr>
        <w:widowControl w:val="0"/>
        <w:autoSpaceDE w:val="0"/>
        <w:autoSpaceDN w:val="0"/>
        <w:spacing w:before="220"/>
        <w:ind w:firstLine="540"/>
        <w:jc w:val="both"/>
      </w:pPr>
      <w:r w:rsidRPr="004E5757">
        <w:t xml:space="preserve">4) При проектировании </w:t>
      </w:r>
      <w:proofErr w:type="spellStart"/>
      <w:r w:rsidRPr="004E5757">
        <w:t>велотранспортной</w:t>
      </w:r>
      <w:proofErr w:type="spellEnd"/>
      <w:r w:rsidRPr="004E5757">
        <w:t xml:space="preserve"> инфраструктуры осуществляется:</w:t>
      </w:r>
    </w:p>
    <w:p w:rsidR="00296DFA" w:rsidRPr="004E5757" w:rsidRDefault="00296DFA" w:rsidP="00296DFA">
      <w:pPr>
        <w:widowControl w:val="0"/>
        <w:autoSpaceDE w:val="0"/>
        <w:autoSpaceDN w:val="0"/>
        <w:spacing w:before="220"/>
        <w:ind w:firstLine="540"/>
        <w:jc w:val="both"/>
      </w:pPr>
      <w:r w:rsidRPr="004E5757">
        <w:t>а) выявление возможностей использования территории поселения, городского округа для обеспечения движения велосипедистов, включая:</w:t>
      </w:r>
    </w:p>
    <w:p w:rsidR="00296DFA" w:rsidRPr="004E5757" w:rsidRDefault="00296DFA" w:rsidP="00296DFA">
      <w:pPr>
        <w:widowControl w:val="0"/>
        <w:autoSpaceDE w:val="0"/>
        <w:autoSpaceDN w:val="0"/>
        <w:spacing w:before="220"/>
        <w:ind w:firstLine="540"/>
        <w:jc w:val="both"/>
      </w:pPr>
      <w:r w:rsidRPr="004E5757">
        <w:t xml:space="preserve">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w:t>
      </w:r>
      <w:r w:rsidRPr="004E5757">
        <w:lastRenderedPageBreak/>
        <w:t>или увеличение полос движения, реконструкция перекрестков, создание отдельных улиц, пересечений в разных уровнях);</w:t>
      </w:r>
    </w:p>
    <w:p w:rsidR="00296DFA" w:rsidRPr="004E5757" w:rsidRDefault="00296DFA" w:rsidP="00296DFA">
      <w:pPr>
        <w:widowControl w:val="0"/>
        <w:autoSpaceDE w:val="0"/>
        <w:autoSpaceDN w:val="0"/>
        <w:spacing w:before="220"/>
        <w:ind w:firstLine="540"/>
        <w:jc w:val="both"/>
      </w:pPr>
      <w:r w:rsidRPr="004E5757">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296DFA" w:rsidRPr="004E5757" w:rsidRDefault="00296DFA" w:rsidP="00296DFA">
      <w:pPr>
        <w:widowControl w:val="0"/>
        <w:autoSpaceDE w:val="0"/>
        <w:autoSpaceDN w:val="0"/>
        <w:spacing w:before="220"/>
        <w:ind w:firstLine="540"/>
        <w:jc w:val="both"/>
      </w:pPr>
      <w:r w:rsidRPr="004E5757">
        <w:t>б) повышение эффективности совершаемых поездок за счет:</w:t>
      </w:r>
    </w:p>
    <w:p w:rsidR="00296DFA" w:rsidRPr="004E5757" w:rsidRDefault="00296DFA" w:rsidP="00296DFA">
      <w:pPr>
        <w:widowControl w:val="0"/>
        <w:autoSpaceDE w:val="0"/>
        <w:autoSpaceDN w:val="0"/>
        <w:spacing w:before="220"/>
        <w:ind w:firstLine="540"/>
        <w:jc w:val="both"/>
      </w:pPr>
      <w:r w:rsidRPr="004E5757">
        <w:t>дифференцирования велосипедного движения по расстоянию, скорости, времени;</w:t>
      </w:r>
    </w:p>
    <w:p w:rsidR="00296DFA" w:rsidRPr="004E5757" w:rsidRDefault="00296DFA" w:rsidP="00296DFA">
      <w:pPr>
        <w:widowControl w:val="0"/>
        <w:autoSpaceDE w:val="0"/>
        <w:autoSpaceDN w:val="0"/>
        <w:spacing w:before="220"/>
        <w:ind w:firstLine="540"/>
        <w:jc w:val="both"/>
      </w:pPr>
      <w:r w:rsidRPr="004E5757">
        <w:t>совмещения и разделения движения велосипедистов;</w:t>
      </w:r>
    </w:p>
    <w:p w:rsidR="00296DFA" w:rsidRPr="004E5757" w:rsidRDefault="00296DFA" w:rsidP="00296DFA">
      <w:pPr>
        <w:widowControl w:val="0"/>
        <w:autoSpaceDE w:val="0"/>
        <w:autoSpaceDN w:val="0"/>
        <w:spacing w:before="220"/>
        <w:ind w:firstLine="540"/>
        <w:jc w:val="both"/>
      </w:pPr>
      <w:r w:rsidRPr="004E5757">
        <w:t xml:space="preserve">развития </w:t>
      </w:r>
      <w:proofErr w:type="spellStart"/>
      <w:r w:rsidRPr="004E5757">
        <w:t>интермодальности</w:t>
      </w:r>
      <w:proofErr w:type="spellEnd"/>
      <w:r w:rsidRPr="004E5757">
        <w:t>;</w:t>
      </w:r>
    </w:p>
    <w:p w:rsidR="00296DFA" w:rsidRPr="004E5757" w:rsidRDefault="00296DFA" w:rsidP="00296DFA">
      <w:pPr>
        <w:widowControl w:val="0"/>
        <w:autoSpaceDE w:val="0"/>
        <w:autoSpaceDN w:val="0"/>
        <w:spacing w:before="220"/>
        <w:ind w:firstLine="540"/>
        <w:jc w:val="both"/>
      </w:pPr>
      <w:r w:rsidRPr="004E5757">
        <w:t>реорганизации дорожного движения;</w:t>
      </w:r>
    </w:p>
    <w:p w:rsidR="00296DFA" w:rsidRPr="004E5757" w:rsidRDefault="00296DFA" w:rsidP="00296DFA">
      <w:pPr>
        <w:widowControl w:val="0"/>
        <w:autoSpaceDE w:val="0"/>
        <w:autoSpaceDN w:val="0"/>
        <w:spacing w:before="220"/>
        <w:ind w:firstLine="540"/>
        <w:jc w:val="both"/>
      </w:pPr>
      <w:r w:rsidRPr="004E5757">
        <w:t>в) внедрение новых транспортных решений и видов транспортного обслуживания населения;</w:t>
      </w:r>
    </w:p>
    <w:p w:rsidR="00296DFA" w:rsidRPr="004E5757" w:rsidRDefault="00296DFA" w:rsidP="00296DFA">
      <w:pPr>
        <w:widowControl w:val="0"/>
        <w:autoSpaceDE w:val="0"/>
        <w:autoSpaceDN w:val="0"/>
        <w:spacing w:before="220"/>
        <w:ind w:firstLine="540"/>
        <w:jc w:val="both"/>
      </w:pPr>
      <w:r w:rsidRPr="004E5757">
        <w:t xml:space="preserve">г) анализ существующих условий и перспектив развития и размещения </w:t>
      </w:r>
      <w:proofErr w:type="spellStart"/>
      <w:r w:rsidRPr="004E5757">
        <w:t>велотранспортной</w:t>
      </w:r>
      <w:proofErr w:type="spellEnd"/>
      <w:r w:rsidRPr="004E5757">
        <w:t xml:space="preserve"> инфраструктуры, оценка нормативной правовой базы, необходимой для функционирования и развития </w:t>
      </w:r>
      <w:proofErr w:type="spellStart"/>
      <w:r w:rsidRPr="004E5757">
        <w:t>велотранспортной</w:t>
      </w:r>
      <w:proofErr w:type="spellEnd"/>
      <w:r w:rsidRPr="004E5757">
        <w:t xml:space="preserve"> инфраструктуры, и оценка объемов финансирования транспортной инфраструктуры с учетом развития </w:t>
      </w:r>
      <w:proofErr w:type="spellStart"/>
      <w:r w:rsidRPr="004E5757">
        <w:t>велотранспорта</w:t>
      </w:r>
      <w:proofErr w:type="spellEnd"/>
      <w:r w:rsidRPr="004E5757">
        <w:t>.</w:t>
      </w:r>
    </w:p>
    <w:p w:rsidR="00296DFA" w:rsidRPr="004E5757" w:rsidRDefault="00296DFA" w:rsidP="00296DFA">
      <w:pPr>
        <w:widowControl w:val="0"/>
        <w:autoSpaceDE w:val="0"/>
        <w:autoSpaceDN w:val="0"/>
        <w:spacing w:before="220"/>
        <w:ind w:firstLine="540"/>
        <w:jc w:val="both"/>
      </w:pPr>
      <w:r w:rsidRPr="004E5757">
        <w:t xml:space="preserve">5.При планировании создания </w:t>
      </w:r>
      <w:proofErr w:type="spellStart"/>
      <w:r w:rsidRPr="004E5757">
        <w:t>велотранспортной</w:t>
      </w:r>
      <w:proofErr w:type="spellEnd"/>
      <w:r w:rsidRPr="004E5757">
        <w:t xml:space="preserve"> инфраструктуры функции маршрутов движения велосипедистов (далее - </w:t>
      </w:r>
      <w:proofErr w:type="spellStart"/>
      <w:r w:rsidRPr="004E5757">
        <w:t>велотранспортные</w:t>
      </w:r>
      <w:proofErr w:type="spellEnd"/>
      <w:r w:rsidRPr="004E5757">
        <w:t xml:space="preserve">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296DFA" w:rsidRPr="004E5757" w:rsidRDefault="00296DFA" w:rsidP="00296DFA">
      <w:pPr>
        <w:widowControl w:val="0"/>
        <w:autoSpaceDE w:val="0"/>
        <w:autoSpaceDN w:val="0"/>
        <w:spacing w:before="220"/>
        <w:ind w:firstLine="540"/>
        <w:jc w:val="both"/>
      </w:pPr>
      <w:r w:rsidRPr="004E5757">
        <w:t xml:space="preserve">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w:t>
      </w:r>
      <w:proofErr w:type="spellStart"/>
      <w:r w:rsidRPr="004E5757">
        <w:t>велотранспортной</w:t>
      </w:r>
      <w:proofErr w:type="spellEnd"/>
      <w:r w:rsidRPr="004E5757">
        <w:t xml:space="preserve"> инфраструктуре осуществляется в рамках градостроительной деятельности на уровне поселения, городского округа.</w:t>
      </w:r>
    </w:p>
    <w:p w:rsidR="00296DFA" w:rsidRPr="004E5757" w:rsidRDefault="00296DFA" w:rsidP="00296DFA">
      <w:pPr>
        <w:widowControl w:val="0"/>
        <w:autoSpaceDE w:val="0"/>
        <w:autoSpaceDN w:val="0"/>
        <w:spacing w:before="220"/>
        <w:ind w:firstLine="540"/>
        <w:jc w:val="both"/>
      </w:pPr>
      <w:r w:rsidRPr="004E5757">
        <w:t xml:space="preserve">7) Планировочная структура </w:t>
      </w:r>
      <w:proofErr w:type="spellStart"/>
      <w:r w:rsidRPr="004E5757">
        <w:t>велотранспортной</w:t>
      </w:r>
      <w:proofErr w:type="spellEnd"/>
      <w:r w:rsidRPr="004E5757">
        <w:t xml:space="preserve"> сети (далее - ВТС) на уровне поселения, городского округа включает:</w:t>
      </w:r>
    </w:p>
    <w:p w:rsidR="00296DFA" w:rsidRPr="004E5757" w:rsidRDefault="00296DFA" w:rsidP="00296DFA">
      <w:pPr>
        <w:widowControl w:val="0"/>
        <w:autoSpaceDE w:val="0"/>
        <w:autoSpaceDN w:val="0"/>
        <w:spacing w:before="220"/>
        <w:ind w:firstLine="540"/>
        <w:jc w:val="both"/>
      </w:pPr>
      <w:r w:rsidRPr="004E5757">
        <w:t xml:space="preserve">а) </w:t>
      </w:r>
      <w:proofErr w:type="spellStart"/>
      <w:r w:rsidRPr="004E5757">
        <w:t>велотранспортные</w:t>
      </w:r>
      <w:proofErr w:type="spellEnd"/>
      <w:r w:rsidRPr="004E5757">
        <w:t xml:space="preserve"> маршруты городского значения, обеспечивающие деловые поездки по взаимосвязанным </w:t>
      </w:r>
      <w:proofErr w:type="spellStart"/>
      <w:r w:rsidRPr="004E5757">
        <w:t>велотранспортным</w:t>
      </w:r>
      <w:proofErr w:type="spellEnd"/>
      <w:r w:rsidRPr="004E5757">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w:t>
      </w:r>
      <w:proofErr w:type="spellStart"/>
      <w:r w:rsidRPr="004E5757">
        <w:t>велотранспортный</w:t>
      </w:r>
      <w:proofErr w:type="spellEnd"/>
      <w:r w:rsidRPr="004E5757">
        <w:t xml:space="preserve"> маршрут, соединяющий территориальные образования (жилые зоны, офисные и образовательные центры, др.);</w:t>
      </w:r>
    </w:p>
    <w:p w:rsidR="00296DFA" w:rsidRPr="004E5757" w:rsidRDefault="00296DFA" w:rsidP="00296DFA">
      <w:pPr>
        <w:widowControl w:val="0"/>
        <w:autoSpaceDE w:val="0"/>
        <w:autoSpaceDN w:val="0"/>
        <w:spacing w:before="220"/>
        <w:ind w:firstLine="540"/>
        <w:jc w:val="both"/>
      </w:pPr>
      <w:r w:rsidRPr="004E5757">
        <w:t xml:space="preserve">б) </w:t>
      </w:r>
      <w:proofErr w:type="spellStart"/>
      <w:r w:rsidRPr="004E5757">
        <w:t>велотранспортные</w:t>
      </w:r>
      <w:proofErr w:type="spellEnd"/>
      <w:r w:rsidRPr="004E5757">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296DFA" w:rsidRPr="004E5757" w:rsidRDefault="00296DFA" w:rsidP="00296DFA">
      <w:pPr>
        <w:widowControl w:val="0"/>
        <w:autoSpaceDE w:val="0"/>
        <w:autoSpaceDN w:val="0"/>
        <w:spacing w:before="220"/>
        <w:ind w:firstLine="540"/>
        <w:jc w:val="both"/>
      </w:pPr>
      <w:proofErr w:type="gramStart"/>
      <w:r w:rsidRPr="004E5757">
        <w:lastRenderedPageBreak/>
        <w:t xml:space="preserve">в) </w:t>
      </w:r>
      <w:proofErr w:type="spellStart"/>
      <w:r w:rsidRPr="004E5757">
        <w:t>велотранспортные</w:t>
      </w:r>
      <w:proofErr w:type="spellEnd"/>
      <w:r w:rsidRPr="004E5757">
        <w:t xml:space="preserve"> маршруты местного значения (внутриквартальные дороги и проезды), обеспечивающие связи внутри районов и микрорайонов).</w:t>
      </w:r>
      <w:proofErr w:type="gramEnd"/>
    </w:p>
    <w:p w:rsidR="00296DFA" w:rsidRPr="004E5757" w:rsidRDefault="00296DFA" w:rsidP="00296DFA">
      <w:pPr>
        <w:widowControl w:val="0"/>
        <w:autoSpaceDE w:val="0"/>
        <w:autoSpaceDN w:val="0"/>
        <w:spacing w:before="220"/>
        <w:ind w:firstLine="540"/>
        <w:jc w:val="both"/>
      </w:pPr>
      <w:r w:rsidRPr="004E5757">
        <w:t xml:space="preserve">8) По планировочным требованиям характеризуются следующие типы </w:t>
      </w:r>
      <w:proofErr w:type="spellStart"/>
      <w:r w:rsidRPr="004E5757">
        <w:t>велотранспортных</w:t>
      </w:r>
      <w:proofErr w:type="spellEnd"/>
      <w:r w:rsidRPr="004E5757">
        <w:t xml:space="preserve"> маршрутов:</w:t>
      </w:r>
    </w:p>
    <w:p w:rsidR="00296DFA" w:rsidRPr="004E5757" w:rsidRDefault="00296DFA" w:rsidP="00296DFA">
      <w:pPr>
        <w:widowControl w:val="0"/>
        <w:autoSpaceDE w:val="0"/>
        <w:autoSpaceDN w:val="0"/>
        <w:spacing w:before="220"/>
        <w:ind w:firstLine="540"/>
        <w:jc w:val="both"/>
      </w:pPr>
      <w:r w:rsidRPr="004E5757">
        <w:t xml:space="preserve">а) </w:t>
      </w:r>
      <w:proofErr w:type="spellStart"/>
      <w:r w:rsidRPr="004E5757">
        <w:t>велотранспортные</w:t>
      </w:r>
      <w:proofErr w:type="spellEnd"/>
      <w:r w:rsidRPr="004E5757">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sidRPr="004E5757">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296DFA" w:rsidRPr="004E5757" w:rsidRDefault="00296DFA" w:rsidP="00296DFA">
      <w:pPr>
        <w:widowControl w:val="0"/>
        <w:autoSpaceDE w:val="0"/>
        <w:autoSpaceDN w:val="0"/>
        <w:spacing w:before="220"/>
        <w:ind w:firstLine="540"/>
        <w:jc w:val="both"/>
      </w:pPr>
      <w:r w:rsidRPr="004E5757">
        <w:t xml:space="preserve">б) </w:t>
      </w:r>
      <w:proofErr w:type="spellStart"/>
      <w:r w:rsidRPr="004E5757">
        <w:t>велотранспортные</w:t>
      </w:r>
      <w:proofErr w:type="spellEnd"/>
      <w:r w:rsidRPr="004E5757">
        <w:t xml:space="preserve"> маршруты районного значения - размещаются в основном вдоль дорог с интенсивным движением транспортных средств. </w:t>
      </w:r>
      <w:proofErr w:type="gramStart"/>
      <w:r w:rsidRPr="004E5757">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4E5757">
        <w:t>велополосы</w:t>
      </w:r>
      <w:proofErr w:type="spellEnd"/>
      <w:r w:rsidRPr="004E5757">
        <w:t xml:space="preserve"> рекомендуется в основном в зонах</w:t>
      </w:r>
      <w:proofErr w:type="gramEnd"/>
      <w:r w:rsidRPr="004E5757">
        <w:t xml:space="preserve"> ограничения скорости движения транспорта до 40 км/ч;</w:t>
      </w:r>
    </w:p>
    <w:p w:rsidR="00296DFA" w:rsidRPr="004E5757" w:rsidRDefault="00296DFA" w:rsidP="00296DFA">
      <w:pPr>
        <w:widowControl w:val="0"/>
        <w:autoSpaceDE w:val="0"/>
        <w:autoSpaceDN w:val="0"/>
        <w:spacing w:before="220"/>
        <w:ind w:firstLine="540"/>
        <w:jc w:val="both"/>
      </w:pPr>
      <w:r w:rsidRPr="004E5757">
        <w:t xml:space="preserve">в) </w:t>
      </w:r>
      <w:proofErr w:type="spellStart"/>
      <w:r w:rsidRPr="004E5757">
        <w:t>велотранспортные</w:t>
      </w:r>
      <w:proofErr w:type="spellEnd"/>
      <w:r w:rsidRPr="004E5757">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296DFA" w:rsidRPr="004E5757" w:rsidRDefault="00296DFA" w:rsidP="00296DFA">
      <w:pPr>
        <w:widowControl w:val="0"/>
        <w:autoSpaceDE w:val="0"/>
        <w:autoSpaceDN w:val="0"/>
        <w:spacing w:before="220"/>
        <w:ind w:firstLine="540"/>
        <w:jc w:val="both"/>
      </w:pPr>
      <w:r w:rsidRPr="004E5757">
        <w:t xml:space="preserve">9) При проектировании </w:t>
      </w:r>
      <w:proofErr w:type="spellStart"/>
      <w:r w:rsidRPr="004E5757">
        <w:t>велотранспортной</w:t>
      </w:r>
      <w:proofErr w:type="spellEnd"/>
      <w:r w:rsidRPr="004E5757">
        <w:t xml:space="preserve"> инфраструктуры для формирования </w:t>
      </w:r>
      <w:proofErr w:type="spellStart"/>
      <w:r w:rsidRPr="004E5757">
        <w:t>велотранспортных</w:t>
      </w:r>
      <w:proofErr w:type="spellEnd"/>
      <w:r w:rsidRPr="004E5757">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296DFA" w:rsidRPr="004E5757" w:rsidRDefault="00296DFA" w:rsidP="00296DFA">
      <w:pPr>
        <w:widowControl w:val="0"/>
        <w:autoSpaceDE w:val="0"/>
        <w:autoSpaceDN w:val="0"/>
        <w:spacing w:before="220"/>
        <w:ind w:firstLine="540"/>
        <w:jc w:val="both"/>
      </w:pPr>
      <w:r w:rsidRPr="004E5757">
        <w:t xml:space="preserve">Первоочередные задачи проектирования </w:t>
      </w:r>
      <w:proofErr w:type="spellStart"/>
      <w:r w:rsidRPr="004E5757">
        <w:t>велотранспортной</w:t>
      </w:r>
      <w:proofErr w:type="spellEnd"/>
      <w:r w:rsidRPr="004E5757">
        <w:t xml:space="preserve"> инфраструктуры:</w:t>
      </w:r>
    </w:p>
    <w:p w:rsidR="00296DFA" w:rsidRPr="004E5757" w:rsidRDefault="00296DFA" w:rsidP="00296DFA">
      <w:pPr>
        <w:widowControl w:val="0"/>
        <w:autoSpaceDE w:val="0"/>
        <w:autoSpaceDN w:val="0"/>
        <w:spacing w:before="220"/>
        <w:ind w:firstLine="540"/>
        <w:jc w:val="both"/>
      </w:pPr>
      <w:r w:rsidRPr="004E5757">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296DFA" w:rsidRPr="004E5757" w:rsidRDefault="00296DFA" w:rsidP="00296DFA">
      <w:pPr>
        <w:widowControl w:val="0"/>
        <w:autoSpaceDE w:val="0"/>
        <w:autoSpaceDN w:val="0"/>
        <w:spacing w:before="220"/>
        <w:ind w:firstLine="540"/>
        <w:jc w:val="both"/>
      </w:pPr>
      <w:r w:rsidRPr="004E5757">
        <w:t>разделение потоков велосипедистов, пешеходов и автомобильного транспорта.</w:t>
      </w:r>
    </w:p>
    <w:p w:rsidR="00296DFA" w:rsidRPr="004E5757" w:rsidRDefault="00296DFA" w:rsidP="00296DFA">
      <w:pPr>
        <w:widowControl w:val="0"/>
        <w:autoSpaceDE w:val="0"/>
        <w:autoSpaceDN w:val="0"/>
        <w:spacing w:before="220"/>
        <w:ind w:firstLine="540"/>
        <w:jc w:val="both"/>
      </w:pPr>
      <w:r w:rsidRPr="004E5757">
        <w:t xml:space="preserve">При обосновании мероприятий по обеспечению безопасности </w:t>
      </w:r>
      <w:proofErr w:type="spellStart"/>
      <w:r w:rsidRPr="004E5757">
        <w:t>велотранспортной</w:t>
      </w:r>
      <w:proofErr w:type="spellEnd"/>
      <w:r w:rsidRPr="004E5757">
        <w:t xml:space="preserve"> инфраструктуры необходимо учитывать принцип максимального предупреждения опасной ситуации.</w:t>
      </w:r>
    </w:p>
    <w:p w:rsidR="00296DFA" w:rsidRPr="004E5757" w:rsidRDefault="00296DFA" w:rsidP="00296DFA">
      <w:pPr>
        <w:widowControl w:val="0"/>
        <w:autoSpaceDE w:val="0"/>
        <w:autoSpaceDN w:val="0"/>
        <w:spacing w:before="220"/>
        <w:ind w:firstLine="540"/>
        <w:jc w:val="both"/>
      </w:pPr>
      <w:r w:rsidRPr="004E5757">
        <w:t>При проектировании следует предусмотреть максимальную визуальную информированность участников дорожного движения друг о друге.</w:t>
      </w:r>
    </w:p>
    <w:p w:rsidR="00296DFA" w:rsidRPr="004E5757" w:rsidRDefault="00296DFA" w:rsidP="00296DFA">
      <w:pPr>
        <w:widowControl w:val="0"/>
        <w:autoSpaceDE w:val="0"/>
        <w:autoSpaceDN w:val="0"/>
        <w:spacing w:before="220"/>
        <w:ind w:firstLine="540"/>
        <w:jc w:val="both"/>
      </w:pPr>
      <w:r w:rsidRPr="004E5757">
        <w:t xml:space="preserve">10) При проектировании велодорожек за пределами населенных пунктов следует </w:t>
      </w:r>
      <w:r w:rsidRPr="004E5757">
        <w:lastRenderedPageBreak/>
        <w:t>руководствоваться ГОСТ 33150-2014 "Дороги автомобильные общего пользования. Проектирование пешеходных и велосипедных дорожек. Общие требования".</w:t>
      </w:r>
    </w:p>
    <w:p w:rsidR="00296DFA" w:rsidRPr="004E5757" w:rsidRDefault="00296DFA" w:rsidP="00296DFA">
      <w:pPr>
        <w:widowControl w:val="0"/>
        <w:autoSpaceDE w:val="0"/>
        <w:autoSpaceDN w:val="0"/>
        <w:spacing w:before="220"/>
        <w:ind w:firstLine="540"/>
        <w:jc w:val="both"/>
      </w:pPr>
      <w:r w:rsidRPr="004E5757">
        <w:t xml:space="preserve">Проектируемые и существующие </w:t>
      </w:r>
      <w:proofErr w:type="spellStart"/>
      <w:r w:rsidRPr="004E5757">
        <w:t>велопешеходные</w:t>
      </w:r>
      <w:proofErr w:type="spellEnd"/>
      <w:r w:rsidRPr="004E5757">
        <w:t xml:space="preserve"> дорожки и иные объекты </w:t>
      </w:r>
      <w:proofErr w:type="spellStart"/>
      <w:r w:rsidRPr="004E5757">
        <w:t>велотранспортной</w:t>
      </w:r>
      <w:proofErr w:type="spellEnd"/>
      <w:r w:rsidRPr="004E5757">
        <w:t xml:space="preserve"> инфраструктуры должны обеспечивать безопасные условия движения велосипедистов и пешеходов.</w:t>
      </w:r>
    </w:p>
    <w:p w:rsidR="00296DFA" w:rsidRPr="004E5757" w:rsidRDefault="00296DFA" w:rsidP="00296DFA">
      <w:pPr>
        <w:widowControl w:val="0"/>
        <w:autoSpaceDE w:val="0"/>
        <w:autoSpaceDN w:val="0"/>
        <w:spacing w:before="220"/>
        <w:ind w:firstLine="540"/>
        <w:jc w:val="both"/>
      </w:pPr>
      <w:r w:rsidRPr="004E5757">
        <w:t xml:space="preserve">Устройство велодорожек и иных объектов </w:t>
      </w:r>
      <w:proofErr w:type="spellStart"/>
      <w:r w:rsidRPr="004E5757">
        <w:t>велотранспортной</w:t>
      </w:r>
      <w:proofErr w:type="spellEnd"/>
      <w:r w:rsidRPr="004E5757">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296DFA" w:rsidRPr="004E5757" w:rsidRDefault="00296DFA" w:rsidP="00296DFA">
      <w:pPr>
        <w:widowControl w:val="0"/>
        <w:autoSpaceDE w:val="0"/>
        <w:autoSpaceDN w:val="0"/>
        <w:spacing w:before="220"/>
        <w:ind w:firstLine="540"/>
        <w:jc w:val="both"/>
      </w:pPr>
      <w:r w:rsidRPr="004E5757">
        <w:t>11) При проектировании велодорожек следует учитывать следующие факторы:</w:t>
      </w:r>
    </w:p>
    <w:p w:rsidR="00296DFA" w:rsidRPr="004E5757" w:rsidRDefault="00296DFA" w:rsidP="00296DFA">
      <w:pPr>
        <w:widowControl w:val="0"/>
        <w:autoSpaceDE w:val="0"/>
        <w:autoSpaceDN w:val="0"/>
        <w:spacing w:before="220"/>
        <w:ind w:firstLine="540"/>
        <w:jc w:val="both"/>
      </w:pPr>
      <w:r w:rsidRPr="004E5757">
        <w:t>назначение (категория);</w:t>
      </w:r>
    </w:p>
    <w:p w:rsidR="00296DFA" w:rsidRPr="004E5757" w:rsidRDefault="00296DFA" w:rsidP="00296DFA">
      <w:pPr>
        <w:widowControl w:val="0"/>
        <w:autoSpaceDE w:val="0"/>
        <w:autoSpaceDN w:val="0"/>
        <w:spacing w:before="220"/>
        <w:ind w:firstLine="540"/>
        <w:jc w:val="both"/>
      </w:pPr>
      <w:r w:rsidRPr="004E5757">
        <w:t>пространственное окружение (тип застройки, в пределах застройки или вне застроенной территории);</w:t>
      </w:r>
    </w:p>
    <w:p w:rsidR="00296DFA" w:rsidRPr="004E5757" w:rsidRDefault="00296DFA" w:rsidP="00296DFA">
      <w:pPr>
        <w:widowControl w:val="0"/>
        <w:autoSpaceDE w:val="0"/>
        <w:autoSpaceDN w:val="0"/>
        <w:spacing w:before="220"/>
        <w:ind w:firstLine="540"/>
        <w:jc w:val="both"/>
      </w:pPr>
      <w:r w:rsidRPr="004E5757">
        <w:t>общая транспортная ситуация (интенсивность движения и скорость движения транспортных средств);</w:t>
      </w:r>
    </w:p>
    <w:p w:rsidR="00296DFA" w:rsidRPr="004E5757" w:rsidRDefault="00296DFA" w:rsidP="00296DFA">
      <w:pPr>
        <w:widowControl w:val="0"/>
        <w:autoSpaceDE w:val="0"/>
        <w:autoSpaceDN w:val="0"/>
        <w:spacing w:before="220"/>
        <w:ind w:firstLine="540"/>
        <w:jc w:val="both"/>
      </w:pPr>
      <w:r w:rsidRPr="004E5757">
        <w:t>функциональное назначение (</w:t>
      </w:r>
      <w:proofErr w:type="gramStart"/>
      <w:r w:rsidRPr="004E5757">
        <w:t>связующая</w:t>
      </w:r>
      <w:proofErr w:type="gramEnd"/>
      <w:r w:rsidRPr="004E5757">
        <w:t>, распределяющая или обеспечивающая непосредственный доступ);</w:t>
      </w:r>
    </w:p>
    <w:p w:rsidR="00296DFA" w:rsidRPr="004E5757" w:rsidRDefault="00296DFA" w:rsidP="00296DFA">
      <w:pPr>
        <w:widowControl w:val="0"/>
        <w:autoSpaceDE w:val="0"/>
        <w:autoSpaceDN w:val="0"/>
        <w:spacing w:before="220"/>
        <w:ind w:firstLine="540"/>
        <w:jc w:val="both"/>
      </w:pPr>
      <w:r w:rsidRPr="004E5757">
        <w:t>параметры велодорожек (в том числе доступная ширина, количество полос).</w:t>
      </w:r>
    </w:p>
    <w:p w:rsidR="00296DFA" w:rsidRPr="004E5757" w:rsidRDefault="00296DFA" w:rsidP="00296DFA">
      <w:pPr>
        <w:widowControl w:val="0"/>
        <w:autoSpaceDE w:val="0"/>
        <w:autoSpaceDN w:val="0"/>
        <w:spacing w:before="220"/>
        <w:ind w:firstLine="540"/>
        <w:jc w:val="both"/>
      </w:pPr>
      <w:r w:rsidRPr="004E5757">
        <w:t xml:space="preserve">12) Устройство </w:t>
      </w:r>
      <w:proofErr w:type="spellStart"/>
      <w:r w:rsidRPr="004E5757">
        <w:t>велопешеходных</w:t>
      </w:r>
      <w:proofErr w:type="spellEnd"/>
      <w:r w:rsidRPr="004E5757">
        <w:t xml:space="preserve"> дорожек и иных объектов </w:t>
      </w:r>
      <w:proofErr w:type="spellStart"/>
      <w:r w:rsidRPr="004E5757">
        <w:t>велотранспортной</w:t>
      </w:r>
      <w:proofErr w:type="spellEnd"/>
      <w:r w:rsidRPr="004E5757">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296DFA" w:rsidRPr="004E5757" w:rsidRDefault="00296DFA" w:rsidP="00296DFA">
      <w:pPr>
        <w:widowControl w:val="0"/>
        <w:autoSpaceDE w:val="0"/>
        <w:autoSpaceDN w:val="0"/>
        <w:spacing w:before="220"/>
        <w:ind w:firstLine="540"/>
        <w:jc w:val="both"/>
      </w:pPr>
      <w:r w:rsidRPr="004E5757">
        <w:t xml:space="preserve">13) </w:t>
      </w:r>
      <w:proofErr w:type="spellStart"/>
      <w:r w:rsidRPr="004E5757">
        <w:t>Велополосы</w:t>
      </w:r>
      <w:proofErr w:type="spellEnd"/>
      <w:r w:rsidRPr="004E5757">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4E5757">
        <w:t>велополосах</w:t>
      </w:r>
      <w:proofErr w:type="spellEnd"/>
      <w:r w:rsidRPr="004E5757">
        <w:t xml:space="preserve"> не допускается.</w:t>
      </w:r>
    </w:p>
    <w:p w:rsidR="00296DFA" w:rsidRPr="004E5757" w:rsidRDefault="00296DFA" w:rsidP="00296DFA">
      <w:pPr>
        <w:widowControl w:val="0"/>
        <w:autoSpaceDE w:val="0"/>
        <w:autoSpaceDN w:val="0"/>
        <w:spacing w:before="220"/>
        <w:ind w:firstLine="540"/>
        <w:jc w:val="both"/>
      </w:pPr>
      <w:proofErr w:type="gramStart"/>
      <w:r w:rsidRPr="004E5757">
        <w:t xml:space="preserve">14) Устройство </w:t>
      </w:r>
      <w:proofErr w:type="spellStart"/>
      <w:r w:rsidRPr="004E5757">
        <w:t>велополос</w:t>
      </w:r>
      <w:proofErr w:type="spellEnd"/>
      <w:r w:rsidRPr="004E5757">
        <w:t xml:space="preserve">, </w:t>
      </w:r>
      <w:proofErr w:type="spellStart"/>
      <w:r w:rsidRPr="004E5757">
        <w:t>велопешеходных</w:t>
      </w:r>
      <w:proofErr w:type="spellEnd"/>
      <w:r w:rsidRPr="004E5757">
        <w:t xml:space="preserve"> дорожек и иных объектов </w:t>
      </w:r>
      <w:proofErr w:type="spellStart"/>
      <w:r w:rsidRPr="004E5757">
        <w:t>велотранспортной</w:t>
      </w:r>
      <w:proofErr w:type="spellEnd"/>
      <w:r w:rsidRPr="004E5757">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296DFA" w:rsidRPr="004E5757" w:rsidRDefault="00296DFA" w:rsidP="00296DFA">
      <w:pPr>
        <w:widowControl w:val="0"/>
        <w:autoSpaceDE w:val="0"/>
        <w:autoSpaceDN w:val="0"/>
        <w:spacing w:before="220"/>
        <w:ind w:firstLine="540"/>
        <w:jc w:val="both"/>
      </w:pPr>
      <w:r w:rsidRPr="004E5757">
        <w:t xml:space="preserve">15) При устройстве </w:t>
      </w:r>
      <w:proofErr w:type="spellStart"/>
      <w:r w:rsidRPr="004E5757">
        <w:t>велополос</w:t>
      </w:r>
      <w:proofErr w:type="spellEnd"/>
      <w:r w:rsidRPr="004E5757">
        <w:t xml:space="preserve">, </w:t>
      </w:r>
      <w:proofErr w:type="spellStart"/>
      <w:r w:rsidRPr="004E5757">
        <w:t>велопешеходных</w:t>
      </w:r>
      <w:proofErr w:type="spellEnd"/>
      <w:r w:rsidRPr="004E5757">
        <w:t xml:space="preserve"> дорожек и иных объектов </w:t>
      </w:r>
      <w:proofErr w:type="spellStart"/>
      <w:r w:rsidRPr="004E5757">
        <w:t>велотранспортной</w:t>
      </w:r>
      <w:proofErr w:type="spellEnd"/>
      <w:r w:rsidRPr="004E5757">
        <w:t xml:space="preserve"> инфраструктуры в пределах существующих объектов, указанных в п.14 настоящего раздела, следует предусматривать разделение потоков транспорта, </w:t>
      </w:r>
      <w:proofErr w:type="spellStart"/>
      <w:r w:rsidRPr="004E5757">
        <w:t>велотранспорта</w:t>
      </w:r>
      <w:proofErr w:type="spellEnd"/>
      <w:r w:rsidRPr="004E5757">
        <w:t xml:space="preserve"> и пешеходов.</w:t>
      </w:r>
    </w:p>
    <w:p w:rsidR="00296DFA" w:rsidRPr="004E5757" w:rsidRDefault="00296DFA" w:rsidP="00296DFA">
      <w:pPr>
        <w:widowControl w:val="0"/>
        <w:autoSpaceDE w:val="0"/>
        <w:autoSpaceDN w:val="0"/>
        <w:spacing w:before="220"/>
        <w:ind w:firstLine="540"/>
        <w:jc w:val="both"/>
      </w:pPr>
      <w:r w:rsidRPr="004E5757">
        <w:t xml:space="preserve">16) При проектировании и устройстве </w:t>
      </w:r>
      <w:proofErr w:type="spellStart"/>
      <w:r w:rsidRPr="004E5757">
        <w:t>велополос</w:t>
      </w:r>
      <w:proofErr w:type="spellEnd"/>
      <w:r w:rsidRPr="004E5757">
        <w:t xml:space="preserve">, </w:t>
      </w:r>
      <w:proofErr w:type="spellStart"/>
      <w:r w:rsidRPr="004E5757">
        <w:t>велопешеходных</w:t>
      </w:r>
      <w:proofErr w:type="spellEnd"/>
      <w:r w:rsidRPr="004E5757">
        <w:t xml:space="preserve"> дорожек следует соблюдать следующие рекомендации:</w:t>
      </w:r>
    </w:p>
    <w:p w:rsidR="00296DFA" w:rsidRPr="004E5757" w:rsidRDefault="00296DFA" w:rsidP="00296DFA">
      <w:pPr>
        <w:widowControl w:val="0"/>
        <w:autoSpaceDE w:val="0"/>
        <w:autoSpaceDN w:val="0"/>
        <w:spacing w:before="220"/>
        <w:ind w:firstLine="540"/>
        <w:jc w:val="both"/>
      </w:pPr>
      <w:proofErr w:type="spellStart"/>
      <w:r w:rsidRPr="004E5757">
        <w:lastRenderedPageBreak/>
        <w:t>велополосы</w:t>
      </w:r>
      <w:proofErr w:type="spellEnd"/>
      <w:r w:rsidRPr="004E5757">
        <w:t xml:space="preserve">, </w:t>
      </w:r>
      <w:proofErr w:type="spellStart"/>
      <w:r w:rsidRPr="004E5757">
        <w:t>велопешеходные</w:t>
      </w:r>
      <w:proofErr w:type="spellEnd"/>
      <w:r w:rsidRPr="004E5757">
        <w:t xml:space="preserve"> дорожки необходимо проектировать таким образом, чтобы они обеспечивали непрерывность всего комплекса пешеходных и </w:t>
      </w:r>
      <w:proofErr w:type="spellStart"/>
      <w:r w:rsidRPr="004E5757">
        <w:t>велотранспортных</w:t>
      </w:r>
      <w:proofErr w:type="spellEnd"/>
      <w:r w:rsidRPr="004E5757">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296DFA" w:rsidRPr="004E5757" w:rsidRDefault="00296DFA" w:rsidP="00296DFA">
      <w:pPr>
        <w:widowControl w:val="0"/>
        <w:autoSpaceDE w:val="0"/>
        <w:autoSpaceDN w:val="0"/>
        <w:spacing w:before="220"/>
        <w:ind w:firstLine="540"/>
        <w:jc w:val="both"/>
      </w:pPr>
      <w:proofErr w:type="spellStart"/>
      <w:r w:rsidRPr="004E5757">
        <w:t>велотранспортные</w:t>
      </w:r>
      <w:proofErr w:type="spellEnd"/>
      <w:r w:rsidRPr="004E5757">
        <w:t xml:space="preserve"> маршруты следует прокладывать по кратчайшим путям с учетом обеспечения безопасности движения;</w:t>
      </w:r>
    </w:p>
    <w:p w:rsidR="00296DFA" w:rsidRPr="004E5757" w:rsidRDefault="00296DFA" w:rsidP="00296DFA">
      <w:pPr>
        <w:widowControl w:val="0"/>
        <w:autoSpaceDE w:val="0"/>
        <w:autoSpaceDN w:val="0"/>
        <w:spacing w:before="220"/>
        <w:ind w:firstLine="540"/>
        <w:jc w:val="both"/>
      </w:pPr>
      <w:proofErr w:type="spellStart"/>
      <w:r w:rsidRPr="004E5757">
        <w:t>велополосы</w:t>
      </w:r>
      <w:proofErr w:type="spellEnd"/>
      <w:r w:rsidRPr="004E5757">
        <w:t xml:space="preserve"> и </w:t>
      </w:r>
      <w:proofErr w:type="spellStart"/>
      <w:r w:rsidRPr="004E5757">
        <w:t>велопешеходные</w:t>
      </w:r>
      <w:proofErr w:type="spellEnd"/>
      <w:r w:rsidRPr="004E5757">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296DFA" w:rsidRPr="004E5757" w:rsidRDefault="00296DFA" w:rsidP="00296DFA">
      <w:pPr>
        <w:widowControl w:val="0"/>
        <w:autoSpaceDE w:val="0"/>
        <w:autoSpaceDN w:val="0"/>
        <w:spacing w:before="220"/>
        <w:ind w:firstLine="540"/>
        <w:jc w:val="both"/>
      </w:pPr>
      <w:r w:rsidRPr="004E5757">
        <w:t xml:space="preserve">обустройство </w:t>
      </w:r>
      <w:proofErr w:type="spellStart"/>
      <w:r w:rsidRPr="004E5757">
        <w:t>велопешеходных</w:t>
      </w:r>
      <w:proofErr w:type="spellEnd"/>
      <w:r w:rsidRPr="004E5757">
        <w:t xml:space="preserve"> дорожек должно обеспечивать комфортность движения по ним всех предполагаемых (прогнозируемых) групп пользователей;</w:t>
      </w:r>
    </w:p>
    <w:p w:rsidR="00296DFA" w:rsidRPr="004E5757" w:rsidRDefault="00296DFA" w:rsidP="00296DFA">
      <w:pPr>
        <w:widowControl w:val="0"/>
        <w:autoSpaceDE w:val="0"/>
        <w:autoSpaceDN w:val="0"/>
        <w:spacing w:before="220"/>
        <w:ind w:firstLine="540"/>
        <w:jc w:val="both"/>
      </w:pPr>
      <w:r w:rsidRPr="004E5757">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296DFA" w:rsidRPr="004E5757" w:rsidRDefault="00296DFA" w:rsidP="00296DFA">
      <w:pPr>
        <w:widowControl w:val="0"/>
        <w:autoSpaceDE w:val="0"/>
        <w:autoSpaceDN w:val="0"/>
        <w:spacing w:before="220"/>
        <w:ind w:firstLine="540"/>
        <w:jc w:val="both"/>
      </w:pPr>
      <w:r w:rsidRPr="004E5757">
        <w:t xml:space="preserve">решетки водостока, размещаемые при необходимости на </w:t>
      </w:r>
      <w:proofErr w:type="spellStart"/>
      <w:r w:rsidRPr="004E5757">
        <w:t>велопешеходных</w:t>
      </w:r>
      <w:proofErr w:type="spellEnd"/>
      <w:r w:rsidRPr="004E5757">
        <w:t xml:space="preserve"> дорожках и </w:t>
      </w:r>
      <w:proofErr w:type="spellStart"/>
      <w:r w:rsidRPr="004E5757">
        <w:t>велополосах</w:t>
      </w:r>
      <w:proofErr w:type="spellEnd"/>
      <w:r w:rsidRPr="004E5757">
        <w:t>, должны выполняться со щелями, направленными поперек направления движения велосипедистов.</w:t>
      </w:r>
    </w:p>
    <w:p w:rsidR="00296DFA" w:rsidRPr="004E5757" w:rsidRDefault="00296DFA" w:rsidP="00296DFA">
      <w:pPr>
        <w:widowControl w:val="0"/>
        <w:autoSpaceDE w:val="0"/>
        <w:autoSpaceDN w:val="0"/>
        <w:spacing w:before="220"/>
        <w:ind w:firstLine="540"/>
        <w:jc w:val="both"/>
      </w:pPr>
      <w:r w:rsidRPr="004E5757">
        <w:t xml:space="preserve">17) </w:t>
      </w:r>
      <w:proofErr w:type="spellStart"/>
      <w:r w:rsidRPr="004E5757">
        <w:t>Велополосы</w:t>
      </w:r>
      <w:proofErr w:type="spellEnd"/>
      <w:r w:rsidRPr="004E5757">
        <w:t xml:space="preserve"> на сети дорог выделяются и обозначаются дорожными знаками и разметкой в соответствии с Правилами дорожного движения и ГОСТ </w:t>
      </w:r>
      <w:proofErr w:type="gramStart"/>
      <w:r w:rsidRPr="004E5757">
        <w:t>Р</w:t>
      </w:r>
      <w:proofErr w:type="gramEnd"/>
      <w:r w:rsidRPr="004E5757">
        <w:t xml:space="preserve">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sidRPr="004E5757">
        <w:t>Р</w:t>
      </w:r>
      <w:proofErr w:type="gramEnd"/>
      <w:r w:rsidRPr="004E5757">
        <w:t xml:space="preserve"> 52289-2019). При разработке архитектурно-</w:t>
      </w:r>
      <w:proofErr w:type="gramStart"/>
      <w:r w:rsidRPr="004E5757">
        <w:t>планировочных решений</w:t>
      </w:r>
      <w:proofErr w:type="gramEnd"/>
      <w:r w:rsidRPr="004E5757">
        <w:t xml:space="preserve"> участков массовой жилой застройки для нового строительства требуется в обязательном порядке обеспечить наличие </w:t>
      </w:r>
      <w:proofErr w:type="spellStart"/>
      <w:r w:rsidRPr="004E5757">
        <w:t>велополос</w:t>
      </w:r>
      <w:proofErr w:type="spellEnd"/>
      <w:r w:rsidRPr="004E5757">
        <w:t xml:space="preserve"> вдоль внутриквартальных проездов и проходов.</w:t>
      </w:r>
    </w:p>
    <w:p w:rsidR="00296DFA" w:rsidRPr="004E5757" w:rsidRDefault="00296DFA" w:rsidP="00296DFA">
      <w:pPr>
        <w:widowControl w:val="0"/>
        <w:autoSpaceDE w:val="0"/>
        <w:autoSpaceDN w:val="0"/>
        <w:spacing w:before="220"/>
        <w:ind w:firstLine="540"/>
        <w:jc w:val="both"/>
      </w:pPr>
      <w:r w:rsidRPr="004E5757">
        <w:t xml:space="preserve">18) Велодорожки и </w:t>
      </w:r>
      <w:proofErr w:type="spellStart"/>
      <w:r w:rsidRPr="004E5757">
        <w:t>велопешеходные</w:t>
      </w:r>
      <w:proofErr w:type="spellEnd"/>
      <w:r w:rsidRPr="004E5757">
        <w:t xml:space="preserve"> дорожки образующие </w:t>
      </w:r>
      <w:proofErr w:type="spellStart"/>
      <w:r w:rsidRPr="004E5757">
        <w:t>велотранспортные</w:t>
      </w:r>
      <w:proofErr w:type="spellEnd"/>
      <w:r w:rsidRPr="004E5757">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4E5757">
        <w:t>Веломаршруты</w:t>
      </w:r>
      <w:proofErr w:type="spellEnd"/>
      <w:r w:rsidRPr="004E5757">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w:t>
      </w:r>
      <w:proofErr w:type="gramStart"/>
      <w:r w:rsidRPr="004E5757">
        <w:t>Р</w:t>
      </w:r>
      <w:proofErr w:type="gramEnd"/>
      <w:r w:rsidRPr="004E5757">
        <w:t xml:space="preserve"> 52605-2006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sidRPr="004E5757">
        <w:t>Р</w:t>
      </w:r>
      <w:proofErr w:type="gramEnd"/>
      <w:r w:rsidRPr="004E5757">
        <w:t xml:space="preserve"> 52605-2006).</w:t>
      </w:r>
    </w:p>
    <w:p w:rsidR="00296DFA" w:rsidRPr="004E5757" w:rsidRDefault="00296DFA" w:rsidP="00296DFA">
      <w:pPr>
        <w:widowControl w:val="0"/>
        <w:autoSpaceDE w:val="0"/>
        <w:autoSpaceDN w:val="0"/>
        <w:spacing w:before="220"/>
        <w:ind w:firstLine="540"/>
        <w:jc w:val="both"/>
      </w:pPr>
      <w:r w:rsidRPr="004E5757">
        <w:t xml:space="preserve">19) Во дворах жилых домов </w:t>
      </w:r>
      <w:proofErr w:type="spellStart"/>
      <w:r w:rsidRPr="004E5757">
        <w:t>велополосы</w:t>
      </w:r>
      <w:proofErr w:type="spellEnd"/>
      <w:r w:rsidRPr="004E5757">
        <w:t xml:space="preserve"> не устраиваются.</w:t>
      </w:r>
    </w:p>
    <w:p w:rsidR="00296DFA" w:rsidRPr="004E5757" w:rsidRDefault="00296DFA" w:rsidP="00296DFA">
      <w:pPr>
        <w:widowControl w:val="0"/>
        <w:autoSpaceDE w:val="0"/>
        <w:autoSpaceDN w:val="0"/>
        <w:spacing w:before="220"/>
        <w:ind w:firstLine="540"/>
        <w:jc w:val="both"/>
      </w:pPr>
      <w:r w:rsidRPr="004E5757">
        <w:t xml:space="preserve">20) Ширина </w:t>
      </w:r>
      <w:proofErr w:type="spellStart"/>
      <w:r w:rsidRPr="004E5757">
        <w:t>велополос</w:t>
      </w:r>
      <w:proofErr w:type="spellEnd"/>
      <w:r w:rsidRPr="004E5757">
        <w:t xml:space="preserve"> в населенных пунктах при движении </w:t>
      </w:r>
      <w:proofErr w:type="spellStart"/>
      <w:r w:rsidRPr="004E5757">
        <w:t>велотранспорта</w:t>
      </w:r>
      <w:proofErr w:type="spellEnd"/>
      <w:r w:rsidRPr="004E5757">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4E5757">
        <w:t>велопешеходных</w:t>
      </w:r>
      <w:proofErr w:type="spellEnd"/>
      <w:r w:rsidRPr="004E5757">
        <w:t xml:space="preserve"> дорожек на тротуарах шириной менее 4,5 м ширина каждой полосы движения велосипедистов принимается не менее 1,3 м.</w:t>
      </w:r>
    </w:p>
    <w:p w:rsidR="00296DFA" w:rsidRPr="004E5757" w:rsidRDefault="00296DFA" w:rsidP="00296DFA">
      <w:pPr>
        <w:widowControl w:val="0"/>
        <w:autoSpaceDE w:val="0"/>
        <w:autoSpaceDN w:val="0"/>
        <w:spacing w:before="220"/>
        <w:ind w:firstLine="540"/>
        <w:jc w:val="both"/>
      </w:pPr>
      <w:r w:rsidRPr="004E5757">
        <w:t xml:space="preserve">21) Условия доступности велодорожек и </w:t>
      </w:r>
      <w:proofErr w:type="spellStart"/>
      <w:r w:rsidRPr="004E5757">
        <w:t>велополос</w:t>
      </w:r>
      <w:proofErr w:type="spellEnd"/>
      <w:r w:rsidRPr="004E5757">
        <w:t xml:space="preserve"> для разных групп велосипедистов, в том </w:t>
      </w:r>
      <w:r w:rsidRPr="004E5757">
        <w:lastRenderedPageBreak/>
        <w:t xml:space="preserve">числе мало подготовленных физически, без учета ширины </w:t>
      </w:r>
      <w:proofErr w:type="spellStart"/>
      <w:r w:rsidRPr="004E5757">
        <w:t>велополосы</w:t>
      </w:r>
      <w:proofErr w:type="spellEnd"/>
      <w:r w:rsidRPr="004E5757">
        <w:t xml:space="preserve"> и велодорожки, разделяются по следующим категориям:</w:t>
      </w:r>
    </w:p>
    <w:p w:rsidR="00296DFA" w:rsidRPr="004E5757" w:rsidRDefault="00296DFA" w:rsidP="00296DFA">
      <w:pPr>
        <w:widowControl w:val="0"/>
        <w:autoSpaceDE w:val="0"/>
        <w:autoSpaceDN w:val="0"/>
        <w:spacing w:before="220"/>
        <w:ind w:firstLine="540"/>
        <w:jc w:val="both"/>
      </w:pPr>
      <w:r w:rsidRPr="004E5757">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4E5757">
        <w:t>веломаршрутов</w:t>
      </w:r>
      <w:proofErr w:type="spellEnd"/>
      <w:r w:rsidRPr="004E5757">
        <w:t xml:space="preserve"> между основными объектами тяготения не превышает 2,5 км.</w:t>
      </w:r>
    </w:p>
    <w:p w:rsidR="00296DFA" w:rsidRPr="004E5757" w:rsidRDefault="00296DFA" w:rsidP="00296DFA">
      <w:pPr>
        <w:widowControl w:val="0"/>
        <w:autoSpaceDE w:val="0"/>
        <w:autoSpaceDN w:val="0"/>
        <w:spacing w:before="220"/>
        <w:ind w:firstLine="540"/>
        <w:jc w:val="both"/>
      </w:pPr>
      <w:r w:rsidRPr="004E5757">
        <w:t>б) нормальные условия - подразделяются на две подгруппы:</w:t>
      </w:r>
    </w:p>
    <w:p w:rsidR="00296DFA" w:rsidRPr="004E5757" w:rsidRDefault="00296DFA" w:rsidP="00296DFA">
      <w:pPr>
        <w:widowControl w:val="0"/>
        <w:autoSpaceDE w:val="0"/>
        <w:autoSpaceDN w:val="0"/>
        <w:spacing w:before="220"/>
        <w:ind w:firstLine="540"/>
        <w:jc w:val="both"/>
      </w:pPr>
      <w:proofErr w:type="gramStart"/>
      <w:r w:rsidRPr="004E5757">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296DFA" w:rsidRPr="004E5757" w:rsidRDefault="00296DFA" w:rsidP="00296DFA">
      <w:pPr>
        <w:widowControl w:val="0"/>
        <w:autoSpaceDE w:val="0"/>
        <w:autoSpaceDN w:val="0"/>
        <w:spacing w:before="220"/>
        <w:ind w:firstLine="540"/>
        <w:jc w:val="both"/>
      </w:pPr>
      <w:r w:rsidRPr="004E5757">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296DFA" w:rsidRPr="004E5757" w:rsidRDefault="00296DFA" w:rsidP="00296DFA">
      <w:pPr>
        <w:widowControl w:val="0"/>
        <w:autoSpaceDE w:val="0"/>
        <w:autoSpaceDN w:val="0"/>
        <w:spacing w:before="220"/>
        <w:ind w:firstLine="540"/>
        <w:jc w:val="both"/>
      </w:pPr>
      <w:r w:rsidRPr="004E5757">
        <w:t>одного или нескольких участков с уклоном не более 25% любой протяженности, высота препятствий и/или неровностей на которых не превышает 10 мм;</w:t>
      </w:r>
    </w:p>
    <w:p w:rsidR="00296DFA" w:rsidRPr="004E5757" w:rsidRDefault="00296DFA" w:rsidP="00296DFA">
      <w:pPr>
        <w:widowControl w:val="0"/>
        <w:autoSpaceDE w:val="0"/>
        <w:autoSpaceDN w:val="0"/>
        <w:spacing w:before="220"/>
        <w:ind w:firstLine="540"/>
        <w:jc w:val="both"/>
      </w:pPr>
      <w:r w:rsidRPr="004E5757">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296DFA" w:rsidRPr="004E5757" w:rsidRDefault="00296DFA" w:rsidP="00296DFA">
      <w:pPr>
        <w:widowControl w:val="0"/>
        <w:autoSpaceDE w:val="0"/>
        <w:autoSpaceDN w:val="0"/>
        <w:spacing w:before="220"/>
        <w:ind w:firstLine="540"/>
        <w:jc w:val="both"/>
      </w:pPr>
      <w:r w:rsidRPr="004E5757">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296DFA" w:rsidRPr="004E5757" w:rsidRDefault="00296DFA" w:rsidP="00296DFA">
      <w:pPr>
        <w:widowControl w:val="0"/>
        <w:autoSpaceDE w:val="0"/>
        <w:autoSpaceDN w:val="0"/>
        <w:spacing w:before="220"/>
        <w:ind w:firstLine="540"/>
        <w:jc w:val="both"/>
      </w:pPr>
      <w:r w:rsidRPr="004E5757">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296DFA" w:rsidRPr="004E5757" w:rsidRDefault="00296DFA" w:rsidP="00296DFA">
      <w:pPr>
        <w:widowControl w:val="0"/>
        <w:autoSpaceDE w:val="0"/>
        <w:autoSpaceDN w:val="0"/>
        <w:spacing w:before="220"/>
        <w:ind w:firstLine="540"/>
        <w:jc w:val="both"/>
      </w:pPr>
      <w:r w:rsidRPr="004E5757">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296DFA" w:rsidRPr="004E5757" w:rsidRDefault="00296DFA" w:rsidP="00296DFA">
      <w:pPr>
        <w:widowControl w:val="0"/>
        <w:autoSpaceDE w:val="0"/>
        <w:autoSpaceDN w:val="0"/>
        <w:spacing w:before="220"/>
        <w:ind w:firstLine="540"/>
        <w:jc w:val="both"/>
      </w:pPr>
      <w:r w:rsidRPr="004E5757">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296DFA" w:rsidRPr="004E5757" w:rsidRDefault="00296DFA" w:rsidP="00296DFA">
      <w:pPr>
        <w:widowControl w:val="0"/>
        <w:autoSpaceDE w:val="0"/>
        <w:autoSpaceDN w:val="0"/>
        <w:spacing w:before="220"/>
        <w:ind w:firstLine="540"/>
        <w:jc w:val="both"/>
      </w:pPr>
      <w:r w:rsidRPr="004E5757">
        <w:lastRenderedPageBreak/>
        <w:t>в) сложные условия, подразделяющиеся на три подгруппы:</w:t>
      </w:r>
    </w:p>
    <w:p w:rsidR="00296DFA" w:rsidRPr="004E5757" w:rsidRDefault="00296DFA" w:rsidP="00296DFA">
      <w:pPr>
        <w:widowControl w:val="0"/>
        <w:autoSpaceDE w:val="0"/>
        <w:autoSpaceDN w:val="0"/>
        <w:spacing w:before="220"/>
        <w:ind w:firstLine="540"/>
        <w:jc w:val="both"/>
      </w:pPr>
      <w:r w:rsidRPr="004E5757">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296DFA" w:rsidRPr="004E5757" w:rsidRDefault="00296DFA" w:rsidP="00296DFA">
      <w:pPr>
        <w:widowControl w:val="0"/>
        <w:autoSpaceDE w:val="0"/>
        <w:autoSpaceDN w:val="0"/>
        <w:spacing w:before="220"/>
        <w:ind w:firstLine="540"/>
        <w:jc w:val="both"/>
      </w:pPr>
      <w:r w:rsidRPr="004E5757">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296DFA" w:rsidRPr="004E5757" w:rsidRDefault="00296DFA" w:rsidP="00296DFA">
      <w:pPr>
        <w:widowControl w:val="0"/>
        <w:autoSpaceDE w:val="0"/>
        <w:autoSpaceDN w:val="0"/>
        <w:spacing w:before="220"/>
        <w:ind w:firstLine="540"/>
        <w:jc w:val="both"/>
      </w:pPr>
      <w:r w:rsidRPr="004E5757">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296DFA" w:rsidRPr="004E5757" w:rsidRDefault="00296DFA" w:rsidP="00296DFA">
      <w:pPr>
        <w:widowControl w:val="0"/>
        <w:autoSpaceDE w:val="0"/>
        <w:autoSpaceDN w:val="0"/>
        <w:spacing w:before="220"/>
        <w:ind w:firstLine="540"/>
        <w:jc w:val="both"/>
      </w:pPr>
      <w:r w:rsidRPr="004E5757">
        <w:t xml:space="preserve">Велодорожки и </w:t>
      </w:r>
      <w:proofErr w:type="spellStart"/>
      <w:r w:rsidRPr="004E5757">
        <w:t>велополосы</w:t>
      </w:r>
      <w:proofErr w:type="spellEnd"/>
      <w:r w:rsidRPr="004E5757">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296DFA" w:rsidRPr="004E5757" w:rsidRDefault="00296DFA" w:rsidP="00296DFA">
      <w:pPr>
        <w:widowControl w:val="0"/>
        <w:autoSpaceDE w:val="0"/>
        <w:autoSpaceDN w:val="0"/>
        <w:spacing w:before="220"/>
        <w:ind w:firstLine="540"/>
        <w:jc w:val="both"/>
      </w:pPr>
      <w:r w:rsidRPr="004E5757">
        <w:t xml:space="preserve">22) Требования к </w:t>
      </w:r>
      <w:proofErr w:type="spellStart"/>
      <w:r w:rsidRPr="004E5757">
        <w:t>велотранспортной</w:t>
      </w:r>
      <w:proofErr w:type="spellEnd"/>
      <w:r w:rsidRPr="004E5757">
        <w:t xml:space="preserve"> сети (далее - ВТС) в зависимости от вида поездки и категории (группы) велосипедистов приведены в таблице</w:t>
      </w:r>
      <w:proofErr w:type="gramStart"/>
      <w:r w:rsidRPr="004E5757">
        <w:t xml:space="preserve"> :</w:t>
      </w:r>
      <w:proofErr w:type="gramEnd"/>
    </w:p>
    <w:p w:rsidR="00296DFA" w:rsidRPr="004E5757" w:rsidRDefault="00296DFA" w:rsidP="00296DFA">
      <w:pPr>
        <w:widowControl w:val="0"/>
        <w:autoSpaceDE w:val="0"/>
        <w:autoSpaceDN w:val="0"/>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296DFA" w:rsidRPr="004E5757" w:rsidTr="00903563">
        <w:tc>
          <w:tcPr>
            <w:tcW w:w="1701" w:type="dxa"/>
          </w:tcPr>
          <w:p w:rsidR="00296DFA" w:rsidRPr="004E5757" w:rsidRDefault="00296DFA" w:rsidP="00903563">
            <w:pPr>
              <w:widowControl w:val="0"/>
              <w:autoSpaceDE w:val="0"/>
              <w:autoSpaceDN w:val="0"/>
              <w:jc w:val="center"/>
            </w:pPr>
            <w:r w:rsidRPr="004E5757">
              <w:t>Категория велосипедиста</w:t>
            </w:r>
          </w:p>
        </w:tc>
        <w:tc>
          <w:tcPr>
            <w:tcW w:w="1985" w:type="dxa"/>
          </w:tcPr>
          <w:p w:rsidR="00296DFA" w:rsidRPr="004E5757" w:rsidRDefault="00296DFA" w:rsidP="00903563">
            <w:pPr>
              <w:widowControl w:val="0"/>
              <w:autoSpaceDE w:val="0"/>
              <w:autoSpaceDN w:val="0"/>
              <w:jc w:val="center"/>
            </w:pPr>
            <w:r w:rsidRPr="004E5757">
              <w:t>Виды поездок</w:t>
            </w:r>
          </w:p>
        </w:tc>
        <w:tc>
          <w:tcPr>
            <w:tcW w:w="2948" w:type="dxa"/>
          </w:tcPr>
          <w:p w:rsidR="00296DFA" w:rsidRPr="004E5757" w:rsidRDefault="00296DFA" w:rsidP="00903563">
            <w:pPr>
              <w:widowControl w:val="0"/>
              <w:autoSpaceDE w:val="0"/>
              <w:autoSpaceDN w:val="0"/>
              <w:jc w:val="center"/>
            </w:pPr>
            <w:r w:rsidRPr="004E5757">
              <w:t>Особенности велосипедиста</w:t>
            </w:r>
          </w:p>
        </w:tc>
        <w:tc>
          <w:tcPr>
            <w:tcW w:w="3147" w:type="dxa"/>
          </w:tcPr>
          <w:p w:rsidR="00296DFA" w:rsidRPr="004E5757" w:rsidRDefault="00296DFA" w:rsidP="00903563">
            <w:pPr>
              <w:widowControl w:val="0"/>
              <w:autoSpaceDE w:val="0"/>
              <w:autoSpaceDN w:val="0"/>
              <w:jc w:val="center"/>
            </w:pPr>
            <w:r w:rsidRPr="004E5757">
              <w:t>Требования к ВТС</w:t>
            </w:r>
          </w:p>
        </w:tc>
      </w:tr>
      <w:tr w:rsidR="00296DFA" w:rsidRPr="004E5757" w:rsidTr="00903563">
        <w:tc>
          <w:tcPr>
            <w:tcW w:w="1701" w:type="dxa"/>
          </w:tcPr>
          <w:p w:rsidR="00296DFA" w:rsidRPr="004E5757" w:rsidRDefault="00296DFA" w:rsidP="00903563">
            <w:pPr>
              <w:widowControl w:val="0"/>
              <w:autoSpaceDE w:val="0"/>
              <w:autoSpaceDN w:val="0"/>
              <w:jc w:val="both"/>
            </w:pPr>
            <w:r w:rsidRPr="004E5757">
              <w:t>Дети - учащиеся младших классов</w:t>
            </w:r>
          </w:p>
        </w:tc>
        <w:tc>
          <w:tcPr>
            <w:tcW w:w="1985" w:type="dxa"/>
          </w:tcPr>
          <w:p w:rsidR="00296DFA" w:rsidRPr="004E5757" w:rsidRDefault="00296DFA" w:rsidP="00903563">
            <w:pPr>
              <w:widowControl w:val="0"/>
              <w:autoSpaceDE w:val="0"/>
              <w:autoSpaceDN w:val="0"/>
            </w:pPr>
            <w:r w:rsidRPr="004E5757">
              <w:t>развлекательные</w:t>
            </w:r>
          </w:p>
        </w:tc>
        <w:tc>
          <w:tcPr>
            <w:tcW w:w="2948" w:type="dxa"/>
          </w:tcPr>
          <w:p w:rsidR="00296DFA" w:rsidRPr="004E5757" w:rsidRDefault="00296DFA" w:rsidP="00903563">
            <w:pPr>
              <w:widowControl w:val="0"/>
              <w:autoSpaceDE w:val="0"/>
              <w:autoSpaceDN w:val="0"/>
            </w:pPr>
            <w:r w:rsidRPr="004E5757">
              <w:t>Навыки пользования велосипедом не развиты, мало знаний правил дорожного движения, требуют наблюдения и контроля</w:t>
            </w:r>
          </w:p>
        </w:tc>
        <w:tc>
          <w:tcPr>
            <w:tcW w:w="3147" w:type="dxa"/>
          </w:tcPr>
          <w:p w:rsidR="00296DFA" w:rsidRPr="004E5757" w:rsidRDefault="00296DFA" w:rsidP="00903563">
            <w:pPr>
              <w:widowControl w:val="0"/>
              <w:autoSpaceDE w:val="0"/>
              <w:autoSpaceDN w:val="0"/>
            </w:pPr>
            <w:r w:rsidRPr="004E5757">
              <w:t xml:space="preserve">Вне проезжей части, выделенная на тротуаре </w:t>
            </w:r>
            <w:proofErr w:type="spellStart"/>
            <w:r w:rsidRPr="004E5757">
              <w:t>велополоса</w:t>
            </w:r>
            <w:proofErr w:type="spellEnd"/>
            <w:r w:rsidRPr="004E5757">
              <w:t>, отдельная велодорожка</w:t>
            </w:r>
          </w:p>
        </w:tc>
      </w:tr>
      <w:tr w:rsidR="00296DFA" w:rsidRPr="004E5757" w:rsidTr="00903563">
        <w:tc>
          <w:tcPr>
            <w:tcW w:w="1701" w:type="dxa"/>
          </w:tcPr>
          <w:p w:rsidR="00296DFA" w:rsidRPr="004E5757" w:rsidRDefault="00296DFA" w:rsidP="00903563">
            <w:pPr>
              <w:widowControl w:val="0"/>
              <w:autoSpaceDE w:val="0"/>
              <w:autoSpaceDN w:val="0"/>
              <w:jc w:val="both"/>
            </w:pPr>
            <w:r w:rsidRPr="004E5757">
              <w:t>Дети - учащиеся старших классов</w:t>
            </w:r>
          </w:p>
        </w:tc>
        <w:tc>
          <w:tcPr>
            <w:tcW w:w="1985" w:type="dxa"/>
          </w:tcPr>
          <w:p w:rsidR="00296DFA" w:rsidRPr="004E5757" w:rsidRDefault="00296DFA" w:rsidP="00903563">
            <w:pPr>
              <w:widowControl w:val="0"/>
              <w:autoSpaceDE w:val="0"/>
              <w:autoSpaceDN w:val="0"/>
            </w:pPr>
            <w:r w:rsidRPr="004E5757">
              <w:t>развлекательные, целевые (поездки в школу, магазин)</w:t>
            </w:r>
          </w:p>
        </w:tc>
        <w:tc>
          <w:tcPr>
            <w:tcW w:w="2948" w:type="dxa"/>
          </w:tcPr>
          <w:p w:rsidR="00296DFA" w:rsidRPr="004E5757" w:rsidRDefault="00296DFA" w:rsidP="00903563">
            <w:pPr>
              <w:widowControl w:val="0"/>
              <w:autoSpaceDE w:val="0"/>
              <w:autoSpaceDN w:val="0"/>
            </w:pPr>
            <w:r w:rsidRPr="004E5757">
              <w:t>Хороший уровень владения велосипедом, развитая уверенность, низкий уровень соблюдения правил дорожного движения</w:t>
            </w:r>
          </w:p>
        </w:tc>
        <w:tc>
          <w:tcPr>
            <w:tcW w:w="3147" w:type="dxa"/>
          </w:tcPr>
          <w:p w:rsidR="00296DFA" w:rsidRPr="004E5757" w:rsidRDefault="00296DFA" w:rsidP="00903563">
            <w:pPr>
              <w:widowControl w:val="0"/>
              <w:autoSpaceDE w:val="0"/>
              <w:autoSpaceDN w:val="0"/>
            </w:pPr>
            <w:r w:rsidRPr="004E5757">
              <w:t xml:space="preserve">Велодорожки и </w:t>
            </w:r>
            <w:proofErr w:type="spellStart"/>
            <w:r w:rsidRPr="004E5757">
              <w:t>велополосы</w:t>
            </w:r>
            <w:proofErr w:type="spellEnd"/>
            <w:r w:rsidRPr="004E5757">
              <w:t xml:space="preserve"> вне проезжей части</w:t>
            </w:r>
          </w:p>
        </w:tc>
      </w:tr>
      <w:tr w:rsidR="00296DFA" w:rsidRPr="004E5757" w:rsidTr="00903563">
        <w:tc>
          <w:tcPr>
            <w:tcW w:w="1701" w:type="dxa"/>
            <w:vMerge w:val="restart"/>
            <w:tcBorders>
              <w:bottom w:val="nil"/>
            </w:tcBorders>
          </w:tcPr>
          <w:p w:rsidR="00296DFA" w:rsidRPr="004E5757" w:rsidRDefault="00296DFA" w:rsidP="00903563">
            <w:pPr>
              <w:widowControl w:val="0"/>
              <w:autoSpaceDE w:val="0"/>
              <w:autoSpaceDN w:val="0"/>
              <w:jc w:val="both"/>
            </w:pPr>
            <w:r w:rsidRPr="004E5757">
              <w:lastRenderedPageBreak/>
              <w:t>Взрослые, семьи</w:t>
            </w:r>
          </w:p>
        </w:tc>
        <w:tc>
          <w:tcPr>
            <w:tcW w:w="1985" w:type="dxa"/>
          </w:tcPr>
          <w:p w:rsidR="00296DFA" w:rsidRPr="004E5757" w:rsidRDefault="00296DFA" w:rsidP="00903563">
            <w:pPr>
              <w:widowControl w:val="0"/>
              <w:autoSpaceDE w:val="0"/>
              <w:autoSpaceDN w:val="0"/>
            </w:pPr>
            <w:r w:rsidRPr="004E5757">
              <w:t>из пригорода в город и обратно</w:t>
            </w:r>
          </w:p>
        </w:tc>
        <w:tc>
          <w:tcPr>
            <w:tcW w:w="2948" w:type="dxa"/>
          </w:tcPr>
          <w:p w:rsidR="00296DFA" w:rsidRPr="004E5757" w:rsidRDefault="00296DFA" w:rsidP="00903563">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w:t>
            </w:r>
          </w:p>
        </w:tc>
        <w:tc>
          <w:tcPr>
            <w:tcW w:w="3147" w:type="dxa"/>
          </w:tcPr>
          <w:p w:rsidR="00296DFA" w:rsidRPr="004E5757" w:rsidRDefault="00296DFA" w:rsidP="00903563">
            <w:pPr>
              <w:widowControl w:val="0"/>
              <w:autoSpaceDE w:val="0"/>
              <w:autoSpaceDN w:val="0"/>
            </w:pPr>
            <w:r w:rsidRPr="004E5757">
              <w:t xml:space="preserve">Велодорожки и </w:t>
            </w:r>
            <w:proofErr w:type="spellStart"/>
            <w:r w:rsidRPr="004E5757">
              <w:t>велополосы</w:t>
            </w:r>
            <w:proofErr w:type="spellEnd"/>
            <w:r w:rsidRPr="004E5757">
              <w:t xml:space="preserve"> с обеспечением мероприятий для успокоения транспортных потоков</w:t>
            </w:r>
          </w:p>
        </w:tc>
      </w:tr>
      <w:tr w:rsidR="00296DFA" w:rsidRPr="004E5757" w:rsidTr="00903563">
        <w:tc>
          <w:tcPr>
            <w:tcW w:w="1701" w:type="dxa"/>
            <w:vMerge/>
            <w:tcBorders>
              <w:bottom w:val="nil"/>
            </w:tcBorders>
          </w:tcPr>
          <w:p w:rsidR="00296DFA" w:rsidRPr="004E5757" w:rsidRDefault="00296DFA" w:rsidP="00903563">
            <w:pPr>
              <w:spacing w:after="160" w:line="259" w:lineRule="auto"/>
              <w:rPr>
                <w:rFonts w:eastAsia="Calibri"/>
              </w:rPr>
            </w:pPr>
          </w:p>
        </w:tc>
        <w:tc>
          <w:tcPr>
            <w:tcW w:w="1985" w:type="dxa"/>
          </w:tcPr>
          <w:p w:rsidR="00296DFA" w:rsidRPr="004E5757" w:rsidRDefault="00296DFA" w:rsidP="00903563">
            <w:pPr>
              <w:widowControl w:val="0"/>
              <w:autoSpaceDE w:val="0"/>
              <w:autoSpaceDN w:val="0"/>
            </w:pPr>
            <w:r w:rsidRPr="004E5757">
              <w:t>целевые (поездки за покупками, деловые поездки)</w:t>
            </w:r>
          </w:p>
        </w:tc>
        <w:tc>
          <w:tcPr>
            <w:tcW w:w="2948" w:type="dxa"/>
          </w:tcPr>
          <w:p w:rsidR="00296DFA" w:rsidRPr="004E5757" w:rsidRDefault="00296DFA" w:rsidP="00903563">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296DFA" w:rsidRPr="004E5757" w:rsidRDefault="00296DFA" w:rsidP="00903563">
            <w:pPr>
              <w:widowControl w:val="0"/>
              <w:autoSpaceDE w:val="0"/>
              <w:autoSpaceDN w:val="0"/>
            </w:pPr>
            <w:r w:rsidRPr="004E5757">
              <w:t xml:space="preserve">Велодорожки и </w:t>
            </w:r>
            <w:proofErr w:type="spellStart"/>
            <w:r w:rsidRPr="004E5757">
              <w:t>велополосы</w:t>
            </w:r>
            <w:proofErr w:type="spellEnd"/>
            <w:r w:rsidRPr="004E5757">
              <w:t xml:space="preserve"> по местным дорогам с обеспечением мероприятий для успокоения транспортных потоков</w:t>
            </w:r>
          </w:p>
        </w:tc>
      </w:tr>
      <w:tr w:rsidR="00296DFA" w:rsidRPr="004E5757" w:rsidTr="00903563">
        <w:tc>
          <w:tcPr>
            <w:tcW w:w="1701" w:type="dxa"/>
            <w:vMerge/>
            <w:tcBorders>
              <w:bottom w:val="nil"/>
            </w:tcBorders>
          </w:tcPr>
          <w:p w:rsidR="00296DFA" w:rsidRPr="004E5757" w:rsidRDefault="00296DFA" w:rsidP="00903563">
            <w:pPr>
              <w:spacing w:after="160" w:line="259" w:lineRule="auto"/>
              <w:rPr>
                <w:rFonts w:eastAsia="Calibri"/>
              </w:rPr>
            </w:pPr>
          </w:p>
        </w:tc>
        <w:tc>
          <w:tcPr>
            <w:tcW w:w="1985" w:type="dxa"/>
          </w:tcPr>
          <w:p w:rsidR="00296DFA" w:rsidRPr="004E5757" w:rsidRDefault="00296DFA" w:rsidP="00903563">
            <w:pPr>
              <w:widowControl w:val="0"/>
              <w:autoSpaceDE w:val="0"/>
              <w:autoSpaceDN w:val="0"/>
            </w:pPr>
            <w:r w:rsidRPr="004E5757">
              <w:t>рекреационные</w:t>
            </w:r>
          </w:p>
        </w:tc>
        <w:tc>
          <w:tcPr>
            <w:tcW w:w="2948" w:type="dxa"/>
          </w:tcPr>
          <w:p w:rsidR="00296DFA" w:rsidRPr="004E5757" w:rsidRDefault="00296DFA" w:rsidP="00903563">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3147" w:type="dxa"/>
          </w:tcPr>
          <w:p w:rsidR="00296DFA" w:rsidRPr="004E5757" w:rsidRDefault="00296DFA" w:rsidP="00903563">
            <w:pPr>
              <w:widowControl w:val="0"/>
              <w:autoSpaceDE w:val="0"/>
              <w:autoSpaceDN w:val="0"/>
            </w:pPr>
            <w:r w:rsidRPr="004E5757">
              <w:t xml:space="preserve">Велодорожки и </w:t>
            </w:r>
            <w:proofErr w:type="spellStart"/>
            <w:r w:rsidRPr="004E5757">
              <w:t>велополосы</w:t>
            </w:r>
            <w:proofErr w:type="spellEnd"/>
            <w:r w:rsidRPr="004E5757">
              <w:t xml:space="preserve"> вне проезжей части</w:t>
            </w:r>
          </w:p>
        </w:tc>
      </w:tr>
      <w:tr w:rsidR="00296DFA" w:rsidRPr="004E5757" w:rsidTr="00903563">
        <w:tc>
          <w:tcPr>
            <w:tcW w:w="1701" w:type="dxa"/>
            <w:vMerge w:val="restart"/>
            <w:tcBorders>
              <w:top w:val="nil"/>
            </w:tcBorders>
          </w:tcPr>
          <w:p w:rsidR="00296DFA" w:rsidRPr="004E5757" w:rsidRDefault="00296DFA" w:rsidP="00903563">
            <w:pPr>
              <w:widowControl w:val="0"/>
              <w:autoSpaceDE w:val="0"/>
              <w:autoSpaceDN w:val="0"/>
            </w:pPr>
          </w:p>
        </w:tc>
        <w:tc>
          <w:tcPr>
            <w:tcW w:w="1985" w:type="dxa"/>
          </w:tcPr>
          <w:p w:rsidR="00296DFA" w:rsidRPr="004E5757" w:rsidRDefault="00296DFA" w:rsidP="00903563">
            <w:pPr>
              <w:widowControl w:val="0"/>
              <w:autoSpaceDE w:val="0"/>
              <w:autoSpaceDN w:val="0"/>
            </w:pPr>
            <w:r w:rsidRPr="004E5757">
              <w:t>туристические</w:t>
            </w:r>
          </w:p>
        </w:tc>
        <w:tc>
          <w:tcPr>
            <w:tcW w:w="2948" w:type="dxa"/>
          </w:tcPr>
          <w:p w:rsidR="00296DFA" w:rsidRPr="004E5757" w:rsidRDefault="00296DFA" w:rsidP="00903563">
            <w:pPr>
              <w:widowControl w:val="0"/>
              <w:autoSpaceDE w:val="0"/>
              <w:autoSpaceDN w:val="0"/>
            </w:pPr>
            <w:r w:rsidRPr="004E5757">
              <w:t>Опыт, развитые навыки пользования велосипедом, знания и соблюдение правил дорожного движения.</w:t>
            </w:r>
          </w:p>
          <w:p w:rsidR="00296DFA" w:rsidRPr="004E5757" w:rsidRDefault="00296DFA" w:rsidP="00903563">
            <w:pPr>
              <w:widowControl w:val="0"/>
              <w:autoSpaceDE w:val="0"/>
              <w:autoSpaceDN w:val="0"/>
            </w:pPr>
            <w:r w:rsidRPr="004E5757">
              <w:t>Поездки на расстояние более 10 - 15 км, часть поездок группами по объектам туристической привлекательности</w:t>
            </w:r>
          </w:p>
        </w:tc>
        <w:tc>
          <w:tcPr>
            <w:tcW w:w="3147" w:type="dxa"/>
          </w:tcPr>
          <w:p w:rsidR="00296DFA" w:rsidRPr="004E5757" w:rsidRDefault="00296DFA" w:rsidP="00903563">
            <w:pPr>
              <w:widowControl w:val="0"/>
              <w:autoSpaceDE w:val="0"/>
              <w:autoSpaceDN w:val="0"/>
            </w:pPr>
            <w:r w:rsidRPr="004E5757">
              <w:t>Использование всех видов ВТС</w:t>
            </w:r>
          </w:p>
        </w:tc>
      </w:tr>
      <w:tr w:rsidR="00296DFA" w:rsidRPr="004E5757" w:rsidTr="00903563">
        <w:tc>
          <w:tcPr>
            <w:tcW w:w="1701" w:type="dxa"/>
            <w:vMerge/>
            <w:tcBorders>
              <w:top w:val="nil"/>
            </w:tcBorders>
          </w:tcPr>
          <w:p w:rsidR="00296DFA" w:rsidRPr="004E5757" w:rsidRDefault="00296DFA" w:rsidP="00903563">
            <w:pPr>
              <w:spacing w:after="160" w:line="259" w:lineRule="auto"/>
              <w:rPr>
                <w:rFonts w:eastAsia="Calibri"/>
              </w:rPr>
            </w:pPr>
          </w:p>
        </w:tc>
        <w:tc>
          <w:tcPr>
            <w:tcW w:w="1985" w:type="dxa"/>
          </w:tcPr>
          <w:p w:rsidR="00296DFA" w:rsidRPr="004E5757" w:rsidRDefault="00296DFA" w:rsidP="00903563">
            <w:pPr>
              <w:widowControl w:val="0"/>
              <w:autoSpaceDE w:val="0"/>
              <w:autoSpaceDN w:val="0"/>
            </w:pPr>
            <w:r w:rsidRPr="004E5757">
              <w:t>спортивные</w:t>
            </w:r>
          </w:p>
        </w:tc>
        <w:tc>
          <w:tcPr>
            <w:tcW w:w="2948" w:type="dxa"/>
          </w:tcPr>
          <w:p w:rsidR="00296DFA" w:rsidRPr="004E5757" w:rsidRDefault="00296DFA" w:rsidP="00903563">
            <w:pPr>
              <w:widowControl w:val="0"/>
              <w:autoSpaceDE w:val="0"/>
              <w:autoSpaceDN w:val="0"/>
            </w:pPr>
            <w:r w:rsidRPr="004E5757">
              <w:t>Опыт, развитые навыки пользования велосипедом, знания и соблюдение правил дорожного движения.</w:t>
            </w:r>
          </w:p>
          <w:p w:rsidR="00296DFA" w:rsidRPr="004E5757" w:rsidRDefault="00296DFA" w:rsidP="00903563">
            <w:pPr>
              <w:widowControl w:val="0"/>
              <w:autoSpaceDE w:val="0"/>
              <w:autoSpaceDN w:val="0"/>
            </w:pPr>
            <w:r w:rsidRPr="004E5757">
              <w:t>Поездки на расстояние более 10 - 15 км, часто в группах по два в ряд, наличие спортивной подготовки</w:t>
            </w:r>
          </w:p>
        </w:tc>
        <w:tc>
          <w:tcPr>
            <w:tcW w:w="3147" w:type="dxa"/>
          </w:tcPr>
          <w:p w:rsidR="00296DFA" w:rsidRPr="004E5757" w:rsidRDefault="00296DFA" w:rsidP="00903563">
            <w:pPr>
              <w:widowControl w:val="0"/>
              <w:autoSpaceDE w:val="0"/>
              <w:autoSpaceDN w:val="0"/>
            </w:pPr>
            <w:proofErr w:type="spellStart"/>
            <w:r w:rsidRPr="004E5757">
              <w:t>Велополосы</w:t>
            </w:r>
            <w:proofErr w:type="spellEnd"/>
            <w:r w:rsidRPr="004E5757">
              <w:t xml:space="preserve"> для шоссейных видов соревнований, велотреки и внедорожные полигоны для других видов соревнований</w:t>
            </w:r>
          </w:p>
        </w:tc>
      </w:tr>
    </w:tbl>
    <w:p w:rsidR="00296DFA" w:rsidRPr="004E5757" w:rsidRDefault="00296DFA" w:rsidP="00296DFA">
      <w:pPr>
        <w:widowControl w:val="0"/>
        <w:autoSpaceDE w:val="0"/>
        <w:autoSpaceDN w:val="0"/>
        <w:spacing w:before="220"/>
        <w:ind w:firstLine="540"/>
        <w:jc w:val="both"/>
      </w:pPr>
      <w:r w:rsidRPr="004E5757">
        <w:lastRenderedPageBreak/>
        <w:t xml:space="preserve">23) На проезжей части магистральных улиц общегородского значения устройство </w:t>
      </w:r>
      <w:proofErr w:type="spellStart"/>
      <w:r w:rsidRPr="004E5757">
        <w:t>велополос</w:t>
      </w:r>
      <w:proofErr w:type="spellEnd"/>
      <w:r w:rsidRPr="004E5757">
        <w:t xml:space="preserve"> и других элементов </w:t>
      </w:r>
      <w:proofErr w:type="spellStart"/>
      <w:r w:rsidRPr="004E5757">
        <w:t>велотранспортной</w:t>
      </w:r>
      <w:proofErr w:type="spellEnd"/>
      <w:r w:rsidRPr="004E5757">
        <w:t xml:space="preserve"> инфраструктуры не допускается.</w:t>
      </w:r>
    </w:p>
    <w:p w:rsidR="00296DFA" w:rsidRPr="004E5757" w:rsidRDefault="00296DFA" w:rsidP="00296DFA">
      <w:pPr>
        <w:widowControl w:val="0"/>
        <w:autoSpaceDE w:val="0"/>
        <w:autoSpaceDN w:val="0"/>
        <w:spacing w:before="220"/>
        <w:ind w:firstLine="540"/>
        <w:jc w:val="both"/>
      </w:pPr>
      <w:r w:rsidRPr="004E5757">
        <w:t xml:space="preserve">На магистральных улицах районного значения (распределительных) допускается размещение </w:t>
      </w:r>
      <w:proofErr w:type="spellStart"/>
      <w:r w:rsidRPr="004E5757">
        <w:t>велополос</w:t>
      </w:r>
      <w:proofErr w:type="spellEnd"/>
      <w:r w:rsidRPr="004E5757">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4E5757">
        <w:t>велополосы</w:t>
      </w:r>
      <w:proofErr w:type="spellEnd"/>
      <w:r w:rsidRPr="004E5757">
        <w:t xml:space="preserve"> элементами благоустройства, парковка вдоль улицы).</w:t>
      </w:r>
    </w:p>
    <w:p w:rsidR="00296DFA" w:rsidRPr="004E5757" w:rsidRDefault="00296DFA" w:rsidP="00296DFA">
      <w:pPr>
        <w:widowControl w:val="0"/>
        <w:autoSpaceDE w:val="0"/>
        <w:autoSpaceDN w:val="0"/>
        <w:spacing w:before="220"/>
        <w:ind w:firstLine="540"/>
        <w:jc w:val="both"/>
      </w:pPr>
      <w:r w:rsidRPr="004E5757">
        <w:t xml:space="preserve">На местных улицах устройство </w:t>
      </w:r>
      <w:proofErr w:type="spellStart"/>
      <w:r w:rsidRPr="004E5757">
        <w:t>велополосы</w:t>
      </w:r>
      <w:proofErr w:type="spellEnd"/>
      <w:r w:rsidRPr="004E5757">
        <w:t xml:space="preserve"> допускается в виде выделенной части полосы движения проезжей части или примыкающей к проезжей части с выделением </w:t>
      </w:r>
      <w:proofErr w:type="spellStart"/>
      <w:r w:rsidRPr="004E5757">
        <w:t>велополосы</w:t>
      </w:r>
      <w:proofErr w:type="spellEnd"/>
      <w:r w:rsidRPr="004E5757">
        <w:t xml:space="preserve"> цветом и/или разметкой при ограничении скорости не более 40 км/ч.</w:t>
      </w:r>
    </w:p>
    <w:p w:rsidR="00296DFA" w:rsidRPr="004E5757" w:rsidRDefault="00296DFA" w:rsidP="00296DFA">
      <w:pPr>
        <w:widowControl w:val="0"/>
        <w:autoSpaceDE w:val="0"/>
        <w:autoSpaceDN w:val="0"/>
        <w:spacing w:before="220"/>
        <w:ind w:firstLine="540"/>
        <w:jc w:val="both"/>
      </w:pPr>
      <w:r w:rsidRPr="004E5757">
        <w:t xml:space="preserve">В случаях размещения </w:t>
      </w:r>
      <w:proofErr w:type="spellStart"/>
      <w:r w:rsidRPr="004E5757">
        <w:t>велополосы</w:t>
      </w:r>
      <w:proofErr w:type="spellEnd"/>
      <w:r w:rsidRPr="004E5757">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296DFA" w:rsidRPr="004E5757" w:rsidRDefault="00296DFA" w:rsidP="00296DFA">
      <w:pPr>
        <w:widowControl w:val="0"/>
        <w:autoSpaceDE w:val="0"/>
        <w:autoSpaceDN w:val="0"/>
        <w:spacing w:before="220"/>
        <w:ind w:firstLine="540"/>
        <w:jc w:val="both"/>
      </w:pPr>
      <w:proofErr w:type="spellStart"/>
      <w:r w:rsidRPr="004E5757">
        <w:t>велополосы</w:t>
      </w:r>
      <w:proofErr w:type="spellEnd"/>
      <w:r w:rsidRPr="004E5757">
        <w:t xml:space="preserve"> должны быть непрерывными, при пересечении других улиц разрывы в велодорожках не допускается;</w:t>
      </w:r>
    </w:p>
    <w:p w:rsidR="00296DFA" w:rsidRPr="004E5757" w:rsidRDefault="00296DFA" w:rsidP="00296DFA">
      <w:pPr>
        <w:widowControl w:val="0"/>
        <w:autoSpaceDE w:val="0"/>
        <w:autoSpaceDN w:val="0"/>
        <w:spacing w:before="220"/>
        <w:ind w:firstLine="540"/>
        <w:jc w:val="both"/>
      </w:pPr>
      <w:r w:rsidRPr="004E5757">
        <w:t xml:space="preserve">на перекрестках изменение направления </w:t>
      </w:r>
      <w:proofErr w:type="spellStart"/>
      <w:r w:rsidRPr="004E5757">
        <w:t>велополос</w:t>
      </w:r>
      <w:proofErr w:type="spellEnd"/>
      <w:r w:rsidRPr="004E5757">
        <w:t xml:space="preserve"> с углом более 120° не допускаются;</w:t>
      </w:r>
    </w:p>
    <w:p w:rsidR="00296DFA" w:rsidRPr="004E5757" w:rsidRDefault="00296DFA" w:rsidP="00296DFA">
      <w:pPr>
        <w:widowControl w:val="0"/>
        <w:autoSpaceDE w:val="0"/>
        <w:autoSpaceDN w:val="0"/>
        <w:spacing w:before="220"/>
        <w:ind w:firstLine="540"/>
        <w:jc w:val="both"/>
      </w:pPr>
      <w:r w:rsidRPr="004E5757">
        <w:t xml:space="preserve">правая сторона </w:t>
      </w:r>
      <w:proofErr w:type="spellStart"/>
      <w:r w:rsidRPr="004E5757">
        <w:t>велополосы</w:t>
      </w:r>
      <w:proofErr w:type="spellEnd"/>
      <w:r w:rsidRPr="004E5757">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296DFA" w:rsidRPr="004E5757" w:rsidRDefault="00296DFA" w:rsidP="00296DFA">
      <w:pPr>
        <w:widowControl w:val="0"/>
        <w:autoSpaceDE w:val="0"/>
        <w:autoSpaceDN w:val="0"/>
        <w:spacing w:before="220"/>
        <w:ind w:firstLine="540"/>
        <w:jc w:val="both"/>
      </w:pPr>
      <w:r w:rsidRPr="004E5757">
        <w:t xml:space="preserve">пересечение улиц при невозможности выделения </w:t>
      </w:r>
      <w:proofErr w:type="spellStart"/>
      <w:r w:rsidRPr="004E5757">
        <w:t>велополосы</w:t>
      </w:r>
      <w:proofErr w:type="spellEnd"/>
      <w:r w:rsidRPr="004E5757">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296DFA" w:rsidRPr="004E5757" w:rsidRDefault="00296DFA" w:rsidP="00296DFA">
      <w:pPr>
        <w:widowControl w:val="0"/>
        <w:autoSpaceDE w:val="0"/>
        <w:autoSpaceDN w:val="0"/>
        <w:spacing w:before="220"/>
        <w:ind w:firstLine="540"/>
        <w:jc w:val="both"/>
      </w:pPr>
      <w:proofErr w:type="spellStart"/>
      <w:r w:rsidRPr="004E5757">
        <w:t>велополоса</w:t>
      </w:r>
      <w:proofErr w:type="spellEnd"/>
      <w:r w:rsidRPr="004E5757">
        <w:t xml:space="preserve"> должна быть выделена цветом, вдоль нее возможно устройство искусственных неровностей на дорожном покрытии.</w:t>
      </w:r>
    </w:p>
    <w:p w:rsidR="00296DFA" w:rsidRPr="004E5757" w:rsidRDefault="00296DFA" w:rsidP="00296DFA">
      <w:pPr>
        <w:widowControl w:val="0"/>
        <w:autoSpaceDE w:val="0"/>
        <w:autoSpaceDN w:val="0"/>
        <w:spacing w:before="220"/>
        <w:ind w:firstLine="540"/>
        <w:jc w:val="both"/>
        <w:rPr>
          <w:bCs/>
        </w:rPr>
      </w:pPr>
      <w:r w:rsidRPr="004E5757">
        <w:rPr>
          <w:bCs/>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296DFA" w:rsidRPr="004E5757" w:rsidTr="00903563">
        <w:tc>
          <w:tcPr>
            <w:tcW w:w="2381" w:type="dxa"/>
          </w:tcPr>
          <w:p w:rsidR="00296DFA" w:rsidRPr="004E5757" w:rsidRDefault="00296DFA" w:rsidP="00903563">
            <w:pPr>
              <w:widowControl w:val="0"/>
              <w:autoSpaceDE w:val="0"/>
              <w:autoSpaceDN w:val="0"/>
              <w:spacing w:before="220"/>
              <w:jc w:val="both"/>
            </w:pPr>
            <w:r w:rsidRPr="004E5757">
              <w:t>Категория дорог и улиц</w:t>
            </w:r>
          </w:p>
        </w:tc>
        <w:tc>
          <w:tcPr>
            <w:tcW w:w="964" w:type="dxa"/>
          </w:tcPr>
          <w:p w:rsidR="00296DFA" w:rsidRPr="004E5757" w:rsidRDefault="00296DFA" w:rsidP="00903563">
            <w:pPr>
              <w:widowControl w:val="0"/>
              <w:autoSpaceDE w:val="0"/>
              <w:autoSpaceDN w:val="0"/>
              <w:spacing w:before="220"/>
              <w:jc w:val="both"/>
            </w:pPr>
            <w:r w:rsidRPr="004E5757">
              <w:t xml:space="preserve">Расчетная скорость движения, </w:t>
            </w:r>
            <w:proofErr w:type="gramStart"/>
            <w:r w:rsidRPr="004E5757">
              <w:t>км</w:t>
            </w:r>
            <w:proofErr w:type="gramEnd"/>
            <w:r w:rsidRPr="004E5757">
              <w:t>/ч</w:t>
            </w:r>
          </w:p>
        </w:tc>
        <w:tc>
          <w:tcPr>
            <w:tcW w:w="907" w:type="dxa"/>
          </w:tcPr>
          <w:p w:rsidR="00296DFA" w:rsidRPr="004E5757" w:rsidRDefault="00296DFA" w:rsidP="00903563">
            <w:pPr>
              <w:widowControl w:val="0"/>
              <w:autoSpaceDE w:val="0"/>
              <w:autoSpaceDN w:val="0"/>
              <w:spacing w:before="220"/>
              <w:jc w:val="both"/>
            </w:pPr>
            <w:r w:rsidRPr="004E5757">
              <w:t xml:space="preserve">Ширина в красных линиях, </w:t>
            </w:r>
            <w:proofErr w:type="gramStart"/>
            <w:r w:rsidRPr="004E5757">
              <w:t>м</w:t>
            </w:r>
            <w:proofErr w:type="gramEnd"/>
          </w:p>
        </w:tc>
        <w:tc>
          <w:tcPr>
            <w:tcW w:w="850" w:type="dxa"/>
          </w:tcPr>
          <w:p w:rsidR="00296DFA" w:rsidRPr="004E5757" w:rsidRDefault="00296DFA" w:rsidP="00903563">
            <w:pPr>
              <w:widowControl w:val="0"/>
              <w:autoSpaceDE w:val="0"/>
              <w:autoSpaceDN w:val="0"/>
              <w:spacing w:before="220"/>
              <w:jc w:val="both"/>
            </w:pPr>
            <w:r w:rsidRPr="004E5757">
              <w:t xml:space="preserve">Ширина полосы движения, </w:t>
            </w:r>
            <w:proofErr w:type="gramStart"/>
            <w:r w:rsidRPr="004E5757">
              <w:t>м</w:t>
            </w:r>
            <w:proofErr w:type="gramEnd"/>
          </w:p>
        </w:tc>
        <w:tc>
          <w:tcPr>
            <w:tcW w:w="1056" w:type="dxa"/>
          </w:tcPr>
          <w:p w:rsidR="00296DFA" w:rsidRPr="004E5757" w:rsidRDefault="00296DFA" w:rsidP="00903563">
            <w:pPr>
              <w:widowControl w:val="0"/>
              <w:autoSpaceDE w:val="0"/>
              <w:autoSpaceDN w:val="0"/>
              <w:spacing w:before="220"/>
              <w:jc w:val="both"/>
            </w:pPr>
            <w:r w:rsidRPr="004E5757">
              <w:t>Число полос движения</w:t>
            </w:r>
          </w:p>
        </w:tc>
        <w:tc>
          <w:tcPr>
            <w:tcW w:w="992" w:type="dxa"/>
          </w:tcPr>
          <w:p w:rsidR="00296DFA" w:rsidRPr="004E5757" w:rsidRDefault="00296DFA" w:rsidP="00903563">
            <w:pPr>
              <w:widowControl w:val="0"/>
              <w:autoSpaceDE w:val="0"/>
              <w:autoSpaceDN w:val="0"/>
              <w:spacing w:before="220"/>
              <w:jc w:val="both"/>
            </w:pPr>
            <w:r w:rsidRPr="004E5757">
              <w:t xml:space="preserve">Наименьший радиус кривых в плане, </w:t>
            </w:r>
            <w:proofErr w:type="gramStart"/>
            <w:r w:rsidRPr="004E5757">
              <w:t>м</w:t>
            </w:r>
            <w:proofErr w:type="gramEnd"/>
          </w:p>
        </w:tc>
        <w:tc>
          <w:tcPr>
            <w:tcW w:w="1276" w:type="dxa"/>
          </w:tcPr>
          <w:p w:rsidR="00296DFA" w:rsidRPr="004E5757" w:rsidRDefault="00296DFA" w:rsidP="00903563">
            <w:pPr>
              <w:widowControl w:val="0"/>
              <w:autoSpaceDE w:val="0"/>
              <w:autoSpaceDN w:val="0"/>
              <w:spacing w:before="220"/>
              <w:jc w:val="both"/>
            </w:pPr>
            <w:r w:rsidRPr="004E5757">
              <w:t>Наибольший продольный уклон, о/</w:t>
            </w:r>
            <w:proofErr w:type="spellStart"/>
            <w:r w:rsidRPr="004E5757">
              <w:t>оо</w:t>
            </w:r>
            <w:proofErr w:type="spellEnd"/>
          </w:p>
        </w:tc>
        <w:tc>
          <w:tcPr>
            <w:tcW w:w="1559" w:type="dxa"/>
          </w:tcPr>
          <w:p w:rsidR="00296DFA" w:rsidRPr="004E5757" w:rsidRDefault="00296DFA" w:rsidP="00903563">
            <w:pPr>
              <w:widowControl w:val="0"/>
              <w:autoSpaceDE w:val="0"/>
              <w:autoSpaceDN w:val="0"/>
              <w:spacing w:before="220"/>
              <w:jc w:val="both"/>
            </w:pPr>
            <w:r w:rsidRPr="004E5757">
              <w:t xml:space="preserve">Ширина пешеходной части тротуара, </w:t>
            </w:r>
            <w:proofErr w:type="gramStart"/>
            <w:r w:rsidRPr="004E5757">
              <w:t>м</w:t>
            </w:r>
            <w:proofErr w:type="gramEnd"/>
          </w:p>
        </w:tc>
      </w:tr>
      <w:tr w:rsidR="00296DFA" w:rsidRPr="004E5757" w:rsidTr="00903563">
        <w:tc>
          <w:tcPr>
            <w:tcW w:w="2381" w:type="dxa"/>
          </w:tcPr>
          <w:p w:rsidR="00296DFA" w:rsidRPr="004E5757" w:rsidRDefault="00296DFA" w:rsidP="00903563">
            <w:pPr>
              <w:widowControl w:val="0"/>
              <w:autoSpaceDE w:val="0"/>
              <w:autoSpaceDN w:val="0"/>
              <w:spacing w:before="220"/>
              <w:jc w:val="both"/>
            </w:pPr>
            <w:r w:rsidRPr="004E5757">
              <w:t>Велосипедные дорожки:</w:t>
            </w:r>
          </w:p>
        </w:tc>
        <w:tc>
          <w:tcPr>
            <w:tcW w:w="964" w:type="dxa"/>
          </w:tcPr>
          <w:p w:rsidR="00296DFA" w:rsidRPr="004E5757" w:rsidRDefault="00296DFA" w:rsidP="00903563">
            <w:pPr>
              <w:widowControl w:val="0"/>
              <w:autoSpaceDE w:val="0"/>
              <w:autoSpaceDN w:val="0"/>
              <w:spacing w:before="220"/>
              <w:ind w:firstLine="540"/>
              <w:jc w:val="both"/>
            </w:pPr>
          </w:p>
        </w:tc>
        <w:tc>
          <w:tcPr>
            <w:tcW w:w="907" w:type="dxa"/>
          </w:tcPr>
          <w:p w:rsidR="00296DFA" w:rsidRPr="004E5757" w:rsidRDefault="00296DFA" w:rsidP="00903563">
            <w:pPr>
              <w:widowControl w:val="0"/>
              <w:autoSpaceDE w:val="0"/>
              <w:autoSpaceDN w:val="0"/>
              <w:spacing w:before="220"/>
              <w:ind w:firstLine="540"/>
              <w:jc w:val="both"/>
            </w:pPr>
          </w:p>
        </w:tc>
        <w:tc>
          <w:tcPr>
            <w:tcW w:w="850" w:type="dxa"/>
          </w:tcPr>
          <w:p w:rsidR="00296DFA" w:rsidRPr="004E5757" w:rsidRDefault="00296DFA" w:rsidP="00903563">
            <w:pPr>
              <w:widowControl w:val="0"/>
              <w:autoSpaceDE w:val="0"/>
              <w:autoSpaceDN w:val="0"/>
              <w:spacing w:before="220"/>
              <w:ind w:firstLine="540"/>
              <w:jc w:val="both"/>
            </w:pPr>
          </w:p>
        </w:tc>
        <w:tc>
          <w:tcPr>
            <w:tcW w:w="1056" w:type="dxa"/>
          </w:tcPr>
          <w:p w:rsidR="00296DFA" w:rsidRPr="004E5757" w:rsidRDefault="00296DFA" w:rsidP="00903563">
            <w:pPr>
              <w:widowControl w:val="0"/>
              <w:autoSpaceDE w:val="0"/>
              <w:autoSpaceDN w:val="0"/>
              <w:spacing w:before="220"/>
              <w:ind w:firstLine="540"/>
              <w:jc w:val="both"/>
            </w:pPr>
          </w:p>
        </w:tc>
        <w:tc>
          <w:tcPr>
            <w:tcW w:w="992" w:type="dxa"/>
          </w:tcPr>
          <w:p w:rsidR="00296DFA" w:rsidRPr="004E5757" w:rsidRDefault="00296DFA" w:rsidP="00903563">
            <w:pPr>
              <w:widowControl w:val="0"/>
              <w:autoSpaceDE w:val="0"/>
              <w:autoSpaceDN w:val="0"/>
              <w:spacing w:before="220"/>
              <w:ind w:firstLine="540"/>
              <w:jc w:val="both"/>
            </w:pPr>
          </w:p>
        </w:tc>
        <w:tc>
          <w:tcPr>
            <w:tcW w:w="1276" w:type="dxa"/>
          </w:tcPr>
          <w:p w:rsidR="00296DFA" w:rsidRPr="004E5757" w:rsidRDefault="00296DFA" w:rsidP="00903563">
            <w:pPr>
              <w:widowControl w:val="0"/>
              <w:autoSpaceDE w:val="0"/>
              <w:autoSpaceDN w:val="0"/>
              <w:spacing w:before="220"/>
              <w:ind w:firstLine="540"/>
              <w:jc w:val="both"/>
            </w:pPr>
          </w:p>
        </w:tc>
        <w:tc>
          <w:tcPr>
            <w:tcW w:w="1559" w:type="dxa"/>
          </w:tcPr>
          <w:p w:rsidR="00296DFA" w:rsidRPr="004E5757" w:rsidRDefault="00296DFA" w:rsidP="00903563">
            <w:pPr>
              <w:widowControl w:val="0"/>
              <w:autoSpaceDE w:val="0"/>
              <w:autoSpaceDN w:val="0"/>
              <w:spacing w:before="220"/>
              <w:ind w:firstLine="540"/>
              <w:jc w:val="both"/>
            </w:pPr>
          </w:p>
        </w:tc>
      </w:tr>
      <w:tr w:rsidR="00296DFA" w:rsidRPr="004E5757" w:rsidTr="00903563">
        <w:tc>
          <w:tcPr>
            <w:tcW w:w="2381" w:type="dxa"/>
          </w:tcPr>
          <w:p w:rsidR="00296DFA" w:rsidRPr="004E5757" w:rsidRDefault="00296DFA" w:rsidP="00903563">
            <w:pPr>
              <w:widowControl w:val="0"/>
              <w:autoSpaceDE w:val="0"/>
              <w:autoSpaceDN w:val="0"/>
              <w:spacing w:before="220"/>
              <w:jc w:val="both"/>
            </w:pPr>
            <w:r w:rsidRPr="004E5757">
              <w:t>обособленные</w:t>
            </w:r>
          </w:p>
        </w:tc>
        <w:tc>
          <w:tcPr>
            <w:tcW w:w="964" w:type="dxa"/>
          </w:tcPr>
          <w:p w:rsidR="00296DFA" w:rsidRPr="004E5757" w:rsidRDefault="00296DFA" w:rsidP="00903563">
            <w:pPr>
              <w:widowControl w:val="0"/>
              <w:autoSpaceDE w:val="0"/>
              <w:autoSpaceDN w:val="0"/>
              <w:spacing w:before="220"/>
              <w:ind w:firstLine="171"/>
              <w:jc w:val="both"/>
            </w:pPr>
            <w:r w:rsidRPr="004E5757">
              <w:t>20</w:t>
            </w:r>
          </w:p>
        </w:tc>
        <w:tc>
          <w:tcPr>
            <w:tcW w:w="907" w:type="dxa"/>
          </w:tcPr>
          <w:p w:rsidR="00296DFA" w:rsidRPr="004E5757" w:rsidRDefault="00296DFA" w:rsidP="00903563">
            <w:pPr>
              <w:widowControl w:val="0"/>
              <w:autoSpaceDE w:val="0"/>
              <w:autoSpaceDN w:val="0"/>
              <w:spacing w:before="220"/>
              <w:ind w:firstLine="171"/>
              <w:jc w:val="both"/>
            </w:pPr>
          </w:p>
        </w:tc>
        <w:tc>
          <w:tcPr>
            <w:tcW w:w="850" w:type="dxa"/>
          </w:tcPr>
          <w:p w:rsidR="00296DFA" w:rsidRPr="004E5757" w:rsidRDefault="00296DFA" w:rsidP="00903563">
            <w:pPr>
              <w:widowControl w:val="0"/>
              <w:autoSpaceDE w:val="0"/>
              <w:autoSpaceDN w:val="0"/>
              <w:spacing w:before="220"/>
              <w:ind w:firstLine="171"/>
              <w:jc w:val="both"/>
            </w:pPr>
            <w:r w:rsidRPr="004E5757">
              <w:t>1,50</w:t>
            </w:r>
          </w:p>
        </w:tc>
        <w:tc>
          <w:tcPr>
            <w:tcW w:w="1056" w:type="dxa"/>
          </w:tcPr>
          <w:p w:rsidR="00296DFA" w:rsidRPr="004E5757" w:rsidRDefault="00296DFA" w:rsidP="00903563">
            <w:pPr>
              <w:widowControl w:val="0"/>
              <w:autoSpaceDE w:val="0"/>
              <w:autoSpaceDN w:val="0"/>
              <w:spacing w:before="220"/>
              <w:ind w:firstLine="171"/>
              <w:jc w:val="both"/>
            </w:pPr>
            <w:r w:rsidRPr="004E5757">
              <w:t>1 - 2</w:t>
            </w:r>
          </w:p>
        </w:tc>
        <w:tc>
          <w:tcPr>
            <w:tcW w:w="992" w:type="dxa"/>
          </w:tcPr>
          <w:p w:rsidR="00296DFA" w:rsidRPr="004E5757" w:rsidRDefault="00296DFA" w:rsidP="00903563">
            <w:pPr>
              <w:widowControl w:val="0"/>
              <w:autoSpaceDE w:val="0"/>
              <w:autoSpaceDN w:val="0"/>
              <w:spacing w:before="220"/>
              <w:ind w:firstLine="171"/>
              <w:jc w:val="both"/>
            </w:pPr>
            <w:r w:rsidRPr="004E5757">
              <w:t>30</w:t>
            </w:r>
          </w:p>
        </w:tc>
        <w:tc>
          <w:tcPr>
            <w:tcW w:w="1276" w:type="dxa"/>
          </w:tcPr>
          <w:p w:rsidR="00296DFA" w:rsidRPr="004E5757" w:rsidRDefault="00296DFA" w:rsidP="00903563">
            <w:pPr>
              <w:widowControl w:val="0"/>
              <w:autoSpaceDE w:val="0"/>
              <w:autoSpaceDN w:val="0"/>
              <w:spacing w:before="220"/>
              <w:ind w:firstLine="171"/>
              <w:jc w:val="both"/>
            </w:pPr>
            <w:r w:rsidRPr="004E5757">
              <w:t>40</w:t>
            </w:r>
          </w:p>
        </w:tc>
        <w:tc>
          <w:tcPr>
            <w:tcW w:w="1559" w:type="dxa"/>
          </w:tcPr>
          <w:p w:rsidR="00296DFA" w:rsidRPr="004E5757" w:rsidRDefault="00296DFA" w:rsidP="00903563">
            <w:pPr>
              <w:widowControl w:val="0"/>
              <w:autoSpaceDE w:val="0"/>
              <w:autoSpaceDN w:val="0"/>
              <w:spacing w:before="220"/>
              <w:ind w:firstLine="171"/>
              <w:jc w:val="both"/>
            </w:pPr>
            <w:r w:rsidRPr="004E5757">
              <w:t>-</w:t>
            </w:r>
          </w:p>
        </w:tc>
      </w:tr>
      <w:tr w:rsidR="00296DFA" w:rsidRPr="004E5757" w:rsidTr="00903563">
        <w:tc>
          <w:tcPr>
            <w:tcW w:w="2381" w:type="dxa"/>
          </w:tcPr>
          <w:p w:rsidR="00296DFA" w:rsidRPr="004E5757" w:rsidRDefault="00296DFA" w:rsidP="00903563">
            <w:pPr>
              <w:widowControl w:val="0"/>
              <w:autoSpaceDE w:val="0"/>
              <w:autoSpaceDN w:val="0"/>
              <w:spacing w:before="220"/>
              <w:jc w:val="both"/>
            </w:pPr>
            <w:r w:rsidRPr="004E5757">
              <w:lastRenderedPageBreak/>
              <w:t>изолированные</w:t>
            </w:r>
          </w:p>
        </w:tc>
        <w:tc>
          <w:tcPr>
            <w:tcW w:w="964" w:type="dxa"/>
          </w:tcPr>
          <w:p w:rsidR="00296DFA" w:rsidRPr="004E5757" w:rsidRDefault="00296DFA" w:rsidP="00903563">
            <w:pPr>
              <w:widowControl w:val="0"/>
              <w:autoSpaceDE w:val="0"/>
              <w:autoSpaceDN w:val="0"/>
              <w:spacing w:before="220"/>
              <w:ind w:firstLine="171"/>
              <w:jc w:val="both"/>
            </w:pPr>
            <w:r w:rsidRPr="004E5757">
              <w:t>30</w:t>
            </w:r>
          </w:p>
        </w:tc>
        <w:tc>
          <w:tcPr>
            <w:tcW w:w="907" w:type="dxa"/>
          </w:tcPr>
          <w:p w:rsidR="00296DFA" w:rsidRPr="004E5757" w:rsidRDefault="00296DFA" w:rsidP="00903563">
            <w:pPr>
              <w:widowControl w:val="0"/>
              <w:autoSpaceDE w:val="0"/>
              <w:autoSpaceDN w:val="0"/>
              <w:spacing w:before="220"/>
              <w:ind w:firstLine="171"/>
              <w:jc w:val="both"/>
            </w:pPr>
          </w:p>
        </w:tc>
        <w:tc>
          <w:tcPr>
            <w:tcW w:w="850" w:type="dxa"/>
          </w:tcPr>
          <w:p w:rsidR="00296DFA" w:rsidRPr="004E5757" w:rsidRDefault="00296DFA" w:rsidP="00903563">
            <w:pPr>
              <w:widowControl w:val="0"/>
              <w:autoSpaceDE w:val="0"/>
              <w:autoSpaceDN w:val="0"/>
              <w:spacing w:before="220"/>
              <w:ind w:firstLine="171"/>
              <w:jc w:val="both"/>
            </w:pPr>
            <w:r w:rsidRPr="004E5757">
              <w:t>1,50</w:t>
            </w:r>
          </w:p>
        </w:tc>
        <w:tc>
          <w:tcPr>
            <w:tcW w:w="1056" w:type="dxa"/>
          </w:tcPr>
          <w:p w:rsidR="00296DFA" w:rsidRPr="004E5757" w:rsidRDefault="00296DFA" w:rsidP="00903563">
            <w:pPr>
              <w:widowControl w:val="0"/>
              <w:autoSpaceDE w:val="0"/>
              <w:autoSpaceDN w:val="0"/>
              <w:spacing w:before="220"/>
              <w:ind w:firstLine="171"/>
              <w:jc w:val="both"/>
            </w:pPr>
            <w:r w:rsidRPr="004E5757">
              <w:t>2 - 4</w:t>
            </w:r>
          </w:p>
        </w:tc>
        <w:tc>
          <w:tcPr>
            <w:tcW w:w="992" w:type="dxa"/>
          </w:tcPr>
          <w:p w:rsidR="00296DFA" w:rsidRPr="004E5757" w:rsidRDefault="00296DFA" w:rsidP="00903563">
            <w:pPr>
              <w:widowControl w:val="0"/>
              <w:autoSpaceDE w:val="0"/>
              <w:autoSpaceDN w:val="0"/>
              <w:spacing w:before="220"/>
              <w:ind w:firstLine="171"/>
              <w:jc w:val="both"/>
            </w:pPr>
            <w:r w:rsidRPr="004E5757">
              <w:t>50</w:t>
            </w:r>
          </w:p>
        </w:tc>
        <w:tc>
          <w:tcPr>
            <w:tcW w:w="1276" w:type="dxa"/>
          </w:tcPr>
          <w:p w:rsidR="00296DFA" w:rsidRPr="004E5757" w:rsidRDefault="00296DFA" w:rsidP="00903563">
            <w:pPr>
              <w:widowControl w:val="0"/>
              <w:autoSpaceDE w:val="0"/>
              <w:autoSpaceDN w:val="0"/>
              <w:spacing w:before="220"/>
              <w:ind w:firstLine="171"/>
              <w:jc w:val="both"/>
            </w:pPr>
            <w:r w:rsidRPr="004E5757">
              <w:t>30</w:t>
            </w:r>
          </w:p>
        </w:tc>
        <w:tc>
          <w:tcPr>
            <w:tcW w:w="1559" w:type="dxa"/>
          </w:tcPr>
          <w:p w:rsidR="00296DFA" w:rsidRPr="004E5757" w:rsidRDefault="00296DFA" w:rsidP="00903563">
            <w:pPr>
              <w:widowControl w:val="0"/>
              <w:autoSpaceDE w:val="0"/>
              <w:autoSpaceDN w:val="0"/>
              <w:spacing w:before="220"/>
              <w:ind w:firstLine="171"/>
              <w:jc w:val="both"/>
            </w:pPr>
            <w:r w:rsidRPr="004E5757">
              <w:t>-</w:t>
            </w:r>
          </w:p>
        </w:tc>
      </w:tr>
    </w:tbl>
    <w:p w:rsidR="00296DFA" w:rsidRPr="004E5757" w:rsidRDefault="00296DFA" w:rsidP="00296DFA">
      <w:pPr>
        <w:widowControl w:val="0"/>
        <w:autoSpaceDE w:val="0"/>
        <w:autoSpaceDN w:val="0"/>
        <w:spacing w:before="220"/>
        <w:ind w:firstLine="540"/>
        <w:jc w:val="both"/>
      </w:pPr>
      <w:r w:rsidRPr="004E5757">
        <w:t>24) Минимально допустимые расчетные показатели проектирования велосипедных дорожек приведены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296DFA" w:rsidRPr="004E5757" w:rsidTr="00903563">
        <w:tc>
          <w:tcPr>
            <w:tcW w:w="3969" w:type="dxa"/>
          </w:tcPr>
          <w:p w:rsidR="00296DFA" w:rsidRPr="004E5757" w:rsidRDefault="00296DFA" w:rsidP="00903563">
            <w:pPr>
              <w:widowControl w:val="0"/>
              <w:autoSpaceDE w:val="0"/>
              <w:autoSpaceDN w:val="0"/>
              <w:jc w:val="center"/>
            </w:pPr>
            <w:r w:rsidRPr="004E5757">
              <w:t>Нормируемый параметр</w:t>
            </w:r>
          </w:p>
        </w:tc>
        <w:tc>
          <w:tcPr>
            <w:tcW w:w="2834" w:type="dxa"/>
            <w:gridSpan w:val="2"/>
          </w:tcPr>
          <w:p w:rsidR="00296DFA" w:rsidRPr="004E5757" w:rsidRDefault="00296DFA" w:rsidP="00903563">
            <w:pPr>
              <w:widowControl w:val="0"/>
              <w:autoSpaceDE w:val="0"/>
              <w:autoSpaceDN w:val="0"/>
              <w:jc w:val="center"/>
            </w:pPr>
            <w:r w:rsidRPr="004E5757">
              <w:t>Минимальные значения при новом строительстве, реконструкции, капитальном ремонте дорог</w:t>
            </w:r>
          </w:p>
        </w:tc>
        <w:tc>
          <w:tcPr>
            <w:tcW w:w="3182" w:type="dxa"/>
          </w:tcPr>
          <w:p w:rsidR="00296DFA" w:rsidRPr="004E5757" w:rsidRDefault="00296DFA" w:rsidP="00903563">
            <w:pPr>
              <w:widowControl w:val="0"/>
              <w:autoSpaceDE w:val="0"/>
              <w:autoSpaceDN w:val="0"/>
              <w:jc w:val="center"/>
            </w:pPr>
            <w:r w:rsidRPr="004E5757">
              <w:t>Минимальные значения в стесненных &lt;1&gt; и особо стесненных &lt;2&gt; условиях</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xml:space="preserve">Расчетная скорость движения, </w:t>
            </w:r>
            <w:proofErr w:type="gramStart"/>
            <w:r w:rsidRPr="004E5757">
              <w:t>км</w:t>
            </w:r>
            <w:proofErr w:type="gramEnd"/>
            <w:r w:rsidRPr="004E5757">
              <w:t>/ч</w:t>
            </w:r>
          </w:p>
        </w:tc>
        <w:tc>
          <w:tcPr>
            <w:tcW w:w="1417" w:type="dxa"/>
          </w:tcPr>
          <w:p w:rsidR="00296DFA" w:rsidRPr="004E5757" w:rsidRDefault="00296DFA" w:rsidP="00903563">
            <w:pPr>
              <w:widowControl w:val="0"/>
              <w:autoSpaceDE w:val="0"/>
              <w:autoSpaceDN w:val="0"/>
              <w:jc w:val="center"/>
            </w:pPr>
            <w:r w:rsidRPr="004E5757">
              <w:t>20</w:t>
            </w:r>
          </w:p>
        </w:tc>
        <w:tc>
          <w:tcPr>
            <w:tcW w:w="1417" w:type="dxa"/>
          </w:tcPr>
          <w:p w:rsidR="00296DFA" w:rsidRPr="004E5757" w:rsidRDefault="00296DFA" w:rsidP="00903563">
            <w:pPr>
              <w:widowControl w:val="0"/>
              <w:autoSpaceDE w:val="0"/>
              <w:autoSpaceDN w:val="0"/>
              <w:jc w:val="center"/>
            </w:pPr>
            <w:r w:rsidRPr="004E5757">
              <w:t>30</w:t>
            </w:r>
          </w:p>
        </w:tc>
        <w:tc>
          <w:tcPr>
            <w:tcW w:w="3182" w:type="dxa"/>
          </w:tcPr>
          <w:p w:rsidR="00296DFA" w:rsidRPr="004E5757" w:rsidRDefault="00296DFA" w:rsidP="00903563">
            <w:pPr>
              <w:widowControl w:val="0"/>
              <w:autoSpaceDE w:val="0"/>
              <w:autoSpaceDN w:val="0"/>
            </w:pPr>
            <w:r w:rsidRPr="004E5757">
              <w:t>20 &lt;1&gt; (15 &lt;2&gt;)</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xml:space="preserve">Ширина проезжей части одной полосы велодорожки, </w:t>
            </w:r>
            <w:proofErr w:type="gramStart"/>
            <w:r w:rsidRPr="004E5757">
              <w:t>м</w:t>
            </w:r>
            <w:proofErr w:type="gramEnd"/>
            <w:r w:rsidRPr="004E5757">
              <w:t>, не менее:</w:t>
            </w:r>
          </w:p>
        </w:tc>
        <w:tc>
          <w:tcPr>
            <w:tcW w:w="1417" w:type="dxa"/>
          </w:tcPr>
          <w:p w:rsidR="00296DFA" w:rsidRPr="004E5757" w:rsidRDefault="00296DFA" w:rsidP="00903563">
            <w:pPr>
              <w:widowControl w:val="0"/>
              <w:autoSpaceDE w:val="0"/>
              <w:autoSpaceDN w:val="0"/>
            </w:pPr>
          </w:p>
        </w:tc>
        <w:tc>
          <w:tcPr>
            <w:tcW w:w="1417" w:type="dxa"/>
          </w:tcPr>
          <w:p w:rsidR="00296DFA" w:rsidRPr="004E5757" w:rsidRDefault="00296DFA" w:rsidP="00903563">
            <w:pPr>
              <w:widowControl w:val="0"/>
              <w:autoSpaceDE w:val="0"/>
              <w:autoSpaceDN w:val="0"/>
            </w:pPr>
          </w:p>
        </w:tc>
        <w:tc>
          <w:tcPr>
            <w:tcW w:w="3182" w:type="dxa"/>
          </w:tcPr>
          <w:p w:rsidR="00296DFA" w:rsidRPr="004E5757" w:rsidRDefault="00296DFA" w:rsidP="00903563">
            <w:pPr>
              <w:widowControl w:val="0"/>
              <w:autoSpaceDE w:val="0"/>
              <w:autoSpaceDN w:val="0"/>
            </w:pPr>
          </w:p>
        </w:tc>
      </w:tr>
      <w:tr w:rsidR="00296DFA" w:rsidRPr="004E5757" w:rsidTr="00903563">
        <w:tc>
          <w:tcPr>
            <w:tcW w:w="3969" w:type="dxa"/>
          </w:tcPr>
          <w:p w:rsidR="00296DFA" w:rsidRPr="004E5757" w:rsidRDefault="00296DFA" w:rsidP="00903563">
            <w:pPr>
              <w:widowControl w:val="0"/>
              <w:autoSpaceDE w:val="0"/>
              <w:autoSpaceDN w:val="0"/>
              <w:jc w:val="both"/>
            </w:pPr>
            <w:r w:rsidRPr="004E5757">
              <w:t>однополосного одностороннего</w:t>
            </w:r>
          </w:p>
        </w:tc>
        <w:tc>
          <w:tcPr>
            <w:tcW w:w="1417" w:type="dxa"/>
          </w:tcPr>
          <w:p w:rsidR="00296DFA" w:rsidRPr="004E5757" w:rsidRDefault="00296DFA" w:rsidP="00903563">
            <w:pPr>
              <w:widowControl w:val="0"/>
              <w:autoSpaceDE w:val="0"/>
              <w:autoSpaceDN w:val="0"/>
              <w:jc w:val="center"/>
            </w:pPr>
            <w:r w:rsidRPr="004E5757">
              <w:t>1,5</w:t>
            </w:r>
          </w:p>
        </w:tc>
        <w:tc>
          <w:tcPr>
            <w:tcW w:w="1417" w:type="dxa"/>
          </w:tcPr>
          <w:p w:rsidR="00296DFA" w:rsidRPr="004E5757" w:rsidRDefault="00296DFA" w:rsidP="00903563">
            <w:pPr>
              <w:widowControl w:val="0"/>
              <w:autoSpaceDE w:val="0"/>
              <w:autoSpaceDN w:val="0"/>
              <w:jc w:val="center"/>
            </w:pPr>
            <w:r w:rsidRPr="004E5757">
              <w:t>1,5</w:t>
            </w:r>
          </w:p>
        </w:tc>
        <w:tc>
          <w:tcPr>
            <w:tcW w:w="3182" w:type="dxa"/>
          </w:tcPr>
          <w:p w:rsidR="00296DFA" w:rsidRPr="004E5757" w:rsidRDefault="00296DFA" w:rsidP="00903563">
            <w:pPr>
              <w:widowControl w:val="0"/>
              <w:autoSpaceDE w:val="0"/>
              <w:autoSpaceDN w:val="0"/>
            </w:pPr>
            <w:r w:rsidRPr="004E5757">
              <w:t>1,3 &lt;1&gt; (1,2 &lt;2&gt;)</w:t>
            </w:r>
          </w:p>
        </w:tc>
      </w:tr>
      <w:tr w:rsidR="00296DFA" w:rsidRPr="004E5757" w:rsidTr="00903563">
        <w:tc>
          <w:tcPr>
            <w:tcW w:w="3969" w:type="dxa"/>
          </w:tcPr>
          <w:p w:rsidR="00296DFA" w:rsidRPr="004E5757" w:rsidRDefault="00296DFA" w:rsidP="00903563">
            <w:pPr>
              <w:widowControl w:val="0"/>
              <w:autoSpaceDE w:val="0"/>
              <w:autoSpaceDN w:val="0"/>
              <w:jc w:val="both"/>
            </w:pPr>
            <w:proofErr w:type="spellStart"/>
            <w:r w:rsidRPr="004E5757">
              <w:t>двухполосного</w:t>
            </w:r>
            <w:proofErr w:type="spellEnd"/>
            <w:r w:rsidRPr="004E5757">
              <w:t xml:space="preserve"> одностороннего</w:t>
            </w:r>
          </w:p>
        </w:tc>
        <w:tc>
          <w:tcPr>
            <w:tcW w:w="1417" w:type="dxa"/>
          </w:tcPr>
          <w:p w:rsidR="00296DFA" w:rsidRPr="004E5757" w:rsidRDefault="00296DFA" w:rsidP="00903563">
            <w:pPr>
              <w:widowControl w:val="0"/>
              <w:autoSpaceDE w:val="0"/>
              <w:autoSpaceDN w:val="0"/>
              <w:jc w:val="center"/>
            </w:pPr>
            <w:r w:rsidRPr="004E5757">
              <w:t>1,5</w:t>
            </w:r>
          </w:p>
        </w:tc>
        <w:tc>
          <w:tcPr>
            <w:tcW w:w="1417" w:type="dxa"/>
          </w:tcPr>
          <w:p w:rsidR="00296DFA" w:rsidRPr="004E5757" w:rsidRDefault="00296DFA" w:rsidP="00903563">
            <w:pPr>
              <w:widowControl w:val="0"/>
              <w:autoSpaceDE w:val="0"/>
              <w:autoSpaceDN w:val="0"/>
              <w:jc w:val="center"/>
            </w:pPr>
            <w:r w:rsidRPr="004E5757">
              <w:t>1,5</w:t>
            </w:r>
          </w:p>
        </w:tc>
        <w:tc>
          <w:tcPr>
            <w:tcW w:w="3182" w:type="dxa"/>
          </w:tcPr>
          <w:p w:rsidR="00296DFA" w:rsidRPr="004E5757" w:rsidRDefault="00296DFA" w:rsidP="00903563">
            <w:pPr>
              <w:widowControl w:val="0"/>
              <w:autoSpaceDE w:val="0"/>
              <w:autoSpaceDN w:val="0"/>
            </w:pPr>
            <w:r w:rsidRPr="004E5757">
              <w:t>не применяется</w:t>
            </w:r>
          </w:p>
        </w:tc>
      </w:tr>
      <w:tr w:rsidR="00296DFA" w:rsidRPr="004E5757" w:rsidTr="00903563">
        <w:tc>
          <w:tcPr>
            <w:tcW w:w="3969" w:type="dxa"/>
          </w:tcPr>
          <w:p w:rsidR="00296DFA" w:rsidRPr="004E5757" w:rsidRDefault="00296DFA" w:rsidP="00903563">
            <w:pPr>
              <w:widowControl w:val="0"/>
              <w:autoSpaceDE w:val="0"/>
              <w:autoSpaceDN w:val="0"/>
              <w:jc w:val="both"/>
            </w:pPr>
            <w:proofErr w:type="spellStart"/>
            <w:r w:rsidRPr="004E5757">
              <w:t>двухполосного</w:t>
            </w:r>
            <w:proofErr w:type="spellEnd"/>
            <w:r w:rsidRPr="004E5757">
              <w:t xml:space="preserve"> со встречным движением</w:t>
            </w:r>
          </w:p>
        </w:tc>
        <w:tc>
          <w:tcPr>
            <w:tcW w:w="1417" w:type="dxa"/>
          </w:tcPr>
          <w:p w:rsidR="00296DFA" w:rsidRPr="004E5757" w:rsidRDefault="00296DFA" w:rsidP="00903563">
            <w:pPr>
              <w:widowControl w:val="0"/>
              <w:autoSpaceDE w:val="0"/>
              <w:autoSpaceDN w:val="0"/>
              <w:jc w:val="center"/>
            </w:pPr>
            <w:r w:rsidRPr="004E5757">
              <w:t>1,5</w:t>
            </w:r>
          </w:p>
        </w:tc>
        <w:tc>
          <w:tcPr>
            <w:tcW w:w="1417" w:type="dxa"/>
          </w:tcPr>
          <w:p w:rsidR="00296DFA" w:rsidRPr="004E5757" w:rsidRDefault="00296DFA" w:rsidP="00903563">
            <w:pPr>
              <w:widowControl w:val="0"/>
              <w:autoSpaceDE w:val="0"/>
              <w:autoSpaceDN w:val="0"/>
              <w:jc w:val="center"/>
            </w:pPr>
            <w:r w:rsidRPr="004E5757">
              <w:t>1,5</w:t>
            </w:r>
          </w:p>
        </w:tc>
        <w:tc>
          <w:tcPr>
            <w:tcW w:w="3182" w:type="dxa"/>
          </w:tcPr>
          <w:p w:rsidR="00296DFA" w:rsidRPr="004E5757" w:rsidRDefault="00296DFA" w:rsidP="00903563">
            <w:pPr>
              <w:widowControl w:val="0"/>
              <w:autoSpaceDE w:val="0"/>
              <w:autoSpaceDN w:val="0"/>
            </w:pPr>
            <w:r w:rsidRPr="004E5757">
              <w:t>не применяется</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xml:space="preserve">Ширина велодорожки и тротуара с выделением велодорожки цветом покрытия, </w:t>
            </w:r>
            <w:proofErr w:type="gramStart"/>
            <w:r w:rsidRPr="004E5757">
              <w:t>м</w:t>
            </w:r>
            <w:proofErr w:type="gramEnd"/>
          </w:p>
        </w:tc>
        <w:tc>
          <w:tcPr>
            <w:tcW w:w="1417" w:type="dxa"/>
          </w:tcPr>
          <w:p w:rsidR="00296DFA" w:rsidRPr="004E5757" w:rsidRDefault="00296DFA" w:rsidP="00903563">
            <w:pPr>
              <w:widowControl w:val="0"/>
              <w:autoSpaceDE w:val="0"/>
              <w:autoSpaceDN w:val="0"/>
              <w:jc w:val="center"/>
            </w:pPr>
            <w:r w:rsidRPr="004E5757">
              <w:t>4,0</w:t>
            </w:r>
          </w:p>
        </w:tc>
        <w:tc>
          <w:tcPr>
            <w:tcW w:w="1417" w:type="dxa"/>
          </w:tcPr>
          <w:p w:rsidR="00296DFA" w:rsidRPr="004E5757" w:rsidRDefault="00296DFA" w:rsidP="00903563">
            <w:pPr>
              <w:widowControl w:val="0"/>
              <w:autoSpaceDE w:val="0"/>
              <w:autoSpaceDN w:val="0"/>
              <w:jc w:val="center"/>
            </w:pPr>
            <w:r w:rsidRPr="004E5757">
              <w:t>4,0</w:t>
            </w:r>
          </w:p>
        </w:tc>
        <w:tc>
          <w:tcPr>
            <w:tcW w:w="3182" w:type="dxa"/>
          </w:tcPr>
          <w:p w:rsidR="00296DFA" w:rsidRPr="004E5757" w:rsidRDefault="00296DFA" w:rsidP="00903563">
            <w:pPr>
              <w:widowControl w:val="0"/>
              <w:autoSpaceDE w:val="0"/>
              <w:autoSpaceDN w:val="0"/>
            </w:pPr>
            <w:r w:rsidRPr="004E5757">
              <w:t>4,0 &lt;1&gt;</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xml:space="preserve">Ширина обочин отдельно устроенной велодорожки, </w:t>
            </w:r>
            <w:proofErr w:type="gramStart"/>
            <w:r w:rsidRPr="004E5757">
              <w:t>м</w:t>
            </w:r>
            <w:proofErr w:type="gramEnd"/>
          </w:p>
        </w:tc>
        <w:tc>
          <w:tcPr>
            <w:tcW w:w="1417" w:type="dxa"/>
          </w:tcPr>
          <w:p w:rsidR="00296DFA" w:rsidRPr="004E5757" w:rsidRDefault="00296DFA" w:rsidP="00903563">
            <w:pPr>
              <w:widowControl w:val="0"/>
              <w:autoSpaceDE w:val="0"/>
              <w:autoSpaceDN w:val="0"/>
              <w:jc w:val="center"/>
            </w:pPr>
            <w:r w:rsidRPr="004E5757">
              <w:t>0,5</w:t>
            </w:r>
          </w:p>
        </w:tc>
        <w:tc>
          <w:tcPr>
            <w:tcW w:w="1417" w:type="dxa"/>
          </w:tcPr>
          <w:p w:rsidR="00296DFA" w:rsidRPr="004E5757" w:rsidRDefault="00296DFA" w:rsidP="00903563">
            <w:pPr>
              <w:widowControl w:val="0"/>
              <w:autoSpaceDE w:val="0"/>
              <w:autoSpaceDN w:val="0"/>
              <w:jc w:val="center"/>
            </w:pPr>
            <w:r w:rsidRPr="004E5757">
              <w:t>0,5</w:t>
            </w:r>
          </w:p>
        </w:tc>
        <w:tc>
          <w:tcPr>
            <w:tcW w:w="3182" w:type="dxa"/>
          </w:tcPr>
          <w:p w:rsidR="00296DFA" w:rsidRPr="004E5757" w:rsidRDefault="00296DFA" w:rsidP="00903563">
            <w:pPr>
              <w:widowControl w:val="0"/>
              <w:autoSpaceDE w:val="0"/>
              <w:autoSpaceDN w:val="0"/>
            </w:pPr>
            <w:r w:rsidRPr="004E5757">
              <w:t>не применяется</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xml:space="preserve">Наименьший радиус кривых в плане, </w:t>
            </w:r>
            <w:proofErr w:type="gramStart"/>
            <w:r w:rsidRPr="004E5757">
              <w:t>м</w:t>
            </w:r>
            <w:proofErr w:type="gramEnd"/>
            <w:r w:rsidRPr="004E5757">
              <w:t>:</w:t>
            </w:r>
          </w:p>
        </w:tc>
        <w:tc>
          <w:tcPr>
            <w:tcW w:w="1417" w:type="dxa"/>
          </w:tcPr>
          <w:p w:rsidR="00296DFA" w:rsidRPr="004E5757" w:rsidRDefault="00296DFA" w:rsidP="00903563">
            <w:pPr>
              <w:widowControl w:val="0"/>
              <w:autoSpaceDE w:val="0"/>
              <w:autoSpaceDN w:val="0"/>
            </w:pPr>
          </w:p>
        </w:tc>
        <w:tc>
          <w:tcPr>
            <w:tcW w:w="1417" w:type="dxa"/>
          </w:tcPr>
          <w:p w:rsidR="00296DFA" w:rsidRPr="004E5757" w:rsidRDefault="00296DFA" w:rsidP="00903563">
            <w:pPr>
              <w:widowControl w:val="0"/>
              <w:autoSpaceDE w:val="0"/>
              <w:autoSpaceDN w:val="0"/>
            </w:pPr>
          </w:p>
        </w:tc>
        <w:tc>
          <w:tcPr>
            <w:tcW w:w="3182" w:type="dxa"/>
          </w:tcPr>
          <w:p w:rsidR="00296DFA" w:rsidRPr="004E5757" w:rsidRDefault="00296DFA" w:rsidP="00903563">
            <w:pPr>
              <w:widowControl w:val="0"/>
              <w:autoSpaceDE w:val="0"/>
              <w:autoSpaceDN w:val="0"/>
            </w:pPr>
          </w:p>
        </w:tc>
      </w:tr>
      <w:tr w:rsidR="00296DFA" w:rsidRPr="004E5757" w:rsidTr="00903563">
        <w:tc>
          <w:tcPr>
            <w:tcW w:w="3969" w:type="dxa"/>
          </w:tcPr>
          <w:p w:rsidR="00296DFA" w:rsidRPr="004E5757" w:rsidRDefault="00296DFA" w:rsidP="00903563">
            <w:pPr>
              <w:widowControl w:val="0"/>
              <w:autoSpaceDE w:val="0"/>
              <w:autoSpaceDN w:val="0"/>
              <w:jc w:val="both"/>
            </w:pPr>
            <w:r w:rsidRPr="004E5757">
              <w:t>- при отсутствии виража</w:t>
            </w:r>
          </w:p>
        </w:tc>
        <w:tc>
          <w:tcPr>
            <w:tcW w:w="1417" w:type="dxa"/>
          </w:tcPr>
          <w:p w:rsidR="00296DFA" w:rsidRPr="004E5757" w:rsidRDefault="00296DFA" w:rsidP="00903563">
            <w:pPr>
              <w:widowControl w:val="0"/>
              <w:autoSpaceDE w:val="0"/>
              <w:autoSpaceDN w:val="0"/>
              <w:jc w:val="center"/>
            </w:pPr>
            <w:r w:rsidRPr="004E5757">
              <w:t>45</w:t>
            </w:r>
          </w:p>
        </w:tc>
        <w:tc>
          <w:tcPr>
            <w:tcW w:w="1417" w:type="dxa"/>
          </w:tcPr>
          <w:p w:rsidR="00296DFA" w:rsidRPr="004E5757" w:rsidRDefault="00296DFA" w:rsidP="00903563">
            <w:pPr>
              <w:widowControl w:val="0"/>
              <w:autoSpaceDE w:val="0"/>
              <w:autoSpaceDN w:val="0"/>
              <w:jc w:val="center"/>
            </w:pPr>
            <w:r w:rsidRPr="004E5757">
              <w:t>50</w:t>
            </w:r>
          </w:p>
        </w:tc>
        <w:tc>
          <w:tcPr>
            <w:tcW w:w="3182" w:type="dxa"/>
          </w:tcPr>
          <w:p w:rsidR="00296DFA" w:rsidRPr="004E5757" w:rsidRDefault="00296DFA" w:rsidP="00903563">
            <w:pPr>
              <w:widowControl w:val="0"/>
              <w:autoSpaceDE w:val="0"/>
              <w:autoSpaceDN w:val="0"/>
            </w:pPr>
            <w:r w:rsidRPr="004E5757">
              <w:t>15</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 при устройстве виража</w:t>
            </w:r>
          </w:p>
        </w:tc>
        <w:tc>
          <w:tcPr>
            <w:tcW w:w="1417" w:type="dxa"/>
          </w:tcPr>
          <w:p w:rsidR="00296DFA" w:rsidRPr="004E5757" w:rsidRDefault="00296DFA" w:rsidP="00903563">
            <w:pPr>
              <w:widowControl w:val="0"/>
              <w:autoSpaceDE w:val="0"/>
              <w:autoSpaceDN w:val="0"/>
              <w:jc w:val="center"/>
            </w:pPr>
            <w:r w:rsidRPr="004E5757">
              <w:t>30</w:t>
            </w:r>
          </w:p>
        </w:tc>
        <w:tc>
          <w:tcPr>
            <w:tcW w:w="1417" w:type="dxa"/>
          </w:tcPr>
          <w:p w:rsidR="00296DFA" w:rsidRPr="004E5757" w:rsidRDefault="00296DFA" w:rsidP="00903563">
            <w:pPr>
              <w:widowControl w:val="0"/>
              <w:autoSpaceDE w:val="0"/>
              <w:autoSpaceDN w:val="0"/>
              <w:jc w:val="center"/>
            </w:pPr>
            <w:r w:rsidRPr="004E5757">
              <w:t>45</w:t>
            </w:r>
          </w:p>
        </w:tc>
        <w:tc>
          <w:tcPr>
            <w:tcW w:w="3182" w:type="dxa"/>
          </w:tcPr>
          <w:p w:rsidR="00296DFA" w:rsidRPr="004E5757" w:rsidRDefault="00296DFA" w:rsidP="00903563">
            <w:pPr>
              <w:widowControl w:val="0"/>
              <w:autoSpaceDE w:val="0"/>
              <w:autoSpaceDN w:val="0"/>
            </w:pPr>
            <w:r w:rsidRPr="004E5757">
              <w:t>15</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t>Максимальный продольный уклон, о/</w:t>
            </w:r>
            <w:proofErr w:type="spellStart"/>
            <w:r w:rsidRPr="004E5757">
              <w:t>оо</w:t>
            </w:r>
            <w:proofErr w:type="spellEnd"/>
            <w:r w:rsidRPr="004E5757">
              <w:t xml:space="preserve"> &lt;3&gt;</w:t>
            </w:r>
          </w:p>
        </w:tc>
        <w:tc>
          <w:tcPr>
            <w:tcW w:w="1417" w:type="dxa"/>
          </w:tcPr>
          <w:p w:rsidR="00296DFA" w:rsidRPr="004E5757" w:rsidRDefault="00296DFA" w:rsidP="00903563">
            <w:pPr>
              <w:widowControl w:val="0"/>
              <w:autoSpaceDE w:val="0"/>
              <w:autoSpaceDN w:val="0"/>
              <w:jc w:val="center"/>
            </w:pPr>
            <w:r w:rsidRPr="004E5757">
              <w:t>80</w:t>
            </w:r>
          </w:p>
        </w:tc>
        <w:tc>
          <w:tcPr>
            <w:tcW w:w="1417" w:type="dxa"/>
          </w:tcPr>
          <w:p w:rsidR="00296DFA" w:rsidRPr="004E5757" w:rsidRDefault="00296DFA" w:rsidP="00903563">
            <w:pPr>
              <w:widowControl w:val="0"/>
              <w:autoSpaceDE w:val="0"/>
              <w:autoSpaceDN w:val="0"/>
              <w:jc w:val="center"/>
            </w:pPr>
            <w:r w:rsidRPr="004E5757">
              <w:t>70</w:t>
            </w:r>
          </w:p>
        </w:tc>
        <w:tc>
          <w:tcPr>
            <w:tcW w:w="3182" w:type="dxa"/>
          </w:tcPr>
          <w:p w:rsidR="00296DFA" w:rsidRPr="004E5757" w:rsidRDefault="00296DFA" w:rsidP="00903563">
            <w:pPr>
              <w:widowControl w:val="0"/>
              <w:autoSpaceDE w:val="0"/>
              <w:autoSpaceDN w:val="0"/>
            </w:pPr>
            <w:r w:rsidRPr="004E5757">
              <w:t>60</w:t>
            </w:r>
          </w:p>
        </w:tc>
      </w:tr>
      <w:tr w:rsidR="00296DFA" w:rsidRPr="004E5757" w:rsidTr="00903563">
        <w:tc>
          <w:tcPr>
            <w:tcW w:w="3969" w:type="dxa"/>
          </w:tcPr>
          <w:p w:rsidR="00296DFA" w:rsidRPr="004E5757" w:rsidRDefault="00296DFA" w:rsidP="00903563">
            <w:pPr>
              <w:widowControl w:val="0"/>
              <w:autoSpaceDE w:val="0"/>
              <w:autoSpaceDN w:val="0"/>
              <w:jc w:val="both"/>
            </w:pPr>
            <w:r w:rsidRPr="004E5757">
              <w:lastRenderedPageBreak/>
              <w:t xml:space="preserve">Габарит по высоте, </w:t>
            </w:r>
            <w:proofErr w:type="gramStart"/>
            <w:r w:rsidRPr="004E5757">
              <w:t>м</w:t>
            </w:r>
            <w:proofErr w:type="gramEnd"/>
          </w:p>
        </w:tc>
        <w:tc>
          <w:tcPr>
            <w:tcW w:w="1417" w:type="dxa"/>
          </w:tcPr>
          <w:p w:rsidR="00296DFA" w:rsidRPr="004E5757" w:rsidRDefault="00296DFA" w:rsidP="00903563">
            <w:pPr>
              <w:widowControl w:val="0"/>
              <w:autoSpaceDE w:val="0"/>
              <w:autoSpaceDN w:val="0"/>
              <w:jc w:val="center"/>
            </w:pPr>
            <w:r w:rsidRPr="004E5757">
              <w:t>2,5</w:t>
            </w:r>
          </w:p>
        </w:tc>
        <w:tc>
          <w:tcPr>
            <w:tcW w:w="1417" w:type="dxa"/>
          </w:tcPr>
          <w:p w:rsidR="00296DFA" w:rsidRPr="004E5757" w:rsidRDefault="00296DFA" w:rsidP="00903563">
            <w:pPr>
              <w:widowControl w:val="0"/>
              <w:autoSpaceDE w:val="0"/>
              <w:autoSpaceDN w:val="0"/>
              <w:jc w:val="center"/>
            </w:pPr>
            <w:r w:rsidRPr="004E5757">
              <w:t>2,8</w:t>
            </w:r>
          </w:p>
        </w:tc>
        <w:tc>
          <w:tcPr>
            <w:tcW w:w="3182" w:type="dxa"/>
          </w:tcPr>
          <w:p w:rsidR="00296DFA" w:rsidRPr="004E5757" w:rsidRDefault="00296DFA" w:rsidP="00903563">
            <w:pPr>
              <w:widowControl w:val="0"/>
              <w:autoSpaceDE w:val="0"/>
              <w:autoSpaceDN w:val="0"/>
            </w:pPr>
            <w:r w:rsidRPr="004E5757">
              <w:t>2,5</w:t>
            </w:r>
          </w:p>
        </w:tc>
      </w:tr>
    </w:tbl>
    <w:p w:rsidR="00296DFA" w:rsidRPr="004E5757" w:rsidRDefault="00296DFA" w:rsidP="00296DFA">
      <w:pPr>
        <w:widowControl w:val="0"/>
        <w:autoSpaceDE w:val="0"/>
        <w:autoSpaceDN w:val="0"/>
        <w:spacing w:before="220"/>
        <w:ind w:firstLine="540"/>
        <w:jc w:val="both"/>
      </w:pPr>
      <w:r w:rsidRPr="004E5757">
        <w:t>&lt;1</w:t>
      </w:r>
      <w:proofErr w:type="gramStart"/>
      <w:r w:rsidRPr="004E5757">
        <w:t>&gt; П</w:t>
      </w:r>
      <w:proofErr w:type="gramEnd"/>
      <w:r w:rsidRPr="004E5757">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296DFA" w:rsidRPr="004E5757" w:rsidRDefault="00296DFA" w:rsidP="00296DFA">
      <w:pPr>
        <w:widowControl w:val="0"/>
        <w:autoSpaceDE w:val="0"/>
        <w:autoSpaceDN w:val="0"/>
        <w:spacing w:before="220"/>
        <w:ind w:firstLine="540"/>
        <w:jc w:val="both"/>
      </w:pPr>
      <w:r w:rsidRPr="004E5757">
        <w:t>&lt;2</w:t>
      </w:r>
      <w:proofErr w:type="gramStart"/>
      <w:r w:rsidRPr="004E5757">
        <w:t>&gt; П</w:t>
      </w:r>
      <w:proofErr w:type="gramEnd"/>
      <w:r w:rsidRPr="004E5757">
        <w:t>од особо стесненными условиями понимаются ширина тротуара 3,0 м и менее вдоль улиц с одной полосой движения в каждом направлении.</w:t>
      </w:r>
    </w:p>
    <w:p w:rsidR="00296DFA" w:rsidRPr="004E5757" w:rsidRDefault="00296DFA" w:rsidP="00296DFA">
      <w:pPr>
        <w:widowControl w:val="0"/>
        <w:autoSpaceDE w:val="0"/>
        <w:autoSpaceDN w:val="0"/>
        <w:spacing w:before="220"/>
        <w:ind w:firstLine="540"/>
        <w:jc w:val="both"/>
      </w:pPr>
      <w:r w:rsidRPr="004E5757">
        <w:t>&lt;3</w:t>
      </w:r>
      <w:proofErr w:type="gramStart"/>
      <w:r w:rsidRPr="004E5757">
        <w:t>&gt; С</w:t>
      </w:r>
      <w:proofErr w:type="gramEnd"/>
      <w:r w:rsidRPr="004E5757">
        <w:t xml:space="preserve"> учетом требований п.п. а - в п. 21 раздела 1.8.2.</w:t>
      </w:r>
    </w:p>
    <w:p w:rsidR="00296DFA" w:rsidRPr="004E5757" w:rsidRDefault="00296DFA" w:rsidP="00296DFA">
      <w:pPr>
        <w:widowControl w:val="0"/>
        <w:autoSpaceDE w:val="0"/>
        <w:autoSpaceDN w:val="0"/>
        <w:spacing w:before="220"/>
        <w:ind w:firstLine="540"/>
        <w:jc w:val="both"/>
      </w:pPr>
      <w:r w:rsidRPr="004E5757">
        <w:t>25) При размещении велодорожек необходимо обеспечить расстояние:</w:t>
      </w:r>
    </w:p>
    <w:p w:rsidR="00296DFA" w:rsidRPr="004E5757" w:rsidRDefault="00296DFA" w:rsidP="00296DFA">
      <w:pPr>
        <w:widowControl w:val="0"/>
        <w:autoSpaceDE w:val="0"/>
        <w:autoSpaceDN w:val="0"/>
        <w:spacing w:before="220"/>
        <w:ind w:firstLine="540"/>
        <w:jc w:val="both"/>
      </w:pPr>
      <w:r w:rsidRPr="004E5757">
        <w:t>до проезжей части, опор, деревьев - 0,5 - 0,75 м;</w:t>
      </w:r>
    </w:p>
    <w:p w:rsidR="00296DFA" w:rsidRPr="004E5757" w:rsidRDefault="00296DFA" w:rsidP="00296DFA">
      <w:pPr>
        <w:widowControl w:val="0"/>
        <w:autoSpaceDE w:val="0"/>
        <w:autoSpaceDN w:val="0"/>
        <w:spacing w:before="220"/>
        <w:ind w:firstLine="540"/>
        <w:jc w:val="both"/>
      </w:pPr>
      <w:r w:rsidRPr="004E5757">
        <w:t>до тротуаров - 0,25 - 0,5 м;</w:t>
      </w:r>
    </w:p>
    <w:p w:rsidR="00296DFA" w:rsidRPr="004E5757" w:rsidRDefault="00296DFA" w:rsidP="00296DFA">
      <w:pPr>
        <w:widowControl w:val="0"/>
        <w:autoSpaceDE w:val="0"/>
        <w:autoSpaceDN w:val="0"/>
        <w:spacing w:before="220"/>
        <w:ind w:firstLine="540"/>
        <w:jc w:val="both"/>
      </w:pPr>
      <w:r w:rsidRPr="004E5757">
        <w:t>до парковок автомобилей, киосков, остановочных пунктов - 0,5 - 0,75 м;</w:t>
      </w:r>
    </w:p>
    <w:p w:rsidR="00296DFA" w:rsidRPr="004E5757" w:rsidRDefault="00296DFA" w:rsidP="00296DFA">
      <w:pPr>
        <w:widowControl w:val="0"/>
        <w:autoSpaceDE w:val="0"/>
        <w:autoSpaceDN w:val="0"/>
        <w:spacing w:before="220"/>
        <w:ind w:firstLine="540"/>
        <w:jc w:val="both"/>
      </w:pPr>
      <w:r w:rsidRPr="004E5757">
        <w:t>до элементов озеленения, урн, малых архитектурных форм - 0,5 м.</w:t>
      </w:r>
    </w:p>
    <w:p w:rsidR="00296DFA" w:rsidRPr="004E5757" w:rsidRDefault="00296DFA" w:rsidP="00296DFA">
      <w:pPr>
        <w:widowControl w:val="0"/>
        <w:autoSpaceDE w:val="0"/>
        <w:autoSpaceDN w:val="0"/>
        <w:spacing w:before="220"/>
        <w:ind w:firstLine="540"/>
        <w:jc w:val="both"/>
      </w:pPr>
      <w:r w:rsidRPr="004E5757">
        <w:t xml:space="preserve">26) Велодорожки в пределах городских кварталов и районов массовой жилой застройки должны проектироваться с учетом </w:t>
      </w:r>
      <w:proofErr w:type="spellStart"/>
      <w:r w:rsidRPr="004E5757">
        <w:t>пп</w:t>
      </w:r>
      <w:proofErr w:type="spellEnd"/>
      <w:r w:rsidRPr="004E5757">
        <w:t>. а - в  п. 21 раздела 1.8.2 настоящих норм.</w:t>
      </w:r>
    </w:p>
    <w:p w:rsidR="00296DFA" w:rsidRPr="004E5757" w:rsidRDefault="00296DFA" w:rsidP="00296DFA">
      <w:pPr>
        <w:widowControl w:val="0"/>
        <w:autoSpaceDE w:val="0"/>
        <w:autoSpaceDN w:val="0"/>
        <w:spacing w:before="220"/>
        <w:ind w:firstLine="540"/>
        <w:jc w:val="both"/>
      </w:pPr>
      <w:r w:rsidRPr="004E5757">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4E5757">
        <w:t>велотранспортной</w:t>
      </w:r>
      <w:proofErr w:type="spellEnd"/>
      <w:r w:rsidRPr="004E5757">
        <w:t xml:space="preserve"> инфраструктуры.</w:t>
      </w:r>
    </w:p>
    <w:p w:rsidR="00296DFA" w:rsidRPr="004E5757" w:rsidRDefault="00296DFA" w:rsidP="00296DFA">
      <w:pPr>
        <w:widowControl w:val="0"/>
        <w:autoSpaceDE w:val="0"/>
        <w:autoSpaceDN w:val="0"/>
        <w:spacing w:before="220"/>
        <w:ind w:firstLine="540"/>
        <w:jc w:val="both"/>
      </w:pPr>
      <w:r w:rsidRPr="004E5757">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296DFA" w:rsidRPr="004E5757" w:rsidRDefault="00296DFA" w:rsidP="00296DFA">
      <w:pPr>
        <w:widowControl w:val="0"/>
        <w:autoSpaceDE w:val="0"/>
        <w:autoSpaceDN w:val="0"/>
        <w:spacing w:before="220"/>
        <w:ind w:firstLine="540"/>
        <w:jc w:val="both"/>
      </w:pPr>
      <w:r w:rsidRPr="004E5757">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296DFA" w:rsidRPr="004E5757" w:rsidRDefault="00296DFA" w:rsidP="00296DFA">
      <w:pPr>
        <w:widowControl w:val="0"/>
        <w:suppressAutoHyphens/>
        <w:autoSpaceDE w:val="0"/>
        <w:jc w:val="center"/>
        <w:rPr>
          <w:rFonts w:eastAsia="Arial"/>
          <w:b/>
          <w:bCs/>
          <w:lang w:eastAsia="ar-SA"/>
        </w:rPr>
      </w:pPr>
    </w:p>
    <w:p w:rsidR="00296DFA" w:rsidRPr="004E5757" w:rsidRDefault="00296DFA" w:rsidP="00296DFA">
      <w:pPr>
        <w:ind w:firstLine="540"/>
        <w:jc w:val="both"/>
        <w:rPr>
          <w:rFonts w:eastAsia="Arial"/>
          <w:b/>
          <w:bCs/>
          <w:lang w:eastAsia="ar-SA"/>
        </w:rPr>
      </w:pPr>
      <w:r w:rsidRPr="004E5757">
        <w:rPr>
          <w:rFonts w:eastAsia="Arial"/>
          <w:bCs/>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296DFA" w:rsidRPr="004E5757" w:rsidRDefault="00296DFA" w:rsidP="00296DFA">
      <w:pPr>
        <w:widowControl w:val="0"/>
        <w:autoSpaceDE w:val="0"/>
        <w:autoSpaceDN w:val="0"/>
        <w:spacing w:before="220"/>
        <w:ind w:firstLine="540"/>
        <w:jc w:val="both"/>
      </w:pPr>
      <w:r w:rsidRPr="004E5757">
        <w:t>1.8.3. Велосипедные парковки</w:t>
      </w:r>
    </w:p>
    <w:p w:rsidR="00296DFA" w:rsidRPr="004E5757" w:rsidRDefault="00296DFA" w:rsidP="00296DFA">
      <w:pPr>
        <w:widowControl w:val="0"/>
        <w:autoSpaceDE w:val="0"/>
        <w:autoSpaceDN w:val="0"/>
        <w:spacing w:before="220"/>
        <w:ind w:firstLine="540"/>
        <w:jc w:val="both"/>
      </w:pPr>
      <w:r w:rsidRPr="004E5757">
        <w:t xml:space="preserve">1) </w:t>
      </w:r>
      <w:proofErr w:type="spellStart"/>
      <w:r w:rsidRPr="004E5757">
        <w:t>Велопарковки</w:t>
      </w:r>
      <w:proofErr w:type="spellEnd"/>
      <w:r w:rsidRPr="004E5757">
        <w:t xml:space="preserve"> устраиваются возле учебных заведений, кинотеатров, магазинов площадью более 200 м</w:t>
      </w:r>
      <w:proofErr w:type="gramStart"/>
      <w:r w:rsidRPr="004E5757">
        <w:t>2</w:t>
      </w:r>
      <w:proofErr w:type="gramEnd"/>
      <w:r w:rsidRPr="004E5757">
        <w:t>, торговых центров, обзорных площадок, музеев, пересадочных узлов, иных объектов.</w:t>
      </w:r>
    </w:p>
    <w:p w:rsidR="00296DFA" w:rsidRPr="004E5757" w:rsidRDefault="00296DFA" w:rsidP="00296DFA">
      <w:pPr>
        <w:widowControl w:val="0"/>
        <w:autoSpaceDE w:val="0"/>
        <w:autoSpaceDN w:val="0"/>
        <w:spacing w:before="220"/>
        <w:ind w:firstLine="540"/>
        <w:jc w:val="both"/>
      </w:pPr>
      <w:r w:rsidRPr="004E5757">
        <w:t xml:space="preserve">2) Габаритные размеры </w:t>
      </w:r>
      <w:proofErr w:type="spellStart"/>
      <w:r w:rsidRPr="004E5757">
        <w:t>велопарковки</w:t>
      </w:r>
      <w:proofErr w:type="spellEnd"/>
      <w:r w:rsidRPr="004E5757">
        <w:t xml:space="preserve"> на 1 велосипед принимаются в размере не менее 1,2 м</w:t>
      </w:r>
      <w:proofErr w:type="gramStart"/>
      <w:r w:rsidRPr="004E5757">
        <w:t>2</w:t>
      </w:r>
      <w:proofErr w:type="gramEnd"/>
      <w:r w:rsidRPr="004E5757">
        <w:t xml:space="preserve"> при длине парковочного места не менее 2 м.</w:t>
      </w:r>
    </w:p>
    <w:p w:rsidR="00296DFA" w:rsidRPr="004E5757" w:rsidRDefault="00296DFA" w:rsidP="00296DFA">
      <w:pPr>
        <w:widowControl w:val="0"/>
        <w:autoSpaceDE w:val="0"/>
        <w:autoSpaceDN w:val="0"/>
        <w:spacing w:before="220"/>
        <w:ind w:firstLine="540"/>
        <w:jc w:val="both"/>
      </w:pPr>
      <w:r w:rsidRPr="004E5757">
        <w:lastRenderedPageBreak/>
        <w:t xml:space="preserve">3) При устройстве многорядной </w:t>
      </w:r>
      <w:proofErr w:type="spellStart"/>
      <w:r w:rsidRPr="004E5757">
        <w:t>велопарковки</w:t>
      </w:r>
      <w:proofErr w:type="spellEnd"/>
      <w:r w:rsidRPr="004E5757">
        <w:t xml:space="preserve"> должен быть обеспечен проезд (проход) между рядами шириной не менее 1,5 м.</w:t>
      </w:r>
    </w:p>
    <w:p w:rsidR="00296DFA" w:rsidRPr="004E5757" w:rsidRDefault="00296DFA" w:rsidP="00296DFA">
      <w:pPr>
        <w:widowControl w:val="0"/>
        <w:autoSpaceDE w:val="0"/>
        <w:autoSpaceDN w:val="0"/>
        <w:spacing w:before="220"/>
        <w:ind w:firstLine="540"/>
        <w:jc w:val="both"/>
      </w:pPr>
      <w:r w:rsidRPr="004E5757">
        <w:t>4) Рекомендуемые значения количества парковочных мест для велосипедов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296DFA" w:rsidRPr="004E5757" w:rsidTr="00903563">
        <w:tc>
          <w:tcPr>
            <w:tcW w:w="5165" w:type="dxa"/>
          </w:tcPr>
          <w:p w:rsidR="00296DFA" w:rsidRPr="004E5757" w:rsidRDefault="00296DFA" w:rsidP="00903563">
            <w:pPr>
              <w:widowControl w:val="0"/>
              <w:autoSpaceDE w:val="0"/>
              <w:autoSpaceDN w:val="0"/>
              <w:jc w:val="center"/>
            </w:pPr>
            <w:r w:rsidRPr="004E5757">
              <w:t>Типы объектов</w:t>
            </w:r>
          </w:p>
        </w:tc>
        <w:tc>
          <w:tcPr>
            <w:tcW w:w="4678" w:type="dxa"/>
          </w:tcPr>
          <w:p w:rsidR="00296DFA" w:rsidRPr="004E5757" w:rsidRDefault="00296DFA" w:rsidP="00903563">
            <w:pPr>
              <w:widowControl w:val="0"/>
              <w:autoSpaceDE w:val="0"/>
              <w:autoSpaceDN w:val="0"/>
              <w:jc w:val="center"/>
            </w:pPr>
            <w:r w:rsidRPr="004E5757">
              <w:t>Число парковочных мест для велосипедов</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Основной торговый центр</w:t>
            </w:r>
          </w:p>
        </w:tc>
        <w:tc>
          <w:tcPr>
            <w:tcW w:w="4678" w:type="dxa"/>
          </w:tcPr>
          <w:p w:rsidR="00296DFA" w:rsidRPr="004E5757" w:rsidRDefault="00296DFA" w:rsidP="00903563">
            <w:pPr>
              <w:widowControl w:val="0"/>
              <w:autoSpaceDE w:val="0"/>
              <w:autoSpaceDN w:val="0"/>
            </w:pPr>
            <w:r w:rsidRPr="004E5757">
              <w:t>4 - 6 на 100 м</w:t>
            </w:r>
            <w:proofErr w:type="gramStart"/>
            <w:r w:rsidRPr="004E5757">
              <w:rPr>
                <w:vertAlign w:val="superscript"/>
              </w:rPr>
              <w:t>2</w:t>
            </w:r>
            <w:proofErr w:type="gramEnd"/>
            <w:r w:rsidRPr="004E5757">
              <w:t xml:space="preserve"> площади</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Районный торговый центр (универмаг)</w:t>
            </w:r>
          </w:p>
        </w:tc>
        <w:tc>
          <w:tcPr>
            <w:tcW w:w="4678" w:type="dxa"/>
          </w:tcPr>
          <w:p w:rsidR="00296DFA" w:rsidRPr="004E5757" w:rsidRDefault="00296DFA" w:rsidP="00903563">
            <w:pPr>
              <w:widowControl w:val="0"/>
              <w:autoSpaceDE w:val="0"/>
              <w:autoSpaceDN w:val="0"/>
            </w:pPr>
            <w:r w:rsidRPr="004E5757">
              <w:t>5 - 7 на 100 м</w:t>
            </w:r>
            <w:proofErr w:type="gramStart"/>
            <w:r w:rsidRPr="004E5757">
              <w:rPr>
                <w:vertAlign w:val="superscript"/>
              </w:rPr>
              <w:t>2</w:t>
            </w:r>
            <w:proofErr w:type="gramEnd"/>
            <w:r w:rsidRPr="004E5757">
              <w:t xml:space="preserve"> площади</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Местный торговый центр</w:t>
            </w:r>
          </w:p>
        </w:tc>
        <w:tc>
          <w:tcPr>
            <w:tcW w:w="4678" w:type="dxa"/>
          </w:tcPr>
          <w:p w:rsidR="00296DFA" w:rsidRPr="004E5757" w:rsidRDefault="00296DFA" w:rsidP="00903563">
            <w:pPr>
              <w:widowControl w:val="0"/>
              <w:autoSpaceDE w:val="0"/>
              <w:autoSpaceDN w:val="0"/>
            </w:pPr>
            <w:r w:rsidRPr="004E5757">
              <w:t>6 - 8 на 100 м</w:t>
            </w:r>
            <w:proofErr w:type="gramStart"/>
            <w:r w:rsidRPr="004E5757">
              <w:rPr>
                <w:vertAlign w:val="superscript"/>
              </w:rPr>
              <w:t>2</w:t>
            </w:r>
            <w:proofErr w:type="gramEnd"/>
            <w:r w:rsidRPr="004E5757">
              <w:t xml:space="preserve"> площади</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Офисные учреждения</w:t>
            </w:r>
          </w:p>
        </w:tc>
        <w:tc>
          <w:tcPr>
            <w:tcW w:w="4678" w:type="dxa"/>
          </w:tcPr>
          <w:p w:rsidR="00296DFA" w:rsidRPr="004E5757" w:rsidRDefault="00296DFA" w:rsidP="00903563">
            <w:pPr>
              <w:widowControl w:val="0"/>
              <w:autoSpaceDE w:val="0"/>
              <w:autoSpaceDN w:val="0"/>
            </w:pPr>
            <w:r w:rsidRPr="004E5757">
              <w:t>2 - 4 на 100 м</w:t>
            </w:r>
            <w:proofErr w:type="gramStart"/>
            <w:r w:rsidRPr="004E5757">
              <w:rPr>
                <w:vertAlign w:val="superscript"/>
              </w:rPr>
              <w:t>2</w:t>
            </w:r>
            <w:proofErr w:type="gramEnd"/>
            <w:r w:rsidRPr="004E5757">
              <w:t xml:space="preserve"> площади</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Начальная школа</w:t>
            </w:r>
          </w:p>
        </w:tc>
        <w:tc>
          <w:tcPr>
            <w:tcW w:w="4678" w:type="dxa"/>
          </w:tcPr>
          <w:p w:rsidR="00296DFA" w:rsidRPr="004E5757" w:rsidRDefault="00296DFA" w:rsidP="00903563">
            <w:pPr>
              <w:widowControl w:val="0"/>
              <w:autoSpaceDE w:val="0"/>
              <w:autoSpaceDN w:val="0"/>
            </w:pPr>
            <w:r w:rsidRPr="004E5757">
              <w:t>до 30 на 100 школьников</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Средняя школа</w:t>
            </w:r>
          </w:p>
        </w:tc>
        <w:tc>
          <w:tcPr>
            <w:tcW w:w="4678" w:type="dxa"/>
          </w:tcPr>
          <w:p w:rsidR="00296DFA" w:rsidRPr="004E5757" w:rsidRDefault="00296DFA" w:rsidP="00903563">
            <w:pPr>
              <w:widowControl w:val="0"/>
              <w:autoSpaceDE w:val="0"/>
              <w:autoSpaceDN w:val="0"/>
            </w:pPr>
            <w:r w:rsidRPr="004E5757">
              <w:t>до 50 на 100 школьников</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Высшего образования</w:t>
            </w:r>
          </w:p>
        </w:tc>
        <w:tc>
          <w:tcPr>
            <w:tcW w:w="4678" w:type="dxa"/>
          </w:tcPr>
          <w:p w:rsidR="00296DFA" w:rsidRPr="004E5757" w:rsidRDefault="00296DFA" w:rsidP="00903563">
            <w:pPr>
              <w:widowControl w:val="0"/>
              <w:autoSpaceDE w:val="0"/>
              <w:autoSpaceDN w:val="0"/>
            </w:pPr>
            <w:r w:rsidRPr="004E5757">
              <w:t>до 60 на 100 студентов</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Закрытый спортивный центр</w:t>
            </w:r>
          </w:p>
        </w:tc>
        <w:tc>
          <w:tcPr>
            <w:tcW w:w="4678" w:type="dxa"/>
          </w:tcPr>
          <w:p w:rsidR="00296DFA" w:rsidRPr="004E5757" w:rsidRDefault="00296DFA" w:rsidP="00903563">
            <w:pPr>
              <w:widowControl w:val="0"/>
              <w:autoSpaceDE w:val="0"/>
              <w:autoSpaceDN w:val="0"/>
            </w:pPr>
            <w:r w:rsidRPr="004E5757">
              <w:t>до 35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Спортивная площадка с трибуной</w:t>
            </w:r>
          </w:p>
        </w:tc>
        <w:tc>
          <w:tcPr>
            <w:tcW w:w="4678" w:type="dxa"/>
          </w:tcPr>
          <w:p w:rsidR="00296DFA" w:rsidRPr="004E5757" w:rsidRDefault="00296DFA" w:rsidP="00903563">
            <w:pPr>
              <w:widowControl w:val="0"/>
              <w:autoSpaceDE w:val="0"/>
              <w:autoSpaceDN w:val="0"/>
            </w:pPr>
            <w:r w:rsidRPr="004E5757">
              <w:t>до 20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Спортивная площадка</w:t>
            </w:r>
          </w:p>
        </w:tc>
        <w:tc>
          <w:tcPr>
            <w:tcW w:w="4678" w:type="dxa"/>
          </w:tcPr>
          <w:p w:rsidR="00296DFA" w:rsidRPr="004E5757" w:rsidRDefault="00296DFA" w:rsidP="00903563">
            <w:pPr>
              <w:widowControl w:val="0"/>
              <w:autoSpaceDE w:val="0"/>
              <w:autoSpaceDN w:val="0"/>
            </w:pPr>
            <w:r w:rsidRPr="004E5757">
              <w:t>до 20 на поле</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Бассейн</w:t>
            </w:r>
          </w:p>
        </w:tc>
        <w:tc>
          <w:tcPr>
            <w:tcW w:w="4678" w:type="dxa"/>
          </w:tcPr>
          <w:p w:rsidR="00296DFA" w:rsidRPr="004E5757" w:rsidRDefault="00296DFA" w:rsidP="00903563">
            <w:pPr>
              <w:widowControl w:val="0"/>
              <w:autoSpaceDE w:val="0"/>
              <w:autoSpaceDN w:val="0"/>
            </w:pPr>
            <w:r w:rsidRPr="004E5757">
              <w:t>до 15 на 100 м</w:t>
            </w:r>
            <w:proofErr w:type="gramStart"/>
            <w:r w:rsidRPr="004E5757">
              <w:rPr>
                <w:vertAlign w:val="superscript"/>
              </w:rPr>
              <w:t>2</w:t>
            </w:r>
            <w:proofErr w:type="gramEnd"/>
            <w:r w:rsidRPr="004E5757">
              <w:t xml:space="preserve"> водной поверхности</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Театр</w:t>
            </w:r>
          </w:p>
        </w:tc>
        <w:tc>
          <w:tcPr>
            <w:tcW w:w="4678" w:type="dxa"/>
          </w:tcPr>
          <w:p w:rsidR="00296DFA" w:rsidRPr="004E5757" w:rsidRDefault="00296DFA" w:rsidP="00903563">
            <w:pPr>
              <w:widowControl w:val="0"/>
              <w:autoSpaceDE w:val="0"/>
              <w:autoSpaceDN w:val="0"/>
            </w:pPr>
            <w:r w:rsidRPr="004E5757">
              <w:t>до 20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Концертный зал</w:t>
            </w:r>
          </w:p>
        </w:tc>
        <w:tc>
          <w:tcPr>
            <w:tcW w:w="4678" w:type="dxa"/>
          </w:tcPr>
          <w:p w:rsidR="00296DFA" w:rsidRPr="004E5757" w:rsidRDefault="00296DFA" w:rsidP="00903563">
            <w:pPr>
              <w:widowControl w:val="0"/>
              <w:autoSpaceDE w:val="0"/>
              <w:autoSpaceDN w:val="0"/>
            </w:pPr>
            <w:r w:rsidRPr="004E5757">
              <w:t>до 25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Кинотеатр</w:t>
            </w:r>
          </w:p>
        </w:tc>
        <w:tc>
          <w:tcPr>
            <w:tcW w:w="4678" w:type="dxa"/>
          </w:tcPr>
          <w:p w:rsidR="00296DFA" w:rsidRPr="004E5757" w:rsidRDefault="00296DFA" w:rsidP="00903563">
            <w:pPr>
              <w:widowControl w:val="0"/>
              <w:autoSpaceDE w:val="0"/>
              <w:autoSpaceDN w:val="0"/>
            </w:pPr>
            <w:r w:rsidRPr="004E5757">
              <w:t>до 25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Крупная дискотека; городская</w:t>
            </w:r>
          </w:p>
        </w:tc>
        <w:tc>
          <w:tcPr>
            <w:tcW w:w="4678" w:type="dxa"/>
          </w:tcPr>
          <w:p w:rsidR="00296DFA" w:rsidRPr="004E5757" w:rsidRDefault="00296DFA" w:rsidP="00903563">
            <w:pPr>
              <w:widowControl w:val="0"/>
              <w:autoSpaceDE w:val="0"/>
              <w:autoSpaceDN w:val="0"/>
            </w:pPr>
            <w:r w:rsidRPr="004E5757">
              <w:t>до 25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 xml:space="preserve">Крупная дискотека; </w:t>
            </w:r>
            <w:proofErr w:type="spellStart"/>
            <w:r w:rsidRPr="004E5757">
              <w:t>негородская</w:t>
            </w:r>
            <w:proofErr w:type="spellEnd"/>
          </w:p>
        </w:tc>
        <w:tc>
          <w:tcPr>
            <w:tcW w:w="4678" w:type="dxa"/>
          </w:tcPr>
          <w:p w:rsidR="00296DFA" w:rsidRPr="004E5757" w:rsidRDefault="00296DFA" w:rsidP="00903563">
            <w:pPr>
              <w:widowControl w:val="0"/>
              <w:autoSpaceDE w:val="0"/>
              <w:autoSpaceDN w:val="0"/>
            </w:pPr>
            <w:r w:rsidRPr="004E5757">
              <w:t>до 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lastRenderedPageBreak/>
              <w:t>Больница; городская</w:t>
            </w:r>
          </w:p>
        </w:tc>
        <w:tc>
          <w:tcPr>
            <w:tcW w:w="4678" w:type="dxa"/>
          </w:tcPr>
          <w:p w:rsidR="00296DFA" w:rsidRPr="004E5757" w:rsidRDefault="00296DFA" w:rsidP="00903563">
            <w:pPr>
              <w:widowControl w:val="0"/>
              <w:autoSpaceDE w:val="0"/>
              <w:autoSpaceDN w:val="0"/>
            </w:pPr>
            <w:r w:rsidRPr="004E5757">
              <w:t>до 30 на 100 кроватей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Больница; областная</w:t>
            </w:r>
          </w:p>
        </w:tc>
        <w:tc>
          <w:tcPr>
            <w:tcW w:w="4678" w:type="dxa"/>
          </w:tcPr>
          <w:p w:rsidR="00296DFA" w:rsidRPr="004E5757" w:rsidRDefault="00296DFA" w:rsidP="00903563">
            <w:pPr>
              <w:widowControl w:val="0"/>
              <w:autoSpaceDE w:val="0"/>
              <w:autoSpaceDN w:val="0"/>
            </w:pPr>
            <w:r w:rsidRPr="004E5757">
              <w:t>до 20 на 100 кроватей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 xml:space="preserve">Дом </w:t>
            </w:r>
            <w:proofErr w:type="gramStart"/>
            <w:r w:rsidRPr="004E5757">
              <w:t>престарелых</w:t>
            </w:r>
            <w:proofErr w:type="gramEnd"/>
          </w:p>
        </w:tc>
        <w:tc>
          <w:tcPr>
            <w:tcW w:w="4678" w:type="dxa"/>
          </w:tcPr>
          <w:p w:rsidR="00296DFA" w:rsidRPr="004E5757" w:rsidRDefault="00296DFA" w:rsidP="00903563">
            <w:pPr>
              <w:widowControl w:val="0"/>
              <w:autoSpaceDE w:val="0"/>
              <w:autoSpaceDN w:val="0"/>
            </w:pPr>
            <w:r w:rsidRPr="004E5757">
              <w:t>до 10 на 100 кроватей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Места отдыха</w:t>
            </w:r>
          </w:p>
        </w:tc>
        <w:tc>
          <w:tcPr>
            <w:tcW w:w="4678" w:type="dxa"/>
          </w:tcPr>
          <w:p w:rsidR="00296DFA" w:rsidRPr="004E5757" w:rsidRDefault="00296DFA" w:rsidP="00903563">
            <w:pPr>
              <w:widowControl w:val="0"/>
              <w:autoSpaceDE w:val="0"/>
              <w:autoSpaceDN w:val="0"/>
            </w:pPr>
            <w:r w:rsidRPr="004E5757">
              <w:t>20 - 35 на 100 посетителей</w:t>
            </w:r>
          </w:p>
        </w:tc>
      </w:tr>
      <w:tr w:rsidR="00296DFA" w:rsidRPr="004E5757" w:rsidTr="00903563">
        <w:tc>
          <w:tcPr>
            <w:tcW w:w="5165" w:type="dxa"/>
          </w:tcPr>
          <w:p w:rsidR="00296DFA" w:rsidRPr="004E5757" w:rsidRDefault="00296DFA" w:rsidP="00903563">
            <w:pPr>
              <w:widowControl w:val="0"/>
              <w:autoSpaceDE w:val="0"/>
              <w:autoSpaceDN w:val="0"/>
              <w:jc w:val="both"/>
            </w:pPr>
            <w:r w:rsidRPr="004E5757">
              <w:t>Аттракционы/тематические парки развлечений</w:t>
            </w:r>
          </w:p>
        </w:tc>
        <w:tc>
          <w:tcPr>
            <w:tcW w:w="4678" w:type="dxa"/>
          </w:tcPr>
          <w:p w:rsidR="00296DFA" w:rsidRPr="004E5757" w:rsidRDefault="00296DFA" w:rsidP="00903563">
            <w:pPr>
              <w:widowControl w:val="0"/>
              <w:autoSpaceDE w:val="0"/>
              <w:autoSpaceDN w:val="0"/>
            </w:pPr>
            <w:r w:rsidRPr="004E5757">
              <w:t>10 - 15 на 100 посетителей</w:t>
            </w:r>
          </w:p>
        </w:tc>
      </w:tr>
    </w:tbl>
    <w:p w:rsidR="00296DFA" w:rsidRPr="004E5757" w:rsidRDefault="00296DFA" w:rsidP="00296DFA">
      <w:pPr>
        <w:widowControl w:val="0"/>
        <w:autoSpaceDE w:val="0"/>
        <w:autoSpaceDN w:val="0"/>
        <w:spacing w:before="220"/>
        <w:ind w:firstLine="540"/>
        <w:jc w:val="both"/>
      </w:pPr>
      <w:r w:rsidRPr="004E5757">
        <w:t xml:space="preserve">5) Уличные </w:t>
      </w:r>
      <w:proofErr w:type="spellStart"/>
      <w:r w:rsidRPr="004E5757">
        <w:t>велопарковки</w:t>
      </w:r>
      <w:proofErr w:type="spellEnd"/>
      <w:r w:rsidRPr="004E5757">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4E5757">
        <w:t>Велопарковки</w:t>
      </w:r>
      <w:proofErr w:type="spellEnd"/>
      <w:r w:rsidRPr="004E5757">
        <w:t xml:space="preserve"> не должны препятствовать движению пешеходов и проезду спецтехники. В конструкции </w:t>
      </w:r>
      <w:proofErr w:type="spellStart"/>
      <w:r w:rsidRPr="004E5757">
        <w:t>велопарковок</w:t>
      </w:r>
      <w:proofErr w:type="spellEnd"/>
      <w:r w:rsidRPr="004E5757">
        <w:t xml:space="preserve"> рекомендуется использовать антивандальные материалы.</w:t>
      </w:r>
    </w:p>
    <w:p w:rsidR="00296DFA" w:rsidRPr="004E5757" w:rsidRDefault="00296DFA" w:rsidP="00296DFA">
      <w:pPr>
        <w:widowControl w:val="0"/>
        <w:autoSpaceDE w:val="0"/>
        <w:autoSpaceDN w:val="0"/>
        <w:spacing w:before="220"/>
        <w:ind w:firstLine="540"/>
        <w:jc w:val="both"/>
      </w:pPr>
      <w:r w:rsidRPr="004E5757">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296DFA" w:rsidRPr="004E5757" w:rsidRDefault="00296DFA" w:rsidP="00296DFA">
      <w:pPr>
        <w:widowControl w:val="0"/>
        <w:autoSpaceDE w:val="0"/>
        <w:autoSpaceDN w:val="0"/>
        <w:spacing w:before="220"/>
        <w:ind w:firstLine="540"/>
        <w:jc w:val="both"/>
      </w:pPr>
      <w:r w:rsidRPr="004E5757">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296DFA" w:rsidRPr="004E5757" w:rsidRDefault="00296DFA" w:rsidP="00296DFA">
      <w:pPr>
        <w:widowControl w:val="0"/>
        <w:autoSpaceDE w:val="0"/>
        <w:autoSpaceDN w:val="0"/>
        <w:spacing w:before="220"/>
        <w:ind w:firstLine="540"/>
        <w:jc w:val="both"/>
      </w:pPr>
      <w:r w:rsidRPr="004E5757">
        <w:t>1.8.4. Обеспечение безопасности велосипедного движения.</w:t>
      </w:r>
    </w:p>
    <w:p w:rsidR="00296DFA" w:rsidRPr="004E5757" w:rsidRDefault="00296DFA" w:rsidP="00296DFA">
      <w:pPr>
        <w:widowControl w:val="0"/>
        <w:autoSpaceDE w:val="0"/>
        <w:autoSpaceDN w:val="0"/>
        <w:spacing w:before="220"/>
        <w:ind w:firstLine="540"/>
        <w:jc w:val="both"/>
        <w:rPr>
          <w:rFonts w:ascii="Calibri" w:hAnsi="Calibri" w:cs="Calibri"/>
          <w:szCs w:val="20"/>
        </w:rPr>
      </w:pPr>
      <w:r w:rsidRPr="004E5757">
        <w:t xml:space="preserve"> Обеспечение безопасности передвижения велосипедистов организовывать в соответствии с Приложение N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Pr="004E5757">
        <w:rPr>
          <w:rFonts w:ascii="Calibri" w:hAnsi="Calibri" w:cs="Calibri"/>
          <w:szCs w:val="20"/>
        </w:rPr>
        <w:t>.</w:t>
      </w:r>
      <w:bookmarkStart w:id="23" w:name="_Toc501217726"/>
    </w:p>
    <w:p w:rsidR="00296DFA" w:rsidRPr="0005481F" w:rsidRDefault="00296DFA" w:rsidP="00296DFA">
      <w:pPr>
        <w:widowControl w:val="0"/>
        <w:autoSpaceDE w:val="0"/>
        <w:autoSpaceDN w:val="0"/>
        <w:spacing w:before="220"/>
        <w:ind w:firstLine="540"/>
        <w:jc w:val="center"/>
        <w:rPr>
          <w:b/>
        </w:rPr>
      </w:pPr>
      <w:r w:rsidRPr="004E5757">
        <w:rPr>
          <w:b/>
        </w:rPr>
        <w:t>1.9 Расчетные показатели, устанавливаемые для объектов сельского хозяйства  и объектов местного значения, имеющих промышленное и коммуналь</w:t>
      </w:r>
      <w:r w:rsidRPr="0005481F">
        <w:rPr>
          <w:b/>
        </w:rPr>
        <w:t>но-складское назначение</w:t>
      </w:r>
      <w:bookmarkEnd w:id="23"/>
    </w:p>
    <w:p w:rsidR="00296DFA" w:rsidRPr="00130162" w:rsidRDefault="00296DFA" w:rsidP="00296DFA">
      <w:pPr>
        <w:ind w:firstLine="709"/>
        <w:jc w:val="both"/>
      </w:pPr>
      <w:proofErr w:type="gramStart"/>
      <w:r>
        <w:t>Объекты</w:t>
      </w:r>
      <w:r w:rsidRPr="00130162">
        <w:t>, имеющих промышленное и коммунально-складское значение, объекты сельскохозяйственного</w:t>
      </w:r>
      <w:r>
        <w:t xml:space="preserve"> </w:t>
      </w:r>
      <w:r w:rsidRPr="00130162">
        <w:t>назначения для сельских поселений объединены в  производственную зону.</w:t>
      </w:r>
      <w:proofErr w:type="gramEnd"/>
    </w:p>
    <w:p w:rsidR="00296DFA" w:rsidRPr="00130162" w:rsidRDefault="00296DFA" w:rsidP="00296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96DFA" w:rsidRPr="00D93699" w:rsidRDefault="00296DFA" w:rsidP="00296DFA">
      <w:pPr>
        <w:pStyle w:val="af2"/>
        <w:jc w:val="both"/>
        <w:rPr>
          <w:b/>
        </w:rPr>
      </w:pPr>
      <w:r w:rsidRPr="00D93699">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296DFA" w:rsidRPr="00D93699" w:rsidRDefault="00296DFA" w:rsidP="00296DFA">
      <w:pPr>
        <w:pStyle w:val="ConsPlusNormal0"/>
        <w:ind w:firstLine="540"/>
        <w:jc w:val="both"/>
        <w:rPr>
          <w:rFonts w:ascii="Times New Roman" w:hAnsi="Times New Roman"/>
          <w:szCs w:val="24"/>
        </w:rPr>
      </w:pPr>
      <w:r w:rsidRPr="00D93699">
        <w:rPr>
          <w:rFonts w:ascii="Times New Roman" w:hAnsi="Times New Roman"/>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296DFA" w:rsidRDefault="00296DFA" w:rsidP="00296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296DFA" w:rsidRDefault="00296DFA" w:rsidP="00296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16</w:t>
      </w:r>
      <w:r w:rsidRPr="00F43A49">
        <w:rPr>
          <w:color w:val="000000"/>
        </w:rPr>
        <w:t>.</w:t>
      </w:r>
    </w:p>
    <w:p w:rsidR="00296DFA" w:rsidRPr="009A058A" w:rsidRDefault="00296DFA" w:rsidP="00296DFA">
      <w:pPr>
        <w:ind w:firstLine="567"/>
        <w:contextualSpacing/>
        <w:jc w:val="right"/>
        <w:rPr>
          <w:color w:val="000000"/>
        </w:rPr>
      </w:pPr>
      <w:r w:rsidRPr="00F43A49">
        <w:rPr>
          <w:color w:val="000000"/>
        </w:rPr>
        <w:t xml:space="preserve">Таблица </w:t>
      </w:r>
      <w:r>
        <w:rPr>
          <w:color w:val="000000"/>
        </w:rPr>
        <w:t>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6499"/>
        <w:gridCol w:w="2233"/>
      </w:tblGrid>
      <w:tr w:rsidR="00296DFA" w:rsidRPr="00D93699" w:rsidTr="00903563">
        <w:trPr>
          <w:tblHeader/>
        </w:trPr>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spacing w:after="0"/>
              <w:ind w:left="0" w:right="88"/>
              <w:jc w:val="center"/>
              <w:rPr>
                <w:sz w:val="24"/>
                <w:szCs w:val="24"/>
              </w:rPr>
            </w:pPr>
            <w:r w:rsidRPr="00D93699">
              <w:rPr>
                <w:sz w:val="24"/>
                <w:szCs w:val="24"/>
              </w:rPr>
              <w:t xml:space="preserve">№ </w:t>
            </w:r>
            <w:proofErr w:type="gramStart"/>
            <w:r w:rsidRPr="00D93699">
              <w:rPr>
                <w:sz w:val="24"/>
                <w:szCs w:val="24"/>
              </w:rPr>
              <w:t>п</w:t>
            </w:r>
            <w:proofErr w:type="gramEnd"/>
            <w:r w:rsidRPr="00D93699">
              <w:rPr>
                <w:sz w:val="24"/>
                <w:szCs w:val="24"/>
              </w:rPr>
              <w:t>/п</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spacing w:after="0"/>
              <w:ind w:left="0" w:right="88" w:firstLine="720"/>
              <w:jc w:val="center"/>
              <w:rPr>
                <w:sz w:val="24"/>
                <w:szCs w:val="24"/>
              </w:rPr>
            </w:pPr>
            <w:r w:rsidRPr="00D93699">
              <w:rPr>
                <w:sz w:val="24"/>
                <w:szCs w:val="24"/>
              </w:rPr>
              <w:t>Наименование предприятия,</w:t>
            </w:r>
          </w:p>
          <w:p w:rsidR="00296DFA" w:rsidRPr="00D93699" w:rsidRDefault="00296DFA" w:rsidP="00903563">
            <w:pPr>
              <w:pStyle w:val="33"/>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ind w:right="-42" w:firstLine="293"/>
              <w:jc w:val="center"/>
            </w:pPr>
            <w:r w:rsidRPr="00D93699">
              <w:t>Размер СЗЗ, м</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ind w:right="77"/>
              <w:jc w:val="center"/>
            </w:pPr>
            <w:r w:rsidRPr="00D93699">
              <w:t>100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ind w:right="77"/>
              <w:jc w:val="center"/>
              <w:rPr>
                <w:lang w:val="en-US"/>
              </w:rPr>
            </w:pPr>
            <w:r w:rsidRPr="00D93699">
              <w:rPr>
                <w:lang w:val="en-US"/>
              </w:rPr>
              <w:t>300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sz w:val="24"/>
                <w:szCs w:val="24"/>
              </w:rPr>
              <w:t>Промышленные объекты и производств</w:t>
            </w:r>
            <w:proofErr w:type="gramStart"/>
            <w:r w:rsidRPr="00D93699">
              <w:rPr>
                <w:sz w:val="24"/>
                <w:szCs w:val="24"/>
              </w:rPr>
              <w:t>а(</w:t>
            </w:r>
            <w:proofErr w:type="gramEnd"/>
            <w:r w:rsidRPr="00D93699">
              <w:rPr>
                <w:sz w:val="24"/>
                <w:szCs w:val="24"/>
              </w:rPr>
              <w:t>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300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0" w:right="88" w:firstLine="432"/>
              <w:jc w:val="center"/>
              <w:rPr>
                <w:sz w:val="24"/>
                <w:szCs w:val="24"/>
              </w:rPr>
            </w:pPr>
            <w:r w:rsidRPr="00D936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proofErr w:type="gramStart"/>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100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50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Фермы крупного рогатого скота более 100 и  менее 1200 голов (всех специализаций), фермы коневодческие, овцеводческие на 5-30 тыс</w:t>
            </w:r>
            <w:proofErr w:type="gramStart"/>
            <w:r w:rsidRPr="00D93699">
              <w:rPr>
                <w:color w:val="000000"/>
                <w:sz w:val="24"/>
                <w:szCs w:val="24"/>
              </w:rPr>
              <w:t>.г</w:t>
            </w:r>
            <w:proofErr w:type="gramEnd"/>
            <w:r w:rsidRPr="00D93699">
              <w:rPr>
                <w:color w:val="000000"/>
                <w:sz w:val="24"/>
                <w:szCs w:val="24"/>
              </w:rPr>
              <w:t>олов,. птицеводческие до 100 тыс.кур-несушек и до 1 млн.бройлеров</w:t>
            </w:r>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300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100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proofErr w:type="gramStart"/>
            <w:r w:rsidRPr="00D93699">
              <w:rPr>
                <w:color w:val="000000"/>
                <w:sz w:val="19"/>
                <w:szCs w:val="19"/>
              </w:rPr>
              <w:t>.</w:t>
            </w:r>
            <w:proofErr w:type="gramEnd"/>
            <w:r w:rsidRPr="00D93699">
              <w:rPr>
                <w:sz w:val="24"/>
                <w:szCs w:val="24"/>
              </w:rPr>
              <w:t xml:space="preserve">  -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50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9</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spacing w:after="0"/>
              <w:ind w:left="0" w:right="-261" w:hanging="23"/>
              <w:rPr>
                <w:color w:val="000000"/>
                <w:sz w:val="24"/>
                <w:szCs w:val="24"/>
              </w:rPr>
            </w:pPr>
            <w:proofErr w:type="gramStart"/>
            <w:r w:rsidRPr="00D936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296DFA" w:rsidRPr="00D93699" w:rsidRDefault="00296DFA" w:rsidP="00903563">
            <w:pPr>
              <w:pStyle w:val="33"/>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50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lastRenderedPageBreak/>
              <w:t>10</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50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 xml:space="preserve">Кладбища смешанного и традиционного захоронения площадью 10 и менее </w:t>
            </w:r>
            <w:proofErr w:type="gramStart"/>
            <w:r w:rsidRPr="00D93699">
              <w:rPr>
                <w:color w:val="000000"/>
                <w:sz w:val="24"/>
                <w:szCs w:val="24"/>
              </w:rPr>
              <w:t>га</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100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300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jc w:val="center"/>
            </w:pPr>
            <w:r w:rsidRPr="00D93699">
              <w:t>100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D93699">
              <w:rPr>
                <w:color w:val="000000"/>
                <w:sz w:val="24"/>
                <w:szCs w:val="24"/>
              </w:rPr>
              <w:t>.</w:t>
            </w:r>
            <w:proofErr w:type="gramEnd"/>
            <w:r w:rsidRPr="00D93699">
              <w:rPr>
                <w:sz w:val="24"/>
                <w:szCs w:val="24"/>
              </w:rPr>
              <w:t xml:space="preserve">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jc w:val="center"/>
            </w:pPr>
            <w:r w:rsidRPr="00D93699">
              <w:t>50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7A13B2" w:rsidRDefault="00296DFA" w:rsidP="00903563">
            <w:pPr>
              <w:ind w:left="-108" w:right="-42"/>
              <w:jc w:val="center"/>
            </w:pPr>
            <w:r w:rsidRPr="007A13B2">
              <w:t>500</w:t>
            </w:r>
          </w:p>
        </w:tc>
      </w:tr>
      <w:tr w:rsidR="00296DFA" w:rsidRPr="00D93699" w:rsidTr="00903563">
        <w:tc>
          <w:tcPr>
            <w:tcW w:w="632"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296DFA" w:rsidRPr="00D93699" w:rsidRDefault="00296DFA" w:rsidP="00903563">
            <w:pPr>
              <w:pStyle w:val="33"/>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296DFA" w:rsidRPr="00D93699" w:rsidRDefault="00296DFA" w:rsidP="00903563">
            <w:pPr>
              <w:ind w:left="-108" w:right="-42"/>
              <w:jc w:val="center"/>
            </w:pPr>
            <w:r w:rsidRPr="00D93699">
              <w:t>1000</w:t>
            </w:r>
          </w:p>
        </w:tc>
      </w:tr>
    </w:tbl>
    <w:p w:rsidR="00296DFA" w:rsidRDefault="00296DFA" w:rsidP="00296DFA">
      <w:pPr>
        <w:ind w:firstLine="680"/>
        <w:contextualSpacing/>
        <w:jc w:val="both"/>
        <w:rPr>
          <w:color w:val="000000"/>
        </w:rPr>
      </w:pPr>
    </w:p>
    <w:p w:rsidR="00296DFA" w:rsidRDefault="00296DFA" w:rsidP="00296DFA">
      <w:pPr>
        <w:contextualSpacing/>
        <w:jc w:val="both"/>
        <w:rPr>
          <w:color w:val="000000"/>
        </w:rPr>
      </w:pPr>
    </w:p>
    <w:p w:rsidR="00296DFA" w:rsidRDefault="00296DFA" w:rsidP="00296DFA">
      <w:pPr>
        <w:ind w:firstLine="680"/>
        <w:contextualSpacing/>
        <w:jc w:val="both"/>
        <w:rPr>
          <w:color w:val="000000"/>
        </w:rPr>
      </w:pPr>
    </w:p>
    <w:p w:rsidR="00296DFA" w:rsidRPr="00673A7C" w:rsidRDefault="00296DFA" w:rsidP="00296DFA">
      <w:pPr>
        <w:ind w:firstLine="680"/>
        <w:contextualSpacing/>
        <w:jc w:val="both"/>
        <w:rPr>
          <w:color w:val="000000"/>
        </w:rPr>
      </w:pPr>
      <w:r w:rsidRPr="00673A7C">
        <w:rPr>
          <w:color w:val="000000"/>
        </w:rPr>
        <w:t>Примечания:</w:t>
      </w:r>
    </w:p>
    <w:p w:rsidR="00296DFA" w:rsidRDefault="00296DFA" w:rsidP="00296DFA">
      <w:pPr>
        <w:pStyle w:val="af2"/>
        <w:ind w:firstLine="709"/>
        <w:jc w:val="both"/>
        <w:rPr>
          <w:rFonts w:eastAsiaTheme="majorEastAsia" w:cstheme="majorBidi"/>
          <w:b/>
          <w:bCs/>
          <w:szCs w:val="28"/>
        </w:rPr>
      </w:pPr>
      <w:r w:rsidRPr="00F43A49">
        <w:rPr>
          <w:color w:val="000000"/>
        </w:rPr>
        <w:t xml:space="preserve">(*) </w:t>
      </w:r>
      <w:r w:rsidRPr="00D93699">
        <w:rPr>
          <w:sz w:val="22"/>
          <w:szCs w:val="22"/>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296DFA" w:rsidRDefault="00296DFA" w:rsidP="00296DFA">
      <w:pPr>
        <w:pStyle w:val="1"/>
      </w:pPr>
      <w:bookmarkStart w:id="24" w:name="_Toc501217727"/>
      <w:r>
        <w:t xml:space="preserve">1.10 </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w:t>
      </w:r>
      <w:bookmarkEnd w:id="24"/>
    </w:p>
    <w:p w:rsidR="00296DFA" w:rsidRPr="007A13B2" w:rsidRDefault="00296DFA" w:rsidP="00296DFA">
      <w:pPr>
        <w:pStyle w:val="aff6"/>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296DFA" w:rsidRPr="00673A7C" w:rsidRDefault="00296DFA" w:rsidP="00296DFA">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02"/>
        <w:gridCol w:w="5801"/>
      </w:tblGrid>
      <w:tr w:rsidR="00296DFA" w:rsidRPr="00673A7C" w:rsidTr="00903563">
        <w:tc>
          <w:tcPr>
            <w:tcW w:w="2071" w:type="pct"/>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Основная часть (расчетные показатели)</w:t>
            </w:r>
          </w:p>
        </w:tc>
        <w:tc>
          <w:tcPr>
            <w:tcW w:w="2929" w:type="pct"/>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Правила и область применения расчетных показателей</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lastRenderedPageBreak/>
              <w:t>а) Пожарные депо (объект)</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Создание и размещение с учетом нормативного времени прибытия первого подразделения к месту пожара 20 минут</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Для территории сельских поселений</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б) Сирены</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Размещение определяется радиусом действия 500 м</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Территория населенных пунктов</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в) Спасательные станции</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1 станция на объект</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В местах массового отдыха населения на водных объектах</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г) Убежища</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 xml:space="preserve">По расчету на количество </w:t>
            </w:r>
            <w:proofErr w:type="gramStart"/>
            <w:r w:rsidRPr="00673A7C">
              <w:rPr>
                <w:rFonts w:ascii="Times New Roman" w:hAnsi="Times New Roman"/>
                <w:szCs w:val="24"/>
              </w:rPr>
              <w:t>укрываемых</w:t>
            </w:r>
            <w:proofErr w:type="gramEnd"/>
            <w:r w:rsidRPr="00673A7C">
              <w:rPr>
                <w:rFonts w:ascii="Times New Roman" w:hAnsi="Times New Roman"/>
                <w:szCs w:val="24"/>
              </w:rPr>
              <w:t xml:space="preserve"> (с учетом </w:t>
            </w:r>
            <w:hyperlink r:id="rId13" w:history="1">
              <w:r w:rsidRPr="00673A7C">
                <w:rPr>
                  <w:rFonts w:ascii="Times New Roman" w:hAnsi="Times New Roman"/>
                  <w:szCs w:val="24"/>
                </w:rPr>
                <w:t>СНиП II-11-77*</w:t>
              </w:r>
            </w:hyperlink>
            <w:r w:rsidRPr="00673A7C">
              <w:rPr>
                <w:rFonts w:ascii="Times New Roman" w:hAnsi="Times New Roman"/>
                <w:szCs w:val="24"/>
              </w:rPr>
              <w:t>).</w:t>
            </w:r>
          </w:p>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По согласованию с ГУ МЧС России по Республике Коми и органами местного самоуправления на соответствующих территориях (</w:t>
            </w:r>
            <w:hyperlink r:id="rId14" w:history="1">
              <w:r w:rsidRPr="00673A7C">
                <w:rPr>
                  <w:rFonts w:ascii="Times New Roman" w:hAnsi="Times New Roman"/>
                  <w:szCs w:val="24"/>
                </w:rPr>
                <w:t>постановление</w:t>
              </w:r>
            </w:hyperlink>
            <w:r w:rsidRPr="00673A7C">
              <w:rPr>
                <w:rFonts w:ascii="Times New Roman" w:hAnsi="Times New Roman"/>
                <w:szCs w:val="24"/>
              </w:rPr>
              <w:t xml:space="preserve"> Правительства Российской Федерации от 29 ноября 1999 г. N 1309)</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В зонах возможных сильных разрушений:</w:t>
            </w:r>
          </w:p>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д) Противорадиационные укрытия</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 xml:space="preserve">По расчету на количество </w:t>
            </w:r>
            <w:proofErr w:type="gramStart"/>
            <w:r w:rsidRPr="00673A7C">
              <w:rPr>
                <w:rFonts w:ascii="Times New Roman" w:hAnsi="Times New Roman"/>
                <w:szCs w:val="24"/>
              </w:rPr>
              <w:t>укрываемых</w:t>
            </w:r>
            <w:proofErr w:type="gramEnd"/>
            <w:r w:rsidRPr="00673A7C">
              <w:rPr>
                <w:rFonts w:ascii="Times New Roman" w:hAnsi="Times New Roman"/>
                <w:szCs w:val="24"/>
              </w:rPr>
              <w:t xml:space="preserve"> (с учетом </w:t>
            </w:r>
            <w:hyperlink r:id="rId15" w:history="1">
              <w:r w:rsidRPr="00673A7C">
                <w:rPr>
                  <w:rFonts w:ascii="Times New Roman" w:hAnsi="Times New Roman"/>
                  <w:szCs w:val="24"/>
                </w:rPr>
                <w:t>СНиП II-11-77*</w:t>
              </w:r>
            </w:hyperlink>
            <w:r w:rsidRPr="00673A7C">
              <w:rPr>
                <w:rFonts w:ascii="Times New Roman" w:hAnsi="Times New Roman"/>
                <w:szCs w:val="24"/>
              </w:rPr>
              <w:t>).</w:t>
            </w:r>
          </w:p>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По согласованию с ГУ МЧС России по Республике Коми и органами местного самоуправления на соответствующих территориях (</w:t>
            </w:r>
            <w:hyperlink r:id="rId16" w:history="1">
              <w:r w:rsidRPr="00673A7C">
                <w:rPr>
                  <w:rFonts w:ascii="Times New Roman" w:hAnsi="Times New Roman"/>
                  <w:szCs w:val="24"/>
                </w:rPr>
                <w:t>постановление</w:t>
              </w:r>
            </w:hyperlink>
            <w:r w:rsidRPr="00673A7C">
              <w:rPr>
                <w:rFonts w:ascii="Times New Roman" w:hAnsi="Times New Roman"/>
                <w:szCs w:val="24"/>
              </w:rPr>
              <w:t xml:space="preserve"> Правительства Российской Федерации от 29 ноября 1999 г. N 1309)</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Для защиты:</w:t>
            </w:r>
          </w:p>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е)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lastRenderedPageBreak/>
              <w:t xml:space="preserve">По </w:t>
            </w:r>
            <w:hyperlink r:id="rId17" w:history="1">
              <w:r w:rsidRPr="00673A7C">
                <w:rPr>
                  <w:rFonts w:ascii="Times New Roman" w:hAnsi="Times New Roman"/>
                  <w:szCs w:val="24"/>
                </w:rPr>
                <w:t>постановлению</w:t>
              </w:r>
            </w:hyperlink>
            <w:r w:rsidRPr="00673A7C">
              <w:rPr>
                <w:rFonts w:ascii="Times New Roman" w:hAnsi="Times New Roman"/>
                <w:szCs w:val="24"/>
              </w:rPr>
              <w:t xml:space="preserve"> Правительства Российской Федерации от 29 ноября 1999 г. N 1309</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296DFA" w:rsidRPr="00673A7C" w:rsidTr="00903563">
        <w:tc>
          <w:tcPr>
            <w:tcW w:w="5000" w:type="pct"/>
            <w:gridSpan w:val="2"/>
          </w:tcPr>
          <w:p w:rsidR="00296DFA" w:rsidRPr="00673A7C" w:rsidRDefault="00296DFA" w:rsidP="00903563">
            <w:pPr>
              <w:pStyle w:val="ConsPlusNormal0"/>
              <w:jc w:val="center"/>
              <w:rPr>
                <w:rFonts w:ascii="Times New Roman" w:hAnsi="Times New Roman"/>
                <w:szCs w:val="24"/>
              </w:rPr>
            </w:pPr>
            <w:r w:rsidRPr="00673A7C">
              <w:rPr>
                <w:rFonts w:ascii="Times New Roman" w:hAnsi="Times New Roman"/>
                <w:szCs w:val="24"/>
              </w:rPr>
              <w:t>ж)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296DFA" w:rsidRPr="00673A7C" w:rsidTr="00903563">
        <w:tc>
          <w:tcPr>
            <w:tcW w:w="2071" w:type="pct"/>
          </w:tcPr>
          <w:p w:rsidR="00296DFA" w:rsidRPr="00673A7C" w:rsidRDefault="00296DFA" w:rsidP="00903563">
            <w:pPr>
              <w:pStyle w:val="ConsPlusNormal0"/>
              <w:rPr>
                <w:rFonts w:ascii="Times New Roman" w:hAnsi="Times New Roman"/>
                <w:szCs w:val="24"/>
              </w:rPr>
            </w:pPr>
            <w:r w:rsidRPr="00673A7C">
              <w:rPr>
                <w:rFonts w:ascii="Times New Roman" w:hAnsi="Times New Roman"/>
                <w:szCs w:val="24"/>
              </w:rPr>
              <w:t xml:space="preserve">По </w:t>
            </w:r>
            <w:hyperlink r:id="rId18" w:history="1">
              <w:r w:rsidRPr="00673A7C">
                <w:rPr>
                  <w:rFonts w:ascii="Times New Roman" w:hAnsi="Times New Roman"/>
                  <w:szCs w:val="24"/>
                </w:rPr>
                <w:t>постановлению</w:t>
              </w:r>
            </w:hyperlink>
            <w:r w:rsidRPr="00673A7C">
              <w:rPr>
                <w:rFonts w:ascii="Times New Roman" w:hAnsi="Times New Roman"/>
                <w:szCs w:val="24"/>
              </w:rPr>
              <w:t xml:space="preserve"> Правительства Российской Федерации от 29 ноября 1999 г. N 1309</w:t>
            </w:r>
          </w:p>
        </w:tc>
        <w:tc>
          <w:tcPr>
            <w:tcW w:w="2929" w:type="pct"/>
          </w:tcPr>
          <w:p w:rsidR="00296DFA" w:rsidRPr="00673A7C" w:rsidRDefault="00296DFA" w:rsidP="00903563">
            <w:pPr>
              <w:pStyle w:val="ConsPlusNormal0"/>
              <w:jc w:val="both"/>
              <w:rPr>
                <w:rFonts w:ascii="Times New Roman" w:hAnsi="Times New Roman"/>
                <w:szCs w:val="24"/>
              </w:rPr>
            </w:pPr>
            <w:r w:rsidRPr="00673A7C">
              <w:rPr>
                <w:rFonts w:ascii="Times New Roman" w:hAnsi="Times New Roman"/>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296DFA" w:rsidRPr="007A13B2" w:rsidRDefault="00296DFA" w:rsidP="00296DFA"/>
    <w:p w:rsidR="00296DFA" w:rsidRDefault="00296DFA" w:rsidP="00296DFA">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t xml:space="preserve"> группам по ГО, при разработке следующих градостроительных документов:</w:t>
      </w:r>
    </w:p>
    <w:p w:rsidR="00296DFA" w:rsidRPr="00D93699" w:rsidRDefault="00296DFA" w:rsidP="00296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296DFA" w:rsidRPr="00D93699" w:rsidRDefault="00296DFA" w:rsidP="00296DFA">
      <w:pPr>
        <w:ind w:firstLine="709"/>
        <w:jc w:val="both"/>
      </w:pPr>
      <w:r w:rsidRPr="00D93699">
        <w:t>- генеральных планов поселений;</w:t>
      </w:r>
    </w:p>
    <w:p w:rsidR="00296DFA" w:rsidRPr="00D93699" w:rsidRDefault="00296DFA" w:rsidP="00296DFA">
      <w:pPr>
        <w:ind w:firstLine="709"/>
        <w:jc w:val="both"/>
      </w:pPr>
      <w:r w:rsidRPr="00D93699">
        <w:t>- проектов черты населенных пунктов;</w:t>
      </w:r>
    </w:p>
    <w:p w:rsidR="00296DFA" w:rsidRPr="00D93699" w:rsidRDefault="00296DFA" w:rsidP="00296DFA">
      <w:pPr>
        <w:ind w:firstLine="709"/>
        <w:jc w:val="both"/>
      </w:pPr>
      <w:r w:rsidRPr="00D93699">
        <w:t>- проектов планировки районов и кварталов жилой зоны, групп общественных зданий и сооружений;</w:t>
      </w:r>
    </w:p>
    <w:p w:rsidR="00296DFA" w:rsidRPr="00D93699" w:rsidRDefault="00296DFA" w:rsidP="00296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296DFA" w:rsidRPr="0028366D" w:rsidRDefault="00296DFA" w:rsidP="00296DFA">
      <w:pPr>
        <w:ind w:firstLine="709"/>
        <w:jc w:val="both"/>
      </w:pPr>
      <w:r w:rsidRPr="00D93699">
        <w:t>- проектов межевания территорий</w:t>
      </w:r>
      <w:r>
        <w:t>.</w:t>
      </w:r>
    </w:p>
    <w:p w:rsidR="00296DFA" w:rsidRPr="005C577C" w:rsidRDefault="00296DFA" w:rsidP="00296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296DFA" w:rsidRPr="005C577C" w:rsidRDefault="00296DFA" w:rsidP="00296DFA">
      <w:pPr>
        <w:ind w:firstLine="709"/>
        <w:jc w:val="both"/>
      </w:pPr>
      <w:r w:rsidRPr="009A058A">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296DFA" w:rsidRDefault="00296DFA" w:rsidP="00296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296DFA" w:rsidRPr="007A13B2" w:rsidRDefault="00296DFA" w:rsidP="00296DFA">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296DFA" w:rsidRPr="007A13B2" w:rsidRDefault="00296DFA" w:rsidP="00296DFA">
      <w:pPr>
        <w:pStyle w:val="afb"/>
        <w:numPr>
          <w:ilvl w:val="0"/>
          <w:numId w:val="23"/>
        </w:numPr>
        <w:spacing w:after="0" w:line="240" w:lineRule="auto"/>
        <w:jc w:val="both"/>
      </w:pPr>
      <w:r w:rsidRPr="007A13B2">
        <w:lastRenderedPageBreak/>
        <w:t>при наличии автонасосов - 200 м;</w:t>
      </w:r>
    </w:p>
    <w:p w:rsidR="00296DFA" w:rsidRPr="007A13B2" w:rsidRDefault="00296DFA" w:rsidP="00296DFA">
      <w:pPr>
        <w:pStyle w:val="afb"/>
        <w:numPr>
          <w:ilvl w:val="0"/>
          <w:numId w:val="23"/>
        </w:numPr>
        <w:spacing w:after="0" w:line="240" w:lineRule="auto"/>
        <w:jc w:val="both"/>
      </w:pPr>
      <w:r w:rsidRPr="007A13B2">
        <w:t>при наличии мотопомп - 100 - 150 м в зависимости от технических возможностей мотопомп.</w:t>
      </w:r>
    </w:p>
    <w:p w:rsidR="00296DFA" w:rsidRPr="007A13B2" w:rsidRDefault="00296DFA" w:rsidP="00296DFA">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296DFA" w:rsidRDefault="00296DFA" w:rsidP="00296DFA">
      <w:pPr>
        <w:ind w:firstLine="709"/>
        <w:jc w:val="both"/>
      </w:pPr>
      <w:r w:rsidRPr="009A058A">
        <w:t xml:space="preserve">3. 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размерами15х15 метров</w:t>
      </w:r>
      <w:r>
        <w:t>.</w:t>
      </w:r>
    </w:p>
    <w:p w:rsidR="00296DFA" w:rsidRPr="00407261" w:rsidRDefault="00296DFA" w:rsidP="00296DFA">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 xml:space="preserve">Системы противопожарной </w:t>
      </w:r>
      <w:proofErr w:type="spellStart"/>
      <w:r w:rsidRPr="00407261">
        <w:t>защиты</w:t>
      </w:r>
      <w:proofErr w:type="gramStart"/>
      <w:r w:rsidRPr="00407261">
        <w:t>.о</w:t>
      </w:r>
      <w:proofErr w:type="gramEnd"/>
      <w:r w:rsidRPr="00407261">
        <w:t>бъектов</w:t>
      </w:r>
      <w:proofErr w:type="spellEnd"/>
      <w:r w:rsidRPr="00407261">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407261">
        <w:t>энергообъектов</w:t>
      </w:r>
      <w:proofErr w:type="spellEnd"/>
      <w:r w:rsidRPr="00407261">
        <w:t xml:space="preserve">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296DFA" w:rsidRPr="00407261" w:rsidRDefault="00296DFA" w:rsidP="00296DFA">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502"/>
        <w:gridCol w:w="2146"/>
        <w:gridCol w:w="1358"/>
        <w:gridCol w:w="1358"/>
        <w:gridCol w:w="1364"/>
        <w:gridCol w:w="1199"/>
      </w:tblGrid>
      <w:tr w:rsidR="00296DFA" w:rsidRPr="00407261" w:rsidTr="00903563">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407261">
              <w:t>м</w:t>
            </w:r>
            <w:proofErr w:type="gramEnd"/>
          </w:p>
        </w:tc>
      </w:tr>
      <w:tr w:rsidR="00296DFA" w:rsidRPr="00407261" w:rsidTr="00903563">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 II, III</w:t>
            </w:r>
            <w:r w:rsidRPr="00407261">
              <w:br/>
            </w:r>
            <w:r w:rsidRPr="00407261">
              <w:br/>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II, III</w:t>
            </w:r>
            <w:r w:rsidRPr="00407261">
              <w:br/>
            </w:r>
            <w:r w:rsidRPr="00407261">
              <w:br/>
              <w:t>С</w:t>
            </w:r>
            <w:proofErr w:type="gramStart"/>
            <w:r w:rsidRPr="00407261">
              <w:t>1</w:t>
            </w:r>
            <w:proofErr w:type="gramEnd"/>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w:t>
            </w:r>
            <w:r w:rsidRPr="00407261">
              <w:br/>
            </w:r>
            <w:r w:rsidRPr="00407261">
              <w:br/>
              <w:t>С</w:t>
            </w:r>
            <w:proofErr w:type="gramStart"/>
            <w:r w:rsidRPr="00407261">
              <w:t>0</w:t>
            </w:r>
            <w:proofErr w:type="gramEnd"/>
            <w:r w:rsidRPr="00407261">
              <w:t>,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 V</w:t>
            </w:r>
            <w:r w:rsidRPr="00407261">
              <w:br/>
            </w:r>
            <w:r w:rsidRPr="00407261">
              <w:br/>
              <w:t>С</w:t>
            </w:r>
            <w:proofErr w:type="gramStart"/>
            <w:r w:rsidRPr="00407261">
              <w:t>2</w:t>
            </w:r>
            <w:proofErr w:type="gramEnd"/>
            <w:r w:rsidRPr="00407261">
              <w:t>, С3</w:t>
            </w:r>
          </w:p>
        </w:tc>
      </w:tr>
      <w:tr w:rsidR="00296DFA" w:rsidRPr="00407261" w:rsidTr="00903563">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Жилые и общественные</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15</w:t>
            </w:r>
          </w:p>
        </w:tc>
      </w:tr>
      <w:tr w:rsidR="00296DFA" w:rsidRPr="00407261" w:rsidTr="00903563">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Производственные и складские </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15</w:t>
            </w:r>
          </w:p>
        </w:tc>
      </w:tr>
      <w:tr w:rsidR="00296DFA" w:rsidRPr="00407261" w:rsidTr="00903563">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296DFA" w:rsidRPr="00407261" w:rsidRDefault="00296DFA" w:rsidP="00903563">
            <w:pPr>
              <w:spacing w:before="24" w:after="24" w:line="299" w:lineRule="atLeast"/>
              <w:jc w:val="center"/>
            </w:pPr>
            <w:r w:rsidRPr="00407261">
              <w:t>18</w:t>
            </w:r>
          </w:p>
        </w:tc>
      </w:tr>
    </w:tbl>
    <w:p w:rsidR="00296DFA" w:rsidRPr="00407261" w:rsidRDefault="00296DFA" w:rsidP="00296DFA">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407261">
        <w:rPr>
          <w:b/>
          <w:bCs/>
        </w:rPr>
        <w:t xml:space="preserve"> </w:t>
      </w:r>
      <w:r w:rsidRPr="00407261">
        <w:t>Системы противопожарной защиты.</w:t>
      </w:r>
    </w:p>
    <w:p w:rsidR="00296DFA" w:rsidRDefault="00296DFA" w:rsidP="00296DFA">
      <w:pPr>
        <w:pStyle w:val="1"/>
      </w:pPr>
      <w:bookmarkStart w:id="25" w:name="_Toc501217728"/>
      <w:r>
        <w:lastRenderedPageBreak/>
        <w:t xml:space="preserve">1.11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5"/>
    </w:p>
    <w:p w:rsidR="00296DFA" w:rsidRDefault="00296DFA" w:rsidP="00296DFA">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19</w:t>
      </w:r>
      <w:r w:rsidRPr="00F43A49">
        <w:rPr>
          <w:rFonts w:ascii="Times New Roman" w:hAnsi="Times New Roman"/>
          <w:color w:val="000000"/>
          <w:sz w:val="24"/>
          <w:szCs w:val="24"/>
        </w:rPr>
        <w:t>.</w:t>
      </w:r>
    </w:p>
    <w:p w:rsidR="00296DFA" w:rsidRPr="00D341B3" w:rsidRDefault="00296DFA" w:rsidP="00296DFA">
      <w:pPr>
        <w:ind w:firstLine="567"/>
        <w:contextualSpacing/>
        <w:jc w:val="right"/>
      </w:pPr>
      <w:r w:rsidRPr="00D341B3">
        <w:t>Таблица 1</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607"/>
        <w:gridCol w:w="1862"/>
        <w:gridCol w:w="1282"/>
        <w:gridCol w:w="1426"/>
        <w:gridCol w:w="1122"/>
      </w:tblGrid>
      <w:tr w:rsidR="00296DFA" w:rsidRPr="00F43A49" w:rsidTr="00903563">
        <w:trPr>
          <w:trHeight w:val="778"/>
        </w:trPr>
        <w:tc>
          <w:tcPr>
            <w:tcW w:w="359"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815" w:type="pct"/>
            <w:vMerge w:val="restart"/>
            <w:vAlign w:val="center"/>
          </w:tcPr>
          <w:p w:rsidR="00296DFA" w:rsidRPr="00F43A49" w:rsidRDefault="00296DFA" w:rsidP="00903563">
            <w:pPr>
              <w:jc w:val="center"/>
              <w:rPr>
                <w:color w:val="000000"/>
              </w:rPr>
            </w:pPr>
            <w:r w:rsidRPr="00F43A49">
              <w:rPr>
                <w:color w:val="000000"/>
              </w:rPr>
              <w:t>Наименование объекта</w:t>
            </w:r>
          </w:p>
          <w:p w:rsidR="00296DFA" w:rsidRPr="00F43A49" w:rsidRDefault="00296DFA" w:rsidP="00903563">
            <w:pPr>
              <w:jc w:val="center"/>
              <w:rPr>
                <w:color w:val="000000"/>
              </w:rPr>
            </w:pPr>
          </w:p>
        </w:tc>
        <w:tc>
          <w:tcPr>
            <w:tcW w:w="1594"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231" w:type="pct"/>
            <w:gridSpan w:val="2"/>
          </w:tcPr>
          <w:p w:rsidR="00296DFA" w:rsidRPr="00F43A49" w:rsidRDefault="00296DFA" w:rsidP="00903563">
            <w:pPr>
              <w:jc w:val="center"/>
              <w:rPr>
                <w:color w:val="000000"/>
                <w:highlight w:val="yellow"/>
              </w:rPr>
            </w:pPr>
            <w:r w:rsidRPr="00F43A49">
              <w:rPr>
                <w:color w:val="000000"/>
              </w:rPr>
              <w:t>Максимально допустимый уровень территориальной доступности</w:t>
            </w:r>
          </w:p>
        </w:tc>
      </w:tr>
      <w:tr w:rsidR="00296DFA" w:rsidRPr="00F43A49" w:rsidTr="00903563">
        <w:trPr>
          <w:trHeight w:val="625"/>
        </w:trPr>
        <w:tc>
          <w:tcPr>
            <w:tcW w:w="359" w:type="pct"/>
            <w:vMerge/>
            <w:vAlign w:val="center"/>
          </w:tcPr>
          <w:p w:rsidR="00296DFA" w:rsidRPr="00F43A49" w:rsidRDefault="00296DFA" w:rsidP="00903563">
            <w:pPr>
              <w:jc w:val="center"/>
              <w:rPr>
                <w:b/>
                <w:color w:val="000000"/>
              </w:rPr>
            </w:pPr>
          </w:p>
        </w:tc>
        <w:tc>
          <w:tcPr>
            <w:tcW w:w="1815" w:type="pct"/>
            <w:vMerge/>
            <w:vAlign w:val="center"/>
          </w:tcPr>
          <w:p w:rsidR="00296DFA" w:rsidRPr="00F43A49" w:rsidRDefault="00296DFA" w:rsidP="00903563">
            <w:pPr>
              <w:jc w:val="center"/>
              <w:rPr>
                <w:b/>
                <w:color w:val="000000"/>
              </w:rPr>
            </w:pPr>
          </w:p>
        </w:tc>
        <w:tc>
          <w:tcPr>
            <w:tcW w:w="942" w:type="pct"/>
            <w:vAlign w:val="center"/>
          </w:tcPr>
          <w:p w:rsidR="00296DFA" w:rsidRPr="00F43A49" w:rsidRDefault="00296DFA" w:rsidP="00903563">
            <w:pPr>
              <w:jc w:val="center"/>
              <w:rPr>
                <w:color w:val="000000"/>
              </w:rPr>
            </w:pPr>
            <w:r w:rsidRPr="00F43A49">
              <w:rPr>
                <w:color w:val="000000"/>
              </w:rPr>
              <w:t>Единица измерения</w:t>
            </w:r>
          </w:p>
        </w:tc>
        <w:tc>
          <w:tcPr>
            <w:tcW w:w="652" w:type="pct"/>
            <w:vAlign w:val="center"/>
          </w:tcPr>
          <w:p w:rsidR="00296DFA" w:rsidRPr="00F43A49" w:rsidRDefault="00296DFA" w:rsidP="00903563">
            <w:pPr>
              <w:jc w:val="center"/>
              <w:rPr>
                <w:color w:val="000000"/>
              </w:rPr>
            </w:pPr>
            <w:r w:rsidRPr="00F43A49">
              <w:rPr>
                <w:color w:val="000000"/>
              </w:rPr>
              <w:t>Величина</w:t>
            </w:r>
          </w:p>
        </w:tc>
        <w:tc>
          <w:tcPr>
            <w:tcW w:w="724" w:type="pct"/>
            <w:vAlign w:val="center"/>
          </w:tcPr>
          <w:p w:rsidR="00296DFA" w:rsidRPr="00F43A49" w:rsidRDefault="00296DFA" w:rsidP="00903563">
            <w:pPr>
              <w:jc w:val="center"/>
              <w:rPr>
                <w:color w:val="000000"/>
                <w:highlight w:val="yellow"/>
              </w:rPr>
            </w:pPr>
            <w:r w:rsidRPr="00F43A49">
              <w:rPr>
                <w:color w:val="000000"/>
              </w:rPr>
              <w:t>Единица измерения</w:t>
            </w:r>
          </w:p>
        </w:tc>
        <w:tc>
          <w:tcPr>
            <w:tcW w:w="507" w:type="pct"/>
            <w:vAlign w:val="center"/>
          </w:tcPr>
          <w:p w:rsidR="00296DFA" w:rsidRPr="00F43A49" w:rsidRDefault="00296DFA" w:rsidP="00903563">
            <w:pPr>
              <w:jc w:val="center"/>
              <w:rPr>
                <w:color w:val="000000"/>
                <w:highlight w:val="yellow"/>
              </w:rPr>
            </w:pPr>
            <w:r w:rsidRPr="00F43A49">
              <w:rPr>
                <w:color w:val="000000"/>
              </w:rPr>
              <w:t>Величина</w:t>
            </w:r>
          </w:p>
        </w:tc>
      </w:tr>
      <w:tr w:rsidR="00296DFA" w:rsidRPr="00F43A49" w:rsidTr="00903563">
        <w:trPr>
          <w:trHeight w:val="836"/>
        </w:trPr>
        <w:tc>
          <w:tcPr>
            <w:tcW w:w="359" w:type="pct"/>
            <w:vAlign w:val="center"/>
          </w:tcPr>
          <w:p w:rsidR="00296DFA" w:rsidRPr="007A13B2" w:rsidRDefault="00296DFA" w:rsidP="00903563">
            <w:pPr>
              <w:jc w:val="center"/>
            </w:pPr>
            <w:r w:rsidRPr="007A13B2">
              <w:t>1</w:t>
            </w:r>
          </w:p>
        </w:tc>
        <w:tc>
          <w:tcPr>
            <w:tcW w:w="1815" w:type="pct"/>
            <w:vAlign w:val="center"/>
          </w:tcPr>
          <w:p w:rsidR="00296DFA" w:rsidRPr="007A13B2" w:rsidRDefault="00296DFA" w:rsidP="00903563">
            <w:r w:rsidRPr="007A13B2">
              <w:t>полигоны местного значения, обслуживающие отдельные поселения или несколько поселений</w:t>
            </w:r>
          </w:p>
        </w:tc>
        <w:tc>
          <w:tcPr>
            <w:tcW w:w="942" w:type="pct"/>
            <w:vAlign w:val="center"/>
          </w:tcPr>
          <w:p w:rsidR="00296DFA" w:rsidRPr="007A13B2" w:rsidRDefault="00296DFA" w:rsidP="00903563">
            <w:pPr>
              <w:jc w:val="center"/>
            </w:pPr>
            <w:r w:rsidRPr="007A13B2">
              <w:t>га/10 тыс</w:t>
            </w:r>
            <w:proofErr w:type="gramStart"/>
            <w:r w:rsidRPr="007A13B2">
              <w:t>.ч</w:t>
            </w:r>
            <w:proofErr w:type="gramEnd"/>
            <w:r w:rsidRPr="007A13B2">
              <w:t>ел</w:t>
            </w:r>
          </w:p>
        </w:tc>
        <w:tc>
          <w:tcPr>
            <w:tcW w:w="652" w:type="pct"/>
            <w:vAlign w:val="center"/>
          </w:tcPr>
          <w:p w:rsidR="00296DFA" w:rsidRPr="007A13B2" w:rsidRDefault="00296DFA" w:rsidP="00903563">
            <w:pPr>
              <w:jc w:val="center"/>
            </w:pPr>
            <w:r w:rsidRPr="007A13B2">
              <w:t>1,3</w:t>
            </w:r>
          </w:p>
        </w:tc>
        <w:tc>
          <w:tcPr>
            <w:tcW w:w="1231" w:type="pct"/>
            <w:gridSpan w:val="2"/>
            <w:vAlign w:val="center"/>
          </w:tcPr>
          <w:p w:rsidR="00296DFA" w:rsidRPr="007A13B2" w:rsidRDefault="00296DFA" w:rsidP="00903563">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296DFA" w:rsidRPr="00F43A49" w:rsidTr="00903563">
        <w:trPr>
          <w:trHeight w:val="836"/>
        </w:trPr>
        <w:tc>
          <w:tcPr>
            <w:tcW w:w="359" w:type="pct"/>
            <w:vMerge w:val="restart"/>
            <w:vAlign w:val="center"/>
          </w:tcPr>
          <w:p w:rsidR="00296DFA" w:rsidRPr="00F43A49" w:rsidRDefault="00296DFA" w:rsidP="00903563">
            <w:pPr>
              <w:jc w:val="center"/>
              <w:rPr>
                <w:color w:val="000000"/>
              </w:rPr>
            </w:pPr>
            <w:r>
              <w:rPr>
                <w:color w:val="000000"/>
              </w:rPr>
              <w:t>2</w:t>
            </w:r>
          </w:p>
        </w:tc>
        <w:tc>
          <w:tcPr>
            <w:tcW w:w="1815" w:type="pct"/>
            <w:vAlign w:val="center"/>
          </w:tcPr>
          <w:p w:rsidR="00296DFA" w:rsidRPr="001A010E" w:rsidRDefault="00296DFA" w:rsidP="0090356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муниципальном жилом фонде</w:t>
            </w:r>
          </w:p>
        </w:tc>
        <w:tc>
          <w:tcPr>
            <w:tcW w:w="942" w:type="pct"/>
            <w:vMerge w:val="restart"/>
            <w:vAlign w:val="center"/>
          </w:tcPr>
          <w:p w:rsidR="00296DFA" w:rsidRPr="00F43A49" w:rsidRDefault="00296DFA" w:rsidP="00903563">
            <w:pPr>
              <w:jc w:val="center"/>
              <w:rPr>
                <w:color w:val="000000"/>
              </w:rPr>
            </w:pPr>
            <w:proofErr w:type="gramStart"/>
            <w:r w:rsidRPr="00D93699">
              <w:t>кг</w:t>
            </w:r>
            <w:proofErr w:type="gramEnd"/>
            <w:r w:rsidRPr="00D93699">
              <w:t>/чел. в год</w:t>
            </w:r>
          </w:p>
        </w:tc>
        <w:tc>
          <w:tcPr>
            <w:tcW w:w="652" w:type="pct"/>
            <w:vAlign w:val="center"/>
          </w:tcPr>
          <w:p w:rsidR="00296DFA" w:rsidRPr="00F43A49" w:rsidRDefault="00296DFA" w:rsidP="00903563">
            <w:pPr>
              <w:jc w:val="center"/>
              <w:rPr>
                <w:color w:val="000000"/>
              </w:rPr>
            </w:pPr>
            <w:r w:rsidRPr="00D93699">
              <w:t>190</w:t>
            </w:r>
          </w:p>
        </w:tc>
        <w:tc>
          <w:tcPr>
            <w:tcW w:w="1231" w:type="pct"/>
            <w:gridSpan w:val="2"/>
            <w:vMerge w:val="restart"/>
            <w:vAlign w:val="center"/>
          </w:tcPr>
          <w:p w:rsidR="00296DFA" w:rsidRPr="00F43A49" w:rsidRDefault="00296DFA" w:rsidP="00903563">
            <w:pPr>
              <w:jc w:val="center"/>
              <w:rPr>
                <w:color w:val="000000"/>
                <w:highlight w:val="yellow"/>
              </w:rPr>
            </w:pPr>
            <w:r w:rsidRPr="00F43A49">
              <w:rPr>
                <w:color w:val="000000"/>
              </w:rPr>
              <w:t>Не нормируется</w:t>
            </w:r>
            <w:r>
              <w:rPr>
                <w:color w:val="000000"/>
              </w:rPr>
              <w:t>*</w:t>
            </w:r>
          </w:p>
        </w:tc>
      </w:tr>
      <w:tr w:rsidR="00296DFA" w:rsidRPr="00F43A49" w:rsidTr="00903563">
        <w:trPr>
          <w:trHeight w:val="836"/>
        </w:trPr>
        <w:tc>
          <w:tcPr>
            <w:tcW w:w="359" w:type="pct"/>
            <w:vMerge/>
            <w:vAlign w:val="center"/>
          </w:tcPr>
          <w:p w:rsidR="00296DFA" w:rsidRPr="00F43A49" w:rsidRDefault="00296DFA" w:rsidP="00903563">
            <w:pPr>
              <w:jc w:val="center"/>
              <w:rPr>
                <w:color w:val="000000"/>
              </w:rPr>
            </w:pPr>
          </w:p>
        </w:tc>
        <w:tc>
          <w:tcPr>
            <w:tcW w:w="1815" w:type="pct"/>
            <w:vAlign w:val="center"/>
          </w:tcPr>
          <w:p w:rsidR="00296DFA" w:rsidRPr="00F43A49" w:rsidRDefault="00296DFA" w:rsidP="0090356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индивидуальном жилом фонде</w:t>
            </w:r>
          </w:p>
        </w:tc>
        <w:tc>
          <w:tcPr>
            <w:tcW w:w="942" w:type="pct"/>
            <w:vMerge/>
            <w:vAlign w:val="center"/>
          </w:tcPr>
          <w:p w:rsidR="00296DFA" w:rsidRPr="00F43A49" w:rsidRDefault="00296DFA" w:rsidP="00903563">
            <w:pPr>
              <w:jc w:val="center"/>
              <w:rPr>
                <w:color w:val="000000"/>
              </w:rPr>
            </w:pPr>
          </w:p>
        </w:tc>
        <w:tc>
          <w:tcPr>
            <w:tcW w:w="652" w:type="pct"/>
            <w:vAlign w:val="center"/>
          </w:tcPr>
          <w:p w:rsidR="00296DFA" w:rsidRPr="00F43A49" w:rsidRDefault="00296DFA" w:rsidP="00903563">
            <w:pPr>
              <w:jc w:val="center"/>
              <w:rPr>
                <w:color w:val="000000"/>
              </w:rPr>
            </w:pPr>
            <w:r w:rsidRPr="00D93699">
              <w:t>270</w:t>
            </w:r>
          </w:p>
        </w:tc>
        <w:tc>
          <w:tcPr>
            <w:tcW w:w="1231" w:type="pct"/>
            <w:gridSpan w:val="2"/>
            <w:vMerge/>
            <w:vAlign w:val="center"/>
          </w:tcPr>
          <w:p w:rsidR="00296DFA" w:rsidRPr="00F43A49" w:rsidRDefault="00296DFA" w:rsidP="00903563">
            <w:pPr>
              <w:jc w:val="center"/>
              <w:rPr>
                <w:color w:val="000000"/>
              </w:rPr>
            </w:pP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Pr>
                <w:color w:val="000000"/>
              </w:rPr>
              <w:t>3</w:t>
            </w:r>
            <w:r w:rsidRPr="00F43A49">
              <w:rPr>
                <w:color w:val="000000"/>
              </w:rPr>
              <w:t>.</w:t>
            </w:r>
          </w:p>
        </w:tc>
        <w:tc>
          <w:tcPr>
            <w:tcW w:w="1815" w:type="pct"/>
            <w:vAlign w:val="center"/>
          </w:tcPr>
          <w:p w:rsidR="00296DFA" w:rsidRPr="001A010E" w:rsidRDefault="00296DFA" w:rsidP="00903563">
            <w:pPr>
              <w:rPr>
                <w:rStyle w:val="19"/>
                <w:rFonts w:eastAsia="Calibri"/>
              </w:rPr>
            </w:pPr>
            <w:r w:rsidRPr="005F13B5">
              <w:t>общее количество бытовых отходов по населенному пункту с учетом общественных зданий</w:t>
            </w:r>
          </w:p>
        </w:tc>
        <w:tc>
          <w:tcPr>
            <w:tcW w:w="942" w:type="pct"/>
            <w:vAlign w:val="center"/>
          </w:tcPr>
          <w:p w:rsidR="00296DFA" w:rsidRDefault="00296DFA" w:rsidP="00903563">
            <w:pPr>
              <w:jc w:val="center"/>
              <w:rPr>
                <w:color w:val="000000"/>
              </w:rPr>
            </w:pPr>
            <w:proofErr w:type="gramStart"/>
            <w:r w:rsidRPr="00D93699">
              <w:t>кг</w:t>
            </w:r>
            <w:proofErr w:type="gramEnd"/>
            <w:r w:rsidRPr="00D93699">
              <w:t>/чел. в год</w:t>
            </w:r>
          </w:p>
        </w:tc>
        <w:tc>
          <w:tcPr>
            <w:tcW w:w="652" w:type="pct"/>
            <w:vAlign w:val="center"/>
          </w:tcPr>
          <w:p w:rsidR="00296DFA" w:rsidRDefault="00296DFA" w:rsidP="00903563">
            <w:pPr>
              <w:jc w:val="center"/>
              <w:rPr>
                <w:color w:val="000000"/>
              </w:rPr>
            </w:pPr>
            <w:r>
              <w:rPr>
                <w:color w:val="000000"/>
              </w:rPr>
              <w:t>500</w:t>
            </w:r>
          </w:p>
        </w:tc>
        <w:tc>
          <w:tcPr>
            <w:tcW w:w="1231" w:type="pct"/>
            <w:gridSpan w:val="2"/>
            <w:vAlign w:val="center"/>
          </w:tcPr>
          <w:p w:rsidR="00296DFA" w:rsidRPr="00F43A49" w:rsidRDefault="00296DFA" w:rsidP="00903563">
            <w:pPr>
              <w:jc w:val="center"/>
              <w:rPr>
                <w:color w:val="000000"/>
              </w:rPr>
            </w:pPr>
          </w:p>
        </w:tc>
      </w:tr>
      <w:tr w:rsidR="00296DFA" w:rsidRPr="00F43A49" w:rsidTr="00903563">
        <w:trPr>
          <w:trHeight w:val="836"/>
        </w:trPr>
        <w:tc>
          <w:tcPr>
            <w:tcW w:w="359" w:type="pct"/>
            <w:vAlign w:val="center"/>
          </w:tcPr>
          <w:p w:rsidR="00296DFA" w:rsidRPr="00F43A49" w:rsidRDefault="00296DFA" w:rsidP="00903563">
            <w:pPr>
              <w:jc w:val="center"/>
              <w:rPr>
                <w:color w:val="000000"/>
              </w:rPr>
            </w:pPr>
            <w:r>
              <w:rPr>
                <w:color w:val="000000"/>
              </w:rPr>
              <w:t>4</w:t>
            </w:r>
          </w:p>
        </w:tc>
        <w:tc>
          <w:tcPr>
            <w:tcW w:w="1815" w:type="pct"/>
            <w:vAlign w:val="center"/>
          </w:tcPr>
          <w:p w:rsidR="00296DFA" w:rsidRPr="001A010E" w:rsidRDefault="00296DFA" w:rsidP="00903563">
            <w:pPr>
              <w:rPr>
                <w:rStyle w:val="19"/>
                <w:rFonts w:eastAsia="Calibri"/>
              </w:rPr>
            </w:pPr>
            <w:r w:rsidRPr="00D93699">
              <w:t>накоплени</w:t>
            </w:r>
            <w:r>
              <w:t>е</w:t>
            </w:r>
            <w:r w:rsidRPr="00D93699">
              <w:t xml:space="preserve"> крупногабаритных бытовых отходов</w:t>
            </w:r>
          </w:p>
        </w:tc>
        <w:tc>
          <w:tcPr>
            <w:tcW w:w="942" w:type="pct"/>
            <w:vAlign w:val="center"/>
          </w:tcPr>
          <w:p w:rsidR="00296DFA" w:rsidRDefault="00296DFA" w:rsidP="00903563">
            <w:pPr>
              <w:jc w:val="center"/>
              <w:rPr>
                <w:color w:val="000000"/>
              </w:rPr>
            </w:pPr>
            <w:r>
              <w:rPr>
                <w:color w:val="000000"/>
              </w:rPr>
              <w:t>% от объема ТБО</w:t>
            </w:r>
          </w:p>
        </w:tc>
        <w:tc>
          <w:tcPr>
            <w:tcW w:w="652" w:type="pct"/>
            <w:vAlign w:val="center"/>
          </w:tcPr>
          <w:p w:rsidR="00296DFA" w:rsidRDefault="00296DFA" w:rsidP="00903563">
            <w:pPr>
              <w:jc w:val="center"/>
              <w:rPr>
                <w:color w:val="000000"/>
              </w:rPr>
            </w:pPr>
            <w:r>
              <w:rPr>
                <w:color w:val="000000"/>
              </w:rPr>
              <w:t>5</w:t>
            </w:r>
          </w:p>
        </w:tc>
        <w:tc>
          <w:tcPr>
            <w:tcW w:w="1231" w:type="pct"/>
            <w:gridSpan w:val="2"/>
            <w:vAlign w:val="center"/>
          </w:tcPr>
          <w:p w:rsidR="00296DFA" w:rsidRPr="00F43A49" w:rsidRDefault="00296DFA" w:rsidP="00903563">
            <w:pPr>
              <w:jc w:val="center"/>
              <w:rPr>
                <w:color w:val="000000"/>
              </w:rPr>
            </w:pPr>
          </w:p>
        </w:tc>
      </w:tr>
    </w:tbl>
    <w:p w:rsidR="00296DFA" w:rsidRPr="00673A7C" w:rsidRDefault="00296DFA" w:rsidP="00296DFA">
      <w:pPr>
        <w:ind w:firstLine="680"/>
        <w:contextualSpacing/>
        <w:jc w:val="both"/>
        <w:rPr>
          <w:color w:val="000000"/>
        </w:rPr>
      </w:pPr>
      <w:r w:rsidRPr="00673A7C">
        <w:rPr>
          <w:color w:val="000000"/>
        </w:rPr>
        <w:t>Примечания:</w:t>
      </w:r>
    </w:p>
    <w:p w:rsidR="00296DFA" w:rsidRDefault="00296DFA" w:rsidP="00296DFA">
      <w:pPr>
        <w:shd w:val="clear" w:color="auto" w:fill="FFFFFF"/>
        <w:ind w:firstLine="709"/>
        <w:contextualSpacing/>
        <w:jc w:val="both"/>
      </w:pPr>
      <w:r w:rsidRPr="00F43A49">
        <w:rPr>
          <w:color w:val="000000"/>
        </w:rPr>
        <w:t>а</w:t>
      </w:r>
      <w:proofErr w:type="gramStart"/>
      <w:r w:rsidRPr="00F43A49">
        <w:rPr>
          <w:color w:val="000000"/>
        </w:rPr>
        <w:t xml:space="preserve">) (*) </w:t>
      </w:r>
      <w:proofErr w:type="gramEnd"/>
      <w:r w:rsidRPr="0028366D">
        <w:rPr>
          <w:rFonts w:eastAsia="Calibri"/>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rPr>
        <w:t xml:space="preserve"> устанавливается в соответствии с нормативными размерами санитарно-</w:t>
      </w:r>
      <w:r w:rsidRPr="0028366D">
        <w:rPr>
          <w:rFonts w:eastAsia="Calibri"/>
        </w:rPr>
        <w:lastRenderedPageBreak/>
        <w:t>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296DFA" w:rsidRDefault="00296DFA" w:rsidP="00296DFA">
      <w:pPr>
        <w:shd w:val="clear" w:color="auto" w:fill="FFFFFF"/>
        <w:ind w:firstLine="709"/>
        <w:contextualSpacing/>
        <w:jc w:val="both"/>
        <w:rPr>
          <w:rFonts w:eastAsiaTheme="majorEastAsia" w:cstheme="majorBidi"/>
          <w:b/>
          <w:bCs/>
          <w:szCs w:val="28"/>
        </w:rPr>
      </w:pPr>
    </w:p>
    <w:p w:rsidR="00296DFA" w:rsidRDefault="00296DFA" w:rsidP="00296DFA">
      <w:pPr>
        <w:pStyle w:val="1"/>
      </w:pPr>
      <w:bookmarkStart w:id="26" w:name="_Toc501217729"/>
      <w:r>
        <w:t xml:space="preserve">1.12 </w:t>
      </w:r>
      <w:r w:rsidRPr="00A158B6">
        <w:t>Расчетные показатели, устанавливаемые для объектов местного</w:t>
      </w:r>
      <w:r>
        <w:t xml:space="preserve"> значения в области захоронений</w:t>
      </w:r>
      <w:bookmarkEnd w:id="26"/>
    </w:p>
    <w:p w:rsidR="00296DFA" w:rsidRDefault="00296DFA" w:rsidP="00296DFA">
      <w:pPr>
        <w:pStyle w:val="aff6"/>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20</w:t>
      </w:r>
      <w:r w:rsidRPr="00F43A49">
        <w:rPr>
          <w:rFonts w:ascii="Times New Roman" w:hAnsi="Times New Roman"/>
          <w:color w:val="000000"/>
          <w:sz w:val="24"/>
          <w:szCs w:val="24"/>
        </w:rPr>
        <w:t>.</w:t>
      </w:r>
    </w:p>
    <w:p w:rsidR="00296DFA" w:rsidRPr="00F43A49" w:rsidRDefault="00296DFA" w:rsidP="00296DFA">
      <w:pPr>
        <w:ind w:firstLine="567"/>
        <w:contextualSpacing/>
        <w:jc w:val="right"/>
        <w:rPr>
          <w:color w:val="000000"/>
        </w:rPr>
      </w:pPr>
      <w:r w:rsidRPr="00F43A49">
        <w:rPr>
          <w:color w:val="000000"/>
        </w:rPr>
        <w:t xml:space="preserve">Таблица </w:t>
      </w:r>
      <w:r>
        <w:rPr>
          <w:color w:val="000000"/>
        </w:rPr>
        <w:t>20</w:t>
      </w:r>
    </w:p>
    <w:p w:rsidR="00296DFA" w:rsidRDefault="00296DFA" w:rsidP="00296DF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098"/>
        <w:gridCol w:w="2049"/>
        <w:gridCol w:w="1285"/>
        <w:gridCol w:w="1713"/>
        <w:gridCol w:w="1141"/>
      </w:tblGrid>
      <w:tr w:rsidR="00296DFA" w:rsidRPr="00F43A49" w:rsidTr="00903563">
        <w:trPr>
          <w:trHeight w:val="778"/>
        </w:trPr>
        <w:tc>
          <w:tcPr>
            <w:tcW w:w="354" w:type="pct"/>
            <w:vMerge w:val="restart"/>
            <w:vAlign w:val="center"/>
          </w:tcPr>
          <w:p w:rsidR="00296DFA" w:rsidRPr="00F43A49" w:rsidRDefault="00296DFA" w:rsidP="00903563">
            <w:pPr>
              <w:jc w:val="center"/>
              <w:rPr>
                <w:color w:val="000000"/>
              </w:rPr>
            </w:pPr>
            <w:r w:rsidRPr="00F43A49">
              <w:rPr>
                <w:color w:val="000000"/>
              </w:rPr>
              <w:t>№</w:t>
            </w:r>
          </w:p>
          <w:p w:rsidR="00296DFA" w:rsidRPr="00F43A49" w:rsidRDefault="00296DFA" w:rsidP="00903563">
            <w:pPr>
              <w:jc w:val="center"/>
              <w:rPr>
                <w:color w:val="000000"/>
              </w:rPr>
            </w:pPr>
            <w:proofErr w:type="gramStart"/>
            <w:r w:rsidRPr="00F43A49">
              <w:rPr>
                <w:color w:val="000000"/>
              </w:rPr>
              <w:t>п</w:t>
            </w:r>
            <w:proofErr w:type="gramEnd"/>
            <w:r w:rsidRPr="00F43A49">
              <w:rPr>
                <w:color w:val="000000"/>
              </w:rPr>
              <w:t>/п</w:t>
            </w:r>
          </w:p>
        </w:tc>
        <w:tc>
          <w:tcPr>
            <w:tcW w:w="1550" w:type="pct"/>
            <w:vMerge w:val="restart"/>
            <w:vAlign w:val="center"/>
          </w:tcPr>
          <w:p w:rsidR="00296DFA" w:rsidRPr="00F43A49" w:rsidRDefault="00296DFA" w:rsidP="00903563">
            <w:pPr>
              <w:jc w:val="center"/>
              <w:rPr>
                <w:color w:val="000000"/>
              </w:rPr>
            </w:pPr>
            <w:r w:rsidRPr="00F43A49">
              <w:rPr>
                <w:color w:val="000000"/>
              </w:rPr>
              <w:t>Наименование объекта</w:t>
            </w:r>
          </w:p>
          <w:p w:rsidR="00296DFA" w:rsidRPr="00F43A49" w:rsidRDefault="00296DFA" w:rsidP="00903563">
            <w:pPr>
              <w:jc w:val="center"/>
              <w:rPr>
                <w:color w:val="000000"/>
              </w:rPr>
            </w:pPr>
          </w:p>
        </w:tc>
        <w:tc>
          <w:tcPr>
            <w:tcW w:w="1668" w:type="pct"/>
            <w:gridSpan w:val="2"/>
            <w:vAlign w:val="center"/>
          </w:tcPr>
          <w:p w:rsidR="00296DFA" w:rsidRPr="00F43A49" w:rsidRDefault="00296DFA" w:rsidP="00903563">
            <w:pPr>
              <w:jc w:val="center"/>
              <w:rPr>
                <w:color w:val="000000"/>
              </w:rPr>
            </w:pPr>
            <w:r w:rsidRPr="00F43A49">
              <w:rPr>
                <w:color w:val="000000"/>
              </w:rPr>
              <w:t>Минимально допустимый уровень обеспеченности</w:t>
            </w:r>
          </w:p>
        </w:tc>
        <w:tc>
          <w:tcPr>
            <w:tcW w:w="1428" w:type="pct"/>
            <w:gridSpan w:val="2"/>
          </w:tcPr>
          <w:p w:rsidR="00296DFA" w:rsidRPr="00F43A49" w:rsidRDefault="00296DFA" w:rsidP="00903563">
            <w:pPr>
              <w:jc w:val="center"/>
              <w:rPr>
                <w:color w:val="000000"/>
                <w:highlight w:val="yellow"/>
              </w:rPr>
            </w:pPr>
            <w:r w:rsidRPr="00F43A49">
              <w:rPr>
                <w:color w:val="000000"/>
              </w:rPr>
              <w:t>Максимально допустимый уровень территориальной доступности</w:t>
            </w:r>
          </w:p>
        </w:tc>
      </w:tr>
      <w:tr w:rsidR="00296DFA" w:rsidRPr="00F43A49" w:rsidTr="00903563">
        <w:trPr>
          <w:trHeight w:val="625"/>
        </w:trPr>
        <w:tc>
          <w:tcPr>
            <w:tcW w:w="354" w:type="pct"/>
            <w:vMerge/>
            <w:vAlign w:val="center"/>
          </w:tcPr>
          <w:p w:rsidR="00296DFA" w:rsidRPr="00F43A49" w:rsidRDefault="00296DFA" w:rsidP="00903563">
            <w:pPr>
              <w:jc w:val="center"/>
              <w:rPr>
                <w:b/>
                <w:color w:val="000000"/>
              </w:rPr>
            </w:pPr>
          </w:p>
        </w:tc>
        <w:tc>
          <w:tcPr>
            <w:tcW w:w="1550" w:type="pct"/>
            <w:vMerge/>
            <w:vAlign w:val="center"/>
          </w:tcPr>
          <w:p w:rsidR="00296DFA" w:rsidRPr="00F43A49" w:rsidRDefault="00296DFA" w:rsidP="00903563">
            <w:pPr>
              <w:jc w:val="center"/>
              <w:rPr>
                <w:b/>
                <w:color w:val="000000"/>
              </w:rPr>
            </w:pPr>
          </w:p>
        </w:tc>
        <w:tc>
          <w:tcPr>
            <w:tcW w:w="1025" w:type="pct"/>
            <w:vAlign w:val="center"/>
          </w:tcPr>
          <w:p w:rsidR="00296DFA" w:rsidRPr="00F43A49" w:rsidRDefault="00296DFA" w:rsidP="00903563">
            <w:pPr>
              <w:jc w:val="center"/>
              <w:rPr>
                <w:color w:val="000000"/>
              </w:rPr>
            </w:pPr>
            <w:r w:rsidRPr="00F43A49">
              <w:rPr>
                <w:color w:val="000000"/>
              </w:rPr>
              <w:t>Единица измерения</w:t>
            </w:r>
          </w:p>
        </w:tc>
        <w:tc>
          <w:tcPr>
            <w:tcW w:w="643" w:type="pct"/>
            <w:vAlign w:val="center"/>
          </w:tcPr>
          <w:p w:rsidR="00296DFA" w:rsidRPr="00F43A49" w:rsidRDefault="00296DFA" w:rsidP="00903563">
            <w:pPr>
              <w:jc w:val="center"/>
              <w:rPr>
                <w:color w:val="000000"/>
              </w:rPr>
            </w:pPr>
            <w:r w:rsidRPr="00F43A49">
              <w:rPr>
                <w:color w:val="000000"/>
              </w:rPr>
              <w:t>Величина</w:t>
            </w:r>
          </w:p>
        </w:tc>
        <w:tc>
          <w:tcPr>
            <w:tcW w:w="857" w:type="pct"/>
            <w:vAlign w:val="center"/>
          </w:tcPr>
          <w:p w:rsidR="00296DFA" w:rsidRPr="00F43A49" w:rsidRDefault="00296DFA" w:rsidP="00903563">
            <w:pPr>
              <w:jc w:val="center"/>
              <w:rPr>
                <w:color w:val="000000"/>
                <w:highlight w:val="yellow"/>
              </w:rPr>
            </w:pPr>
            <w:r w:rsidRPr="00F43A49">
              <w:rPr>
                <w:color w:val="000000"/>
              </w:rPr>
              <w:t>Единица измерения</w:t>
            </w:r>
          </w:p>
        </w:tc>
        <w:tc>
          <w:tcPr>
            <w:tcW w:w="571" w:type="pct"/>
            <w:vAlign w:val="center"/>
          </w:tcPr>
          <w:p w:rsidR="00296DFA" w:rsidRPr="00F43A49" w:rsidRDefault="00296DFA" w:rsidP="00903563">
            <w:pPr>
              <w:ind w:left="-108" w:right="-108"/>
              <w:jc w:val="center"/>
              <w:rPr>
                <w:color w:val="000000"/>
                <w:highlight w:val="yellow"/>
              </w:rPr>
            </w:pPr>
            <w:r w:rsidRPr="00F43A49">
              <w:rPr>
                <w:color w:val="000000"/>
              </w:rPr>
              <w:t>Величина</w:t>
            </w:r>
          </w:p>
        </w:tc>
      </w:tr>
      <w:tr w:rsidR="00296DFA" w:rsidRPr="00F43A49" w:rsidTr="00903563">
        <w:trPr>
          <w:trHeight w:val="836"/>
        </w:trPr>
        <w:tc>
          <w:tcPr>
            <w:tcW w:w="354" w:type="pct"/>
            <w:vAlign w:val="center"/>
          </w:tcPr>
          <w:p w:rsidR="00296DFA" w:rsidRPr="00F43A49" w:rsidRDefault="00296DFA" w:rsidP="00903563">
            <w:pPr>
              <w:jc w:val="center"/>
              <w:rPr>
                <w:color w:val="000000"/>
              </w:rPr>
            </w:pPr>
            <w:r w:rsidRPr="00F43A49">
              <w:rPr>
                <w:color w:val="000000"/>
              </w:rPr>
              <w:t>1.</w:t>
            </w:r>
          </w:p>
        </w:tc>
        <w:tc>
          <w:tcPr>
            <w:tcW w:w="1550" w:type="pct"/>
            <w:vAlign w:val="center"/>
          </w:tcPr>
          <w:p w:rsidR="00296DFA" w:rsidRPr="00B00303" w:rsidRDefault="00296DFA" w:rsidP="00903563">
            <w:pPr>
              <w:pStyle w:val="aff9"/>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296DFA" w:rsidRDefault="00296DFA" w:rsidP="00903563">
            <w:pPr>
              <w:jc w:val="center"/>
              <w:rPr>
                <w:color w:val="000000"/>
              </w:rPr>
            </w:pPr>
            <w:proofErr w:type="gramStart"/>
            <w:r>
              <w:rPr>
                <w:rFonts w:eastAsia="Calibri"/>
              </w:rPr>
              <w:t>га</w:t>
            </w:r>
            <w:proofErr w:type="gramEnd"/>
            <w:r>
              <w:rPr>
                <w:rFonts w:eastAsia="Calibri"/>
              </w:rPr>
              <w:t>/</w:t>
            </w:r>
            <w:r w:rsidRPr="0028366D">
              <w:rPr>
                <w:rFonts w:eastAsia="Calibri"/>
              </w:rPr>
              <w:t>1000 чел</w:t>
            </w:r>
            <w:r>
              <w:rPr>
                <w:rFonts w:eastAsia="Calibri"/>
              </w:rPr>
              <w:t>.</w:t>
            </w:r>
          </w:p>
        </w:tc>
        <w:tc>
          <w:tcPr>
            <w:tcW w:w="643" w:type="pct"/>
            <w:vAlign w:val="center"/>
          </w:tcPr>
          <w:p w:rsidR="00296DFA" w:rsidRDefault="00296DFA" w:rsidP="00903563">
            <w:pPr>
              <w:jc w:val="center"/>
              <w:rPr>
                <w:color w:val="000000"/>
              </w:rPr>
            </w:pPr>
            <w:r>
              <w:rPr>
                <w:color w:val="000000"/>
              </w:rPr>
              <w:t>0,26</w:t>
            </w:r>
          </w:p>
          <w:p w:rsidR="00296DFA" w:rsidRDefault="00296DFA" w:rsidP="00903563">
            <w:pPr>
              <w:jc w:val="center"/>
              <w:rPr>
                <w:color w:val="000000"/>
              </w:rPr>
            </w:pPr>
            <w:r>
              <w:rPr>
                <w:color w:val="000000"/>
              </w:rPr>
              <w:t>но не менее 0,16га/ объект</w:t>
            </w:r>
          </w:p>
        </w:tc>
        <w:tc>
          <w:tcPr>
            <w:tcW w:w="857" w:type="pct"/>
            <w:vAlign w:val="center"/>
          </w:tcPr>
          <w:p w:rsidR="00296DFA" w:rsidRPr="00F43A49" w:rsidRDefault="00296DFA" w:rsidP="00903563">
            <w:pPr>
              <w:ind w:left="-108" w:right="-108"/>
              <w:jc w:val="center"/>
              <w:rPr>
                <w:color w:val="000000"/>
              </w:rPr>
            </w:pPr>
            <w:r w:rsidRPr="00D93699">
              <w:t>транспортная доступность</w:t>
            </w:r>
            <w:r>
              <w:t>, мин</w:t>
            </w:r>
          </w:p>
        </w:tc>
        <w:tc>
          <w:tcPr>
            <w:tcW w:w="571" w:type="pct"/>
            <w:vAlign w:val="center"/>
          </w:tcPr>
          <w:p w:rsidR="00296DFA" w:rsidRPr="00F43A49" w:rsidRDefault="00296DFA" w:rsidP="00903563">
            <w:pPr>
              <w:jc w:val="center"/>
              <w:rPr>
                <w:color w:val="000000"/>
              </w:rPr>
            </w:pPr>
            <w:r>
              <w:rPr>
                <w:color w:val="000000"/>
              </w:rPr>
              <w:t>30</w:t>
            </w:r>
          </w:p>
        </w:tc>
      </w:tr>
    </w:tbl>
    <w:p w:rsidR="00296DFA" w:rsidRDefault="00296DFA" w:rsidP="00296DFA">
      <w:pPr>
        <w:rPr>
          <w:rFonts w:eastAsiaTheme="majorEastAsia" w:cstheme="majorBidi"/>
          <w:szCs w:val="28"/>
        </w:rPr>
      </w:pPr>
    </w:p>
    <w:p w:rsidR="00296DFA" w:rsidRPr="007749C6" w:rsidRDefault="00296DFA" w:rsidP="00296DFA">
      <w:pPr>
        <w:autoSpaceDE w:val="0"/>
        <w:autoSpaceDN w:val="0"/>
        <w:adjustRightInd w:val="0"/>
        <w:ind w:firstLine="540"/>
        <w:jc w:val="both"/>
        <w:rPr>
          <w:b/>
        </w:rPr>
      </w:pPr>
      <w:bookmarkStart w:id="27" w:name="_Toc501217730"/>
      <w:r w:rsidRPr="007749C6">
        <w:rPr>
          <w:b/>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296DFA" w:rsidRPr="007749C6" w:rsidRDefault="00296DFA" w:rsidP="00296DFA">
      <w:pPr>
        <w:autoSpaceDE w:val="0"/>
        <w:autoSpaceDN w:val="0"/>
        <w:adjustRightInd w:val="0"/>
        <w:ind w:firstLine="540"/>
        <w:jc w:val="both"/>
      </w:pPr>
      <w:r w:rsidRPr="007749C6">
        <w:t xml:space="preserve">1.13.1. </w:t>
      </w:r>
      <w:proofErr w:type="gramStart"/>
      <w:r w:rsidRPr="007749C6">
        <w:t xml:space="preserve">В соответствии с Федеральным </w:t>
      </w:r>
      <w:hyperlink r:id="rId19" w:history="1">
        <w:r w:rsidRPr="007749C6">
          <w:rPr>
            <w:color w:val="0000FF"/>
          </w:rPr>
          <w:t>законом</w:t>
        </w:r>
      </w:hyperlink>
      <w:r w:rsidRPr="007749C6">
        <w:t xml:space="preserve"> от 6 октября 2003 г. N 131-ФЗ "Об общих принципах организации местного самоуправления в Российской Федерации" и </w:t>
      </w:r>
      <w:hyperlink r:id="rId20" w:history="1">
        <w:r w:rsidRPr="007749C6">
          <w:rPr>
            <w:color w:val="0000FF"/>
          </w:rPr>
          <w:t>частью 7 статьи 48</w:t>
        </w:r>
      </w:hyperlink>
      <w:r w:rsidRPr="007749C6">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roofErr w:type="gramEnd"/>
    </w:p>
    <w:p w:rsidR="00296DFA" w:rsidRPr="007749C6" w:rsidRDefault="00296DFA" w:rsidP="00296DFA">
      <w:pPr>
        <w:autoSpaceDE w:val="0"/>
        <w:autoSpaceDN w:val="0"/>
        <w:adjustRightInd w:val="0"/>
        <w:spacing w:before="200"/>
        <w:ind w:firstLine="540"/>
        <w:jc w:val="both"/>
      </w:pPr>
      <w:r w:rsidRPr="007749C6">
        <w:t xml:space="preserve">В соответствии с приказом МВД России от 6 октября 2014 г. N 859 "Об утверждении примерных </w:t>
      </w:r>
      <w:proofErr w:type="gramStart"/>
      <w:r w:rsidRPr="007749C6">
        <w:t>нормативов численности подразделений органов внутренних дел Российской</w:t>
      </w:r>
      <w:proofErr w:type="gramEnd"/>
      <w:r w:rsidRPr="007749C6">
        <w:t xml:space="preserve"> Федерации" примерная нормативная численность подразделения участковых уполномоченных полиции составляет:</w:t>
      </w:r>
    </w:p>
    <w:p w:rsidR="00296DFA" w:rsidRPr="007749C6" w:rsidRDefault="00296DFA" w:rsidP="00296DFA">
      <w:pPr>
        <w:autoSpaceDE w:val="0"/>
        <w:autoSpaceDN w:val="0"/>
        <w:adjustRightInd w:val="0"/>
        <w:spacing w:before="200"/>
        <w:ind w:firstLine="540"/>
        <w:jc w:val="both"/>
      </w:pPr>
      <w:r w:rsidRPr="007749C6">
        <w:t>1 участковый уполномоченный полиции на 2,8 - 3 тыс. постоянно проживающего городского населения;</w:t>
      </w:r>
    </w:p>
    <w:p w:rsidR="00296DFA" w:rsidRPr="007749C6" w:rsidRDefault="00296DFA" w:rsidP="00296DFA">
      <w:pPr>
        <w:autoSpaceDE w:val="0"/>
        <w:autoSpaceDN w:val="0"/>
        <w:adjustRightInd w:val="0"/>
        <w:spacing w:before="200"/>
        <w:ind w:firstLine="540"/>
        <w:jc w:val="both"/>
      </w:pPr>
      <w:r w:rsidRPr="007749C6">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296DFA" w:rsidRPr="007749C6" w:rsidRDefault="00296DFA" w:rsidP="00296DFA">
      <w:pPr>
        <w:autoSpaceDE w:val="0"/>
        <w:autoSpaceDN w:val="0"/>
        <w:adjustRightInd w:val="0"/>
        <w:spacing w:before="200"/>
        <w:ind w:firstLine="540"/>
        <w:jc w:val="both"/>
      </w:pPr>
      <w:r w:rsidRPr="007749C6">
        <w:lastRenderedPageBreak/>
        <w:t xml:space="preserve">В соответствии с </w:t>
      </w:r>
      <w:hyperlink r:id="rId21" w:history="1">
        <w:r w:rsidRPr="007749C6">
          <w:rPr>
            <w:color w:val="0000FF"/>
          </w:rPr>
          <w:t>Наставлением</w:t>
        </w:r>
      </w:hyperlink>
      <w:r w:rsidRPr="007749C6">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296DFA" w:rsidRPr="007749C6" w:rsidRDefault="00296DFA" w:rsidP="00296DFA">
      <w:pPr>
        <w:autoSpaceDE w:val="0"/>
        <w:autoSpaceDN w:val="0"/>
        <w:adjustRightInd w:val="0"/>
        <w:spacing w:before="200"/>
        <w:ind w:firstLine="540"/>
        <w:jc w:val="both"/>
      </w:pPr>
      <w:proofErr w:type="gramStart"/>
      <w:r w:rsidRPr="007749C6">
        <w:t>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объединенных общей территорией сельских населенных пунктов, на 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roofErr w:type="gramEnd"/>
    </w:p>
    <w:p w:rsidR="00296DFA" w:rsidRPr="007749C6" w:rsidRDefault="00296DFA" w:rsidP="00296DFA">
      <w:pPr>
        <w:autoSpaceDE w:val="0"/>
        <w:autoSpaceDN w:val="0"/>
        <w:adjustRightInd w:val="0"/>
        <w:spacing w:before="200"/>
        <w:ind w:firstLine="540"/>
        <w:jc w:val="both"/>
      </w:pPr>
      <w:r w:rsidRPr="007749C6">
        <w:t>При этом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и представителей общественности.</w:t>
      </w:r>
    </w:p>
    <w:p w:rsidR="00296DFA" w:rsidRPr="007749C6" w:rsidRDefault="00296DFA" w:rsidP="00296DFA">
      <w:pPr>
        <w:autoSpaceDE w:val="0"/>
        <w:autoSpaceDN w:val="0"/>
        <w:adjustRightInd w:val="0"/>
        <w:spacing w:before="200"/>
        <w:ind w:firstLine="540"/>
        <w:jc w:val="both"/>
      </w:pPr>
      <w:r w:rsidRPr="007749C6">
        <w:t>1.13.2.  Участковый пункт полиции должен:</w:t>
      </w:r>
    </w:p>
    <w:p w:rsidR="00296DFA" w:rsidRPr="007749C6" w:rsidRDefault="00296DFA" w:rsidP="00296DFA">
      <w:pPr>
        <w:autoSpaceDE w:val="0"/>
        <w:autoSpaceDN w:val="0"/>
        <w:adjustRightInd w:val="0"/>
        <w:spacing w:before="200"/>
        <w:ind w:firstLine="540"/>
        <w:jc w:val="both"/>
      </w:pPr>
      <w:r w:rsidRPr="007749C6">
        <w:t>располагаться, как правило, в центре административного участка (микрорайона);</w:t>
      </w:r>
    </w:p>
    <w:p w:rsidR="00296DFA" w:rsidRPr="007749C6" w:rsidRDefault="00296DFA" w:rsidP="00296DFA">
      <w:pPr>
        <w:autoSpaceDE w:val="0"/>
        <w:autoSpaceDN w:val="0"/>
        <w:adjustRightInd w:val="0"/>
        <w:spacing w:before="200"/>
        <w:ind w:firstLine="540"/>
        <w:jc w:val="both"/>
      </w:pPr>
      <w:r w:rsidRPr="007749C6">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296DFA" w:rsidRPr="007749C6" w:rsidRDefault="00296DFA" w:rsidP="00296DFA">
      <w:pPr>
        <w:autoSpaceDE w:val="0"/>
        <w:autoSpaceDN w:val="0"/>
        <w:adjustRightInd w:val="0"/>
        <w:spacing w:before="200"/>
        <w:ind w:firstLine="540"/>
        <w:jc w:val="both"/>
      </w:pPr>
      <w:r w:rsidRPr="007749C6">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296DFA" w:rsidRPr="007749C6" w:rsidRDefault="00296DFA" w:rsidP="00296DFA">
      <w:pPr>
        <w:autoSpaceDE w:val="0"/>
        <w:autoSpaceDN w:val="0"/>
        <w:adjustRightInd w:val="0"/>
        <w:spacing w:before="200"/>
        <w:ind w:firstLine="540"/>
        <w:jc w:val="both"/>
      </w:pPr>
      <w:r w:rsidRPr="007749C6">
        <w:t>иметь на оконных проемах металлические решетки;</w:t>
      </w:r>
    </w:p>
    <w:p w:rsidR="00296DFA" w:rsidRPr="007749C6" w:rsidRDefault="00296DFA" w:rsidP="00296DFA">
      <w:pPr>
        <w:autoSpaceDE w:val="0"/>
        <w:autoSpaceDN w:val="0"/>
        <w:adjustRightInd w:val="0"/>
        <w:spacing w:before="200"/>
        <w:ind w:firstLine="540"/>
        <w:jc w:val="both"/>
      </w:pPr>
      <w:r w:rsidRPr="007749C6">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296DFA" w:rsidRPr="007749C6" w:rsidRDefault="00296DFA" w:rsidP="00296DFA">
      <w:pPr>
        <w:autoSpaceDE w:val="0"/>
        <w:autoSpaceDN w:val="0"/>
        <w:adjustRightInd w:val="0"/>
        <w:spacing w:before="200"/>
        <w:ind w:firstLine="540"/>
        <w:jc w:val="both"/>
      </w:pPr>
      <w:r w:rsidRPr="007749C6">
        <w:t>оборудован электрификацией, системой обогрева, вентиляцией, водоснабжением (санузел, рукомойник) и канализацией;</w:t>
      </w:r>
    </w:p>
    <w:p w:rsidR="00296DFA" w:rsidRPr="007749C6" w:rsidRDefault="00296DFA" w:rsidP="00296DFA">
      <w:pPr>
        <w:autoSpaceDE w:val="0"/>
        <w:autoSpaceDN w:val="0"/>
        <w:adjustRightInd w:val="0"/>
        <w:spacing w:before="200"/>
        <w:ind w:firstLine="540"/>
        <w:jc w:val="both"/>
      </w:pPr>
      <w:r w:rsidRPr="007749C6">
        <w:t>отвечать требованиям пожарной безопасности и санитарно-гигиеническим нормам.</w:t>
      </w:r>
    </w:p>
    <w:p w:rsidR="00296DFA" w:rsidRPr="007749C6" w:rsidRDefault="00296DFA" w:rsidP="00296DFA">
      <w:pPr>
        <w:autoSpaceDE w:val="0"/>
        <w:autoSpaceDN w:val="0"/>
        <w:adjustRightInd w:val="0"/>
        <w:spacing w:before="200"/>
        <w:ind w:firstLine="540"/>
        <w:jc w:val="both"/>
      </w:pPr>
      <w:r w:rsidRPr="007749C6">
        <w:t>Кроме того, рабочее место одного сотрудника полиции не может составлять менее 6,5 кв</w:t>
      </w:r>
      <w:proofErr w:type="gramStart"/>
      <w:r w:rsidRPr="007749C6">
        <w:t>.м</w:t>
      </w:r>
      <w:proofErr w:type="gramEnd"/>
      <w:r w:rsidRPr="007749C6">
        <w:t>,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кв.м на 1 участкового уполномоченного полиции.</w:t>
      </w:r>
    </w:p>
    <w:p w:rsidR="00296DFA" w:rsidRPr="007749C6" w:rsidRDefault="00296DFA" w:rsidP="00296DFA">
      <w:pPr>
        <w:autoSpaceDE w:val="0"/>
        <w:autoSpaceDN w:val="0"/>
        <w:adjustRightInd w:val="0"/>
      </w:pPr>
    </w:p>
    <w:p w:rsidR="00296DFA" w:rsidRPr="007749C6" w:rsidRDefault="00296DFA" w:rsidP="00296DFA">
      <w:pPr>
        <w:autoSpaceDE w:val="0"/>
        <w:autoSpaceDN w:val="0"/>
        <w:adjustRightInd w:val="0"/>
        <w:jc w:val="right"/>
        <w:outlineLvl w:val="0"/>
      </w:pPr>
      <w:r w:rsidRPr="007749C6">
        <w:t>Таблица 21</w:t>
      </w:r>
    </w:p>
    <w:p w:rsidR="00296DFA" w:rsidRPr="007749C6" w:rsidRDefault="00296DFA" w:rsidP="00296DFA">
      <w:pPr>
        <w:pStyle w:val="2"/>
        <w:autoSpaceDE w:val="0"/>
        <w:autoSpaceDN w:val="0"/>
        <w:adjustRightInd w:val="0"/>
        <w:spacing w:before="0"/>
        <w:jc w:val="center"/>
        <w:rPr>
          <w:rFonts w:eastAsiaTheme="minorHAnsi"/>
          <w:b w:val="0"/>
          <w:bCs w:val="0"/>
          <w:sz w:val="24"/>
          <w:szCs w:val="24"/>
        </w:rPr>
      </w:pPr>
      <w:r w:rsidRPr="007749C6">
        <w:rPr>
          <w:rFonts w:eastAsiaTheme="minorHAnsi"/>
          <w:b w:val="0"/>
          <w:bCs w:val="0"/>
          <w:sz w:val="24"/>
          <w:szCs w:val="24"/>
        </w:rPr>
        <w:t>Примерные нормативы</w:t>
      </w:r>
    </w:p>
    <w:p w:rsidR="00296DFA" w:rsidRPr="007749C6" w:rsidRDefault="00296DFA" w:rsidP="00296DFA">
      <w:pPr>
        <w:pStyle w:val="2"/>
        <w:autoSpaceDE w:val="0"/>
        <w:autoSpaceDN w:val="0"/>
        <w:adjustRightInd w:val="0"/>
        <w:spacing w:before="0"/>
        <w:jc w:val="center"/>
        <w:rPr>
          <w:rFonts w:eastAsiaTheme="minorHAnsi"/>
          <w:b w:val="0"/>
          <w:bCs w:val="0"/>
          <w:sz w:val="24"/>
          <w:szCs w:val="24"/>
        </w:rPr>
      </w:pPr>
      <w:r w:rsidRPr="007749C6">
        <w:rPr>
          <w:rFonts w:eastAsiaTheme="minorHAnsi"/>
          <w:b w:val="0"/>
          <w:bCs w:val="0"/>
          <w:sz w:val="24"/>
          <w:szCs w:val="24"/>
        </w:rPr>
        <w:t>численности подразделений территориальных органов</w:t>
      </w:r>
    </w:p>
    <w:p w:rsidR="00296DFA" w:rsidRPr="007749C6" w:rsidRDefault="00296DFA" w:rsidP="00296DFA">
      <w:pPr>
        <w:pStyle w:val="2"/>
        <w:autoSpaceDE w:val="0"/>
        <w:autoSpaceDN w:val="0"/>
        <w:adjustRightInd w:val="0"/>
        <w:spacing w:before="0"/>
        <w:jc w:val="center"/>
        <w:rPr>
          <w:rFonts w:eastAsiaTheme="minorHAnsi"/>
          <w:b w:val="0"/>
          <w:bCs w:val="0"/>
          <w:sz w:val="24"/>
          <w:szCs w:val="24"/>
        </w:rPr>
      </w:pPr>
      <w:r w:rsidRPr="007749C6">
        <w:rPr>
          <w:rFonts w:eastAsiaTheme="minorHAnsi"/>
          <w:b w:val="0"/>
          <w:bCs w:val="0"/>
          <w:sz w:val="24"/>
          <w:szCs w:val="24"/>
        </w:rPr>
        <w:lastRenderedPageBreak/>
        <w:t>Министерства внутренних дел Российской Федерации</w:t>
      </w:r>
    </w:p>
    <w:p w:rsidR="00296DFA" w:rsidRPr="007749C6" w:rsidRDefault="00296DFA" w:rsidP="00296DFA">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center"/>
            </w:pPr>
            <w:r w:rsidRPr="007749C6">
              <w:t>Подразделения</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center"/>
            </w:pPr>
            <w:r w:rsidRPr="007749C6">
              <w:t>Расчетные нормативы численности</w:t>
            </w:r>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r w:rsidRPr="007749C6">
              <w:t>1 дознаватель на 180 материалов проверки в год или на 55 уголовных дел, находящихся в производстве</w:t>
            </w:r>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участковых 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r w:rsidRPr="007749C6">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r w:rsidRPr="007749C6">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r w:rsidRPr="007749C6">
              <w:t>1 инспектор ПДН на 1,4 - 1,9 тыс. несовершеннолетних, но не менее 1 инспектора ПДН на муниципальный район в сельской местности</w:t>
            </w:r>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proofErr w:type="gramStart"/>
            <w:r w:rsidRPr="007749C6">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roofErr w:type="gramEnd"/>
          </w:p>
        </w:tc>
      </w:tr>
      <w:tr w:rsidR="00296DFA" w:rsidRPr="007749C6"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proofErr w:type="gramStart"/>
            <w:r w:rsidRPr="007749C6">
              <w:t xml:space="preserve">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w:t>
            </w:r>
            <w:proofErr w:type="spellStart"/>
            <w:r w:rsidRPr="007749C6">
              <w:t>укрепленности</w:t>
            </w:r>
            <w:proofErr w:type="spellEnd"/>
            <w:r w:rsidRPr="007749C6">
              <w:t xml:space="preserve">: одиночный пост количество сотрудников (без учета аппарата подразделений и </w:t>
            </w:r>
            <w:r w:rsidRPr="007749C6">
              <w:lastRenderedPageBreak/>
              <w:t>обслуживающего персонала) равно количеству постов с учетом коэффициента закрытия поста 6,72;</w:t>
            </w:r>
            <w:proofErr w:type="gramEnd"/>
            <w:r w:rsidRPr="007749C6">
              <w:t xml:space="preserve"> парный пост количество сотрудников (без учета аппарата подразделений и обслуживающего персонала) равно количеству постов с учетом коэффициента закрытия 13,44</w:t>
            </w:r>
          </w:p>
        </w:tc>
      </w:tr>
      <w:tr w:rsidR="00296DFA" w:rsidRPr="00EE5017" w:rsidTr="00903563">
        <w:tc>
          <w:tcPr>
            <w:tcW w:w="3458"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pPr>
            <w:r w:rsidRPr="007749C6">
              <w:lastRenderedPageBreak/>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296DFA" w:rsidRPr="007749C6" w:rsidRDefault="00296DFA" w:rsidP="00903563">
            <w:pPr>
              <w:autoSpaceDE w:val="0"/>
              <w:autoSpaceDN w:val="0"/>
              <w:adjustRightInd w:val="0"/>
              <w:jc w:val="both"/>
            </w:pPr>
            <w:r w:rsidRPr="007749C6">
              <w:t xml:space="preserve">1 сотрудник уголовного розыска на 32 </w:t>
            </w:r>
            <w:proofErr w:type="gramStart"/>
            <w:r w:rsidRPr="007749C6">
              <w:t>зарегистрированных</w:t>
            </w:r>
            <w:proofErr w:type="gramEnd"/>
            <w:r w:rsidRPr="007749C6">
              <w:t xml:space="preserve"> за год преступления общеуголовной направленности</w:t>
            </w:r>
          </w:p>
        </w:tc>
      </w:tr>
    </w:tbl>
    <w:p w:rsidR="00296DFA" w:rsidRPr="00EE5017" w:rsidRDefault="00296DFA" w:rsidP="00296DFA">
      <w:pPr>
        <w:pStyle w:val="1"/>
      </w:pPr>
    </w:p>
    <w:p w:rsidR="00296DFA" w:rsidRPr="00B5136B" w:rsidRDefault="00296DFA" w:rsidP="00296DFA">
      <w:pPr>
        <w:pStyle w:val="1"/>
      </w:pPr>
      <w:r>
        <w:t>1.13</w:t>
      </w:r>
      <w:proofErr w:type="gramStart"/>
      <w:r>
        <w:t xml:space="preserve"> </w:t>
      </w:r>
      <w:r w:rsidRPr="00EF7199">
        <w:t>И</w:t>
      </w:r>
      <w:proofErr w:type="gramEnd"/>
      <w:r w:rsidRPr="00EF7199">
        <w:t>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область  обеспечения  благоприятных условий жизнедеятельности населения, категории маломобильных, инвалидов и пожилых людей</w:t>
      </w:r>
      <w:bookmarkEnd w:id="27"/>
    </w:p>
    <w:p w:rsidR="00296DFA" w:rsidRPr="00B5136B" w:rsidRDefault="00296DFA" w:rsidP="00296DFA"/>
    <w:p w:rsidR="00296DFA" w:rsidRPr="006D6F6E" w:rsidRDefault="00296DFA" w:rsidP="00296DFA">
      <w:pPr>
        <w:pStyle w:val="ConsPlusNormal0"/>
        <w:spacing w:before="220"/>
        <w:ind w:firstLine="540"/>
        <w:jc w:val="both"/>
        <w:rPr>
          <w:rFonts w:ascii="Times New Roman" w:hAnsi="Times New Roman"/>
          <w:szCs w:val="24"/>
        </w:rPr>
      </w:pPr>
      <w:proofErr w:type="gramStart"/>
      <w:r w:rsidRPr="006D6F6E">
        <w:rPr>
          <w:rFonts w:ascii="Times New Roman" w:hAnsi="Times New Roman"/>
          <w:szCs w:val="24"/>
        </w:rPr>
        <w:t>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w:t>
      </w:r>
      <w:proofErr w:type="gramEnd"/>
      <w:r w:rsidRPr="006D6F6E">
        <w:rPr>
          <w:rFonts w:ascii="Times New Roman" w:hAnsi="Times New Roman"/>
          <w:szCs w:val="24"/>
        </w:rPr>
        <w:t xml:space="preserve">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296DFA" w:rsidRPr="006D6F6E" w:rsidRDefault="00296DFA" w:rsidP="00296DFA">
      <w:pPr>
        <w:pStyle w:val="ConsPlusNormal0"/>
        <w:ind w:firstLine="539"/>
        <w:jc w:val="both"/>
        <w:rPr>
          <w:rFonts w:ascii="Times New Roman" w:hAnsi="Times New Roman"/>
          <w:szCs w:val="24"/>
        </w:rPr>
      </w:pPr>
      <w:r w:rsidRPr="006D6F6E">
        <w:rPr>
          <w:rFonts w:ascii="Times New Roman" w:hAnsi="Times New Roman"/>
          <w:szCs w:val="24"/>
        </w:rPr>
        <w:t>При создании доступной для инвалидов среды жизнедеятельности необходимо обеспечивать:</w:t>
      </w:r>
    </w:p>
    <w:p w:rsidR="00296DFA" w:rsidRPr="006D6F6E" w:rsidRDefault="00296DFA" w:rsidP="00296DFA">
      <w:pPr>
        <w:pStyle w:val="formattext"/>
        <w:numPr>
          <w:ilvl w:val="0"/>
          <w:numId w:val="27"/>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296DFA" w:rsidRPr="006D6F6E" w:rsidRDefault="00296DFA" w:rsidP="00296DFA">
      <w:pPr>
        <w:pStyle w:val="formattext"/>
        <w:numPr>
          <w:ilvl w:val="0"/>
          <w:numId w:val="27"/>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296DFA" w:rsidRPr="006D6F6E" w:rsidRDefault="00296DFA" w:rsidP="00296DFA">
      <w:pPr>
        <w:pStyle w:val="formattext"/>
        <w:numPr>
          <w:ilvl w:val="0"/>
          <w:numId w:val="27"/>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296DFA" w:rsidRPr="006D6F6E" w:rsidRDefault="00296DFA" w:rsidP="00296DFA">
      <w:pPr>
        <w:pStyle w:val="formattext"/>
        <w:numPr>
          <w:ilvl w:val="0"/>
          <w:numId w:val="27"/>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296DFA" w:rsidRPr="006D6F6E" w:rsidRDefault="00296DFA" w:rsidP="00296DFA">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296DFA" w:rsidRPr="006D6F6E" w:rsidRDefault="00296DFA" w:rsidP="00296DFA">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создание внешней информации: визуальной, тактильной (осязательной) и звуковой;</w:t>
      </w:r>
    </w:p>
    <w:p w:rsidR="00296DFA" w:rsidRPr="006D6F6E" w:rsidRDefault="00296DFA" w:rsidP="00296DFA">
      <w:pPr>
        <w:pStyle w:val="ConsPlusNormal0"/>
        <w:numPr>
          <w:ilvl w:val="0"/>
          <w:numId w:val="27"/>
        </w:numPr>
        <w:suppressAutoHyphens/>
        <w:autoSpaceDE/>
        <w:autoSpaceDN/>
        <w:spacing w:line="100" w:lineRule="atLeast"/>
        <w:jc w:val="both"/>
        <w:rPr>
          <w:rFonts w:ascii="Times New Roman" w:hAnsi="Times New Roman"/>
          <w:szCs w:val="24"/>
        </w:rPr>
      </w:pPr>
      <w:r w:rsidRPr="006D6F6E">
        <w:rPr>
          <w:rFonts w:ascii="Times New Roman" w:hAnsi="Times New Roman"/>
          <w:szCs w:val="24"/>
        </w:rPr>
        <w:t xml:space="preserve">комплексное решение системы обслуживания: размещение (согласно проектному </w:t>
      </w:r>
      <w:r w:rsidRPr="006D6F6E">
        <w:rPr>
          <w:rFonts w:ascii="Times New Roman" w:hAnsi="Times New Roman"/>
          <w:szCs w:val="24"/>
        </w:rPr>
        <w:lastRenderedPageBreak/>
        <w:t>расчету) специализированных объектов и объектов обслуживания общего пользования при различных формах собственности на недвижимость.</w:t>
      </w:r>
    </w:p>
    <w:p w:rsidR="00296DFA" w:rsidRPr="006D6F6E" w:rsidRDefault="00296DFA" w:rsidP="00296DFA">
      <w:pPr>
        <w:tabs>
          <w:tab w:val="left" w:pos="1129"/>
        </w:tabs>
        <w:spacing w:line="200" w:lineRule="atLeast"/>
        <w:ind w:right="-1"/>
      </w:pPr>
    </w:p>
    <w:p w:rsidR="00296DFA" w:rsidRPr="006D6F6E" w:rsidRDefault="00296DFA" w:rsidP="00296DFA">
      <w:pPr>
        <w:tabs>
          <w:tab w:val="left" w:pos="1129"/>
        </w:tabs>
        <w:spacing w:line="200" w:lineRule="atLeast"/>
        <w:ind w:right="-1"/>
      </w:pPr>
      <w:r w:rsidRPr="006D6F6E">
        <w:t>Основополагающий блок документов:</w:t>
      </w:r>
    </w:p>
    <w:p w:rsidR="00296DFA" w:rsidRPr="006D6F6E" w:rsidRDefault="00296DFA" w:rsidP="00296DFA">
      <w:pPr>
        <w:tabs>
          <w:tab w:val="left" w:pos="1129"/>
        </w:tabs>
        <w:spacing w:line="200" w:lineRule="atLeast"/>
        <w:ind w:right="-1"/>
        <w:rPr>
          <w:rStyle w:val="19"/>
          <w:caps/>
        </w:rPr>
      </w:pPr>
      <w:r w:rsidRPr="006D6F6E">
        <w:t>СП 59.13330.2016  «Доступность зданий и сооружений для маломобильных групп населения».</w:t>
      </w:r>
    </w:p>
    <w:p w:rsidR="00296DFA" w:rsidRPr="006D6F6E" w:rsidRDefault="00296DFA" w:rsidP="00296DFA">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СП 35-103-2001 «Общественные здания и сооружения, доступные маломобильным посетителям»;</w:t>
      </w:r>
      <w:r w:rsidRPr="006D6F6E">
        <w:br/>
        <w:t>СП 35-104-2001 «Здания и помещения с местами труда для инвалидов».</w:t>
      </w:r>
    </w:p>
    <w:p w:rsidR="00296DFA" w:rsidRPr="006D6F6E" w:rsidRDefault="00296DFA" w:rsidP="00296DFA">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296DFA" w:rsidRPr="006D6F6E" w:rsidRDefault="00296DFA" w:rsidP="00296DFA">
      <w:pPr>
        <w:pStyle w:val="ConsPlusNormal0"/>
        <w:spacing w:before="220"/>
        <w:ind w:firstLine="540"/>
        <w:jc w:val="both"/>
        <w:rPr>
          <w:rFonts w:ascii="Times New Roman" w:hAnsi="Times New Roman"/>
          <w:szCs w:val="24"/>
        </w:rPr>
      </w:pPr>
      <w:proofErr w:type="gramStart"/>
      <w:r w:rsidRPr="006D6F6E">
        <w:rPr>
          <w:rFonts w:ascii="Times New Roman" w:hAnsi="Times New Roman"/>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2" w:history="1">
        <w:r w:rsidRPr="00B9681F">
          <w:rPr>
            <w:rStyle w:val="a4"/>
            <w:rFonts w:ascii="Times New Roman" w:hAnsi="Times New Roman"/>
            <w:szCs w:val="24"/>
          </w:rPr>
          <w:t>законом</w:t>
        </w:r>
      </w:hyperlink>
      <w:r w:rsidRPr="006D6F6E">
        <w:rPr>
          <w:rFonts w:ascii="Times New Roman" w:hAnsi="Times New Roman"/>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296DFA" w:rsidRPr="006D6F6E" w:rsidRDefault="00296DFA" w:rsidP="00296DFA">
      <w:pPr>
        <w:ind w:left="709" w:right="-1" w:hanging="709"/>
        <w:rPr>
          <w:b/>
        </w:rPr>
      </w:pPr>
      <w:r w:rsidRPr="006D6F6E">
        <w:rPr>
          <w:b/>
        </w:rPr>
        <w:t xml:space="preserve">Требования к земельным участкам и  путям движения </w:t>
      </w:r>
    </w:p>
    <w:p w:rsidR="00296DFA" w:rsidRPr="006D6F6E" w:rsidRDefault="00296DFA" w:rsidP="00296DFA">
      <w:pPr>
        <w:tabs>
          <w:tab w:val="right" w:pos="142"/>
        </w:tabs>
        <w:ind w:right="-1" w:firstLine="709"/>
        <w:jc w:val="both"/>
      </w:pPr>
      <w:r w:rsidRPr="006D6F6E">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296DFA" w:rsidRPr="006D6F6E" w:rsidRDefault="00296DFA" w:rsidP="00296DFA">
      <w:pPr>
        <w:tabs>
          <w:tab w:val="right" w:pos="142"/>
        </w:tabs>
        <w:ind w:right="-1" w:firstLine="709"/>
        <w:jc w:val="both"/>
      </w:pPr>
      <w:r w:rsidRPr="006D6F6E">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296DFA" w:rsidRPr="006D6F6E" w:rsidRDefault="00296DFA" w:rsidP="00296DFA">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296DFA" w:rsidRPr="006D6F6E" w:rsidRDefault="00296DFA" w:rsidP="00296DFA">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296DFA" w:rsidRPr="006D6F6E" w:rsidRDefault="00296DFA" w:rsidP="00296DFA">
      <w:pPr>
        <w:tabs>
          <w:tab w:val="right" w:pos="142"/>
        </w:tabs>
        <w:ind w:right="-1" w:firstLine="709"/>
        <w:jc w:val="both"/>
      </w:pPr>
      <w:proofErr w:type="gramStart"/>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lang w:eastAsia="ru-RU"/>
        </w:rPr>
        <w:drawing>
          <wp:inline distT="0" distB="0" distL="0" distR="0" wp14:anchorId="28C79BA4" wp14:editId="0CAA9D23">
            <wp:extent cx="104775" cy="123825"/>
            <wp:effectExtent l="19050" t="0" r="9525" b="0"/>
            <wp:docPr id="1"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roofErr w:type="gramEnd"/>
    </w:p>
    <w:p w:rsidR="00296DFA" w:rsidRPr="006D6F6E" w:rsidRDefault="00296DFA" w:rsidP="00296DFA">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296DFA" w:rsidRPr="006D6F6E" w:rsidRDefault="00296DFA" w:rsidP="00296DFA">
      <w:pPr>
        <w:tabs>
          <w:tab w:val="right" w:pos="142"/>
        </w:tabs>
        <w:ind w:right="-1" w:firstLine="709"/>
        <w:jc w:val="both"/>
      </w:pPr>
      <w:r w:rsidRPr="006D6F6E">
        <w:lastRenderedPageBreak/>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296DFA" w:rsidRPr="006D6F6E" w:rsidRDefault="00296DFA" w:rsidP="00296DFA">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296DFA" w:rsidRPr="006D6F6E" w:rsidRDefault="00296DFA" w:rsidP="00296DFA">
      <w:pPr>
        <w:tabs>
          <w:tab w:val="right" w:pos="142"/>
        </w:tabs>
        <w:ind w:right="-1" w:firstLine="709"/>
        <w:jc w:val="both"/>
      </w:pPr>
      <w:r w:rsidRPr="006D6F6E">
        <w:t>Высоту бордюров по краям пешеходных путей на территории рекомендуется принимать не менее 0,05 м.</w:t>
      </w:r>
    </w:p>
    <w:p w:rsidR="00296DFA" w:rsidRPr="006D6F6E" w:rsidRDefault="00296DFA" w:rsidP="00296DFA">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296DFA" w:rsidRPr="006D6F6E" w:rsidRDefault="00296DFA" w:rsidP="00296DFA">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296DFA" w:rsidRPr="006D6F6E" w:rsidRDefault="00296DFA" w:rsidP="00296DFA">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296DFA" w:rsidRPr="006D6F6E" w:rsidRDefault="00296DFA" w:rsidP="00296DFA">
      <w:pPr>
        <w:ind w:right="-1" w:firstLine="709"/>
        <w:jc w:val="both"/>
      </w:pPr>
    </w:p>
    <w:p w:rsidR="00296DFA" w:rsidRPr="006D6F6E" w:rsidRDefault="00296DFA" w:rsidP="00296DFA">
      <w:pPr>
        <w:ind w:right="-1" w:firstLine="709"/>
        <w:jc w:val="both"/>
        <w:rPr>
          <w:b/>
        </w:rPr>
      </w:pPr>
      <w:r w:rsidRPr="006D6F6E">
        <w:rPr>
          <w:b/>
        </w:rPr>
        <w:t>Входы в здания</w:t>
      </w:r>
    </w:p>
    <w:p w:rsidR="00296DFA" w:rsidRPr="006D6F6E" w:rsidRDefault="00296DFA" w:rsidP="00296DFA">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296DFA" w:rsidRPr="006D6F6E" w:rsidRDefault="00296DFA" w:rsidP="00296DFA">
      <w:pPr>
        <w:shd w:val="clear" w:color="auto" w:fill="FFFFFF"/>
        <w:spacing w:before="24" w:after="24" w:line="253" w:lineRule="atLeast"/>
        <w:ind w:right="-1" w:firstLine="709"/>
        <w:jc w:val="both"/>
      </w:pPr>
      <w:proofErr w:type="gramStart"/>
      <w:r w:rsidRPr="006D6F6E">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6D6F6E">
        <w:t>проступей</w:t>
      </w:r>
      <w:proofErr w:type="spellEnd"/>
      <w:r w:rsidRPr="006D6F6E">
        <w:t xml:space="preserve"> следует принимать от 0,35 до 0,4 м, высоту </w:t>
      </w:r>
      <w:proofErr w:type="spellStart"/>
      <w:r w:rsidRPr="006D6F6E">
        <w:t>подступенка</w:t>
      </w:r>
      <w:proofErr w:type="spellEnd"/>
      <w:r w:rsidRPr="006D6F6E">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6D6F6E">
        <w:t xml:space="preserve"> Поперечный уклон ступеней должен быть не более 2%.</w:t>
      </w:r>
    </w:p>
    <w:p w:rsidR="00296DFA" w:rsidRPr="006D6F6E" w:rsidRDefault="00296DFA" w:rsidP="00296DFA">
      <w:pPr>
        <w:shd w:val="clear" w:color="auto" w:fill="FFFFFF"/>
        <w:spacing w:line="253" w:lineRule="atLeast"/>
        <w:ind w:right="-1" w:firstLine="709"/>
        <w:jc w:val="both"/>
      </w:pPr>
      <w:r w:rsidRPr="006D6F6E">
        <w:t xml:space="preserve">Поверхность ступеней должна иметь </w:t>
      </w:r>
      <w:proofErr w:type="spellStart"/>
      <w:r w:rsidRPr="006D6F6E">
        <w:t>антискользящее</w:t>
      </w:r>
      <w:proofErr w:type="spellEnd"/>
      <w:r w:rsidRPr="006D6F6E">
        <w:t xml:space="preserve"> покрытие и быть шероховатой.</w:t>
      </w:r>
    </w:p>
    <w:p w:rsidR="00296DFA" w:rsidRPr="006D6F6E" w:rsidRDefault="00296DFA" w:rsidP="00296DFA">
      <w:pPr>
        <w:shd w:val="clear" w:color="auto" w:fill="FFFFFF"/>
        <w:spacing w:line="253" w:lineRule="atLeast"/>
        <w:ind w:right="-1" w:firstLine="709"/>
        <w:jc w:val="both"/>
      </w:pPr>
      <w:r w:rsidRPr="006D6F6E">
        <w:t xml:space="preserve">Не следует применять на путях движения МГН ступеней </w:t>
      </w:r>
      <w:proofErr w:type="gramStart"/>
      <w:r w:rsidRPr="006D6F6E">
        <w:t>с</w:t>
      </w:r>
      <w:proofErr w:type="gramEnd"/>
      <w:r w:rsidRPr="006D6F6E">
        <w:t xml:space="preserve"> открытыми </w:t>
      </w:r>
      <w:proofErr w:type="spellStart"/>
      <w:r w:rsidRPr="006D6F6E">
        <w:t>подступенками</w:t>
      </w:r>
      <w:proofErr w:type="spellEnd"/>
      <w:r w:rsidRPr="006D6F6E">
        <w:t>.</w:t>
      </w:r>
    </w:p>
    <w:p w:rsidR="00296DFA" w:rsidRPr="006D6F6E" w:rsidRDefault="00296DFA" w:rsidP="00296DFA">
      <w:pPr>
        <w:shd w:val="clear" w:color="auto" w:fill="FFFFFF"/>
        <w:spacing w:line="253" w:lineRule="atLeast"/>
        <w:ind w:right="-1" w:firstLine="709"/>
        <w:jc w:val="both"/>
      </w:pPr>
      <w:r w:rsidRPr="006D6F6E">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296DFA" w:rsidRPr="006D6F6E" w:rsidRDefault="00296DFA" w:rsidP="00296DFA">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296DFA" w:rsidRPr="006D6F6E" w:rsidRDefault="00296DFA" w:rsidP="00296DFA">
      <w:pPr>
        <w:shd w:val="clear" w:color="auto" w:fill="FFFFFF"/>
        <w:spacing w:line="253" w:lineRule="atLeast"/>
        <w:ind w:right="-1" w:firstLine="709"/>
        <w:jc w:val="both"/>
      </w:pPr>
      <w:r w:rsidRPr="006D6F6E">
        <w:t>Наружные лестницы и пандусы должны быть оборудованы поручнями. Длина марша пандуса не должна превышать 9,0 м, а уклон не круче 1:20(5%).</w:t>
      </w:r>
    </w:p>
    <w:p w:rsidR="00296DFA" w:rsidRPr="006D6F6E" w:rsidRDefault="00296DFA" w:rsidP="00296DFA">
      <w:pPr>
        <w:shd w:val="clear" w:color="auto" w:fill="FFFFFF"/>
        <w:spacing w:line="253" w:lineRule="atLeast"/>
        <w:ind w:right="-1" w:firstLine="709"/>
        <w:jc w:val="both"/>
      </w:pPr>
      <w:r w:rsidRPr="006D6F6E">
        <w:t>Ширина между поручнями пандуса должна быть в пределах 0,9-1,0 м.</w:t>
      </w:r>
    </w:p>
    <w:p w:rsidR="00296DFA" w:rsidRPr="006D6F6E" w:rsidRDefault="00296DFA" w:rsidP="00296DFA">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w:t>
      </w:r>
      <w:proofErr w:type="gramStart"/>
      <w:r w:rsidRPr="006D6F6E">
        <w:t xml:space="preserve"> .</w:t>
      </w:r>
      <w:proofErr w:type="gramEnd"/>
    </w:p>
    <w:p w:rsidR="00296DFA" w:rsidRPr="006D6F6E" w:rsidRDefault="00296DFA" w:rsidP="00296DFA">
      <w:pPr>
        <w:shd w:val="clear" w:color="auto" w:fill="FFFFFF"/>
        <w:spacing w:before="24" w:after="24" w:line="253" w:lineRule="atLeast"/>
        <w:ind w:right="-1" w:firstLine="709"/>
        <w:jc w:val="both"/>
      </w:pPr>
      <w:proofErr w:type="gramStart"/>
      <w:r w:rsidRPr="006D6F6E">
        <w:lastRenderedPageBreak/>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lang w:eastAsia="ru-RU"/>
        </w:rPr>
        <w:drawing>
          <wp:inline distT="0" distB="0" distL="0" distR="0" wp14:anchorId="085B0C8A" wp14:editId="27FCCA89">
            <wp:extent cx="104775" cy="123825"/>
            <wp:effectExtent l="19050" t="0" r="9525" b="0"/>
            <wp:docPr id="2"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lang w:eastAsia="ru-RU"/>
        </w:rPr>
        <w:drawing>
          <wp:inline distT="0" distB="0" distL="0" distR="0" wp14:anchorId="27F2B509" wp14:editId="2517F280">
            <wp:extent cx="142875" cy="161925"/>
            <wp:effectExtent l="19050" t="0" r="9525" b="0"/>
            <wp:docPr id="3"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4"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roofErr w:type="gramEnd"/>
    </w:p>
    <w:p w:rsidR="00296DFA" w:rsidRPr="006D6F6E" w:rsidRDefault="00296DFA" w:rsidP="00296DFA">
      <w:pPr>
        <w:shd w:val="clear" w:color="auto" w:fill="FFFFFF"/>
        <w:spacing w:line="253" w:lineRule="atLeast"/>
        <w:ind w:right="-1" w:firstLine="709"/>
        <w:jc w:val="both"/>
      </w:pPr>
      <w:r w:rsidRPr="006D6F6E">
        <w:t xml:space="preserve">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w:t>
      </w:r>
      <w:proofErr w:type="gramStart"/>
      <w:r w:rsidRPr="006D6F6E">
        <w:t>Р</w:t>
      </w:r>
      <w:proofErr w:type="gramEnd"/>
      <w:r w:rsidRPr="006D6F6E">
        <w:t xml:space="preserve">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lang w:eastAsia="ru-RU"/>
        </w:rPr>
        <w:drawing>
          <wp:inline distT="0" distB="0" distL="0" distR="0" wp14:anchorId="22BEDAA0" wp14:editId="0ED5FE36">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4"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296DFA" w:rsidRPr="006D6F6E" w:rsidRDefault="00296DFA" w:rsidP="00296DFA">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296DFA" w:rsidRPr="006D6F6E" w:rsidRDefault="00296DFA" w:rsidP="00296DFA">
      <w:pPr>
        <w:ind w:right="-1" w:firstLine="709"/>
        <w:jc w:val="both"/>
      </w:pPr>
    </w:p>
    <w:p w:rsidR="00296DFA" w:rsidRPr="006D6F6E" w:rsidRDefault="00296DFA" w:rsidP="00296DFA">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w:t>
      </w:r>
      <w:proofErr w:type="gramStart"/>
      <w:r w:rsidRPr="006D6F6E">
        <w:t>2</w:t>
      </w:r>
      <w:proofErr w:type="gramEnd"/>
      <w:r w:rsidRPr="006D6F6E">
        <w:t>,2 м.</w:t>
      </w:r>
    </w:p>
    <w:p w:rsidR="00296DFA" w:rsidRPr="006D6F6E" w:rsidRDefault="00296DFA" w:rsidP="00296DFA">
      <w:pPr>
        <w:shd w:val="clear" w:color="auto" w:fill="FFFFFF"/>
        <w:spacing w:line="253" w:lineRule="atLeast"/>
        <w:ind w:right="-1" w:firstLine="709"/>
        <w:jc w:val="both"/>
      </w:pPr>
      <w:r w:rsidRPr="006D6F6E">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296DFA" w:rsidRPr="006D6F6E" w:rsidRDefault="00296DFA" w:rsidP="00296DFA">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296DFA" w:rsidRPr="006D6F6E" w:rsidRDefault="00296DFA" w:rsidP="00296DFA">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296DFA" w:rsidRPr="006D6F6E" w:rsidRDefault="00296DFA" w:rsidP="00296DFA">
      <w:pPr>
        <w:tabs>
          <w:tab w:val="right" w:pos="0"/>
        </w:tabs>
        <w:ind w:right="-1" w:firstLine="709"/>
        <w:jc w:val="both"/>
        <w:rPr>
          <w:b/>
        </w:rPr>
      </w:pPr>
      <w:r w:rsidRPr="006D6F6E">
        <w:t xml:space="preserve">Глубина тамбуров и </w:t>
      </w:r>
      <w:proofErr w:type="gramStart"/>
      <w:r w:rsidRPr="006D6F6E">
        <w:t>тамбур-шлюзов</w:t>
      </w:r>
      <w:proofErr w:type="gramEnd"/>
      <w:r w:rsidRPr="006D6F6E">
        <w:t xml:space="preserve"> при прямом движении и одностороннем открывании дверей должна быть не менее 2,45 м при ширине не менее 1,6 м. При глубине тамбура от 1,8 м до 1,5 м (при реконструкции) его ширина должна быть не менее 2,3 м. </w:t>
      </w:r>
    </w:p>
    <w:p w:rsidR="00296DFA" w:rsidRPr="006D6F6E" w:rsidRDefault="00296DFA" w:rsidP="00296DFA">
      <w:pPr>
        <w:ind w:right="-1" w:firstLine="709"/>
        <w:jc w:val="both"/>
        <w:rPr>
          <w:b/>
        </w:rPr>
      </w:pPr>
    </w:p>
    <w:p w:rsidR="00296DFA" w:rsidRPr="006D6F6E" w:rsidRDefault="00296DFA" w:rsidP="00296DFA">
      <w:pPr>
        <w:ind w:right="-1" w:firstLine="709"/>
        <w:jc w:val="both"/>
      </w:pPr>
      <w:r w:rsidRPr="006D6F6E">
        <w:rPr>
          <w:b/>
        </w:rPr>
        <w:t>Автостоянки для инвалидов</w:t>
      </w:r>
      <w:r w:rsidRPr="006D6F6E">
        <w:t xml:space="preserve"> – </w:t>
      </w:r>
    </w:p>
    <w:p w:rsidR="00296DFA" w:rsidRPr="006D6F6E" w:rsidRDefault="00296DFA" w:rsidP="00296DFA">
      <w:pPr>
        <w:ind w:right="-1" w:firstLine="709"/>
        <w:jc w:val="both"/>
      </w:pPr>
      <w:proofErr w:type="gramStart"/>
      <w:r w:rsidRPr="006D6F6E">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6D6F6E">
        <w:t>машино</w:t>
      </w:r>
      <w:proofErr w:type="spellEnd"/>
      <w:r w:rsidRPr="006D6F6E">
        <w:t xml:space="preserve">-мест (но не менее одного места) для людей с инвалидностью, в том числе количество специализированных расширенных </w:t>
      </w:r>
      <w:proofErr w:type="spellStart"/>
      <w:r w:rsidRPr="006D6F6E">
        <w:t>машино</w:t>
      </w:r>
      <w:proofErr w:type="spellEnd"/>
      <w:r w:rsidRPr="006D6F6E">
        <w:t>-мест для транспортных средств инвалидов, передвигающихся на кресле-коляске, определять расчетом, при числе мест.</w:t>
      </w:r>
      <w:proofErr w:type="gramEnd"/>
    </w:p>
    <w:p w:rsidR="00296DFA" w:rsidRPr="006D6F6E" w:rsidRDefault="00296DFA" w:rsidP="00296DFA">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296DFA" w:rsidRPr="006D6F6E" w:rsidRDefault="00296DFA" w:rsidP="00296DFA">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lang w:eastAsia="ru-RU"/>
        </w:rPr>
        <w:drawing>
          <wp:inline distT="0" distB="0" distL="0" distR="0" wp14:anchorId="428623CA" wp14:editId="2F17C720">
            <wp:extent cx="104775" cy="123825"/>
            <wp:effectExtent l="19050" t="0" r="9525" b="0"/>
            <wp:docPr id="5"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3,6 м, что дает возможность создать безопасную зону сбоку и сзади машины. Каждое </w:t>
      </w:r>
      <w:proofErr w:type="spellStart"/>
      <w:r w:rsidRPr="006D6F6E">
        <w:t>машино</w:t>
      </w:r>
      <w:proofErr w:type="spellEnd"/>
      <w:r w:rsidRPr="006D6F6E">
        <w:t xml:space="preserve">-место,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w:t>
      </w:r>
      <w:r w:rsidRPr="006D6F6E">
        <w:lastRenderedPageBreak/>
        <w:t>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296DFA" w:rsidRPr="006D6F6E" w:rsidRDefault="00296DFA" w:rsidP="00296DFA">
      <w:pPr>
        <w:ind w:right="-1"/>
      </w:pPr>
    </w:p>
    <w:p w:rsidR="00296DFA" w:rsidRPr="006D6F6E" w:rsidRDefault="00296DFA" w:rsidP="00296DFA">
      <w:pPr>
        <w:tabs>
          <w:tab w:val="right" w:pos="0"/>
        </w:tabs>
        <w:ind w:right="-1" w:firstLine="709"/>
        <w:rPr>
          <w:b/>
        </w:rPr>
      </w:pPr>
      <w:r w:rsidRPr="006D6F6E">
        <w:rPr>
          <w:b/>
        </w:rPr>
        <w:t>Благоустройство территории  и места отдыха</w:t>
      </w:r>
    </w:p>
    <w:p w:rsidR="00296DFA" w:rsidRPr="006D6F6E" w:rsidRDefault="00296DFA" w:rsidP="00296DFA">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296DFA" w:rsidRPr="006D6F6E" w:rsidRDefault="00296DFA" w:rsidP="00296DFA">
      <w:pPr>
        <w:tabs>
          <w:tab w:val="right" w:pos="0"/>
        </w:tabs>
        <w:ind w:right="-1" w:firstLine="567"/>
        <w:jc w:val="both"/>
      </w:pPr>
      <w:r w:rsidRPr="006D6F6E">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296DFA" w:rsidRDefault="00296DFA" w:rsidP="00296DFA">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bookmarkStart w:id="28" w:name="_Toc501096865"/>
      <w:bookmarkStart w:id="29" w:name="_Toc501217731"/>
    </w:p>
    <w:p w:rsidR="00296DFA" w:rsidRPr="001C5927" w:rsidRDefault="00296DFA" w:rsidP="00296DFA">
      <w:pPr>
        <w:tabs>
          <w:tab w:val="right" w:pos="0"/>
        </w:tabs>
        <w:ind w:right="-1" w:firstLine="567"/>
        <w:jc w:val="both"/>
      </w:pPr>
      <w:r w:rsidRPr="001C5927">
        <w:t xml:space="preserve">ЧАСТЬ </w:t>
      </w:r>
      <w:r w:rsidRPr="001C5927">
        <w:rPr>
          <w:lang w:val="en-US"/>
        </w:rPr>
        <w:t>II</w:t>
      </w:r>
      <w:bookmarkEnd w:id="28"/>
      <w:bookmarkEnd w:id="29"/>
    </w:p>
    <w:p w:rsidR="00296DFA" w:rsidRPr="001C5927" w:rsidRDefault="00296DFA" w:rsidP="00296DFA">
      <w:pPr>
        <w:pStyle w:val="1"/>
        <w:jc w:val="center"/>
      </w:pPr>
      <w:bookmarkStart w:id="30" w:name="_Toc501096866"/>
      <w:bookmarkStart w:id="31" w:name="_Toc501217732"/>
      <w:r w:rsidRPr="001C5927">
        <w:t>ОСНОВНЫЕ РАСЧЕТНЫЕ ПОКАЗАТЕЛИ</w:t>
      </w:r>
      <w:bookmarkEnd w:id="30"/>
      <w:bookmarkEnd w:id="31"/>
    </w:p>
    <w:p w:rsidR="00296DFA" w:rsidRPr="00C20C72" w:rsidRDefault="00296DFA" w:rsidP="00296DFA">
      <w:pPr>
        <w:pStyle w:val="S"/>
        <w:jc w:val="center"/>
        <w:rPr>
          <w:b/>
          <w:sz w:val="28"/>
          <w:szCs w:val="28"/>
        </w:rPr>
      </w:pPr>
    </w:p>
    <w:p w:rsidR="00296DFA" w:rsidRDefault="00296DFA" w:rsidP="00296DFA">
      <w:pPr>
        <w:pStyle w:val="1"/>
      </w:pPr>
      <w:bookmarkStart w:id="32" w:name="_Toc481060412"/>
      <w:bookmarkStart w:id="33" w:name="_Toc501217733"/>
      <w:r w:rsidRPr="001C5927">
        <w:t>1 Анализ административн</w:t>
      </w:r>
      <w:proofErr w:type="gramStart"/>
      <w:r w:rsidRPr="001C5927">
        <w:t>о-</w:t>
      </w:r>
      <w:proofErr w:type="gramEnd"/>
      <w:r w:rsidRPr="001C5927">
        <w:t xml:space="preserve"> территориального устройства, природно-климатических и социально-экономических условий развития МО МР «Корткеросский» Республики Коми</w:t>
      </w:r>
      <w:bookmarkStart w:id="34" w:name="_Toc185782391"/>
      <w:bookmarkEnd w:id="32"/>
      <w:bookmarkEnd w:id="33"/>
    </w:p>
    <w:p w:rsidR="00296DFA" w:rsidRPr="001C5927" w:rsidRDefault="00296DFA" w:rsidP="00296DFA">
      <w:pPr>
        <w:pStyle w:val="1"/>
      </w:pPr>
      <w:bookmarkStart w:id="35" w:name="_Toc501217734"/>
      <w:bookmarkEnd w:id="34"/>
      <w:r w:rsidRPr="001C5927">
        <w:t>1.1 Характеристика территории  МО МР «Корткеросский»</w:t>
      </w:r>
      <w:bookmarkEnd w:id="35"/>
      <w:r w:rsidRPr="001C5927">
        <w:t xml:space="preserve"> </w:t>
      </w:r>
    </w:p>
    <w:p w:rsidR="00296DFA" w:rsidRPr="00A74682" w:rsidRDefault="00296DFA" w:rsidP="00296DFA">
      <w:pPr>
        <w:ind w:firstLine="720"/>
        <w:jc w:val="both"/>
      </w:pPr>
      <w:r w:rsidRPr="00B06D6D">
        <w:t xml:space="preserve"> </w:t>
      </w:r>
      <w:r w:rsidRPr="00A74682">
        <w:t>МР «Корткеросский» расположен в центральной части Республики Коми и граничит с МР «</w:t>
      </w:r>
      <w:proofErr w:type="spellStart"/>
      <w:r w:rsidRPr="00A74682">
        <w:t>Сысольский</w:t>
      </w:r>
      <w:proofErr w:type="spellEnd"/>
      <w:r w:rsidRPr="00A74682">
        <w:t>», МР «</w:t>
      </w:r>
      <w:proofErr w:type="spellStart"/>
      <w:r w:rsidRPr="00A74682">
        <w:t>Койгородский</w:t>
      </w:r>
      <w:proofErr w:type="spellEnd"/>
      <w:r w:rsidRPr="00A74682">
        <w:t>», МР «</w:t>
      </w:r>
      <w:proofErr w:type="spellStart"/>
      <w:r w:rsidRPr="00A74682">
        <w:t>Усть-Куломский</w:t>
      </w:r>
      <w:proofErr w:type="spellEnd"/>
      <w:r w:rsidRPr="00A74682">
        <w:t>», ГО «Ухта», МР «</w:t>
      </w:r>
      <w:proofErr w:type="spellStart"/>
      <w:r w:rsidRPr="00A74682">
        <w:t>Княжпогостский</w:t>
      </w:r>
      <w:proofErr w:type="spellEnd"/>
      <w:r w:rsidRPr="00A74682">
        <w:t>», МР «</w:t>
      </w:r>
      <w:proofErr w:type="spellStart"/>
      <w:r w:rsidRPr="00A74682">
        <w:t>Усть-Вымский</w:t>
      </w:r>
      <w:proofErr w:type="spellEnd"/>
      <w:r w:rsidRPr="00A74682">
        <w:t>», ГО «Сыктывкар», а так же с Пермским краем.</w:t>
      </w:r>
    </w:p>
    <w:p w:rsidR="00296DFA" w:rsidRPr="007749C6" w:rsidRDefault="00296DFA" w:rsidP="00296DFA">
      <w:pPr>
        <w:ind w:firstLine="720"/>
        <w:jc w:val="both"/>
      </w:pPr>
      <w:r w:rsidRPr="00A74682">
        <w:t xml:space="preserve">Административным и экономическим центром района является с. Корткерос с </w:t>
      </w:r>
      <w:r w:rsidRPr="007749C6">
        <w:t>населением 5055 человек.</w:t>
      </w:r>
    </w:p>
    <w:p w:rsidR="00296DFA" w:rsidRPr="00A74682" w:rsidRDefault="00296DFA" w:rsidP="00296DFA">
      <w:pPr>
        <w:ind w:firstLine="720"/>
        <w:jc w:val="both"/>
      </w:pPr>
      <w:r w:rsidRPr="007749C6">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15 сел и 28 деревень</w:t>
      </w:r>
      <w:r w:rsidRPr="00A74682">
        <w:t>),</w:t>
      </w:r>
    </w:p>
    <w:p w:rsidR="00296DFA" w:rsidRPr="00A74682" w:rsidRDefault="00296DFA" w:rsidP="00296DFA">
      <w:pPr>
        <w:pStyle w:val="afb"/>
        <w:numPr>
          <w:ilvl w:val="0"/>
          <w:numId w:val="29"/>
        </w:numPr>
        <w:spacing w:after="0" w:line="240" w:lineRule="auto"/>
        <w:jc w:val="both"/>
      </w:pPr>
      <w:r w:rsidRPr="00A74682">
        <w:t xml:space="preserve">МО СП «Богородск» </w:t>
      </w:r>
    </w:p>
    <w:p w:rsidR="00296DFA" w:rsidRPr="00A74682" w:rsidRDefault="00296DFA" w:rsidP="00296DFA">
      <w:pPr>
        <w:pStyle w:val="afb"/>
        <w:numPr>
          <w:ilvl w:val="0"/>
          <w:numId w:val="29"/>
        </w:numPr>
        <w:spacing w:after="0" w:line="240" w:lineRule="auto"/>
        <w:jc w:val="both"/>
      </w:pPr>
      <w:r w:rsidRPr="00A74682">
        <w:t>МО СП «Вомын»</w:t>
      </w:r>
    </w:p>
    <w:p w:rsidR="00296DFA" w:rsidRPr="00A74682" w:rsidRDefault="00296DFA" w:rsidP="00296DFA">
      <w:pPr>
        <w:pStyle w:val="afb"/>
        <w:numPr>
          <w:ilvl w:val="0"/>
          <w:numId w:val="29"/>
        </w:numPr>
        <w:spacing w:after="0" w:line="240" w:lineRule="auto"/>
        <w:jc w:val="both"/>
      </w:pPr>
      <w:r w:rsidRPr="00A74682">
        <w:t>МО СП «Большелуг»</w:t>
      </w:r>
    </w:p>
    <w:p w:rsidR="00296DFA" w:rsidRPr="00A74682" w:rsidRDefault="00296DFA" w:rsidP="00296DFA">
      <w:pPr>
        <w:pStyle w:val="afb"/>
        <w:numPr>
          <w:ilvl w:val="0"/>
          <w:numId w:val="29"/>
        </w:numPr>
        <w:spacing w:after="0" w:line="240" w:lineRule="auto"/>
        <w:jc w:val="both"/>
      </w:pPr>
      <w:r w:rsidRPr="00A74682">
        <w:t>МО СП «Додзь»</w:t>
      </w:r>
    </w:p>
    <w:p w:rsidR="00296DFA" w:rsidRPr="00A74682" w:rsidRDefault="00296DFA" w:rsidP="00296DFA">
      <w:pPr>
        <w:pStyle w:val="afb"/>
        <w:numPr>
          <w:ilvl w:val="0"/>
          <w:numId w:val="29"/>
        </w:numPr>
        <w:spacing w:after="0" w:line="240" w:lineRule="auto"/>
        <w:jc w:val="both"/>
      </w:pPr>
      <w:r w:rsidRPr="00A74682">
        <w:lastRenderedPageBreak/>
        <w:t>МО СП «Керес»</w:t>
      </w:r>
    </w:p>
    <w:p w:rsidR="00296DFA" w:rsidRPr="00A74682" w:rsidRDefault="00296DFA" w:rsidP="00296DFA">
      <w:pPr>
        <w:pStyle w:val="afb"/>
        <w:numPr>
          <w:ilvl w:val="0"/>
          <w:numId w:val="29"/>
        </w:numPr>
        <w:spacing w:after="0" w:line="240" w:lineRule="auto"/>
        <w:jc w:val="both"/>
      </w:pPr>
      <w:r w:rsidRPr="00A74682">
        <w:t>МО СП «Корткерос»</w:t>
      </w:r>
    </w:p>
    <w:p w:rsidR="00296DFA" w:rsidRPr="00A74682" w:rsidRDefault="00296DFA" w:rsidP="00296DFA">
      <w:pPr>
        <w:pStyle w:val="afb"/>
        <w:numPr>
          <w:ilvl w:val="0"/>
          <w:numId w:val="29"/>
        </w:numPr>
        <w:spacing w:after="0" w:line="240" w:lineRule="auto"/>
        <w:jc w:val="both"/>
      </w:pPr>
      <w:r w:rsidRPr="00A74682">
        <w:t>МО СП «Маджа»</w:t>
      </w:r>
    </w:p>
    <w:p w:rsidR="00296DFA" w:rsidRPr="00A74682" w:rsidRDefault="00296DFA" w:rsidP="00296DFA">
      <w:pPr>
        <w:pStyle w:val="afb"/>
        <w:numPr>
          <w:ilvl w:val="0"/>
          <w:numId w:val="29"/>
        </w:numPr>
        <w:spacing w:after="0" w:line="240" w:lineRule="auto"/>
        <w:jc w:val="both"/>
      </w:pPr>
      <w:r w:rsidRPr="00A74682">
        <w:t>МО СП «Мордино»</w:t>
      </w:r>
    </w:p>
    <w:p w:rsidR="00296DFA" w:rsidRPr="00A74682" w:rsidRDefault="00296DFA" w:rsidP="00296DFA">
      <w:pPr>
        <w:pStyle w:val="afb"/>
        <w:numPr>
          <w:ilvl w:val="0"/>
          <w:numId w:val="29"/>
        </w:numPr>
        <w:spacing w:after="0" w:line="240" w:lineRule="auto"/>
        <w:jc w:val="both"/>
      </w:pPr>
      <w:r w:rsidRPr="00A74682">
        <w:t>МО СП «Намск»</w:t>
      </w:r>
    </w:p>
    <w:p w:rsidR="00296DFA" w:rsidRPr="00A74682" w:rsidRDefault="00296DFA" w:rsidP="00296DFA">
      <w:pPr>
        <w:pStyle w:val="afb"/>
        <w:numPr>
          <w:ilvl w:val="0"/>
          <w:numId w:val="29"/>
        </w:numPr>
        <w:spacing w:after="0" w:line="240" w:lineRule="auto"/>
        <w:jc w:val="both"/>
      </w:pPr>
      <w:r w:rsidRPr="00A74682">
        <w:t>МО СП «Небдино»</w:t>
      </w:r>
    </w:p>
    <w:p w:rsidR="00296DFA" w:rsidRPr="00A74682" w:rsidRDefault="00296DFA" w:rsidP="00296DFA">
      <w:pPr>
        <w:pStyle w:val="afb"/>
        <w:numPr>
          <w:ilvl w:val="0"/>
          <w:numId w:val="29"/>
        </w:numPr>
        <w:spacing w:after="0" w:line="240" w:lineRule="auto"/>
        <w:jc w:val="both"/>
      </w:pPr>
      <w:r w:rsidRPr="00A74682">
        <w:t>МО СП «Нившера»</w:t>
      </w:r>
    </w:p>
    <w:p w:rsidR="00296DFA" w:rsidRPr="00A74682" w:rsidRDefault="00296DFA" w:rsidP="00296DFA">
      <w:pPr>
        <w:pStyle w:val="afb"/>
        <w:numPr>
          <w:ilvl w:val="0"/>
          <w:numId w:val="29"/>
        </w:numPr>
        <w:spacing w:after="0" w:line="240" w:lineRule="auto"/>
        <w:jc w:val="both"/>
      </w:pPr>
      <w:r w:rsidRPr="00A74682">
        <w:t>МО СП «Пезмег»</w:t>
      </w:r>
    </w:p>
    <w:p w:rsidR="00296DFA" w:rsidRPr="00A74682" w:rsidRDefault="00296DFA" w:rsidP="00296DFA">
      <w:pPr>
        <w:pStyle w:val="afb"/>
        <w:numPr>
          <w:ilvl w:val="0"/>
          <w:numId w:val="29"/>
        </w:numPr>
        <w:spacing w:after="0" w:line="240" w:lineRule="auto"/>
        <w:jc w:val="both"/>
      </w:pPr>
      <w:r w:rsidRPr="00A74682">
        <w:t>МО СП «Подтыбок»</w:t>
      </w:r>
    </w:p>
    <w:p w:rsidR="00296DFA" w:rsidRPr="00A74682" w:rsidRDefault="00296DFA" w:rsidP="00296DFA">
      <w:pPr>
        <w:pStyle w:val="afb"/>
        <w:numPr>
          <w:ilvl w:val="0"/>
          <w:numId w:val="29"/>
        </w:numPr>
        <w:spacing w:after="0" w:line="240" w:lineRule="auto"/>
        <w:jc w:val="both"/>
      </w:pPr>
      <w:r w:rsidRPr="00A74682">
        <w:t>МО СП «Подъельск»</w:t>
      </w:r>
    </w:p>
    <w:p w:rsidR="00296DFA" w:rsidRPr="00A74682" w:rsidRDefault="00296DFA" w:rsidP="00296DFA">
      <w:pPr>
        <w:pStyle w:val="afb"/>
        <w:numPr>
          <w:ilvl w:val="0"/>
          <w:numId w:val="29"/>
        </w:numPr>
        <w:spacing w:after="0" w:line="240" w:lineRule="auto"/>
        <w:jc w:val="both"/>
      </w:pPr>
      <w:r w:rsidRPr="00A74682">
        <w:t>МО СП «Позтыкерес»</w:t>
      </w:r>
    </w:p>
    <w:p w:rsidR="00296DFA" w:rsidRPr="00A74682" w:rsidRDefault="00296DFA" w:rsidP="00296DFA">
      <w:pPr>
        <w:pStyle w:val="afb"/>
        <w:numPr>
          <w:ilvl w:val="0"/>
          <w:numId w:val="29"/>
        </w:numPr>
        <w:spacing w:after="0" w:line="240" w:lineRule="auto"/>
        <w:jc w:val="both"/>
      </w:pPr>
      <w:r w:rsidRPr="00A74682">
        <w:t>МО СП «Приозерный»</w:t>
      </w:r>
    </w:p>
    <w:p w:rsidR="00296DFA" w:rsidRPr="00A74682" w:rsidRDefault="00296DFA" w:rsidP="00296DFA">
      <w:pPr>
        <w:pStyle w:val="afb"/>
        <w:numPr>
          <w:ilvl w:val="0"/>
          <w:numId w:val="29"/>
        </w:numPr>
        <w:spacing w:after="0" w:line="240" w:lineRule="auto"/>
        <w:jc w:val="both"/>
      </w:pPr>
      <w:r w:rsidRPr="00A74682">
        <w:t>МО СП «Сторожевск»</w:t>
      </w:r>
    </w:p>
    <w:p w:rsidR="00296DFA" w:rsidRPr="00A74682" w:rsidRDefault="00296DFA" w:rsidP="00296DFA">
      <w:pPr>
        <w:pStyle w:val="afb"/>
        <w:numPr>
          <w:ilvl w:val="0"/>
          <w:numId w:val="29"/>
        </w:numPr>
        <w:spacing w:after="0" w:line="240" w:lineRule="auto"/>
        <w:jc w:val="both"/>
      </w:pPr>
      <w:r w:rsidRPr="00A74682">
        <w:t>МО СП «Усть-Лэкчим»</w:t>
      </w:r>
    </w:p>
    <w:p w:rsidR="00296DFA" w:rsidRPr="00A74682" w:rsidRDefault="00296DFA" w:rsidP="00296DFA">
      <w:pPr>
        <w:ind w:firstLine="720"/>
        <w:jc w:val="both"/>
      </w:pPr>
      <w:r w:rsidRPr="00A74682">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w:t>
      </w:r>
      <w:proofErr w:type="gramStart"/>
      <w:r w:rsidRPr="00A74682">
        <w:t>от</w:t>
      </w:r>
      <w:proofErr w:type="gramEnd"/>
      <w:r w:rsidRPr="00A74682">
        <w:t xml:space="preserve"> </w:t>
      </w:r>
      <w:proofErr w:type="gramStart"/>
      <w:r w:rsidRPr="00A74682">
        <w:t>с</w:t>
      </w:r>
      <w:proofErr w:type="gramEnd"/>
      <w:r w:rsidRPr="00A74682">
        <w:t xml:space="preserve">. Корткерос составляет </w:t>
      </w:r>
      <w:smartTag w:uri="urn:schemas-microsoft-com:office:smarttags" w:element="metricconverter">
        <w:smartTagPr>
          <w:attr w:name="ProductID" w:val="53 км"/>
        </w:smartTagPr>
        <w:r w:rsidRPr="00A74682">
          <w:t>53 км</w:t>
        </w:r>
      </w:smartTag>
      <w:r w:rsidRPr="00A74682">
        <w:t xml:space="preserve">. </w:t>
      </w:r>
    </w:p>
    <w:p w:rsidR="00296DFA" w:rsidRPr="00A74682" w:rsidRDefault="00296DFA" w:rsidP="00296DFA">
      <w:pPr>
        <w:ind w:firstLine="720"/>
        <w:jc w:val="both"/>
      </w:pPr>
      <w:r w:rsidRPr="00A7468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296DFA" w:rsidRPr="00A74682" w:rsidRDefault="00296DFA" w:rsidP="00296DFA">
      <w:pPr>
        <w:ind w:firstLine="720"/>
        <w:jc w:val="both"/>
      </w:pPr>
      <w:r w:rsidRPr="00A74682">
        <w:t xml:space="preserve">Положение МР «Корткеросский»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296DFA" w:rsidRPr="00A74682" w:rsidRDefault="00296DFA" w:rsidP="00296DFA">
      <w:pPr>
        <w:pStyle w:val="S2"/>
        <w:numPr>
          <w:ilvl w:val="0"/>
          <w:numId w:val="0"/>
        </w:numPr>
        <w:ind w:firstLine="709"/>
      </w:pPr>
    </w:p>
    <w:p w:rsidR="00296DFA" w:rsidRPr="00A74682" w:rsidRDefault="00296DFA" w:rsidP="00296DFA">
      <w:pPr>
        <w:pStyle w:val="1"/>
      </w:pPr>
      <w:bookmarkStart w:id="36" w:name="_Toc501217735"/>
      <w:r w:rsidRPr="00A74682">
        <w:t>1.2  Природно-климатические условия</w:t>
      </w:r>
      <w:bookmarkEnd w:id="36"/>
    </w:p>
    <w:p w:rsidR="00296DFA" w:rsidRPr="00A74682" w:rsidRDefault="00296DFA" w:rsidP="00296DFA">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296DFA" w:rsidRPr="00A74682" w:rsidRDefault="00296DFA" w:rsidP="00296DFA">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Годовая амплитуда колебаний температуры воздуха </w:t>
      </w:r>
      <w:proofErr w:type="gramStart"/>
      <w:r w:rsidRPr="00A74682">
        <w:rPr>
          <w:rFonts w:ascii="Times New Roman" w:hAnsi="Times New Roman" w:cs="Times New Roman"/>
          <w:sz w:val="24"/>
          <w:szCs w:val="24"/>
        </w:rPr>
        <w:t>составляет 32,3 °С. Самым теплым месяцем года является</w:t>
      </w:r>
      <w:proofErr w:type="gramEnd"/>
      <w:r w:rsidRPr="00A74682">
        <w:rPr>
          <w:rFonts w:ascii="Times New Roman" w:hAnsi="Times New Roman" w:cs="Times New Roman"/>
          <w:sz w:val="24"/>
          <w:szCs w:val="24"/>
        </w:rPr>
        <w:t xml:space="preserve">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w:t>
      </w:r>
      <w:proofErr w:type="gramStart"/>
      <w:r w:rsidRPr="00A74682">
        <w:rPr>
          <w:rFonts w:ascii="Times New Roman" w:hAnsi="Times New Roman" w:cs="Times New Roman"/>
          <w:sz w:val="24"/>
          <w:szCs w:val="24"/>
        </w:rPr>
        <w:t xml:space="preserve"> °С</w:t>
      </w:r>
      <w:proofErr w:type="gramEnd"/>
      <w:r w:rsidRPr="00A74682">
        <w:rPr>
          <w:rFonts w:ascii="Times New Roman" w:hAnsi="Times New Roman" w:cs="Times New Roman"/>
          <w:sz w:val="24"/>
          <w:szCs w:val="24"/>
        </w:rPr>
        <w:t xml:space="preserve"> составляет 185. Заморозки начинаются в конце сентября.</w:t>
      </w:r>
    </w:p>
    <w:p w:rsidR="00296DFA" w:rsidRPr="00A74682" w:rsidRDefault="00296DFA" w:rsidP="00296DFA">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296DFA" w:rsidRPr="00A74682" w:rsidRDefault="00296DFA" w:rsidP="00296DFA">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В целом за год преобладают ветры южного, юго-западного направлений. Среднегодовая скорость ветра 3,3 м/</w:t>
      </w:r>
      <w:proofErr w:type="gramStart"/>
      <w:r w:rsidRPr="00A74682">
        <w:rPr>
          <w:rFonts w:ascii="Times New Roman" w:hAnsi="Times New Roman" w:cs="Times New Roman"/>
          <w:sz w:val="24"/>
          <w:szCs w:val="24"/>
        </w:rPr>
        <w:t>с</w:t>
      </w:r>
      <w:proofErr w:type="gramEnd"/>
      <w:r w:rsidRPr="00A74682">
        <w:rPr>
          <w:rFonts w:ascii="Times New Roman" w:hAnsi="Times New Roman" w:cs="Times New Roman"/>
          <w:sz w:val="24"/>
          <w:szCs w:val="24"/>
        </w:rPr>
        <w:t xml:space="preserve">. </w:t>
      </w:r>
    </w:p>
    <w:p w:rsidR="00296DFA" w:rsidRPr="00A74682" w:rsidRDefault="00296DFA" w:rsidP="00296DFA">
      <w:pPr>
        <w:ind w:firstLine="720"/>
      </w:pPr>
    </w:p>
    <w:p w:rsidR="00296DFA" w:rsidRPr="00536953" w:rsidRDefault="00296DFA" w:rsidP="00296DFA">
      <w:pPr>
        <w:ind w:firstLine="851"/>
      </w:pPr>
      <w:r w:rsidRPr="00536953">
        <w:t xml:space="preserve">Согласно СП 131.13330.2012 Строительная климатология территория МР «Корткеросский» по климатическому районированию </w:t>
      </w:r>
      <w:proofErr w:type="gramStart"/>
      <w:r w:rsidRPr="00536953">
        <w:t>относится к климатическому подрайону I В. Для территории характерны</w:t>
      </w:r>
      <w:proofErr w:type="gramEnd"/>
      <w:r w:rsidRPr="00536953">
        <w:t xml:space="preserve"> высокая степень дифференциации климатических условий, неустойчивость и резкая смена погодных условий.</w:t>
      </w:r>
    </w:p>
    <w:p w:rsidR="00296DFA" w:rsidRPr="006000D1" w:rsidRDefault="00296DFA" w:rsidP="00296DFA">
      <w:pPr>
        <w:ind w:firstLine="851"/>
        <w:rPr>
          <w:b/>
        </w:rPr>
      </w:pPr>
      <w:bookmarkStart w:id="37" w:name="_Toc247334171"/>
      <w:bookmarkStart w:id="38" w:name="_Toc257294582"/>
    </w:p>
    <w:p w:rsidR="00296DFA" w:rsidRPr="00536953" w:rsidRDefault="00296DFA" w:rsidP="00296DFA">
      <w:pPr>
        <w:ind w:firstLine="851"/>
        <w:rPr>
          <w:b/>
        </w:rPr>
      </w:pPr>
      <w:r w:rsidRPr="00536953">
        <w:rPr>
          <w:b/>
        </w:rPr>
        <w:t>Водные ресурсы</w:t>
      </w:r>
      <w:bookmarkEnd w:id="37"/>
      <w:bookmarkEnd w:id="38"/>
    </w:p>
    <w:p w:rsidR="00296DFA" w:rsidRPr="00536953" w:rsidRDefault="00296DFA" w:rsidP="00296DFA">
      <w:pPr>
        <w:ind w:firstLine="851"/>
      </w:pPr>
      <w:r w:rsidRPr="00536953">
        <w:t>Гидрографическая сеть водных объектов МР «Корткеросский» принадлежит бассейну р. </w:t>
      </w:r>
      <w:proofErr w:type="spellStart"/>
      <w:r w:rsidRPr="00536953">
        <w:t>Вычегда</w:t>
      </w:r>
      <w:proofErr w:type="spellEnd"/>
      <w:r w:rsidRPr="00536953">
        <w:t xml:space="preserve">. </w:t>
      </w:r>
      <w:proofErr w:type="spellStart"/>
      <w:r w:rsidRPr="00536953">
        <w:t>Вычегда</w:t>
      </w:r>
      <w:proofErr w:type="spellEnd"/>
      <w:r w:rsidRPr="00536953">
        <w:t xml:space="preserve"> - вторая по величине река в Республике Коми и самый большой водоносный приток Северной Двины. Река </w:t>
      </w:r>
      <w:proofErr w:type="spellStart"/>
      <w:r w:rsidRPr="00536953">
        <w:t>Вычегда</w:t>
      </w:r>
      <w:proofErr w:type="spellEnd"/>
      <w:r w:rsidRPr="00536953">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296DFA" w:rsidRPr="00A74682" w:rsidRDefault="00296DFA" w:rsidP="00296DFA">
      <w:pPr>
        <w:ind w:firstLine="709"/>
        <w:jc w:val="both"/>
      </w:pPr>
      <w:r w:rsidRPr="00A74682">
        <w:t xml:space="preserve">Наиболее крупные притоки р. </w:t>
      </w:r>
      <w:proofErr w:type="spellStart"/>
      <w:r w:rsidRPr="00A74682">
        <w:t>Вычегды</w:t>
      </w:r>
      <w:proofErr w:type="spellEnd"/>
      <w:r w:rsidRPr="00A74682">
        <w:t xml:space="preserve"> - </w:t>
      </w:r>
      <w:proofErr w:type="spellStart"/>
      <w:r w:rsidRPr="00A74682">
        <w:t>рр</w:t>
      </w:r>
      <w:proofErr w:type="spellEnd"/>
      <w:r w:rsidRPr="00A74682">
        <w:t xml:space="preserve">. </w:t>
      </w:r>
      <w:proofErr w:type="spellStart"/>
      <w:r w:rsidRPr="00A74682">
        <w:t>Локчим</w:t>
      </w:r>
      <w:proofErr w:type="spellEnd"/>
      <w:r w:rsidRPr="00A74682">
        <w:t xml:space="preserve">, Вишера и Маджа, по особенностям водного режима также являются равнинными реками, протекают в широких долинах, сильно </w:t>
      </w:r>
      <w:proofErr w:type="spellStart"/>
      <w:r w:rsidRPr="00A74682">
        <w:t>меандрируют</w:t>
      </w:r>
      <w:proofErr w:type="spellEnd"/>
      <w:r w:rsidRPr="00A74682">
        <w:t xml:space="preserve">, с перекатами, песчаными островами и береговыми отмелями в меженный период. </w:t>
      </w:r>
    </w:p>
    <w:p w:rsidR="00296DFA" w:rsidRPr="00A74682" w:rsidRDefault="00296DFA" w:rsidP="00296DFA">
      <w:pPr>
        <w:ind w:firstLine="709"/>
        <w:jc w:val="both"/>
      </w:pPr>
      <w:r w:rsidRPr="00A74682">
        <w:t xml:space="preserve">В районе насчитывается 122 озер, стариц, множество болот. Из наиболее крупных болот можно отметить: </w:t>
      </w:r>
      <w:proofErr w:type="gramStart"/>
      <w:r w:rsidRPr="00A74682">
        <w:t xml:space="preserve">Нившера, </w:t>
      </w:r>
      <w:proofErr w:type="spellStart"/>
      <w:r w:rsidRPr="00A74682">
        <w:t>Шир-нюр</w:t>
      </w:r>
      <w:proofErr w:type="spellEnd"/>
      <w:r w:rsidRPr="00A74682">
        <w:t xml:space="preserve">, </w:t>
      </w:r>
      <w:proofErr w:type="spellStart"/>
      <w:r w:rsidRPr="00A74682">
        <w:t>Сотчем-нюр</w:t>
      </w:r>
      <w:proofErr w:type="spellEnd"/>
      <w:r w:rsidRPr="00A74682">
        <w:t xml:space="preserve">), </w:t>
      </w:r>
      <w:proofErr w:type="spellStart"/>
      <w:r w:rsidRPr="00A74682">
        <w:t>Тыбью-нюр</w:t>
      </w:r>
      <w:proofErr w:type="spellEnd"/>
      <w:r w:rsidRPr="00A74682">
        <w:t>, Большое, Ур-ель-</w:t>
      </w:r>
      <w:proofErr w:type="spellStart"/>
      <w:r w:rsidRPr="00A74682">
        <w:t>нюр</w:t>
      </w:r>
      <w:proofErr w:type="spellEnd"/>
      <w:r w:rsidRPr="00A74682">
        <w:t xml:space="preserve">, </w:t>
      </w:r>
      <w:proofErr w:type="spellStart"/>
      <w:r w:rsidRPr="00A74682">
        <w:t>Керка-нюр</w:t>
      </w:r>
      <w:proofErr w:type="spellEnd"/>
      <w:r w:rsidRPr="00A74682">
        <w:t>.</w:t>
      </w:r>
      <w:proofErr w:type="gramEnd"/>
    </w:p>
    <w:p w:rsidR="00296DFA" w:rsidRPr="00A74682" w:rsidRDefault="00296DFA" w:rsidP="00296DFA">
      <w:pPr>
        <w:ind w:firstLine="709"/>
        <w:jc w:val="both"/>
      </w:pPr>
      <w:r w:rsidRPr="00A74682">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296DFA" w:rsidRPr="006000D1" w:rsidRDefault="00296DFA" w:rsidP="00296DFA">
      <w:pPr>
        <w:ind w:firstLine="709"/>
        <w:jc w:val="both"/>
        <w:rPr>
          <w:b/>
        </w:rPr>
      </w:pPr>
    </w:p>
    <w:p w:rsidR="00296DFA" w:rsidRPr="00A74682" w:rsidRDefault="00296DFA" w:rsidP="00296DFA">
      <w:pPr>
        <w:ind w:firstLine="709"/>
        <w:rPr>
          <w:b/>
        </w:rPr>
      </w:pPr>
      <w:r w:rsidRPr="00A74682">
        <w:rPr>
          <w:b/>
        </w:rPr>
        <w:t>Лесные ресурсы</w:t>
      </w:r>
    </w:p>
    <w:p w:rsidR="00296DFA" w:rsidRPr="00A74682" w:rsidRDefault="00296DFA" w:rsidP="00296DFA">
      <w:pPr>
        <w:ind w:firstLine="709"/>
        <w:jc w:val="both"/>
      </w:pPr>
      <w:r w:rsidRPr="00A74682">
        <w:t xml:space="preserve">По характеру растительности территория района относится к </w:t>
      </w:r>
      <w:proofErr w:type="spellStart"/>
      <w:r w:rsidRPr="00A74682">
        <w:t>подзоне</w:t>
      </w:r>
      <w:proofErr w:type="spellEnd"/>
      <w:r w:rsidRPr="00A74682">
        <w:t xml:space="preserve"> средней тайги. Лесные ресурсы района сосредоточены в лесных массивах ГУ РК «Корткеросское лесничество», ГУ РК «</w:t>
      </w:r>
      <w:proofErr w:type="spellStart"/>
      <w:r w:rsidRPr="00A74682">
        <w:t>Сторожевское</w:t>
      </w:r>
      <w:proofErr w:type="spellEnd"/>
      <w:r w:rsidRPr="00A74682">
        <w:t xml:space="preserve"> лесничество», ГУ РК «</w:t>
      </w:r>
      <w:proofErr w:type="spellStart"/>
      <w:r w:rsidRPr="00A74682">
        <w:t>Локчимское</w:t>
      </w:r>
      <w:proofErr w:type="spellEnd"/>
      <w:r w:rsidRPr="00A74682">
        <w:t xml:space="preserve"> лесничество» и частично ГУ РК «Железнодорожное лесничество».</w:t>
      </w:r>
    </w:p>
    <w:p w:rsidR="00296DFA" w:rsidRPr="00A74682" w:rsidRDefault="00296DFA" w:rsidP="00296DFA">
      <w:pPr>
        <w:pStyle w:val="21"/>
        <w:ind w:firstLine="720"/>
      </w:pPr>
      <w:r w:rsidRPr="00A74682">
        <w:t xml:space="preserve">Леса и кустарники занимают примерно 91 % территории района. Преобладают сосново-еловые леса и еловые с примесью березы и осины. </w:t>
      </w:r>
    </w:p>
    <w:p w:rsidR="00296DFA" w:rsidRPr="00A74682" w:rsidRDefault="00296DFA" w:rsidP="00296DFA">
      <w:pPr>
        <w:ind w:firstLine="720"/>
        <w:jc w:val="both"/>
      </w:pPr>
      <w:proofErr w:type="gramStart"/>
      <w:r w:rsidRPr="00A74682">
        <w:lastRenderedPageBreak/>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roofErr w:type="gramEnd"/>
    </w:p>
    <w:p w:rsidR="00296DFA" w:rsidRPr="00A74682" w:rsidRDefault="00296DFA" w:rsidP="00296DFA">
      <w:pPr>
        <w:ind w:firstLine="720"/>
        <w:jc w:val="both"/>
      </w:pPr>
      <w:r w:rsidRPr="00A74682">
        <w:t xml:space="preserve">Нелесные земли составляют 14,2 % общей площади лесного фонда и представлены в основном болотами. </w:t>
      </w:r>
    </w:p>
    <w:p w:rsidR="00296DFA" w:rsidRPr="00A74682" w:rsidRDefault="00296DFA" w:rsidP="00296DFA">
      <w:pPr>
        <w:ind w:firstLine="720"/>
        <w:jc w:val="both"/>
      </w:pPr>
      <w:r w:rsidRPr="00A74682">
        <w:t xml:space="preserve">Общая площадь земель лесного фонда 1910,1 тыс. га. Площадь, покрытая лесом 1730,0 тыс. га. Лесистость 90,6 %. </w:t>
      </w:r>
    </w:p>
    <w:p w:rsidR="00296DFA" w:rsidRPr="00A74682" w:rsidRDefault="00296DFA" w:rsidP="00296DFA">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296DFA" w:rsidRPr="00A74682" w:rsidRDefault="00296DFA" w:rsidP="00296DFA">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296DFA" w:rsidRPr="002A122B" w:rsidRDefault="00296DFA" w:rsidP="00296DFA"/>
    <w:p w:rsidR="00296DFA" w:rsidRPr="002A122B" w:rsidRDefault="00296DFA" w:rsidP="00296DFA">
      <w:pPr>
        <w:ind w:firstLine="709"/>
        <w:rPr>
          <w:b/>
        </w:rPr>
      </w:pPr>
      <w:r w:rsidRPr="002A122B">
        <w:rPr>
          <w:b/>
        </w:rPr>
        <w:t>Инженерно-строительные условия и минерально-сырьевые ресурсы</w:t>
      </w:r>
    </w:p>
    <w:p w:rsidR="00296DFA" w:rsidRPr="002A122B" w:rsidRDefault="00296DFA" w:rsidP="00296DFA">
      <w:r w:rsidRPr="002A122B">
        <w:t xml:space="preserve">Минерально-сырьевой потенциал МР «Корткеросский» включает ранее разрабатывавшиеся месторождения железных руд, проявление </w:t>
      </w:r>
      <w:proofErr w:type="spellStart"/>
      <w:r w:rsidRPr="002A122B">
        <w:t>гелиеносных</w:t>
      </w:r>
      <w:proofErr w:type="spellEnd"/>
      <w:r w:rsidRPr="002A122B">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2A122B">
        <w:t>алмазоносности</w:t>
      </w:r>
      <w:proofErr w:type="spellEnd"/>
      <w:r w:rsidRPr="002A122B">
        <w:t xml:space="preserve">. </w:t>
      </w:r>
    </w:p>
    <w:p w:rsidR="00296DFA" w:rsidRPr="00A74682" w:rsidRDefault="00296DFA" w:rsidP="00296DFA">
      <w:pPr>
        <w:ind w:firstLine="709"/>
        <w:jc w:val="both"/>
      </w:pPr>
      <w:r w:rsidRPr="00A74682">
        <w:t>Имеются перспективы добычи лечебных и промышленных минеральных вод.</w:t>
      </w:r>
    </w:p>
    <w:p w:rsidR="00296DFA" w:rsidRPr="00A74682" w:rsidRDefault="00296DFA" w:rsidP="00296DFA">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296DFA" w:rsidRPr="00A74682" w:rsidRDefault="00296DFA" w:rsidP="00296DFA">
      <w:pPr>
        <w:rPr>
          <w:b/>
        </w:rPr>
      </w:pPr>
    </w:p>
    <w:p w:rsidR="00296DFA" w:rsidRPr="00A74682" w:rsidRDefault="00296DFA" w:rsidP="00296DFA">
      <w:pPr>
        <w:ind w:firstLine="709"/>
        <w:rPr>
          <w:b/>
        </w:rPr>
      </w:pPr>
      <w:r w:rsidRPr="00A74682">
        <w:rPr>
          <w:b/>
        </w:rPr>
        <w:t>Земельные ресурсы.</w:t>
      </w:r>
    </w:p>
    <w:p w:rsidR="00296DFA" w:rsidRPr="00A74682" w:rsidRDefault="00296DFA" w:rsidP="00296DFA">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296DFA" w:rsidRPr="00A74682" w:rsidRDefault="00296DFA" w:rsidP="00296DFA">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296DFA" w:rsidRPr="00A74682" w:rsidRDefault="00296DFA" w:rsidP="00296DFA">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296DFA" w:rsidRPr="00A74682" w:rsidRDefault="00296DFA" w:rsidP="00296DFA">
      <w:pPr>
        <w:ind w:firstLine="708"/>
        <w:jc w:val="both"/>
      </w:pPr>
      <w:r w:rsidRPr="00A74682">
        <w:lastRenderedPageBreak/>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296DFA" w:rsidRPr="00A74682" w:rsidRDefault="00296DFA" w:rsidP="00296DFA">
      <w:pPr>
        <w:ind w:left="360" w:firstLine="774"/>
        <w:jc w:val="both"/>
      </w:pPr>
      <w:r w:rsidRPr="00A74682">
        <w:t>Общая площадь земель сельскохозяйственного назначения составляет примерно 3,5 % общей площади района.</w:t>
      </w:r>
    </w:p>
    <w:p w:rsidR="00296DFA" w:rsidRPr="006000D1" w:rsidRDefault="00296DFA" w:rsidP="00296DFA">
      <w:pPr>
        <w:pStyle w:val="3"/>
        <w:suppressAutoHyphens/>
        <w:spacing w:before="0" w:after="0"/>
        <w:ind w:firstLine="720"/>
        <w:rPr>
          <w:rFonts w:ascii="Times New Roman" w:hAnsi="Times New Roman"/>
          <w:sz w:val="24"/>
          <w:szCs w:val="24"/>
        </w:rPr>
      </w:pPr>
      <w:bookmarkStart w:id="39" w:name="_Toc257294586"/>
    </w:p>
    <w:p w:rsidR="00296DFA" w:rsidRPr="002A122B" w:rsidRDefault="00296DFA" w:rsidP="00296DFA">
      <w:pPr>
        <w:ind w:firstLine="709"/>
        <w:rPr>
          <w:b/>
        </w:rPr>
      </w:pPr>
      <w:r w:rsidRPr="002A122B">
        <w:rPr>
          <w:b/>
        </w:rPr>
        <w:t>Ресурсы животного мира и водно-биологические ресурсы</w:t>
      </w:r>
      <w:bookmarkEnd w:id="39"/>
    </w:p>
    <w:p w:rsidR="00296DFA" w:rsidRPr="002A122B" w:rsidRDefault="00296DFA" w:rsidP="00296DFA">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w:t>
      </w:r>
      <w:proofErr w:type="gramStart"/>
      <w:r w:rsidRPr="002A122B">
        <w:t>связи</w:t>
      </w:r>
      <w:proofErr w:type="gramEnd"/>
      <w:r w:rsidRPr="002A122B">
        <w:t xml:space="preserve">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296DFA" w:rsidRDefault="00296DFA" w:rsidP="00296DFA">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296DFA" w:rsidRPr="006000D1" w:rsidRDefault="00296DFA" w:rsidP="00296DFA">
      <w:pPr>
        <w:pStyle w:val="maintext"/>
        <w:spacing w:before="0" w:after="0"/>
        <w:ind w:firstLine="708"/>
        <w:jc w:val="both"/>
        <w:rPr>
          <w:rFonts w:ascii="Times New Roman" w:hAnsi="Times New Roman" w:cs="Times New Roman"/>
          <w:iCs/>
          <w:sz w:val="24"/>
          <w:szCs w:val="24"/>
        </w:rPr>
      </w:pPr>
    </w:p>
    <w:p w:rsidR="00296DFA" w:rsidRPr="007749C6" w:rsidRDefault="00296DFA" w:rsidP="00296DFA">
      <w:pPr>
        <w:pStyle w:val="1"/>
      </w:pPr>
      <w:bookmarkStart w:id="40" w:name="_Toc247334176"/>
      <w:bookmarkStart w:id="41" w:name="_Toc257294587"/>
      <w:bookmarkStart w:id="42" w:name="_Toc501217736"/>
      <w:bookmarkStart w:id="43" w:name="_Toc501217737"/>
      <w:bookmarkStart w:id="44" w:name="_Toc501217738"/>
      <w:r w:rsidRPr="007749C6">
        <w:t>1.3. Экономический потенциал</w:t>
      </w:r>
      <w:bookmarkEnd w:id="40"/>
      <w:bookmarkEnd w:id="41"/>
      <w:bookmarkEnd w:id="42"/>
    </w:p>
    <w:p w:rsidR="00296DFA" w:rsidRPr="007749C6" w:rsidRDefault="00296DFA" w:rsidP="00296DFA"/>
    <w:p w:rsidR="00296DFA" w:rsidRPr="00296DFA" w:rsidRDefault="00296DFA" w:rsidP="00296DFA">
      <w:pPr>
        <w:ind w:firstLine="567"/>
        <w:rPr>
          <w:b/>
        </w:rPr>
      </w:pPr>
      <w:r w:rsidRPr="007749C6">
        <w:t xml:space="preserve"> </w:t>
      </w:r>
      <w:r w:rsidRPr="007749C6">
        <w:rPr>
          <w:b/>
        </w:rPr>
        <w:t>Промышленность</w:t>
      </w:r>
    </w:p>
    <w:p w:rsidR="00296DFA" w:rsidRPr="007749C6" w:rsidRDefault="00296DFA" w:rsidP="00296DFA">
      <w:pPr>
        <w:ind w:firstLine="567"/>
        <w:jc w:val="both"/>
      </w:pPr>
      <w:r w:rsidRPr="007749C6">
        <w:t xml:space="preserve">По экономико-географическому положению район относится к </w:t>
      </w:r>
      <w:proofErr w:type="spellStart"/>
      <w:r w:rsidRPr="007749C6">
        <w:t>полупериферийным</w:t>
      </w:r>
      <w:proofErr w:type="spellEnd"/>
      <w:r w:rsidRPr="007749C6">
        <w:t xml:space="preserve"> районам республики: не имеет железнодорожного выхода, но обладает выгодным «соседским» положением по отношению к центру республики.</w:t>
      </w:r>
    </w:p>
    <w:p w:rsidR="00296DFA" w:rsidRPr="007749C6" w:rsidRDefault="00296DFA" w:rsidP="00296DFA">
      <w:pPr>
        <w:ind w:firstLine="601"/>
        <w:jc w:val="both"/>
      </w:pPr>
      <w:r w:rsidRPr="007749C6">
        <w:rPr>
          <w:rFonts w:eastAsia="Calibri"/>
        </w:rPr>
        <w:t>Ведущая отрасль экономики муниципального района «Корткеросский» – сельское хозяйство</w:t>
      </w:r>
      <w:r w:rsidRPr="007749C6">
        <w:t xml:space="preserve">. Муниципальный район «Корткеросский» является одним из основных производителей сельхозпродукции в Республике Коми. </w:t>
      </w:r>
    </w:p>
    <w:p w:rsidR="00296DFA" w:rsidRPr="007749C6" w:rsidRDefault="00296DFA" w:rsidP="00296DFA">
      <w:pPr>
        <w:ind w:firstLine="601"/>
        <w:jc w:val="both"/>
      </w:pPr>
      <w:r w:rsidRPr="007749C6">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7749C6">
        <w:rPr>
          <w:rFonts w:eastAsia="Calibri"/>
        </w:rPr>
        <w:t xml:space="preserve"> Основным видом деятельности для подавляющего количества </w:t>
      </w:r>
      <w:proofErr w:type="spellStart"/>
      <w:r w:rsidRPr="007749C6">
        <w:rPr>
          <w:rFonts w:eastAsia="Calibri"/>
        </w:rPr>
        <w:t>сельхозорганизаций</w:t>
      </w:r>
      <w:proofErr w:type="spellEnd"/>
      <w:r w:rsidRPr="007749C6">
        <w:rPr>
          <w:rFonts w:eastAsia="Calibri"/>
        </w:rPr>
        <w:t xml:space="preserve"> является производство первичной сельскохозяйственной продукции животноводства и растениеводства. </w:t>
      </w:r>
    </w:p>
    <w:p w:rsidR="00296DFA" w:rsidRPr="007749C6" w:rsidRDefault="00296DFA" w:rsidP="00296DFA">
      <w:pPr>
        <w:ind w:firstLine="601"/>
        <w:jc w:val="both"/>
        <w:rPr>
          <w:bCs/>
          <w:shd w:val="clear" w:color="auto" w:fill="FFFFFF"/>
        </w:rPr>
      </w:pPr>
      <w:r w:rsidRPr="007749C6">
        <w:rPr>
          <w:rFonts w:eastAsia="Calibri"/>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5" w:author="Podorova" w:date="2020-12-15T12:16:00Z">
        <w:r w:rsidRPr="007749C6">
          <w:rPr>
            <w:rFonts w:eastAsia="Calibri"/>
          </w:rPr>
          <w:t xml:space="preserve"> </w:t>
        </w:r>
      </w:ins>
      <w:r w:rsidRPr="007749C6">
        <w:rPr>
          <w:bCs/>
          <w:shd w:val="clear" w:color="auto" w:fill="FFFFFF"/>
        </w:rPr>
        <w:t>обеспечение</w:t>
      </w:r>
      <w:r w:rsidRPr="007749C6">
        <w:rPr>
          <w:shd w:val="clear" w:color="auto" w:fill="FFFFFF"/>
        </w:rPr>
        <w:t> </w:t>
      </w:r>
      <w:r w:rsidRPr="007749C6">
        <w:rPr>
          <w:bCs/>
          <w:shd w:val="clear" w:color="auto" w:fill="FFFFFF"/>
        </w:rPr>
        <w:t>электрической</w:t>
      </w:r>
      <w:r w:rsidRPr="007749C6">
        <w:rPr>
          <w:shd w:val="clear" w:color="auto" w:fill="FFFFFF"/>
        </w:rPr>
        <w:t> </w:t>
      </w:r>
      <w:r w:rsidRPr="007749C6">
        <w:rPr>
          <w:bCs/>
          <w:shd w:val="clear" w:color="auto" w:fill="FFFFFF"/>
        </w:rPr>
        <w:t>энергией</w:t>
      </w:r>
      <w:r w:rsidRPr="007749C6">
        <w:rPr>
          <w:shd w:val="clear" w:color="auto" w:fill="FFFFFF"/>
        </w:rPr>
        <w:t>, </w:t>
      </w:r>
      <w:r w:rsidRPr="007749C6">
        <w:rPr>
          <w:bCs/>
          <w:shd w:val="clear" w:color="auto" w:fill="FFFFFF"/>
        </w:rPr>
        <w:t>газом</w:t>
      </w:r>
      <w:r w:rsidRPr="007749C6">
        <w:rPr>
          <w:shd w:val="clear" w:color="auto" w:fill="FFFFFF"/>
        </w:rPr>
        <w:t> </w:t>
      </w:r>
      <w:r w:rsidRPr="007749C6">
        <w:rPr>
          <w:bCs/>
          <w:shd w:val="clear" w:color="auto" w:fill="FFFFFF"/>
        </w:rPr>
        <w:t>и</w:t>
      </w:r>
      <w:r w:rsidRPr="007749C6">
        <w:rPr>
          <w:shd w:val="clear" w:color="auto" w:fill="FFFFFF"/>
        </w:rPr>
        <w:t> </w:t>
      </w:r>
      <w:r w:rsidRPr="007749C6">
        <w:rPr>
          <w:bCs/>
          <w:shd w:val="clear" w:color="auto" w:fill="FFFFFF"/>
        </w:rPr>
        <w:t>паром.</w:t>
      </w:r>
    </w:p>
    <w:p w:rsidR="00296DFA" w:rsidRPr="007749C6" w:rsidRDefault="00296DFA" w:rsidP="00296DFA">
      <w:pPr>
        <w:ind w:firstLine="601"/>
        <w:jc w:val="both"/>
      </w:pPr>
      <w:r w:rsidRPr="007749C6">
        <w:rPr>
          <w:rFonts w:eastAsia="Calibri"/>
        </w:rPr>
        <w:t>Пищевая промышленность в районе представлена предприятиями по переработке сельскохозяйственной продукци</w:t>
      </w:r>
      <w:proofErr w:type="gramStart"/>
      <w:r w:rsidRPr="007749C6">
        <w:rPr>
          <w:rFonts w:eastAsia="Calibri"/>
        </w:rPr>
        <w:t>и</w:t>
      </w:r>
      <w:r w:rsidRPr="007749C6">
        <w:t>–</w:t>
      </w:r>
      <w:proofErr w:type="gramEnd"/>
      <w:r w:rsidRPr="007749C6">
        <w:t xml:space="preserve"> ООО «Корткеросский молочный завод» и убойный пункт СПК «</w:t>
      </w:r>
      <w:proofErr w:type="spellStart"/>
      <w:r w:rsidRPr="007749C6">
        <w:t>Вишерский</w:t>
      </w:r>
      <w:proofErr w:type="spellEnd"/>
      <w:r w:rsidRPr="007749C6">
        <w:t xml:space="preserve">»; хлебопечения -  ПО «Корткерос - 2», ИП </w:t>
      </w:r>
      <w:proofErr w:type="spellStart"/>
      <w:r w:rsidRPr="007749C6">
        <w:t>Милош</w:t>
      </w:r>
      <w:proofErr w:type="spellEnd"/>
      <w:r w:rsidRPr="007749C6">
        <w:t xml:space="preserve"> Н.В., ИП Решетова И.П. и др.предприятиями хлебопечения.</w:t>
      </w:r>
    </w:p>
    <w:p w:rsidR="00296DFA" w:rsidRPr="007749C6" w:rsidRDefault="00296DFA" w:rsidP="00296DFA">
      <w:pPr>
        <w:pStyle w:val="13"/>
        <w:ind w:firstLine="601"/>
        <w:rPr>
          <w:szCs w:val="24"/>
        </w:rPr>
      </w:pPr>
      <w:r w:rsidRPr="007749C6">
        <w:rPr>
          <w:bCs/>
          <w:szCs w:val="24"/>
        </w:rPr>
        <w:lastRenderedPageBreak/>
        <w:t xml:space="preserve">Предприятия </w:t>
      </w:r>
      <w:r w:rsidRPr="007749C6">
        <w:rPr>
          <w:bCs/>
          <w:szCs w:val="24"/>
          <w:shd w:val="clear" w:color="auto" w:fill="FFFFFF"/>
        </w:rPr>
        <w:t>обеспечения электрической энергией</w:t>
      </w:r>
      <w:r w:rsidRPr="007749C6">
        <w:rPr>
          <w:szCs w:val="24"/>
          <w:shd w:val="clear" w:color="auto" w:fill="FFFFFF"/>
        </w:rPr>
        <w:t>, </w:t>
      </w:r>
      <w:r w:rsidRPr="007749C6">
        <w:rPr>
          <w:bCs/>
          <w:szCs w:val="24"/>
          <w:shd w:val="clear" w:color="auto" w:fill="FFFFFF"/>
        </w:rPr>
        <w:t>газом</w:t>
      </w:r>
      <w:r w:rsidRPr="007749C6">
        <w:rPr>
          <w:szCs w:val="24"/>
          <w:shd w:val="clear" w:color="auto" w:fill="FFFFFF"/>
        </w:rPr>
        <w:t> </w:t>
      </w:r>
      <w:r w:rsidRPr="007749C6">
        <w:rPr>
          <w:bCs/>
          <w:szCs w:val="24"/>
          <w:shd w:val="clear" w:color="auto" w:fill="FFFFFF"/>
        </w:rPr>
        <w:t>и</w:t>
      </w:r>
      <w:r w:rsidRPr="007749C6">
        <w:rPr>
          <w:szCs w:val="24"/>
          <w:shd w:val="clear" w:color="auto" w:fill="FFFFFF"/>
        </w:rPr>
        <w:t> </w:t>
      </w:r>
      <w:r w:rsidRPr="007749C6">
        <w:rPr>
          <w:bCs/>
          <w:szCs w:val="24"/>
          <w:shd w:val="clear" w:color="auto" w:fill="FFFFFF"/>
        </w:rPr>
        <w:t>паром</w:t>
      </w:r>
      <w:r w:rsidRPr="007749C6">
        <w:rPr>
          <w:szCs w:val="24"/>
        </w:rPr>
        <w:t>; кондиционирование воздуха</w:t>
      </w:r>
      <w:r w:rsidRPr="007749C6">
        <w:rPr>
          <w:bCs/>
          <w:szCs w:val="24"/>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296DFA" w:rsidRPr="007749C6" w:rsidRDefault="00296DFA" w:rsidP="00296DFA">
      <w:pPr>
        <w:ind w:firstLine="567"/>
        <w:jc w:val="both"/>
      </w:pPr>
      <w:r w:rsidRPr="007749C6">
        <w:t>Оборот организаций муниципального образования муниципального района «Корткеросский» за 2020 год составил  3</w:t>
      </w:r>
      <w:r w:rsidRPr="007749C6">
        <w:rPr>
          <w:iCs/>
        </w:rPr>
        <w:t xml:space="preserve"> 003,645 </w:t>
      </w:r>
      <w:r w:rsidRPr="007749C6">
        <w:t>млн. рублей, что составляет 175,3% к 2019 году.</w:t>
      </w:r>
    </w:p>
    <w:p w:rsidR="00296DFA" w:rsidRPr="007749C6" w:rsidRDefault="00296DFA" w:rsidP="00296DFA">
      <w:pPr>
        <w:ind w:firstLine="567"/>
        <w:jc w:val="both"/>
      </w:pPr>
      <w:r w:rsidRPr="007749C6">
        <w:t>Объём отгруженных товаров собственного производства муниципального района составил 1865,037 млн. рублей или 199,4% к прошлому году.</w:t>
      </w:r>
    </w:p>
    <w:p w:rsidR="00296DFA" w:rsidRPr="007749C6" w:rsidRDefault="00296DFA" w:rsidP="00296DFA">
      <w:pPr>
        <w:pStyle w:val="1c"/>
        <w:tabs>
          <w:tab w:val="left" w:pos="851"/>
        </w:tabs>
        <w:autoSpaceDE w:val="0"/>
        <w:autoSpaceDN w:val="0"/>
        <w:adjustRightInd w:val="0"/>
        <w:ind w:left="0" w:firstLine="709"/>
        <w:jc w:val="both"/>
      </w:pPr>
      <w:r w:rsidRPr="007749C6">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296DFA" w:rsidRPr="007749C6" w:rsidRDefault="00296DFA" w:rsidP="00296DFA">
      <w:pPr>
        <w:pStyle w:val="1c"/>
        <w:tabs>
          <w:tab w:val="left" w:pos="851"/>
        </w:tabs>
        <w:autoSpaceDE w:val="0"/>
        <w:autoSpaceDN w:val="0"/>
        <w:adjustRightInd w:val="0"/>
        <w:ind w:left="0" w:firstLine="709"/>
        <w:jc w:val="both"/>
      </w:pPr>
      <w:r w:rsidRPr="007749C6">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296DFA" w:rsidRPr="007749C6" w:rsidRDefault="00296DFA" w:rsidP="00296DFA">
      <w:pPr>
        <w:ind w:firstLine="1134"/>
        <w:jc w:val="both"/>
      </w:pPr>
      <w:r w:rsidRPr="007749C6">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296DFA" w:rsidRPr="007749C6" w:rsidRDefault="00296DFA" w:rsidP="00296DFA">
      <w:pPr>
        <w:ind w:firstLine="1134"/>
      </w:pPr>
    </w:p>
    <w:p w:rsidR="00296DFA" w:rsidRPr="007749C6" w:rsidRDefault="00296DFA" w:rsidP="00296DFA">
      <w:pPr>
        <w:suppressAutoHyphens/>
        <w:autoSpaceDE w:val="0"/>
        <w:autoSpaceDN w:val="0"/>
        <w:adjustRightInd w:val="0"/>
        <w:ind w:firstLine="708"/>
        <w:jc w:val="both"/>
        <w:rPr>
          <w:b/>
        </w:rPr>
      </w:pPr>
    </w:p>
    <w:p w:rsidR="00296DFA" w:rsidRPr="007749C6" w:rsidRDefault="00296DFA" w:rsidP="00296DFA">
      <w:pPr>
        <w:suppressAutoHyphens/>
        <w:autoSpaceDE w:val="0"/>
        <w:autoSpaceDN w:val="0"/>
        <w:adjustRightInd w:val="0"/>
        <w:ind w:firstLine="708"/>
        <w:jc w:val="both"/>
        <w:rPr>
          <w:b/>
        </w:rPr>
      </w:pPr>
      <w:r w:rsidRPr="007749C6">
        <w:rPr>
          <w:b/>
        </w:rPr>
        <w:t>Лесное хозяйство</w:t>
      </w:r>
    </w:p>
    <w:p w:rsidR="00296DFA" w:rsidRPr="007749C6" w:rsidRDefault="00296DFA" w:rsidP="00296DFA">
      <w:pPr>
        <w:ind w:firstLine="567"/>
        <w:jc w:val="both"/>
        <w:rPr>
          <w:color w:val="2E2E2E"/>
        </w:rPr>
      </w:pPr>
      <w:r w:rsidRPr="007749C6">
        <w:rPr>
          <w:color w:val="2E2E2E"/>
        </w:rPr>
        <w:t xml:space="preserve">Основной отраслью промышленности Корткеросского района является лесозаготовительная и деревообрабатывающая промышленность. </w:t>
      </w:r>
    </w:p>
    <w:p w:rsidR="00296DFA" w:rsidRPr="007749C6" w:rsidRDefault="00296DFA" w:rsidP="00296DFA">
      <w:pPr>
        <w:ind w:right="-1" w:firstLine="601"/>
        <w:jc w:val="both"/>
      </w:pPr>
      <w:r w:rsidRPr="007749C6">
        <w:t>В настоящее время лесная промышленность муниципального района представлена средними и малыми по объемам производства предприятиями.</w:t>
      </w:r>
    </w:p>
    <w:p w:rsidR="00296DFA" w:rsidRPr="007749C6" w:rsidRDefault="00296DFA" w:rsidP="00296DFA">
      <w:pPr>
        <w:widowControl w:val="0"/>
        <w:autoSpaceDE w:val="0"/>
        <w:autoSpaceDN w:val="0"/>
        <w:adjustRightInd w:val="0"/>
        <w:ind w:firstLine="601"/>
        <w:jc w:val="both"/>
        <w:rPr>
          <w:bCs/>
        </w:rPr>
      </w:pPr>
      <w:r w:rsidRPr="007749C6">
        <w:rPr>
          <w:bCs/>
        </w:rPr>
        <w:t>Основными лесозаготовительными предприятиями являются: АО «</w:t>
      </w:r>
      <w:proofErr w:type="spellStart"/>
      <w:r w:rsidRPr="007749C6">
        <w:rPr>
          <w:bCs/>
        </w:rPr>
        <w:t>Монди</w:t>
      </w:r>
      <w:proofErr w:type="spellEnd"/>
      <w:r w:rsidRPr="007749C6">
        <w:rPr>
          <w:bCs/>
        </w:rPr>
        <w:t xml:space="preserve"> Сыктывкарский ЛПК»</w:t>
      </w:r>
      <w:r w:rsidRPr="007749C6">
        <w:t xml:space="preserve"> (район является одним из основных поставщиков древесины на АО «</w:t>
      </w:r>
      <w:proofErr w:type="spellStart"/>
      <w:r w:rsidRPr="007749C6">
        <w:t>Монди</w:t>
      </w:r>
      <w:proofErr w:type="spellEnd"/>
      <w:r w:rsidRPr="007749C6">
        <w:t xml:space="preserve"> СЛПК»)</w:t>
      </w:r>
      <w:r w:rsidRPr="007749C6">
        <w:rPr>
          <w:bCs/>
        </w:rPr>
        <w:t>, ООО «Бор», ООО «</w:t>
      </w:r>
      <w:proofErr w:type="spellStart"/>
      <w:r w:rsidRPr="007749C6">
        <w:rPr>
          <w:bCs/>
        </w:rPr>
        <w:t>ЛокчимЛесПил</w:t>
      </w:r>
      <w:proofErr w:type="spellEnd"/>
      <w:r w:rsidRPr="007749C6">
        <w:rPr>
          <w:bCs/>
        </w:rPr>
        <w:t>», ООО «</w:t>
      </w:r>
      <w:r w:rsidRPr="007749C6">
        <w:t>ОПК</w:t>
      </w:r>
      <w:r w:rsidRPr="007749C6">
        <w:rPr>
          <w:bCs/>
        </w:rPr>
        <w:t xml:space="preserve">», ИП Михайлов, </w:t>
      </w:r>
      <w:r w:rsidRPr="007749C6">
        <w:t xml:space="preserve">ИП </w:t>
      </w:r>
      <w:proofErr w:type="spellStart"/>
      <w:r w:rsidRPr="007749C6">
        <w:t>Джишкариани</w:t>
      </w:r>
      <w:proofErr w:type="spellEnd"/>
      <w:r w:rsidRPr="007749C6">
        <w:t xml:space="preserve"> М.В., ИП Шкляева Н.В.</w:t>
      </w:r>
      <w:r w:rsidRPr="007749C6">
        <w:rPr>
          <w:bCs/>
        </w:rPr>
        <w:t xml:space="preserve"> и др.</w:t>
      </w:r>
    </w:p>
    <w:p w:rsidR="00296DFA" w:rsidRPr="007749C6" w:rsidRDefault="00296DFA" w:rsidP="00296DFA">
      <w:pPr>
        <w:ind w:right="-1" w:firstLine="601"/>
        <w:jc w:val="both"/>
      </w:pPr>
      <w:r w:rsidRPr="007749C6">
        <w:t xml:space="preserve">Производство деревообработки в валовом продукте района имеет незначительные объёмы. </w:t>
      </w:r>
      <w:r w:rsidRPr="007749C6">
        <w:rPr>
          <w:bCs/>
        </w:rPr>
        <w:t>Деревообрабатывающая промышленность представлена лесопильным производством</w:t>
      </w:r>
      <w:r w:rsidRPr="007749C6">
        <w:t>, предприятий глубокой переработки древесины в районе нет. Основные предприятия - ООО «</w:t>
      </w:r>
      <w:proofErr w:type="spellStart"/>
      <w:r w:rsidRPr="007749C6">
        <w:t>Присма</w:t>
      </w:r>
      <w:proofErr w:type="spellEnd"/>
      <w:r w:rsidRPr="007749C6">
        <w:t>», ООО «Бор», ООО «</w:t>
      </w:r>
      <w:proofErr w:type="spellStart"/>
      <w:r w:rsidRPr="007749C6">
        <w:t>Теребей</w:t>
      </w:r>
      <w:proofErr w:type="spellEnd"/>
      <w:r w:rsidRPr="007749C6">
        <w:t>», ООО «</w:t>
      </w:r>
      <w:proofErr w:type="spellStart"/>
      <w:r w:rsidRPr="007749C6">
        <w:t>Леспил</w:t>
      </w:r>
      <w:proofErr w:type="spellEnd"/>
      <w:r w:rsidRPr="007749C6">
        <w:t xml:space="preserve">», ИП </w:t>
      </w:r>
      <w:proofErr w:type="spellStart"/>
      <w:r w:rsidRPr="007749C6">
        <w:t>Толхатов</w:t>
      </w:r>
      <w:proofErr w:type="spellEnd"/>
      <w:r w:rsidRPr="007749C6">
        <w:t xml:space="preserve"> З.М., ИП Панюков А.В., ИП Шкляева Н.В., ИП </w:t>
      </w:r>
      <w:proofErr w:type="spellStart"/>
      <w:r w:rsidRPr="007749C6">
        <w:t>Николян</w:t>
      </w:r>
      <w:proofErr w:type="spellEnd"/>
      <w:r w:rsidRPr="007749C6">
        <w:t xml:space="preserve"> И.С.</w:t>
      </w:r>
    </w:p>
    <w:p w:rsidR="00296DFA" w:rsidRPr="007749C6" w:rsidRDefault="00296DFA" w:rsidP="00296DFA">
      <w:pPr>
        <w:ind w:firstLine="709"/>
        <w:jc w:val="both"/>
      </w:pPr>
      <w:r w:rsidRPr="007749C6">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296DFA" w:rsidRPr="007749C6" w:rsidRDefault="00296DFA" w:rsidP="00296DFA">
      <w:pPr>
        <w:ind w:firstLine="567"/>
        <w:jc w:val="both"/>
      </w:pPr>
      <w:r w:rsidRPr="007749C6">
        <w:t>В Корткеросском районе продолжают реализовываться 2 проекта малого и среднего лесного бизнеса при поддержке ОАО «</w:t>
      </w:r>
      <w:proofErr w:type="spellStart"/>
      <w:r w:rsidRPr="007749C6">
        <w:t>Монди</w:t>
      </w:r>
      <w:proofErr w:type="spellEnd"/>
      <w:r w:rsidRPr="007749C6">
        <w:t xml:space="preserve"> СЛПК», в целях создания рабочих мес</w:t>
      </w:r>
      <w:proofErr w:type="gramStart"/>
      <w:r w:rsidRPr="007749C6">
        <w:t>т-</w:t>
      </w:r>
      <w:proofErr w:type="gramEnd"/>
      <w:r w:rsidRPr="007749C6">
        <w:t xml:space="preserve">  ООО «</w:t>
      </w:r>
      <w:proofErr w:type="spellStart"/>
      <w:r w:rsidRPr="007749C6">
        <w:t>Присма</w:t>
      </w:r>
      <w:proofErr w:type="spellEnd"/>
      <w:r w:rsidRPr="007749C6">
        <w:t>», ООО «</w:t>
      </w:r>
      <w:proofErr w:type="spellStart"/>
      <w:r w:rsidRPr="007749C6">
        <w:t>Теребей</w:t>
      </w:r>
      <w:proofErr w:type="spellEnd"/>
      <w:r w:rsidRPr="007749C6">
        <w:t>».</w:t>
      </w:r>
    </w:p>
    <w:p w:rsidR="00296DFA" w:rsidRPr="00296DFA" w:rsidRDefault="00296DFA" w:rsidP="00296DFA">
      <w:pPr>
        <w:ind w:firstLine="708"/>
        <w:jc w:val="both"/>
      </w:pPr>
      <w:r w:rsidRPr="007749C6">
        <w:rPr>
          <w:b/>
        </w:rPr>
        <w:t>Сельскохозяйственное производство</w:t>
      </w:r>
    </w:p>
    <w:p w:rsidR="00296DFA" w:rsidRPr="007749C6" w:rsidRDefault="00296DFA" w:rsidP="00296DFA">
      <w:pPr>
        <w:ind w:firstLine="601"/>
        <w:jc w:val="both"/>
      </w:pPr>
      <w:r w:rsidRPr="007749C6">
        <w:rPr>
          <w:bCs/>
        </w:rPr>
        <w:lastRenderedPageBreak/>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7749C6">
        <w:rPr>
          <w:rFonts w:eastAsia="Calibri"/>
        </w:rPr>
        <w:t xml:space="preserve"> Основным видом деятельности для подавляющего количества </w:t>
      </w:r>
      <w:proofErr w:type="spellStart"/>
      <w:r w:rsidRPr="007749C6">
        <w:rPr>
          <w:rFonts w:eastAsia="Calibri"/>
        </w:rPr>
        <w:t>сельхозорганизаций</w:t>
      </w:r>
      <w:proofErr w:type="spellEnd"/>
      <w:r w:rsidRPr="007749C6">
        <w:rPr>
          <w:rFonts w:eastAsia="Calibri"/>
        </w:rPr>
        <w:t xml:space="preserve"> является производство первичной сельскохозяйственной продукции животноводства и растениеводства. </w:t>
      </w:r>
    </w:p>
    <w:p w:rsidR="00296DFA" w:rsidRPr="007749C6" w:rsidRDefault="00296DFA" w:rsidP="00296DFA">
      <w:pPr>
        <w:ind w:firstLine="567"/>
        <w:jc w:val="both"/>
      </w:pPr>
      <w:r w:rsidRPr="007749C6">
        <w:t xml:space="preserve">В Агропромышленный комплекс Корткеросского района входят: </w:t>
      </w:r>
    </w:p>
    <w:p w:rsidR="00296DFA" w:rsidRPr="007749C6" w:rsidRDefault="00296DFA" w:rsidP="00296DFA">
      <w:pPr>
        <w:ind w:firstLine="567"/>
        <w:jc w:val="both"/>
      </w:pPr>
      <w:r w:rsidRPr="007749C6">
        <w:t>7 - организаций, занимающихся производством и реализацией сельскохозяйственной продукции;</w:t>
      </w:r>
    </w:p>
    <w:p w:rsidR="00296DFA" w:rsidRPr="007749C6" w:rsidRDefault="00296DFA" w:rsidP="00296DFA">
      <w:pPr>
        <w:ind w:firstLine="567"/>
        <w:jc w:val="both"/>
      </w:pPr>
      <w:r w:rsidRPr="007749C6">
        <w:t>2  - в производстве пищевой продукции: ООО «Корткеросский молочный завод» и ПО «Корткерос-2»;</w:t>
      </w:r>
    </w:p>
    <w:p w:rsidR="00296DFA" w:rsidRPr="007749C6" w:rsidRDefault="00296DFA" w:rsidP="00296DFA">
      <w:pPr>
        <w:ind w:firstLine="567"/>
        <w:jc w:val="both"/>
      </w:pPr>
      <w:r w:rsidRPr="007749C6">
        <w:t>4 – сельскохозяйственных потребительских кооператива;</w:t>
      </w:r>
    </w:p>
    <w:p w:rsidR="00296DFA" w:rsidRPr="007749C6" w:rsidRDefault="00296DFA" w:rsidP="00296DFA">
      <w:pPr>
        <w:ind w:firstLine="567"/>
        <w:jc w:val="both"/>
      </w:pPr>
      <w:r w:rsidRPr="007749C6">
        <w:t>11- крестьянских (фермерских) хозяйств;</w:t>
      </w:r>
    </w:p>
    <w:p w:rsidR="00296DFA" w:rsidRPr="007749C6" w:rsidRDefault="00296DFA" w:rsidP="00296DFA">
      <w:pPr>
        <w:ind w:firstLine="567"/>
        <w:jc w:val="both"/>
      </w:pPr>
      <w:r w:rsidRPr="007749C6">
        <w:t>Порядка 9000 граждан, ведущих ЛПХ.</w:t>
      </w:r>
    </w:p>
    <w:p w:rsidR="00296DFA" w:rsidRPr="007749C6" w:rsidRDefault="00296DFA" w:rsidP="00296DFA">
      <w:pPr>
        <w:pStyle w:val="0020"/>
        <w:ind w:firstLine="567"/>
        <w:jc w:val="both"/>
        <w:rPr>
          <w:rFonts w:ascii="Times New Roman" w:hAnsi="Times New Roman" w:cs="Times New Roman"/>
          <w:b w:val="0"/>
          <w:i w:val="0"/>
          <w:sz w:val="24"/>
          <w:szCs w:val="24"/>
        </w:rPr>
      </w:pPr>
      <w:r w:rsidRPr="007749C6">
        <w:rPr>
          <w:rFonts w:ascii="Times New Roman" w:hAnsi="Times New Roman" w:cs="Times New Roman"/>
          <w:b w:val="0"/>
          <w:i w:val="0"/>
          <w:sz w:val="24"/>
          <w:szCs w:val="24"/>
        </w:rPr>
        <w:t>Численность работников занятых в сельском хозяйстве составляет 410 человек.</w:t>
      </w:r>
    </w:p>
    <w:p w:rsidR="00296DFA" w:rsidRPr="007749C6" w:rsidRDefault="00296DFA" w:rsidP="00296DFA">
      <w:pPr>
        <w:pStyle w:val="13"/>
        <w:ind w:firstLine="709"/>
        <w:rPr>
          <w:szCs w:val="24"/>
        </w:rPr>
      </w:pPr>
      <w:r w:rsidRPr="007749C6">
        <w:rPr>
          <w:szCs w:val="24"/>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296DFA" w:rsidRPr="007749C6" w:rsidRDefault="00296DFA" w:rsidP="00296DFA">
      <w:pPr>
        <w:pStyle w:val="13"/>
        <w:ind w:firstLine="709"/>
        <w:rPr>
          <w:szCs w:val="24"/>
        </w:rPr>
      </w:pPr>
      <w:r w:rsidRPr="007749C6">
        <w:rPr>
          <w:szCs w:val="24"/>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296DFA" w:rsidRPr="007749C6" w:rsidRDefault="00296DFA" w:rsidP="00296DFA">
      <w:pPr>
        <w:pStyle w:val="13"/>
        <w:ind w:firstLine="709"/>
        <w:rPr>
          <w:szCs w:val="24"/>
        </w:rPr>
      </w:pPr>
      <w:r w:rsidRPr="007749C6">
        <w:rPr>
          <w:szCs w:val="24"/>
        </w:rPr>
        <w:t xml:space="preserve">Численность скота в сельскохозяйственных организациях (без учета </w:t>
      </w:r>
      <w:proofErr w:type="spellStart"/>
      <w:r w:rsidRPr="007749C6">
        <w:rPr>
          <w:szCs w:val="24"/>
        </w:rPr>
        <w:t>микропредприятий</w:t>
      </w:r>
      <w:proofErr w:type="spellEnd"/>
      <w:r w:rsidRPr="007749C6">
        <w:rPr>
          <w:szCs w:val="24"/>
        </w:rPr>
        <w:t>)  в 2020 года уменьшилось по КРС на 2,3 % (составляет 3 770 голов), в том числе снизилось поголовье коров  на 2,5 (1805 голов).</w:t>
      </w:r>
    </w:p>
    <w:p w:rsidR="00296DFA" w:rsidRPr="007749C6" w:rsidRDefault="00296DFA" w:rsidP="00296DFA">
      <w:pPr>
        <w:pStyle w:val="13"/>
        <w:ind w:firstLine="709"/>
        <w:rPr>
          <w:szCs w:val="24"/>
        </w:rPr>
      </w:pPr>
      <w:r w:rsidRPr="007749C6">
        <w:rPr>
          <w:szCs w:val="24"/>
        </w:rPr>
        <w:t>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w:t>
      </w:r>
      <w:proofErr w:type="gramStart"/>
      <w:r w:rsidRPr="007749C6">
        <w:rPr>
          <w:szCs w:val="24"/>
        </w:rPr>
        <w:t xml:space="preserve">., </w:t>
      </w:r>
      <w:proofErr w:type="gramEnd"/>
      <w:r w:rsidRPr="007749C6">
        <w:rPr>
          <w:szCs w:val="24"/>
        </w:rPr>
        <w:t xml:space="preserve">в сравнении с аналогичным периодом прошлого года. </w:t>
      </w:r>
    </w:p>
    <w:p w:rsidR="00296DFA" w:rsidRPr="007749C6" w:rsidRDefault="00296DFA" w:rsidP="00296DFA">
      <w:pPr>
        <w:pStyle w:val="1d"/>
        <w:ind w:firstLine="709"/>
        <w:rPr>
          <w:rFonts w:ascii="Times New Roman" w:hAnsi="Times New Roman"/>
          <w:szCs w:val="24"/>
        </w:rPr>
      </w:pPr>
      <w:r w:rsidRPr="007749C6">
        <w:rPr>
          <w:rFonts w:ascii="Times New Roman" w:hAnsi="Times New Roman"/>
          <w:szCs w:val="24"/>
        </w:rPr>
        <w:t xml:space="preserve">Объем реализации продукции сельского хозяйства сельскохозяйственными организациями (без </w:t>
      </w:r>
      <w:proofErr w:type="spellStart"/>
      <w:r w:rsidRPr="007749C6">
        <w:rPr>
          <w:rFonts w:ascii="Times New Roman" w:hAnsi="Times New Roman"/>
          <w:szCs w:val="24"/>
        </w:rPr>
        <w:t>микропредприятий</w:t>
      </w:r>
      <w:proofErr w:type="spellEnd"/>
      <w:r w:rsidRPr="007749C6">
        <w:rPr>
          <w:rFonts w:ascii="Times New Roman" w:hAnsi="Times New Roman"/>
          <w:szCs w:val="24"/>
        </w:rPr>
        <w:t xml:space="preserve">)  за 2020 год составил: </w:t>
      </w:r>
    </w:p>
    <w:p w:rsidR="00296DFA" w:rsidRPr="007749C6" w:rsidRDefault="00296DFA" w:rsidP="00296DFA">
      <w:pPr>
        <w:pStyle w:val="1d"/>
        <w:ind w:firstLine="709"/>
        <w:rPr>
          <w:rFonts w:ascii="Times New Roman" w:hAnsi="Times New Roman"/>
          <w:sz w:val="28"/>
          <w:szCs w:val="28"/>
        </w:rPr>
      </w:pPr>
      <w:r w:rsidRPr="007749C6">
        <w:rPr>
          <w:rFonts w:ascii="Times New Roman" w:hAnsi="Times New Roman"/>
          <w:szCs w:val="24"/>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296DFA" w:rsidRPr="007749C6" w:rsidRDefault="00296DFA" w:rsidP="00296DFA">
      <w:pPr>
        <w:pStyle w:val="af4"/>
        <w:spacing w:after="0"/>
        <w:ind w:left="0" w:firstLine="708"/>
        <w:jc w:val="both"/>
      </w:pPr>
      <w:r w:rsidRPr="007749C6">
        <w:t xml:space="preserve">К основным </w:t>
      </w:r>
      <w:proofErr w:type="spellStart"/>
      <w:r w:rsidRPr="007749C6">
        <w:t>сельхозорганизациям</w:t>
      </w:r>
      <w:proofErr w:type="spellEnd"/>
      <w:r w:rsidRPr="007749C6">
        <w:t xml:space="preserve"> относятся ООО «</w:t>
      </w:r>
      <w:proofErr w:type="spellStart"/>
      <w:r w:rsidRPr="007749C6">
        <w:t>Небдинский</w:t>
      </w:r>
      <w:proofErr w:type="spellEnd"/>
      <w:r w:rsidRPr="007749C6">
        <w:t>» (с. Небдино), ООО «Сторожевск» (</w:t>
      </w:r>
      <w:proofErr w:type="gramStart"/>
      <w:r w:rsidRPr="007749C6">
        <w:t>с</w:t>
      </w:r>
      <w:proofErr w:type="gramEnd"/>
      <w:r w:rsidRPr="007749C6">
        <w:t>. Сторожевск), СПК «Исток» (с. Большелуг), СПК «</w:t>
      </w:r>
      <w:proofErr w:type="spellStart"/>
      <w:r w:rsidRPr="007749C6">
        <w:t>Вишерский</w:t>
      </w:r>
      <w:proofErr w:type="spellEnd"/>
      <w:r w:rsidRPr="007749C6">
        <w:t xml:space="preserve">» (с. Богородск), ООО «Нившера», ООО «Северная Нива». </w:t>
      </w:r>
    </w:p>
    <w:p w:rsidR="00296DFA" w:rsidRPr="007749C6" w:rsidRDefault="00296DFA" w:rsidP="00296DFA">
      <w:pPr>
        <w:pStyle w:val="aff6"/>
        <w:ind w:firstLine="567"/>
        <w:jc w:val="both"/>
        <w:rPr>
          <w:rFonts w:ascii="Times New Roman" w:hAnsi="Times New Roman"/>
          <w:sz w:val="24"/>
          <w:szCs w:val="24"/>
        </w:rPr>
      </w:pPr>
      <w:r w:rsidRPr="007749C6">
        <w:rPr>
          <w:rFonts w:ascii="Times New Roman" w:hAnsi="Times New Roman"/>
          <w:sz w:val="24"/>
          <w:szCs w:val="24"/>
        </w:rPr>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г.г.» муниципальной программы «Развитие экономики» оказана финансовая поддержка СПК «Исток» в размере 2,0 млн. рублей </w:t>
      </w:r>
      <w:r w:rsidRPr="007749C6">
        <w:rPr>
          <w:rFonts w:ascii="Times New Roman" w:hAnsi="Times New Roman"/>
          <w:color w:val="2E2E2E"/>
          <w:sz w:val="24"/>
          <w:szCs w:val="24"/>
        </w:rPr>
        <w:t xml:space="preserve">на строительство коровника на 140 голов с молочным блоком в </w:t>
      </w:r>
      <w:proofErr w:type="spellStart"/>
      <w:r w:rsidRPr="007749C6">
        <w:rPr>
          <w:rFonts w:ascii="Times New Roman" w:hAnsi="Times New Roman"/>
          <w:color w:val="2E2E2E"/>
          <w:sz w:val="24"/>
          <w:szCs w:val="24"/>
        </w:rPr>
        <w:t>д</w:t>
      </w:r>
      <w:proofErr w:type="gramStart"/>
      <w:r w:rsidRPr="007749C6">
        <w:rPr>
          <w:rFonts w:ascii="Times New Roman" w:hAnsi="Times New Roman"/>
          <w:color w:val="2E2E2E"/>
          <w:sz w:val="24"/>
          <w:szCs w:val="24"/>
        </w:rPr>
        <w:t>.В</w:t>
      </w:r>
      <w:proofErr w:type="gramEnd"/>
      <w:r w:rsidRPr="007749C6">
        <w:rPr>
          <w:rFonts w:ascii="Times New Roman" w:hAnsi="Times New Roman"/>
          <w:color w:val="2E2E2E"/>
          <w:sz w:val="24"/>
          <w:szCs w:val="24"/>
        </w:rPr>
        <w:t>ыльыб</w:t>
      </w:r>
      <w:proofErr w:type="spellEnd"/>
      <w:r w:rsidRPr="007749C6">
        <w:rPr>
          <w:rFonts w:ascii="Times New Roman" w:hAnsi="Times New Roman"/>
          <w:color w:val="2E2E2E"/>
          <w:sz w:val="24"/>
          <w:szCs w:val="24"/>
        </w:rPr>
        <w:t xml:space="preserve"> с установкой роботов-дояров. Общая с</w:t>
      </w:r>
      <w:r w:rsidRPr="007749C6">
        <w:rPr>
          <w:rFonts w:ascii="Times New Roman" w:hAnsi="Times New Roman"/>
          <w:sz w:val="24"/>
          <w:szCs w:val="24"/>
        </w:rPr>
        <w:t>тоимость проекта порядка 70 млн. рублей. На сегодняшний день возведено здание фермы, проводятся кровельные работы, освоено 11 млн</w:t>
      </w:r>
      <w:proofErr w:type="gramStart"/>
      <w:r w:rsidRPr="007749C6">
        <w:rPr>
          <w:rFonts w:ascii="Times New Roman" w:hAnsi="Times New Roman"/>
          <w:sz w:val="24"/>
          <w:szCs w:val="24"/>
        </w:rPr>
        <w:t>.р</w:t>
      </w:r>
      <w:proofErr w:type="gramEnd"/>
      <w:r w:rsidRPr="007749C6">
        <w:rPr>
          <w:rFonts w:ascii="Times New Roman" w:hAnsi="Times New Roman"/>
          <w:sz w:val="24"/>
          <w:szCs w:val="24"/>
        </w:rPr>
        <w:t>ублей.</w:t>
      </w:r>
    </w:p>
    <w:p w:rsidR="00296DFA" w:rsidRPr="007749C6" w:rsidRDefault="00296DFA" w:rsidP="00296DFA">
      <w:pPr>
        <w:ind w:firstLine="851"/>
        <w:jc w:val="both"/>
        <w:rPr>
          <w:color w:val="2E2E2E"/>
        </w:rPr>
      </w:pPr>
      <w:r w:rsidRPr="007749C6">
        <w:rPr>
          <w:color w:val="2E2E2E"/>
        </w:rPr>
        <w:t xml:space="preserve">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w:t>
      </w:r>
      <w:r w:rsidRPr="007749C6">
        <w:rPr>
          <w:color w:val="2E2E2E"/>
        </w:rPr>
        <w:lastRenderedPageBreak/>
        <w:t>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296DFA" w:rsidRPr="007749C6" w:rsidRDefault="00296DFA" w:rsidP="00296DFA">
      <w:pPr>
        <w:pStyle w:val="aff6"/>
        <w:ind w:firstLine="851"/>
        <w:jc w:val="both"/>
        <w:rPr>
          <w:rFonts w:ascii="Times New Roman" w:hAnsi="Times New Roman"/>
          <w:sz w:val="24"/>
          <w:szCs w:val="24"/>
        </w:rPr>
      </w:pPr>
      <w:r w:rsidRPr="007749C6">
        <w:rPr>
          <w:rFonts w:ascii="Times New Roman" w:hAnsi="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296DFA" w:rsidRPr="007749C6" w:rsidRDefault="00296DFA" w:rsidP="00296DFA">
      <w:pPr>
        <w:pStyle w:val="aff6"/>
        <w:ind w:firstLine="851"/>
        <w:jc w:val="both"/>
        <w:rPr>
          <w:rFonts w:ascii="Times New Roman" w:hAnsi="Times New Roman"/>
          <w:color w:val="2E2E2E"/>
          <w:sz w:val="24"/>
          <w:szCs w:val="24"/>
        </w:rPr>
      </w:pPr>
      <w:r w:rsidRPr="007749C6">
        <w:rPr>
          <w:rFonts w:ascii="Times New Roman" w:hAnsi="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7749C6">
        <w:rPr>
          <w:rFonts w:ascii="Times New Roman" w:hAnsi="Times New Roman"/>
          <w:sz w:val="24"/>
          <w:szCs w:val="24"/>
        </w:rPr>
        <w:tab/>
        <w:t xml:space="preserve">ИП Решетовой И.П. для обновления оборудования хлебопечения </w:t>
      </w:r>
      <w:proofErr w:type="gramStart"/>
      <w:r w:rsidRPr="007749C6">
        <w:rPr>
          <w:rFonts w:ascii="Times New Roman" w:hAnsi="Times New Roman"/>
          <w:sz w:val="24"/>
          <w:szCs w:val="24"/>
        </w:rPr>
        <w:t>в</w:t>
      </w:r>
      <w:proofErr w:type="gramEnd"/>
      <w:r w:rsidRPr="007749C6">
        <w:rPr>
          <w:rFonts w:ascii="Times New Roman" w:hAnsi="Times New Roman"/>
          <w:sz w:val="24"/>
          <w:szCs w:val="24"/>
        </w:rPr>
        <w:t xml:space="preserve"> с. Мордино. </w:t>
      </w:r>
      <w:r w:rsidRPr="007749C6">
        <w:rPr>
          <w:rFonts w:ascii="Times New Roman" w:hAnsi="Times New Roman"/>
          <w:color w:val="2E2E2E"/>
          <w:sz w:val="24"/>
          <w:szCs w:val="24"/>
        </w:rPr>
        <w:t>Новое оборудование поможет расширить ассортимент продукции. Также планируется создание одного дополнительного рабочего места пекаря.</w:t>
      </w:r>
    </w:p>
    <w:p w:rsidR="00296DFA" w:rsidRPr="007749C6" w:rsidRDefault="00296DFA" w:rsidP="00296DFA">
      <w:pPr>
        <w:ind w:right="-285" w:firstLine="851"/>
        <w:jc w:val="both"/>
      </w:pPr>
      <w:r w:rsidRPr="007749C6">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296DFA" w:rsidRPr="007749C6" w:rsidRDefault="00296DFA" w:rsidP="00296DFA">
      <w:pPr>
        <w:ind w:right="-285" w:firstLine="851"/>
        <w:jc w:val="both"/>
      </w:pPr>
      <w:r w:rsidRPr="007749C6">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296DFA" w:rsidRPr="007749C6" w:rsidRDefault="00296DFA" w:rsidP="00296DFA">
      <w:pPr>
        <w:ind w:firstLine="851"/>
        <w:jc w:val="both"/>
      </w:pPr>
      <w:r w:rsidRPr="007749C6">
        <w:t>Планируемые сроки реализации проекта –2018 - 2021 гг.</w:t>
      </w:r>
    </w:p>
    <w:p w:rsidR="00296DFA" w:rsidRPr="007749C6" w:rsidRDefault="00296DFA" w:rsidP="00296DFA">
      <w:pPr>
        <w:ind w:firstLine="851"/>
        <w:jc w:val="both"/>
      </w:pPr>
      <w:r w:rsidRPr="007749C6">
        <w:t xml:space="preserve">В рамках проекта планируется дополнительно создать 5 рабочих мест. Общая стоимость проекта – 176,3 млн. руб., </w:t>
      </w:r>
    </w:p>
    <w:p w:rsidR="00296DFA" w:rsidRPr="007749C6" w:rsidRDefault="00296DFA" w:rsidP="00296DFA">
      <w:pPr>
        <w:suppressAutoHyphens/>
        <w:ind w:firstLine="851"/>
        <w:jc w:val="both"/>
      </w:pPr>
      <w:r w:rsidRPr="007749C6">
        <w:t>В рамках проекта на сегодняшний день предприятием освоено – 37,4 млн</w:t>
      </w:r>
      <w:proofErr w:type="gramStart"/>
      <w:r w:rsidRPr="007749C6">
        <w:t>.р</w:t>
      </w:r>
      <w:proofErr w:type="gramEnd"/>
      <w:r w:rsidRPr="007749C6">
        <w:t>уб.</w:t>
      </w:r>
    </w:p>
    <w:p w:rsidR="00296DFA" w:rsidRPr="007749C6" w:rsidRDefault="00296DFA" w:rsidP="00296DFA">
      <w:pPr>
        <w:ind w:firstLine="567"/>
        <w:jc w:val="both"/>
      </w:pPr>
      <w:r w:rsidRPr="007749C6">
        <w:t>Также, хочется отметить, что одним из победителей на предоставление гранта  «</w:t>
      </w:r>
      <w:proofErr w:type="spellStart"/>
      <w:r w:rsidRPr="007749C6">
        <w:t>Агростартап</w:t>
      </w:r>
      <w:proofErr w:type="spellEnd"/>
      <w:r w:rsidRPr="007749C6">
        <w:t xml:space="preserve">» из республиканского бюджета стал фермер </w:t>
      </w:r>
      <w:proofErr w:type="spellStart"/>
      <w:r w:rsidRPr="007749C6">
        <w:t>Тийду</w:t>
      </w:r>
      <w:proofErr w:type="spellEnd"/>
      <w:r w:rsidRPr="007749C6">
        <w:t xml:space="preserve"> Алиса Эдуардовна, проживающая в </w:t>
      </w:r>
      <w:proofErr w:type="spellStart"/>
      <w:r w:rsidRPr="007749C6">
        <w:t>п</w:t>
      </w:r>
      <w:proofErr w:type="gramStart"/>
      <w:r w:rsidRPr="007749C6">
        <w:t>.А</w:t>
      </w:r>
      <w:proofErr w:type="gramEnd"/>
      <w:r w:rsidRPr="007749C6">
        <w:t>джером</w:t>
      </w:r>
      <w:proofErr w:type="spellEnd"/>
      <w:r w:rsidRPr="007749C6">
        <w:t xml:space="preserve"> Корткеросского района.  Стоимость проекта  - 5,8 млн</w:t>
      </w:r>
      <w:proofErr w:type="gramStart"/>
      <w:r w:rsidRPr="007749C6">
        <w:t>.р</w:t>
      </w:r>
      <w:proofErr w:type="gramEnd"/>
      <w:r w:rsidRPr="007749C6">
        <w:t>уб., из них сумма гранта составляет – 5,0 млн.руб. По проекту планируется разведение крупного рогатого скота мясных пород.</w:t>
      </w:r>
    </w:p>
    <w:p w:rsidR="00296DFA" w:rsidRPr="007749C6" w:rsidRDefault="00296DFA" w:rsidP="00296DFA">
      <w:pPr>
        <w:pStyle w:val="aff6"/>
        <w:ind w:firstLine="567"/>
        <w:jc w:val="both"/>
        <w:rPr>
          <w:rFonts w:ascii="Times New Roman" w:hAnsi="Times New Roman"/>
          <w:sz w:val="24"/>
          <w:szCs w:val="24"/>
        </w:rPr>
      </w:pPr>
    </w:p>
    <w:p w:rsidR="00296DFA" w:rsidRPr="007749C6" w:rsidRDefault="00296DFA" w:rsidP="00296DFA">
      <w:pPr>
        <w:pStyle w:val="aff6"/>
        <w:ind w:firstLine="567"/>
        <w:jc w:val="both"/>
        <w:rPr>
          <w:rFonts w:ascii="Times New Roman" w:hAnsi="Times New Roman"/>
          <w:sz w:val="24"/>
          <w:szCs w:val="24"/>
        </w:rPr>
      </w:pPr>
      <w:r w:rsidRPr="007749C6">
        <w:rPr>
          <w:rFonts w:ascii="Times New Roman" w:hAnsi="Times New Roman"/>
          <w:sz w:val="24"/>
          <w:szCs w:val="24"/>
        </w:rPr>
        <w:t>Планируемые инвестиционные проекты: 2020- 2023гг.</w:t>
      </w:r>
    </w:p>
    <w:p w:rsidR="00296DFA" w:rsidRPr="007749C6" w:rsidRDefault="00296DFA" w:rsidP="00296DFA">
      <w:pPr>
        <w:pStyle w:val="aff6"/>
        <w:numPr>
          <w:ilvl w:val="0"/>
          <w:numId w:val="36"/>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296DFA" w:rsidRPr="007749C6" w:rsidRDefault="00296DFA" w:rsidP="00296DFA">
      <w:pPr>
        <w:pStyle w:val="aff6"/>
        <w:numPr>
          <w:ilvl w:val="0"/>
          <w:numId w:val="36"/>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296DFA" w:rsidRPr="007749C6" w:rsidRDefault="00296DFA" w:rsidP="00296DFA">
      <w:pPr>
        <w:pStyle w:val="aff6"/>
        <w:numPr>
          <w:ilvl w:val="0"/>
          <w:numId w:val="36"/>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Строительство животноводческого помещения на 452 голов в с</w:t>
      </w:r>
      <w:proofErr w:type="gramStart"/>
      <w:r w:rsidRPr="007749C6">
        <w:rPr>
          <w:rFonts w:ascii="Times New Roman" w:hAnsi="Times New Roman"/>
          <w:sz w:val="24"/>
          <w:szCs w:val="24"/>
        </w:rPr>
        <w:t>.Б</w:t>
      </w:r>
      <w:proofErr w:type="gramEnd"/>
      <w:r w:rsidRPr="007749C6">
        <w:rPr>
          <w:rFonts w:ascii="Times New Roman" w:hAnsi="Times New Roman"/>
          <w:sz w:val="24"/>
          <w:szCs w:val="24"/>
        </w:rPr>
        <w:t>огородск;</w:t>
      </w:r>
    </w:p>
    <w:p w:rsidR="00296DFA" w:rsidRPr="007749C6" w:rsidRDefault="00296DFA" w:rsidP="00296DFA">
      <w:pPr>
        <w:pStyle w:val="aff6"/>
        <w:numPr>
          <w:ilvl w:val="0"/>
          <w:numId w:val="36"/>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Строительство молочно-товарной фермы с выращиванием молодняка на 859 голов КРС.</w:t>
      </w:r>
    </w:p>
    <w:p w:rsidR="00296DFA" w:rsidRPr="007749C6" w:rsidRDefault="00296DFA" w:rsidP="00296DFA">
      <w:pPr>
        <w:pStyle w:val="aff6"/>
        <w:numPr>
          <w:ilvl w:val="0"/>
          <w:numId w:val="36"/>
        </w:numPr>
        <w:tabs>
          <w:tab w:val="left" w:pos="993"/>
        </w:tabs>
        <w:ind w:left="0" w:firstLine="567"/>
        <w:jc w:val="both"/>
        <w:rPr>
          <w:rFonts w:ascii="Times New Roman" w:hAnsi="Times New Roman"/>
          <w:sz w:val="24"/>
          <w:szCs w:val="24"/>
        </w:rPr>
      </w:pPr>
      <w:proofErr w:type="gramStart"/>
      <w:r w:rsidRPr="007749C6">
        <w:rPr>
          <w:rFonts w:ascii="Times New Roman" w:hAnsi="Times New Roman"/>
          <w:sz w:val="24"/>
          <w:szCs w:val="24"/>
        </w:rPr>
        <w:t>Строительство комбикормового цеха в ООО «</w:t>
      </w:r>
      <w:proofErr w:type="spellStart"/>
      <w:r w:rsidRPr="007749C6">
        <w:rPr>
          <w:rFonts w:ascii="Times New Roman" w:hAnsi="Times New Roman"/>
          <w:sz w:val="24"/>
          <w:szCs w:val="24"/>
        </w:rPr>
        <w:t>Небдинский</w:t>
      </w:r>
      <w:proofErr w:type="spellEnd"/>
      <w:r w:rsidRPr="007749C6">
        <w:rPr>
          <w:rFonts w:ascii="Times New Roman" w:hAnsi="Times New Roman"/>
          <w:sz w:val="24"/>
          <w:szCs w:val="24"/>
        </w:rPr>
        <w:t>» (срок реализации проекта 2021 год.</w:t>
      </w:r>
      <w:proofErr w:type="gramEnd"/>
    </w:p>
    <w:p w:rsidR="00296DFA" w:rsidRPr="007749C6" w:rsidRDefault="00296DFA" w:rsidP="00296DFA">
      <w:pPr>
        <w:pStyle w:val="aff6"/>
        <w:ind w:firstLine="567"/>
        <w:jc w:val="both"/>
        <w:rPr>
          <w:rFonts w:ascii="Times New Roman" w:hAnsi="Times New Roman"/>
          <w:color w:val="2E2E2E"/>
          <w:sz w:val="24"/>
          <w:szCs w:val="24"/>
        </w:rPr>
      </w:pPr>
      <w:r w:rsidRPr="007749C6">
        <w:rPr>
          <w:rFonts w:ascii="Times New Roman" w:hAnsi="Times New Roman"/>
          <w:color w:val="2E2E2E"/>
          <w:sz w:val="24"/>
          <w:szCs w:val="24"/>
        </w:rPr>
        <w:lastRenderedPageBreak/>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296DFA" w:rsidRPr="007749C6" w:rsidRDefault="00296DFA" w:rsidP="00296DFA">
      <w:pPr>
        <w:pStyle w:val="1"/>
      </w:pPr>
      <w:r w:rsidRPr="007749C6">
        <w:t xml:space="preserve">1.4 </w:t>
      </w:r>
      <w:bookmarkStart w:id="46" w:name="_Toc185782407"/>
      <w:r w:rsidRPr="007749C6">
        <w:t>Транспортное обеспечение</w:t>
      </w:r>
      <w:bookmarkEnd w:id="43"/>
      <w:bookmarkEnd w:id="46"/>
    </w:p>
    <w:p w:rsidR="00296DFA" w:rsidRPr="007749C6" w:rsidRDefault="00296DFA" w:rsidP="00296DFA">
      <w:pPr>
        <w:ind w:firstLine="709"/>
        <w:jc w:val="both"/>
      </w:pPr>
      <w:r w:rsidRPr="007749C6">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296DFA" w:rsidRPr="007749C6" w:rsidRDefault="00296DFA" w:rsidP="00296DFA">
      <w:pPr>
        <w:ind w:firstLine="709"/>
        <w:jc w:val="both"/>
      </w:pPr>
      <w:r w:rsidRPr="007749C6">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proofErr w:type="gramStart"/>
      <w:r w:rsidRPr="007749C6">
        <w:rPr>
          <w:vertAlign w:val="superscript"/>
        </w:rPr>
        <w:t>2</w:t>
      </w:r>
      <w:proofErr w:type="gramEnd"/>
      <w:r w:rsidRPr="007749C6">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w:t>
      </w:r>
      <w:proofErr w:type="gramStart"/>
      <w:r w:rsidRPr="007749C6">
        <w:t>с</w:t>
      </w:r>
      <w:proofErr w:type="gramEnd"/>
      <w:r w:rsidRPr="007749C6">
        <w:t xml:space="preserve">. Сторожевск на севере до с. Нившера и от с. Корткерос на юг до с. Мордино и далее до д. </w:t>
      </w:r>
      <w:proofErr w:type="spellStart"/>
      <w:r w:rsidRPr="007749C6">
        <w:t>Лопыдино</w:t>
      </w:r>
      <w:proofErr w:type="spellEnd"/>
    </w:p>
    <w:p w:rsidR="00296DFA" w:rsidRPr="007749C6" w:rsidRDefault="00296DFA" w:rsidP="00296DFA">
      <w:pPr>
        <w:ind w:firstLine="709"/>
        <w:jc w:val="both"/>
      </w:pPr>
      <w:r w:rsidRPr="007749C6">
        <w:t>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w:t>
      </w:r>
    </w:p>
    <w:p w:rsidR="00296DFA" w:rsidRPr="007749C6" w:rsidRDefault="00296DFA" w:rsidP="00296DFA">
      <w:pPr>
        <w:ind w:firstLine="709"/>
        <w:jc w:val="both"/>
        <w:rPr>
          <w:b/>
        </w:rPr>
      </w:pPr>
      <w:r w:rsidRPr="007749C6">
        <w:t xml:space="preserve"> </w:t>
      </w:r>
    </w:p>
    <w:p w:rsidR="00296DFA" w:rsidRPr="007749C6" w:rsidRDefault="00296DFA" w:rsidP="00296DFA">
      <w:pPr>
        <w:pStyle w:val="1"/>
      </w:pPr>
      <w:r w:rsidRPr="007749C6">
        <w:t>1.5  Население</w:t>
      </w:r>
      <w:bookmarkEnd w:id="44"/>
    </w:p>
    <w:p w:rsidR="00296DFA" w:rsidRPr="007749C6" w:rsidRDefault="00296DFA" w:rsidP="00296DFA">
      <w:pPr>
        <w:pStyle w:val="26"/>
        <w:ind w:firstLine="709"/>
        <w:jc w:val="both"/>
        <w:rPr>
          <w:noProof w:val="0"/>
          <w:sz w:val="24"/>
          <w:szCs w:val="24"/>
        </w:rPr>
      </w:pPr>
      <w:r w:rsidRPr="007749C6">
        <w:rPr>
          <w:noProof w:val="0"/>
          <w:sz w:val="24"/>
          <w:szCs w:val="24"/>
        </w:rPr>
        <w:t>Численность населения на 1 января 2020 года в районе составила 17  963</w:t>
      </w:r>
      <w:r w:rsidRPr="007749C6">
        <w:rPr>
          <w:noProof w:val="0"/>
          <w:color w:val="FF0000"/>
          <w:sz w:val="24"/>
          <w:szCs w:val="24"/>
        </w:rPr>
        <w:t xml:space="preserve"> </w:t>
      </w:r>
      <w:r w:rsidRPr="007749C6">
        <w:rPr>
          <w:noProof w:val="0"/>
          <w:sz w:val="24"/>
          <w:szCs w:val="24"/>
        </w:rPr>
        <w:t xml:space="preserve">человек или уменьшилась на 108 человек к 1 января 2019 года (по имеющейся информации </w:t>
      </w:r>
      <w:proofErr w:type="spellStart"/>
      <w:r w:rsidRPr="007749C6">
        <w:rPr>
          <w:noProof w:val="0"/>
          <w:sz w:val="24"/>
          <w:szCs w:val="24"/>
        </w:rPr>
        <w:t>Комистата</w:t>
      </w:r>
      <w:proofErr w:type="spellEnd"/>
      <w:r w:rsidRPr="007749C6">
        <w:rPr>
          <w:noProof w:val="0"/>
          <w:sz w:val="24"/>
          <w:szCs w:val="24"/>
        </w:rPr>
        <w:t>).</w:t>
      </w:r>
    </w:p>
    <w:p w:rsidR="00296DFA" w:rsidRPr="007749C6" w:rsidRDefault="00296DFA" w:rsidP="00296DFA">
      <w:pPr>
        <w:pStyle w:val="26"/>
        <w:ind w:firstLine="709"/>
        <w:jc w:val="both"/>
        <w:rPr>
          <w:sz w:val="24"/>
          <w:szCs w:val="24"/>
        </w:rPr>
      </w:pPr>
      <w:r w:rsidRPr="007749C6">
        <w:rPr>
          <w:sz w:val="24"/>
          <w:szCs w:val="24"/>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296DFA" w:rsidRPr="007749C6" w:rsidRDefault="00296DFA" w:rsidP="00296DFA">
      <w:pPr>
        <w:pStyle w:val="26"/>
        <w:jc w:val="both"/>
        <w:rPr>
          <w:sz w:val="24"/>
          <w:szCs w:val="24"/>
        </w:rPr>
      </w:pPr>
      <w:r w:rsidRPr="007749C6">
        <w:rPr>
          <w:sz w:val="24"/>
          <w:szCs w:val="24"/>
        </w:rPr>
        <w:t xml:space="preserve">            Естественная убыль населения за январь-ноябрь 2020 года составила 71 человек  (в 2019 году - 53 человека).</w:t>
      </w:r>
    </w:p>
    <w:p w:rsidR="00296DFA" w:rsidRPr="007749C6" w:rsidRDefault="00296DFA" w:rsidP="00296DFA">
      <w:pPr>
        <w:pStyle w:val="1d"/>
        <w:ind w:firstLine="709"/>
        <w:rPr>
          <w:rFonts w:ascii="Times New Roman" w:hAnsi="Times New Roman"/>
          <w:szCs w:val="24"/>
        </w:rPr>
      </w:pPr>
      <w:r w:rsidRPr="007749C6">
        <w:rPr>
          <w:rFonts w:ascii="Times New Roman" w:hAnsi="Times New Roman"/>
          <w:szCs w:val="24"/>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296DFA" w:rsidRPr="007749C6" w:rsidRDefault="00296DFA" w:rsidP="00296DFA">
      <w:pPr>
        <w:pStyle w:val="1d"/>
        <w:ind w:firstLine="709"/>
        <w:rPr>
          <w:rFonts w:ascii="Times New Roman" w:hAnsi="Times New Roman"/>
          <w:szCs w:val="24"/>
        </w:rPr>
      </w:pPr>
      <w:r w:rsidRPr="007749C6">
        <w:rPr>
          <w:rFonts w:ascii="Times New Roman" w:hAnsi="Times New Roman"/>
          <w:szCs w:val="24"/>
        </w:rPr>
        <w:t xml:space="preserve">Коэффициент смертности (число умерших на 1000 человек населения) увеличился с 15,9 до 16,5 (по республике: рост с 11,9 до 12,9). </w:t>
      </w:r>
    </w:p>
    <w:p w:rsidR="00296DFA" w:rsidRPr="00296DFA" w:rsidRDefault="00296DFA" w:rsidP="00296DFA">
      <w:pPr>
        <w:autoSpaceDE w:val="0"/>
        <w:autoSpaceDN w:val="0"/>
        <w:adjustRightInd w:val="0"/>
        <w:ind w:firstLine="720"/>
        <w:jc w:val="both"/>
      </w:pPr>
      <w:r w:rsidRPr="007749C6">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296DFA" w:rsidRPr="007749C6" w:rsidRDefault="00296DFA" w:rsidP="00296DFA">
      <w:pPr>
        <w:ind w:firstLine="567"/>
        <w:rPr>
          <w:b/>
        </w:rPr>
      </w:pPr>
      <w:r w:rsidRPr="007749C6">
        <w:rPr>
          <w:b/>
        </w:rPr>
        <w:t>1.6. Жилищный фонд</w:t>
      </w:r>
    </w:p>
    <w:p w:rsidR="00296DFA" w:rsidRPr="007749C6" w:rsidRDefault="00296DFA" w:rsidP="00296DFA">
      <w:pPr>
        <w:ind w:firstLine="567"/>
        <w:jc w:val="both"/>
      </w:pPr>
      <w:r w:rsidRPr="007749C6">
        <w:lastRenderedPageBreak/>
        <w:t>Общая площадь жилых помещений на 01.01.2021 на территории района составила 654,71 тыс. м</w:t>
      </w:r>
      <w:proofErr w:type="gramStart"/>
      <w:r w:rsidRPr="007749C6">
        <w:rPr>
          <w:vertAlign w:val="superscript"/>
        </w:rPr>
        <w:t>2</w:t>
      </w:r>
      <w:proofErr w:type="gramEnd"/>
      <w:r w:rsidRPr="007749C6">
        <w:t>. Из них по видам собственности – муниципальная 78,9 тыс. м</w:t>
      </w:r>
      <w:proofErr w:type="gramStart"/>
      <w:r w:rsidRPr="007749C6">
        <w:rPr>
          <w:vertAlign w:val="superscript"/>
        </w:rPr>
        <w:t>2</w:t>
      </w:r>
      <w:proofErr w:type="gramEnd"/>
      <w:r w:rsidRPr="007749C6">
        <w:t>, частная – 575,81 тыс. м</w:t>
      </w:r>
      <w:r w:rsidRPr="007749C6">
        <w:rPr>
          <w:vertAlign w:val="superscript"/>
        </w:rPr>
        <w:t>2</w:t>
      </w:r>
      <w:r w:rsidRPr="007749C6">
        <w:t>.</w:t>
      </w:r>
    </w:p>
    <w:p w:rsidR="00296DFA" w:rsidRPr="007749C6" w:rsidRDefault="00296DFA" w:rsidP="00296DFA">
      <w:pPr>
        <w:ind w:firstLine="567"/>
        <w:jc w:val="both"/>
      </w:pPr>
      <w:r w:rsidRPr="007749C6">
        <w:t>По материалу стен кирпичные – 52,44 тыс. м</w:t>
      </w:r>
      <w:proofErr w:type="gramStart"/>
      <w:r w:rsidRPr="007749C6">
        <w:rPr>
          <w:vertAlign w:val="superscript"/>
        </w:rPr>
        <w:t>2</w:t>
      </w:r>
      <w:proofErr w:type="gramEnd"/>
      <w:r w:rsidRPr="007749C6">
        <w:t>, панельные – 36,5 тыс. м</w:t>
      </w:r>
      <w:r w:rsidRPr="007749C6">
        <w:rPr>
          <w:vertAlign w:val="superscript"/>
        </w:rPr>
        <w:t>2</w:t>
      </w:r>
      <w:r w:rsidRPr="007749C6">
        <w:t>, блочные – 3,9 тыс. м</w:t>
      </w:r>
      <w:r w:rsidRPr="007749C6">
        <w:rPr>
          <w:vertAlign w:val="superscript"/>
        </w:rPr>
        <w:t>2</w:t>
      </w:r>
      <w:r w:rsidRPr="007749C6">
        <w:t>, деревянные – 520,23 тыс. м</w:t>
      </w:r>
      <w:r w:rsidRPr="007749C6">
        <w:rPr>
          <w:vertAlign w:val="superscript"/>
        </w:rPr>
        <w:t>2</w:t>
      </w:r>
      <w:r w:rsidRPr="007749C6">
        <w:t>, прочие – 41,64 тыс. м</w:t>
      </w:r>
      <w:r w:rsidRPr="007749C6">
        <w:rPr>
          <w:vertAlign w:val="superscript"/>
        </w:rPr>
        <w:t>2</w:t>
      </w:r>
      <w:r w:rsidRPr="007749C6">
        <w:t xml:space="preserve">. </w:t>
      </w:r>
    </w:p>
    <w:p w:rsidR="00296DFA" w:rsidRPr="007749C6" w:rsidRDefault="00296DFA" w:rsidP="00296DFA">
      <w:pPr>
        <w:ind w:firstLine="567"/>
        <w:jc w:val="both"/>
      </w:pPr>
      <w:r w:rsidRPr="007749C6">
        <w:t>На одного жителя приходится 36,26 м</w:t>
      </w:r>
      <w:proofErr w:type="gramStart"/>
      <w:r w:rsidRPr="007749C6">
        <w:rPr>
          <w:vertAlign w:val="superscript"/>
        </w:rPr>
        <w:t>2</w:t>
      </w:r>
      <w:proofErr w:type="gramEnd"/>
      <w:r w:rsidRPr="007749C6">
        <w:t xml:space="preserve"> общей площади жилых помещений.</w:t>
      </w:r>
    </w:p>
    <w:p w:rsidR="00296DFA" w:rsidRPr="007749C6" w:rsidRDefault="00296DFA" w:rsidP="00296DFA">
      <w:pPr>
        <w:ind w:firstLine="567"/>
        <w:jc w:val="both"/>
      </w:pPr>
      <w:r w:rsidRPr="007749C6">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296DFA" w:rsidRPr="007749C6" w:rsidRDefault="00296DFA" w:rsidP="00296DFA">
      <w:pPr>
        <w:ind w:firstLine="709"/>
        <w:jc w:val="both"/>
      </w:pPr>
    </w:p>
    <w:p w:rsidR="00296DFA" w:rsidRPr="007749C6" w:rsidRDefault="00296DFA" w:rsidP="00296DFA">
      <w:pPr>
        <w:pStyle w:val="1"/>
      </w:pPr>
      <w:bookmarkStart w:id="47" w:name="_Toc501217740"/>
      <w:r w:rsidRPr="007749C6">
        <w:t>1.7 Культурно-бытовое обслуживание населения</w:t>
      </w:r>
      <w:bookmarkEnd w:id="47"/>
    </w:p>
    <w:p w:rsidR="00296DFA" w:rsidRPr="007749C6" w:rsidRDefault="00296DFA" w:rsidP="00296DFA">
      <w:pPr>
        <w:ind w:firstLine="709"/>
        <w:jc w:val="both"/>
        <w:rPr>
          <w:b/>
        </w:rPr>
      </w:pPr>
      <w:r w:rsidRPr="007749C6">
        <w:rPr>
          <w:b/>
        </w:rPr>
        <w:t>Учреждения образования</w:t>
      </w:r>
    </w:p>
    <w:p w:rsidR="00296DFA" w:rsidRPr="007749C6" w:rsidRDefault="00296DFA" w:rsidP="00296DFA">
      <w:pPr>
        <w:ind w:firstLine="720"/>
      </w:pPr>
      <w:r w:rsidRPr="007749C6">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296DFA" w:rsidRPr="007749C6" w:rsidRDefault="00296DFA" w:rsidP="00296DFA">
      <w:pPr>
        <w:pStyle w:val="a7"/>
        <w:spacing w:before="0" w:beforeAutospacing="0" w:after="0"/>
        <w:ind w:firstLine="720"/>
        <w:jc w:val="both"/>
      </w:pPr>
      <w:r w:rsidRPr="007749C6">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296DFA" w:rsidRPr="007749C6" w:rsidRDefault="00296DFA" w:rsidP="00296DFA">
      <w:pPr>
        <w:autoSpaceDE w:val="0"/>
        <w:autoSpaceDN w:val="0"/>
        <w:adjustRightInd w:val="0"/>
        <w:ind w:firstLine="720"/>
        <w:jc w:val="both"/>
        <w:rPr>
          <w:iCs/>
        </w:rPr>
      </w:pPr>
      <w:proofErr w:type="gramStart"/>
      <w:r w:rsidRPr="007749C6">
        <w:rPr>
          <w:iCs/>
        </w:rPr>
        <w:t>В</w:t>
      </w:r>
      <w:proofErr w:type="gramEnd"/>
      <w:r w:rsidRPr="007749C6">
        <w:rPr>
          <w:iCs/>
        </w:rPr>
        <w:t xml:space="preserve"> </w:t>
      </w:r>
      <w:proofErr w:type="gramStart"/>
      <w:r w:rsidRPr="007749C6">
        <w:rPr>
          <w:iCs/>
        </w:rPr>
        <w:t>с</w:t>
      </w:r>
      <w:proofErr w:type="gramEnd"/>
      <w:r w:rsidRPr="007749C6">
        <w:rPr>
          <w:iCs/>
        </w:rPr>
        <w:t>.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296DFA" w:rsidRPr="00296DFA" w:rsidRDefault="00296DFA" w:rsidP="00296DFA">
      <w:pPr>
        <w:ind w:firstLine="720"/>
        <w:jc w:val="both"/>
      </w:pPr>
      <w:r w:rsidRPr="007749C6">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296DFA" w:rsidRPr="007749C6" w:rsidRDefault="00296DFA" w:rsidP="00296DFA">
      <w:pPr>
        <w:ind w:firstLine="708"/>
        <w:rPr>
          <w:b/>
          <w:color w:val="000000"/>
        </w:rPr>
      </w:pPr>
      <w:r w:rsidRPr="007749C6">
        <w:rPr>
          <w:b/>
          <w:color w:val="000000"/>
        </w:rPr>
        <w:t>Физкультурные и спортивные сооружения</w:t>
      </w:r>
    </w:p>
    <w:p w:rsidR="00296DFA" w:rsidRPr="007749C6" w:rsidRDefault="00296DFA" w:rsidP="00296DFA">
      <w:pPr>
        <w:ind w:firstLine="709"/>
        <w:jc w:val="both"/>
      </w:pPr>
      <w:r w:rsidRPr="007749C6">
        <w:t>Численность систематически занимающихся физической культуры и спорта составила 5868 человек.</w:t>
      </w:r>
    </w:p>
    <w:p w:rsidR="00296DFA" w:rsidRPr="007749C6" w:rsidRDefault="00296DFA" w:rsidP="00296DFA">
      <w:pPr>
        <w:ind w:firstLine="709"/>
        <w:jc w:val="both"/>
      </w:pPr>
      <w:r w:rsidRPr="007749C6">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296DFA" w:rsidRPr="007749C6" w:rsidRDefault="00296DFA" w:rsidP="00296DFA">
      <w:pPr>
        <w:ind w:firstLine="709"/>
        <w:jc w:val="both"/>
      </w:pPr>
      <w:r w:rsidRPr="007749C6">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296DFA" w:rsidRPr="007749C6" w:rsidRDefault="00296DFA" w:rsidP="00296DFA">
      <w:pPr>
        <w:ind w:firstLine="709"/>
        <w:jc w:val="both"/>
      </w:pPr>
      <w:r w:rsidRPr="007749C6">
        <w:t>1) МБУДО «Корткеросская детско-юношеская спортивная школа»;</w:t>
      </w:r>
    </w:p>
    <w:p w:rsidR="00296DFA" w:rsidRPr="007749C6" w:rsidRDefault="00296DFA" w:rsidP="00296DFA">
      <w:pPr>
        <w:ind w:firstLine="709"/>
        <w:jc w:val="both"/>
      </w:pPr>
      <w:r w:rsidRPr="007749C6">
        <w:t>2) МБУДО «Комплексная детско-юношеская спортивная школа Корткеросского района»</w:t>
      </w:r>
    </w:p>
    <w:p w:rsidR="00296DFA" w:rsidRPr="007749C6" w:rsidRDefault="00296DFA" w:rsidP="00296DFA">
      <w:pPr>
        <w:ind w:firstLine="709"/>
        <w:jc w:val="both"/>
      </w:pPr>
      <w:r w:rsidRPr="007749C6">
        <w:lastRenderedPageBreak/>
        <w:t>3) МБУ «Центр спортивных мероприятий Корткеросского района»</w:t>
      </w:r>
    </w:p>
    <w:p w:rsidR="00296DFA" w:rsidRPr="007749C6" w:rsidRDefault="00296DFA" w:rsidP="00296DFA">
      <w:pPr>
        <w:ind w:firstLine="709"/>
        <w:jc w:val="both"/>
      </w:pPr>
      <w:r w:rsidRPr="007749C6">
        <w:t>В процессе реализации Программы в 2020 году достигнуты следующие основные результаты:</w:t>
      </w:r>
    </w:p>
    <w:p w:rsidR="00296DFA" w:rsidRPr="007749C6" w:rsidRDefault="00296DFA" w:rsidP="00296DFA">
      <w:pPr>
        <w:ind w:firstLine="709"/>
        <w:jc w:val="both"/>
      </w:pPr>
      <w:r w:rsidRPr="007749C6">
        <w:t xml:space="preserve">- доля граждан, систематически </w:t>
      </w:r>
      <w:proofErr w:type="gramStart"/>
      <w:r w:rsidRPr="007749C6">
        <w:t>занимающегося</w:t>
      </w:r>
      <w:proofErr w:type="gramEnd"/>
      <w:r w:rsidRPr="007749C6">
        <w:t xml:space="preserve"> физической культурой и спортом составила 35,6 %.</w:t>
      </w:r>
    </w:p>
    <w:p w:rsidR="00296DFA" w:rsidRPr="007749C6" w:rsidRDefault="00296DFA" w:rsidP="00296DFA">
      <w:pPr>
        <w:ind w:firstLine="709"/>
        <w:jc w:val="both"/>
      </w:pPr>
      <w:r w:rsidRPr="007749C6">
        <w:t>- обеспеченность населения спортивными сооружениями составила 57,60 %;</w:t>
      </w:r>
    </w:p>
    <w:p w:rsidR="00296DFA" w:rsidRPr="007749C6" w:rsidRDefault="00296DFA" w:rsidP="00296DFA">
      <w:pPr>
        <w:ind w:firstLine="709"/>
        <w:jc w:val="both"/>
      </w:pPr>
      <w:r w:rsidRPr="007749C6">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296DFA" w:rsidRPr="007749C6" w:rsidRDefault="00296DFA" w:rsidP="00296DFA">
      <w:pPr>
        <w:ind w:firstLine="709"/>
        <w:jc w:val="both"/>
      </w:pPr>
      <w:r w:rsidRPr="007749C6">
        <w:t>По состоянию на 31 декабря 2020 года на территории муниципального района действуют 70 спортивных объектов различной направленности.</w:t>
      </w:r>
    </w:p>
    <w:p w:rsidR="00296DFA" w:rsidRPr="007749C6" w:rsidRDefault="00296DFA" w:rsidP="00296DFA">
      <w:pPr>
        <w:ind w:firstLine="709"/>
        <w:jc w:val="both"/>
      </w:pPr>
      <w:r w:rsidRPr="007749C6">
        <w:t>В 2020 году был сделан большой упор на ремонт спортивных объектов, а также строительство новых объектов:</w:t>
      </w:r>
    </w:p>
    <w:p w:rsidR="00296DFA" w:rsidRPr="007749C6" w:rsidRDefault="00296DFA" w:rsidP="00296DFA">
      <w:pPr>
        <w:ind w:firstLine="709"/>
        <w:jc w:val="both"/>
      </w:pPr>
      <w:r w:rsidRPr="007749C6">
        <w:t> </w:t>
      </w:r>
    </w:p>
    <w:p w:rsidR="00296DFA" w:rsidRPr="007749C6" w:rsidRDefault="00296DFA" w:rsidP="00296DFA">
      <w:pPr>
        <w:ind w:firstLine="709"/>
        <w:jc w:val="both"/>
      </w:pPr>
      <w:r w:rsidRPr="007749C6">
        <w:t xml:space="preserve">1) Реализовали два проекта в рамках «Народного бюджета» по строительству спортивных площадок с уличными тренажерами </w:t>
      </w:r>
      <w:proofErr w:type="gramStart"/>
      <w:r w:rsidRPr="007749C6">
        <w:t>в</w:t>
      </w:r>
      <w:proofErr w:type="gramEnd"/>
      <w:r w:rsidRPr="007749C6">
        <w:t xml:space="preserve"> с. Додзь и с. Мордино;</w:t>
      </w:r>
    </w:p>
    <w:p w:rsidR="00296DFA" w:rsidRPr="007749C6" w:rsidRDefault="00296DFA" w:rsidP="00296DFA">
      <w:pPr>
        <w:ind w:firstLine="709"/>
        <w:jc w:val="both"/>
      </w:pPr>
      <w:r w:rsidRPr="007749C6">
        <w:t>2) Провели капитальный ремонт спортивного зала п. Усть-Лэкчим;</w:t>
      </w:r>
    </w:p>
    <w:p w:rsidR="00296DFA" w:rsidRPr="007749C6" w:rsidRDefault="00296DFA" w:rsidP="00296DFA">
      <w:pPr>
        <w:ind w:firstLine="709"/>
        <w:jc w:val="both"/>
      </w:pPr>
      <w:r w:rsidRPr="007749C6">
        <w:t xml:space="preserve">3) Восстановили </w:t>
      </w:r>
      <w:proofErr w:type="spellStart"/>
      <w:r w:rsidRPr="007749C6">
        <w:t>отмостку</w:t>
      </w:r>
      <w:proofErr w:type="spellEnd"/>
      <w:r w:rsidRPr="007749C6">
        <w:t xml:space="preserve"> и дренажную систему лыжной базы с. Большелуг;</w:t>
      </w:r>
    </w:p>
    <w:p w:rsidR="00296DFA" w:rsidRPr="007749C6" w:rsidRDefault="00296DFA" w:rsidP="00296DFA">
      <w:pPr>
        <w:ind w:firstLine="709"/>
        <w:jc w:val="both"/>
      </w:pPr>
      <w:r w:rsidRPr="007749C6">
        <w:t>4) Провели работы по ремонту системы отопления лыжной базы с. Мордино (добавили радиаторы системы отопления в туалет и коридор);</w:t>
      </w:r>
    </w:p>
    <w:p w:rsidR="00296DFA" w:rsidRPr="007749C6" w:rsidRDefault="00296DFA" w:rsidP="00296DFA">
      <w:pPr>
        <w:ind w:firstLine="709"/>
        <w:jc w:val="both"/>
      </w:pPr>
      <w:r w:rsidRPr="007749C6">
        <w:t>5) Провели замену кровли и окон, а также восстановили систему водоотведения спортивного зала с. Богородск (лыжная база);</w:t>
      </w:r>
    </w:p>
    <w:p w:rsidR="00296DFA" w:rsidRPr="007749C6" w:rsidRDefault="00296DFA" w:rsidP="00296DFA">
      <w:pPr>
        <w:ind w:firstLine="709"/>
        <w:jc w:val="both"/>
      </w:pPr>
      <w:r w:rsidRPr="007749C6">
        <w:t>6) Построили биатлонное стрельбище на 10 установок на лыжной базе с. Корткерос.</w:t>
      </w:r>
    </w:p>
    <w:p w:rsidR="00296DFA" w:rsidRPr="007749C6" w:rsidRDefault="00296DFA" w:rsidP="00296DFA">
      <w:pPr>
        <w:ind w:firstLine="709"/>
        <w:jc w:val="both"/>
      </w:pPr>
      <w:r w:rsidRPr="007749C6">
        <w:t xml:space="preserve">Кроме этого завершили проектирования и прошли государственную экспертизу проектной документации «Лыжной базы» </w:t>
      </w:r>
      <w:proofErr w:type="gramStart"/>
      <w:r w:rsidRPr="007749C6">
        <w:t>с</w:t>
      </w:r>
      <w:proofErr w:type="gramEnd"/>
      <w:r w:rsidRPr="007749C6">
        <w:t xml:space="preserve">. </w:t>
      </w:r>
      <w:proofErr w:type="gramStart"/>
      <w:r w:rsidRPr="007749C6">
        <w:t>Нившера</w:t>
      </w:r>
      <w:proofErr w:type="gramEnd"/>
      <w:r w:rsidRPr="007749C6">
        <w:t>, для последующего включения в адресную инвестиционную программу Республики Коми с целью строительства объекта в 2022 году.</w:t>
      </w:r>
    </w:p>
    <w:p w:rsidR="00296DFA" w:rsidRPr="007749C6" w:rsidRDefault="00296DFA" w:rsidP="00296DFA">
      <w:pPr>
        <w:ind w:firstLine="709"/>
        <w:jc w:val="both"/>
      </w:pPr>
      <w:r w:rsidRPr="007749C6">
        <w:t> </w:t>
      </w:r>
    </w:p>
    <w:p w:rsidR="00296DFA" w:rsidRPr="007749C6" w:rsidRDefault="00296DFA" w:rsidP="00296DFA">
      <w:pPr>
        <w:ind w:firstLine="709"/>
        <w:jc w:val="both"/>
      </w:pPr>
      <w:r w:rsidRPr="007749C6">
        <w:t>Задачи на 2021 год:</w:t>
      </w:r>
    </w:p>
    <w:p w:rsidR="00296DFA" w:rsidRPr="007749C6" w:rsidRDefault="00296DFA" w:rsidP="00296DFA">
      <w:pPr>
        <w:ind w:firstLine="709"/>
        <w:jc w:val="both"/>
      </w:pPr>
      <w:r w:rsidRPr="007749C6">
        <w:t>- Ремонт кровли лыжной базы с. Мордино;</w:t>
      </w:r>
    </w:p>
    <w:p w:rsidR="00296DFA" w:rsidRPr="007749C6" w:rsidRDefault="00296DFA" w:rsidP="00296DFA">
      <w:pPr>
        <w:ind w:firstLine="709"/>
        <w:jc w:val="both"/>
      </w:pPr>
      <w:r w:rsidRPr="007749C6">
        <w:t>- Замена окон в спортивном зале с. Богородск;</w:t>
      </w:r>
    </w:p>
    <w:p w:rsidR="00296DFA" w:rsidRPr="007749C6" w:rsidRDefault="00296DFA" w:rsidP="00296DFA">
      <w:pPr>
        <w:ind w:firstLine="709"/>
        <w:jc w:val="both"/>
      </w:pPr>
      <w:r w:rsidRPr="007749C6">
        <w:t>- Ремонт спортивного клуба п. Подтыбок;</w:t>
      </w:r>
    </w:p>
    <w:p w:rsidR="00296DFA" w:rsidRPr="007749C6" w:rsidRDefault="00296DFA" w:rsidP="00296DFA">
      <w:pPr>
        <w:ind w:firstLine="709"/>
        <w:jc w:val="both"/>
      </w:pPr>
      <w:r w:rsidRPr="007749C6">
        <w:t>- Реализация одного проекта в рамках «Народного бюджета» в сфере спорта;</w:t>
      </w:r>
    </w:p>
    <w:p w:rsidR="00296DFA" w:rsidRPr="007749C6" w:rsidRDefault="00296DFA" w:rsidP="00296DFA">
      <w:pPr>
        <w:ind w:firstLine="709"/>
        <w:jc w:val="both"/>
      </w:pPr>
      <w:r w:rsidRPr="007749C6">
        <w:lastRenderedPageBreak/>
        <w:t>- Увеличение количества присвоенных спортивно-массовых разрядов в детско-юношеских спортивных школах;</w:t>
      </w:r>
    </w:p>
    <w:p w:rsidR="00296DFA" w:rsidRPr="007749C6" w:rsidRDefault="00296DFA" w:rsidP="00296DFA">
      <w:pPr>
        <w:ind w:firstLine="709"/>
        <w:jc w:val="both"/>
      </w:pPr>
      <w:r w:rsidRPr="007749C6">
        <w:t>- Укрепление материально-технической базы учреждений спорта</w:t>
      </w:r>
    </w:p>
    <w:p w:rsidR="00296DFA" w:rsidRPr="007749C6" w:rsidRDefault="00296DFA" w:rsidP="00296DFA">
      <w:pPr>
        <w:ind w:firstLine="709"/>
        <w:jc w:val="both"/>
      </w:pPr>
    </w:p>
    <w:p w:rsidR="00296DFA" w:rsidRPr="00296DFA" w:rsidRDefault="00296DFA" w:rsidP="00296DFA">
      <w:pPr>
        <w:ind w:firstLine="709"/>
        <w:jc w:val="both"/>
        <w:rPr>
          <w:rFonts w:ascii="Times New Roman" w:hAnsi="Times New Roman"/>
        </w:rPr>
      </w:pPr>
      <w:r w:rsidRPr="007749C6">
        <w:rPr>
          <w:rStyle w:val="25"/>
          <w:rFonts w:ascii="Times New Roman" w:hAnsi="Times New Roman"/>
        </w:rPr>
        <w:t xml:space="preserve">Некоторые спортивные объекты, расположенные на территории района, имеют большой процент износа. </w:t>
      </w:r>
    </w:p>
    <w:p w:rsidR="00296DFA" w:rsidRPr="007749C6" w:rsidRDefault="00296DFA" w:rsidP="00296DFA">
      <w:pPr>
        <w:ind w:firstLine="708"/>
        <w:rPr>
          <w:b/>
        </w:rPr>
      </w:pPr>
      <w:r w:rsidRPr="007749C6">
        <w:rPr>
          <w:b/>
        </w:rPr>
        <w:t>Учреждения здравоохранения и социального обеспечения</w:t>
      </w:r>
    </w:p>
    <w:p w:rsidR="00296DFA" w:rsidRPr="007749C6" w:rsidRDefault="00296DFA" w:rsidP="00296DFA">
      <w:pPr>
        <w:ind w:firstLine="851"/>
      </w:pPr>
      <w:r w:rsidRPr="007749C6">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фельдшерско-акушерские пункты, врачебные амбулатории и две больницы.</w:t>
      </w:r>
    </w:p>
    <w:p w:rsidR="00296DFA" w:rsidRPr="007749C6" w:rsidRDefault="00296DFA" w:rsidP="00296DFA">
      <w:pPr>
        <w:ind w:firstLine="851"/>
      </w:pPr>
      <w:r w:rsidRPr="007749C6">
        <w:t xml:space="preserve">Хорошо отлажены и продолжают развиваться в районе система здравоохранения и социальная сфера. На его территории функционируют две больницы, 25 </w:t>
      </w:r>
      <w:proofErr w:type="spellStart"/>
      <w:r w:rsidRPr="007749C6">
        <w:t>фельдшерско</w:t>
      </w:r>
      <w:proofErr w:type="spellEnd"/>
      <w:r w:rsidRPr="007749C6">
        <w:t xml:space="preserve">–акушерских пунктов, 5 врачебных амбулаторий. </w:t>
      </w:r>
    </w:p>
    <w:p w:rsidR="00296DFA" w:rsidRPr="00296DFA" w:rsidRDefault="00296DFA" w:rsidP="00296DFA">
      <w:pPr>
        <w:ind w:firstLine="720"/>
        <w:jc w:val="both"/>
        <w:rPr>
          <w:color w:val="000000"/>
        </w:rPr>
      </w:pPr>
      <w:r w:rsidRPr="007749C6">
        <w:rPr>
          <w:color w:val="000000"/>
        </w:rPr>
        <w:t xml:space="preserve">Большинство зданий здравоохранения нуждаются в капитальном ремонте. В ближайший период планируется строительств 15 </w:t>
      </w:r>
      <w:proofErr w:type="spellStart"/>
      <w:r w:rsidRPr="007749C6">
        <w:rPr>
          <w:color w:val="000000"/>
        </w:rPr>
        <w:t>ФАПов</w:t>
      </w:r>
      <w:proofErr w:type="spellEnd"/>
      <w:r w:rsidRPr="007749C6">
        <w:rPr>
          <w:color w:val="000000"/>
        </w:rPr>
        <w:t xml:space="preserve">, 2 врачебных амбулаторий (в </w:t>
      </w:r>
      <w:proofErr w:type="spellStart"/>
      <w:r w:rsidRPr="007749C6">
        <w:rPr>
          <w:color w:val="000000"/>
        </w:rPr>
        <w:t>с</w:t>
      </w:r>
      <w:proofErr w:type="gramStart"/>
      <w:r w:rsidRPr="007749C6">
        <w:rPr>
          <w:color w:val="000000"/>
        </w:rPr>
        <w:t>.Н</w:t>
      </w:r>
      <w:proofErr w:type="gramEnd"/>
      <w:r w:rsidRPr="007749C6">
        <w:rPr>
          <w:color w:val="000000"/>
        </w:rPr>
        <w:t>ившера</w:t>
      </w:r>
      <w:proofErr w:type="spellEnd"/>
      <w:r w:rsidRPr="007749C6">
        <w:rPr>
          <w:color w:val="000000"/>
        </w:rPr>
        <w:t xml:space="preserve"> и </w:t>
      </w:r>
      <w:proofErr w:type="spellStart"/>
      <w:r w:rsidRPr="007749C6">
        <w:rPr>
          <w:color w:val="000000"/>
        </w:rPr>
        <w:t>с.Мордино</w:t>
      </w:r>
      <w:proofErr w:type="spellEnd"/>
      <w:r w:rsidRPr="007749C6">
        <w:rPr>
          <w:color w:val="000000"/>
        </w:rPr>
        <w:t>) и 1 участковая больница в с.Сторожевск.</w:t>
      </w:r>
    </w:p>
    <w:p w:rsidR="00296DFA" w:rsidRPr="007749C6" w:rsidRDefault="00296DFA" w:rsidP="00296DFA">
      <w:pPr>
        <w:ind w:firstLine="720"/>
        <w:rPr>
          <w:b/>
        </w:rPr>
      </w:pPr>
      <w:r w:rsidRPr="007749C6">
        <w:rPr>
          <w:b/>
        </w:rPr>
        <w:t>Учреждения культуры, искусства и отдыха</w:t>
      </w:r>
    </w:p>
    <w:p w:rsidR="00296DFA" w:rsidRPr="007749C6" w:rsidRDefault="00296DFA" w:rsidP="00296DFA">
      <w:pPr>
        <w:pStyle w:val="a7"/>
        <w:spacing w:before="0" w:beforeAutospacing="0" w:after="0"/>
        <w:ind w:firstLine="709"/>
        <w:jc w:val="both"/>
        <w:rPr>
          <w:color w:val="2E2E2E"/>
        </w:rPr>
      </w:pPr>
      <w:r w:rsidRPr="007749C6">
        <w:rPr>
          <w:rStyle w:val="aff5"/>
          <w:color w:val="2E2E2E"/>
          <w:bdr w:val="none" w:sz="0" w:space="0" w:color="auto" w:frame="1"/>
        </w:rPr>
        <w:t>Сеть учреждений культуры Корткеросского района состоит из пяти муниципальных учреждений.</w:t>
      </w:r>
    </w:p>
    <w:p w:rsidR="00296DFA" w:rsidRPr="007749C6" w:rsidRDefault="00296DFA" w:rsidP="00296DFA">
      <w:pPr>
        <w:pStyle w:val="a7"/>
        <w:widowControl w:val="0"/>
        <w:numPr>
          <w:ilvl w:val="0"/>
          <w:numId w:val="33"/>
        </w:numPr>
        <w:spacing w:before="0" w:beforeAutospacing="0" w:after="0" w:afterAutospacing="0"/>
        <w:jc w:val="both"/>
        <w:rPr>
          <w:color w:val="2E2E2E"/>
        </w:rPr>
      </w:pPr>
      <w:r w:rsidRPr="007749C6">
        <w:rPr>
          <w:rStyle w:val="aff5"/>
          <w:color w:val="2E2E2E"/>
          <w:bdr w:val="none" w:sz="0" w:space="0" w:color="auto" w:frame="1"/>
        </w:rPr>
        <w:t xml:space="preserve">МБУ "Корткеросский центр культуры и досуга": </w:t>
      </w:r>
      <w:r w:rsidRPr="007749C6">
        <w:rPr>
          <w:color w:val="2E2E2E"/>
        </w:rPr>
        <w:t>25 культурно-досуговых учреждений (из них 24 филиала);</w:t>
      </w:r>
    </w:p>
    <w:p w:rsidR="00296DFA" w:rsidRPr="007749C6" w:rsidRDefault="00296DFA" w:rsidP="00296DFA">
      <w:pPr>
        <w:pStyle w:val="a7"/>
        <w:widowControl w:val="0"/>
        <w:numPr>
          <w:ilvl w:val="0"/>
          <w:numId w:val="33"/>
        </w:numPr>
        <w:spacing w:before="0" w:beforeAutospacing="0" w:after="0" w:afterAutospacing="0"/>
        <w:jc w:val="both"/>
        <w:rPr>
          <w:color w:val="2E2E2E"/>
        </w:rPr>
      </w:pPr>
      <w:r w:rsidRPr="007749C6">
        <w:rPr>
          <w:rStyle w:val="aff5"/>
          <w:color w:val="2E2E2E"/>
          <w:bdr w:val="none" w:sz="0" w:space="0" w:color="auto" w:frame="1"/>
        </w:rPr>
        <w:t xml:space="preserve">МУ "Корткеросская централизованная библиотечная система: </w:t>
      </w:r>
      <w:r w:rsidRPr="007749C6">
        <w:rPr>
          <w:color w:val="2E2E2E"/>
        </w:rPr>
        <w:t>1 центральная библиотека и 21 филиал;</w:t>
      </w:r>
    </w:p>
    <w:p w:rsidR="00296DFA" w:rsidRPr="007749C6" w:rsidRDefault="00296DFA" w:rsidP="00296DFA">
      <w:pPr>
        <w:pStyle w:val="a7"/>
        <w:widowControl w:val="0"/>
        <w:numPr>
          <w:ilvl w:val="0"/>
          <w:numId w:val="33"/>
        </w:numPr>
        <w:spacing w:before="0" w:beforeAutospacing="0" w:after="0" w:afterAutospacing="0"/>
        <w:jc w:val="both"/>
        <w:rPr>
          <w:color w:val="2E2E2E"/>
        </w:rPr>
      </w:pPr>
      <w:r w:rsidRPr="007749C6">
        <w:rPr>
          <w:rStyle w:val="aff5"/>
          <w:color w:val="2E2E2E"/>
          <w:bdr w:val="none" w:sz="0" w:space="0" w:color="auto" w:frame="1"/>
        </w:rPr>
        <w:t>МБУДО "Корткеросская районная школа искусств";</w:t>
      </w:r>
    </w:p>
    <w:p w:rsidR="00296DFA" w:rsidRPr="007749C6" w:rsidRDefault="00296DFA" w:rsidP="00296DFA">
      <w:pPr>
        <w:pStyle w:val="a7"/>
        <w:widowControl w:val="0"/>
        <w:numPr>
          <w:ilvl w:val="0"/>
          <w:numId w:val="33"/>
        </w:numPr>
        <w:spacing w:before="0" w:beforeAutospacing="0" w:after="0" w:afterAutospacing="0"/>
        <w:jc w:val="both"/>
        <w:rPr>
          <w:color w:val="2E2E2E"/>
        </w:rPr>
      </w:pPr>
      <w:r w:rsidRPr="007749C6">
        <w:rPr>
          <w:rStyle w:val="aff5"/>
          <w:color w:val="2E2E2E"/>
          <w:bdr w:val="none" w:sz="0" w:space="0" w:color="auto" w:frame="1"/>
        </w:rPr>
        <w:t xml:space="preserve">МУ "Корткеросский районный историко-краеведческий музей" и </w:t>
      </w:r>
      <w:r w:rsidRPr="007749C6">
        <w:rPr>
          <w:color w:val="2E2E2E"/>
        </w:rPr>
        <w:t xml:space="preserve">1 филиал </w:t>
      </w:r>
      <w:proofErr w:type="gramStart"/>
      <w:r w:rsidRPr="007749C6">
        <w:rPr>
          <w:color w:val="2E2E2E"/>
        </w:rPr>
        <w:t>в</w:t>
      </w:r>
      <w:proofErr w:type="gramEnd"/>
      <w:r w:rsidRPr="007749C6">
        <w:rPr>
          <w:color w:val="2E2E2E"/>
        </w:rPr>
        <w:t xml:space="preserve"> с. Нёбдино Корткеросского </w:t>
      </w:r>
      <w:proofErr w:type="gramStart"/>
      <w:r w:rsidRPr="007749C6">
        <w:rPr>
          <w:color w:val="2E2E2E"/>
        </w:rPr>
        <w:t>района</w:t>
      </w:r>
      <w:proofErr w:type="gramEnd"/>
      <w:r w:rsidRPr="007749C6">
        <w:rPr>
          <w:color w:val="2E2E2E"/>
        </w:rPr>
        <w:t xml:space="preserve"> (Литературный музей В.А.Савина);</w:t>
      </w:r>
    </w:p>
    <w:p w:rsidR="00296DFA" w:rsidRPr="007749C6" w:rsidRDefault="00296DFA" w:rsidP="00296DFA">
      <w:pPr>
        <w:pStyle w:val="a7"/>
        <w:widowControl w:val="0"/>
        <w:numPr>
          <w:ilvl w:val="0"/>
          <w:numId w:val="33"/>
        </w:numPr>
        <w:spacing w:before="0" w:beforeAutospacing="0" w:after="0" w:afterAutospacing="0"/>
        <w:jc w:val="both"/>
        <w:rPr>
          <w:bCs/>
          <w:color w:val="474747"/>
        </w:rPr>
      </w:pPr>
      <w:r w:rsidRPr="007749C6">
        <w:rPr>
          <w:rStyle w:val="aff5"/>
          <w:color w:val="2E2E2E"/>
          <w:bdr w:val="none" w:sz="0" w:space="0" w:color="auto" w:frame="1"/>
        </w:rPr>
        <w:t>МБУ "Центр коми культуры Корткеросского района.</w:t>
      </w:r>
    </w:p>
    <w:p w:rsidR="00296DFA" w:rsidRPr="007749C6" w:rsidRDefault="00296DFA" w:rsidP="00296DFA">
      <w:pPr>
        <w:pStyle w:val="a7"/>
        <w:spacing w:before="0" w:beforeAutospacing="0" w:after="0"/>
        <w:jc w:val="both"/>
        <w:rPr>
          <w:b/>
        </w:rPr>
      </w:pPr>
    </w:p>
    <w:p w:rsidR="00296DFA" w:rsidRPr="007749C6" w:rsidRDefault="00296DFA" w:rsidP="00296DFA">
      <w:pPr>
        <w:pStyle w:val="a7"/>
        <w:spacing w:before="0" w:beforeAutospacing="0" w:after="0"/>
        <w:ind w:firstLine="709"/>
        <w:jc w:val="both"/>
        <w:rPr>
          <w:color w:val="2E2E2E"/>
        </w:rPr>
      </w:pPr>
      <w:r w:rsidRPr="007749C6">
        <w:rPr>
          <w:b/>
        </w:rPr>
        <w:t>Учреждения отдыха</w:t>
      </w:r>
      <w:r w:rsidRPr="007749C6">
        <w:rPr>
          <w:color w:val="2E2E2E"/>
        </w:rPr>
        <w:t xml:space="preserve"> </w:t>
      </w:r>
    </w:p>
    <w:p w:rsidR="00296DFA" w:rsidRPr="007749C6" w:rsidRDefault="00296DFA" w:rsidP="00296DFA">
      <w:pPr>
        <w:pStyle w:val="a7"/>
        <w:spacing w:before="0" w:beforeAutospacing="0" w:after="0"/>
        <w:ind w:firstLine="709"/>
        <w:jc w:val="both"/>
        <w:rPr>
          <w:color w:val="2E2E2E"/>
        </w:rPr>
      </w:pPr>
      <w:r w:rsidRPr="007749C6">
        <w:rPr>
          <w:color w:val="2E2E2E"/>
        </w:rPr>
        <w:t>Богатый природный потенциал Корткеросского района, этно-исторические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296DFA" w:rsidRPr="007749C6" w:rsidRDefault="00296DFA" w:rsidP="00296DFA">
      <w:pPr>
        <w:pStyle w:val="a7"/>
        <w:spacing w:before="0" w:beforeAutospacing="0" w:after="0"/>
        <w:ind w:firstLine="709"/>
        <w:jc w:val="both"/>
        <w:rPr>
          <w:color w:val="2E2E2E"/>
        </w:rPr>
      </w:pPr>
      <w:proofErr w:type="spellStart"/>
      <w:r w:rsidRPr="007749C6">
        <w:rPr>
          <w:color w:val="2E2E2E"/>
        </w:rPr>
        <w:t>Корткеросские</w:t>
      </w:r>
      <w:proofErr w:type="spellEnd"/>
      <w:r w:rsidRPr="007749C6">
        <w:rPr>
          <w:color w:val="2E2E2E"/>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296DFA" w:rsidRPr="007749C6" w:rsidRDefault="00296DFA" w:rsidP="00296DFA">
      <w:pPr>
        <w:pStyle w:val="a7"/>
        <w:spacing w:before="0" w:beforeAutospacing="0" w:after="0"/>
        <w:ind w:firstLine="709"/>
        <w:jc w:val="both"/>
        <w:rPr>
          <w:color w:val="2E2E2E"/>
        </w:rPr>
      </w:pPr>
      <w:r w:rsidRPr="007749C6">
        <w:rPr>
          <w:color w:val="2E2E2E"/>
        </w:rPr>
        <w:lastRenderedPageBreak/>
        <w:t>Для тех, кто устал от городского шума и суеты, есть возможность провести выходные дни на туристских базах, расположенных на территории района:</w:t>
      </w:r>
    </w:p>
    <w:p w:rsidR="00296DFA" w:rsidRPr="007749C6" w:rsidRDefault="003E0DCC" w:rsidP="00296DFA">
      <w:pPr>
        <w:pStyle w:val="a7"/>
        <w:widowControl w:val="0"/>
        <w:numPr>
          <w:ilvl w:val="0"/>
          <w:numId w:val="34"/>
        </w:numPr>
        <w:spacing w:before="0" w:beforeAutospacing="0" w:after="0" w:afterAutospacing="0"/>
        <w:ind w:left="714" w:firstLine="709"/>
        <w:jc w:val="both"/>
      </w:pPr>
      <w:hyperlink r:id="rId25" w:history="1">
        <w:r w:rsidR="00296DFA" w:rsidRPr="007749C6">
          <w:rPr>
            <w:rStyle w:val="a4"/>
          </w:rPr>
          <w:t xml:space="preserve">База отдыха </w:t>
        </w:r>
        <w:proofErr w:type="spellStart"/>
        <w:r w:rsidR="00296DFA" w:rsidRPr="007749C6">
          <w:rPr>
            <w:rStyle w:val="a4"/>
          </w:rPr>
          <w:t>Зорникова</w:t>
        </w:r>
        <w:proofErr w:type="spellEnd"/>
        <w:r w:rsidR="00296DFA" w:rsidRPr="007749C6">
          <w:rPr>
            <w:rStyle w:val="a4"/>
          </w:rPr>
          <w:t xml:space="preserve"> А.Д.</w:t>
        </w:r>
      </w:hyperlink>
      <w:r w:rsidR="00296DFA" w:rsidRPr="007749C6">
        <w:t> (п. Визябож)   </w:t>
      </w:r>
    </w:p>
    <w:p w:rsidR="00296DFA" w:rsidRPr="007749C6" w:rsidRDefault="003E0DCC" w:rsidP="00296DFA">
      <w:pPr>
        <w:pStyle w:val="a7"/>
        <w:widowControl w:val="0"/>
        <w:numPr>
          <w:ilvl w:val="0"/>
          <w:numId w:val="34"/>
        </w:numPr>
        <w:spacing w:before="0" w:beforeAutospacing="0" w:after="0" w:afterAutospacing="0"/>
        <w:ind w:left="714" w:firstLine="709"/>
        <w:jc w:val="both"/>
      </w:pPr>
      <w:hyperlink r:id="rId26" w:history="1">
        <w:r w:rsidR="00296DFA" w:rsidRPr="007749C6">
          <w:rPr>
            <w:rStyle w:val="a4"/>
          </w:rPr>
          <w:t>«Шишкин лес»</w:t>
        </w:r>
      </w:hyperlink>
      <w:r w:rsidR="00296DFA" w:rsidRPr="007749C6">
        <w:t> (</w:t>
      </w:r>
      <w:proofErr w:type="spellStart"/>
      <w:r w:rsidR="00296DFA" w:rsidRPr="007749C6">
        <w:t>с</w:t>
      </w:r>
      <w:proofErr w:type="gramStart"/>
      <w:r w:rsidR="00296DFA" w:rsidRPr="007749C6">
        <w:t>.М</w:t>
      </w:r>
      <w:proofErr w:type="gramEnd"/>
      <w:r w:rsidR="00296DFA" w:rsidRPr="007749C6">
        <w:t>аджа</w:t>
      </w:r>
      <w:proofErr w:type="spellEnd"/>
      <w:r w:rsidR="00296DFA" w:rsidRPr="007749C6">
        <w:t>)</w:t>
      </w:r>
    </w:p>
    <w:p w:rsidR="00296DFA" w:rsidRPr="007749C6" w:rsidRDefault="00296DFA" w:rsidP="00296DFA">
      <w:pPr>
        <w:pStyle w:val="a7"/>
        <w:widowControl w:val="0"/>
        <w:numPr>
          <w:ilvl w:val="0"/>
          <w:numId w:val="34"/>
        </w:numPr>
        <w:spacing w:before="0" w:beforeAutospacing="0" w:after="0" w:afterAutospacing="0"/>
        <w:ind w:left="714" w:firstLine="709"/>
        <w:jc w:val="both"/>
      </w:pPr>
      <w:r w:rsidRPr="007749C6">
        <w:t>База отдыха «</w:t>
      </w:r>
      <w:proofErr w:type="spellStart"/>
      <w:r w:rsidRPr="007749C6">
        <w:t>Майбыр</w:t>
      </w:r>
      <w:proofErr w:type="spellEnd"/>
      <w:r w:rsidRPr="007749C6">
        <w:t>» (</w:t>
      </w:r>
      <w:proofErr w:type="spellStart"/>
      <w:r w:rsidRPr="007749C6">
        <w:t>с</w:t>
      </w:r>
      <w:proofErr w:type="gramStart"/>
      <w:r w:rsidRPr="007749C6">
        <w:t>.С</w:t>
      </w:r>
      <w:proofErr w:type="gramEnd"/>
      <w:r w:rsidRPr="007749C6">
        <w:t>торожевск</w:t>
      </w:r>
      <w:proofErr w:type="spellEnd"/>
      <w:r w:rsidRPr="007749C6">
        <w:t>)</w:t>
      </w:r>
    </w:p>
    <w:p w:rsidR="00296DFA" w:rsidRPr="007749C6" w:rsidRDefault="003E0DCC" w:rsidP="00296DFA">
      <w:pPr>
        <w:pStyle w:val="a7"/>
        <w:widowControl w:val="0"/>
        <w:numPr>
          <w:ilvl w:val="0"/>
          <w:numId w:val="34"/>
        </w:numPr>
        <w:spacing w:before="0" w:beforeAutospacing="0" w:after="0" w:afterAutospacing="0"/>
        <w:ind w:left="714" w:firstLine="709"/>
        <w:jc w:val="both"/>
      </w:pPr>
      <w:hyperlink r:id="rId27" w:history="1">
        <w:r w:rsidR="00296DFA" w:rsidRPr="007749C6">
          <w:rPr>
            <w:rStyle w:val="a4"/>
          </w:rPr>
          <w:t>База отдыха "У дяди Вани"</w:t>
        </w:r>
      </w:hyperlink>
      <w:r w:rsidR="00296DFA" w:rsidRPr="007749C6">
        <w:t> (с. Корткерос)</w:t>
      </w:r>
    </w:p>
    <w:p w:rsidR="00296DFA" w:rsidRPr="007749C6" w:rsidRDefault="00296DFA" w:rsidP="00296DFA">
      <w:pPr>
        <w:pStyle w:val="a7"/>
        <w:spacing w:before="0" w:beforeAutospacing="0" w:after="0"/>
        <w:ind w:firstLine="709"/>
        <w:jc w:val="both"/>
      </w:pPr>
      <w:r w:rsidRPr="007749C6">
        <w:t xml:space="preserve">Перспективное направление в развитии </w:t>
      </w:r>
      <w:proofErr w:type="spellStart"/>
      <w:r w:rsidRPr="007749C6">
        <w:t>агротуризма</w:t>
      </w:r>
      <w:proofErr w:type="spellEnd"/>
      <w:r w:rsidRPr="007749C6">
        <w:t xml:space="preserve"> - это р</w:t>
      </w:r>
      <w:r w:rsidRPr="007749C6">
        <w:rPr>
          <w:color w:val="2E2E2E"/>
        </w:rPr>
        <w:t xml:space="preserve">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w:t>
      </w:r>
      <w:proofErr w:type="spellStart"/>
      <w:r w:rsidRPr="007749C6">
        <w:rPr>
          <w:color w:val="2E2E2E"/>
        </w:rPr>
        <w:t>д</w:t>
      </w:r>
      <w:proofErr w:type="gramStart"/>
      <w:r w:rsidRPr="007749C6">
        <w:rPr>
          <w:color w:val="2E2E2E"/>
        </w:rPr>
        <w:t>.Т</w:t>
      </w:r>
      <w:proofErr w:type="gramEnd"/>
      <w:r w:rsidRPr="007749C6">
        <w:rPr>
          <w:color w:val="2E2E2E"/>
        </w:rPr>
        <w:t>роицк</w:t>
      </w:r>
      <w:proofErr w:type="spellEnd"/>
      <w:r w:rsidRPr="007749C6">
        <w:rPr>
          <w:color w:val="2E2E2E"/>
        </w:rPr>
        <w:t xml:space="preserve">, </w:t>
      </w:r>
      <w:proofErr w:type="spellStart"/>
      <w:r w:rsidRPr="007749C6">
        <w:rPr>
          <w:color w:val="2E2E2E"/>
        </w:rPr>
        <w:t>с.Богородск</w:t>
      </w:r>
      <w:proofErr w:type="spellEnd"/>
      <w:r w:rsidRPr="007749C6">
        <w:rPr>
          <w:color w:val="2E2E2E"/>
        </w:rPr>
        <w:t xml:space="preserve">, </w:t>
      </w:r>
      <w:proofErr w:type="spellStart"/>
      <w:r w:rsidRPr="007749C6">
        <w:rPr>
          <w:color w:val="2E2E2E"/>
        </w:rPr>
        <w:t>с.Небдино</w:t>
      </w:r>
      <w:proofErr w:type="spellEnd"/>
      <w:r w:rsidRPr="007749C6">
        <w:rPr>
          <w:color w:val="2E2E2E"/>
        </w:rPr>
        <w:t xml:space="preserve">, </w:t>
      </w:r>
      <w:proofErr w:type="spellStart"/>
      <w:r w:rsidRPr="007749C6">
        <w:rPr>
          <w:color w:val="2E2E2E"/>
        </w:rPr>
        <w:t>с.Пезмег</w:t>
      </w:r>
      <w:proofErr w:type="spellEnd"/>
      <w:r w:rsidRPr="007749C6">
        <w:rPr>
          <w:color w:val="2E2E2E"/>
        </w:rPr>
        <w:t xml:space="preserve">, </w:t>
      </w:r>
      <w:proofErr w:type="spellStart"/>
      <w:r w:rsidRPr="007749C6">
        <w:rPr>
          <w:color w:val="2E2E2E"/>
        </w:rPr>
        <w:t>д.Лопыдино</w:t>
      </w:r>
      <w:proofErr w:type="spellEnd"/>
      <w:r w:rsidRPr="007749C6">
        <w:rPr>
          <w:color w:val="2E2E2E"/>
        </w:rPr>
        <w:t xml:space="preserve">, </w:t>
      </w:r>
      <w:proofErr w:type="spellStart"/>
      <w:r w:rsidRPr="007749C6">
        <w:rPr>
          <w:color w:val="2E2E2E"/>
        </w:rPr>
        <w:t>п.Намск</w:t>
      </w:r>
      <w:proofErr w:type="spellEnd"/>
      <w:r w:rsidRPr="007749C6">
        <w:rPr>
          <w:color w:val="2E2E2E"/>
        </w:rPr>
        <w:t xml:space="preserve">, </w:t>
      </w:r>
      <w:proofErr w:type="spellStart"/>
      <w:r w:rsidRPr="007749C6">
        <w:rPr>
          <w:color w:val="2E2E2E"/>
        </w:rPr>
        <w:t>д.Четдино</w:t>
      </w:r>
      <w:proofErr w:type="spellEnd"/>
      <w:r w:rsidRPr="007749C6">
        <w:rPr>
          <w:color w:val="2E2E2E"/>
        </w:rPr>
        <w:t xml:space="preserve">, </w:t>
      </w:r>
      <w:proofErr w:type="spellStart"/>
      <w:r w:rsidRPr="007749C6">
        <w:rPr>
          <w:color w:val="2E2E2E"/>
        </w:rPr>
        <w:t>д.Ивановская</w:t>
      </w:r>
      <w:proofErr w:type="spellEnd"/>
      <w:r w:rsidRPr="007749C6">
        <w:rPr>
          <w:color w:val="2E2E2E"/>
        </w:rPr>
        <w:t xml:space="preserve">, </w:t>
      </w:r>
      <w:proofErr w:type="spellStart"/>
      <w:r w:rsidRPr="007749C6">
        <w:rPr>
          <w:color w:val="2E2E2E"/>
        </w:rPr>
        <w:t>с.Додзь</w:t>
      </w:r>
      <w:proofErr w:type="spellEnd"/>
      <w:r w:rsidRPr="007749C6">
        <w:rPr>
          <w:color w:val="2E2E2E"/>
        </w:rPr>
        <w:t>.</w:t>
      </w:r>
    </w:p>
    <w:p w:rsidR="00296DFA" w:rsidRPr="007749C6" w:rsidRDefault="00296DFA" w:rsidP="00296DFA">
      <w:pPr>
        <w:pStyle w:val="a7"/>
        <w:spacing w:before="0" w:beforeAutospacing="0" w:after="0"/>
        <w:ind w:firstLine="709"/>
        <w:jc w:val="both"/>
      </w:pPr>
      <w:r w:rsidRPr="007749C6">
        <w:t>В местечке Малая Додзь на базе крестьянского хозяйств</w:t>
      </w:r>
      <w:proofErr w:type="gramStart"/>
      <w:r w:rsidRPr="007749C6">
        <w:t>а ООО</w:t>
      </w:r>
      <w:proofErr w:type="gramEnd"/>
      <w:r w:rsidRPr="007749C6">
        <w:t xml:space="preserve"> «</w:t>
      </w:r>
      <w:proofErr w:type="spellStart"/>
      <w:r w:rsidRPr="007749C6">
        <w:t>Мичаин</w:t>
      </w:r>
      <w:proofErr w:type="spellEnd"/>
      <w:r w:rsidRPr="007749C6">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28" w:history="1">
        <w:r w:rsidRPr="007749C6">
          <w:rPr>
            <w:rStyle w:val="a4"/>
          </w:rPr>
          <w:t>«</w:t>
        </w:r>
        <w:proofErr w:type="spellStart"/>
        <w:r w:rsidRPr="007749C6">
          <w:rPr>
            <w:rStyle w:val="a4"/>
          </w:rPr>
          <w:t>Агротур</w:t>
        </w:r>
        <w:proofErr w:type="spellEnd"/>
        <w:r w:rsidRPr="007749C6">
          <w:rPr>
            <w:rStyle w:val="a4"/>
          </w:rPr>
          <w:t xml:space="preserve"> - Бабушка Додзь»</w:t>
        </w:r>
      </w:hyperlink>
      <w:r w:rsidRPr="007749C6">
        <w:t>.</w:t>
      </w:r>
    </w:p>
    <w:p w:rsidR="00296DFA" w:rsidRPr="00296DFA" w:rsidRDefault="00296DFA" w:rsidP="00296DFA">
      <w:pPr>
        <w:pStyle w:val="a7"/>
        <w:spacing w:before="0" w:beforeAutospacing="0" w:after="0"/>
        <w:ind w:firstLine="709"/>
        <w:jc w:val="both"/>
      </w:pPr>
      <w:r w:rsidRPr="007749C6">
        <w:t xml:space="preserve">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w:t>
      </w:r>
      <w:proofErr w:type="spellStart"/>
      <w:r w:rsidRPr="007749C6">
        <w:t>с</w:t>
      </w:r>
      <w:proofErr w:type="gramStart"/>
      <w:r w:rsidRPr="007749C6">
        <w:t>.Н</w:t>
      </w:r>
      <w:proofErr w:type="gramEnd"/>
      <w:r w:rsidRPr="007749C6">
        <w:t>ёбдино</w:t>
      </w:r>
      <w:proofErr w:type="spellEnd"/>
      <w:r w:rsidRPr="007749C6">
        <w:t xml:space="preserve"> проходит </w:t>
      </w:r>
      <w:proofErr w:type="spellStart"/>
      <w:r>
        <w:fldChar w:fldCharType="begin"/>
      </w:r>
      <w:r>
        <w:instrText xml:space="preserve"> HYPERLINK "http://kortkeros.ru/d/717675/d/afanasevskaya-yarmarka.docx" </w:instrText>
      </w:r>
      <w:r>
        <w:fldChar w:fldCharType="separate"/>
      </w:r>
      <w:r w:rsidRPr="007749C6">
        <w:rPr>
          <w:rStyle w:val="a4"/>
        </w:rPr>
        <w:t>Межпоселенческая</w:t>
      </w:r>
      <w:proofErr w:type="spellEnd"/>
      <w:r w:rsidRPr="007749C6">
        <w:rPr>
          <w:rStyle w:val="a4"/>
        </w:rPr>
        <w:t xml:space="preserve"> </w:t>
      </w:r>
      <w:proofErr w:type="spellStart"/>
      <w:r w:rsidRPr="007749C6">
        <w:rPr>
          <w:rStyle w:val="a4"/>
        </w:rPr>
        <w:t>Афанасьевская</w:t>
      </w:r>
      <w:proofErr w:type="spellEnd"/>
      <w:r w:rsidRPr="007749C6">
        <w:rPr>
          <w:rStyle w:val="a4"/>
        </w:rPr>
        <w:t xml:space="preserve"> ярмарка</w:t>
      </w:r>
      <w:r>
        <w:rPr>
          <w:rStyle w:val="a4"/>
        </w:rPr>
        <w:fldChar w:fldCharType="end"/>
      </w:r>
      <w:r w:rsidRPr="007749C6">
        <w:t>, где можно познакомиться с </w:t>
      </w:r>
      <w:hyperlink r:id="rId29" w:history="1">
        <w:r w:rsidRPr="007749C6">
          <w:rPr>
            <w:rStyle w:val="a4"/>
          </w:rPr>
          <w:t>мастерами прикладного творчества</w:t>
        </w:r>
      </w:hyperlink>
      <w:r w:rsidRPr="007749C6">
        <w:t>, в июле - межрегиональный фестиваль кузнечного мастерства «</w:t>
      </w:r>
      <w:proofErr w:type="spellStart"/>
      <w:r w:rsidRPr="007749C6">
        <w:t>Кőрт</w:t>
      </w:r>
      <w:proofErr w:type="spellEnd"/>
      <w:r w:rsidRPr="007749C6">
        <w:t xml:space="preserve"> </w:t>
      </w:r>
      <w:proofErr w:type="spellStart"/>
      <w:r w:rsidRPr="007749C6">
        <w:t>Айка</w:t>
      </w:r>
      <w:proofErr w:type="spellEnd"/>
      <w:r w:rsidRPr="007749C6">
        <w:t xml:space="preserve">», который проходит в селе Корткерос, в марте -  Республиканский лыжный фестиваль на </w:t>
      </w:r>
      <w:proofErr w:type="spellStart"/>
      <w:r w:rsidRPr="007749C6">
        <w:t>лямпах</w:t>
      </w:r>
      <w:proofErr w:type="spellEnd"/>
      <w:r w:rsidRPr="007749C6">
        <w:t xml:space="preserve">, </w:t>
      </w:r>
      <w:proofErr w:type="spellStart"/>
      <w:r w:rsidRPr="007749C6">
        <w:t>лызях</w:t>
      </w:r>
      <w:proofErr w:type="spellEnd"/>
      <w:r w:rsidRPr="007749C6">
        <w:t>, охотничьих и гоночных лыжах «</w:t>
      </w:r>
      <w:proofErr w:type="spellStart"/>
      <w:r w:rsidRPr="007749C6">
        <w:t>Лямпиада</w:t>
      </w:r>
      <w:proofErr w:type="spellEnd"/>
      <w:r w:rsidRPr="007749C6">
        <w:t>».</w:t>
      </w:r>
    </w:p>
    <w:p w:rsidR="00296DFA" w:rsidRPr="007749C6" w:rsidRDefault="00296DFA" w:rsidP="00296DFA">
      <w:pPr>
        <w:pStyle w:val="1"/>
      </w:pPr>
      <w:bookmarkStart w:id="48" w:name="_Toc501217741"/>
      <w:r w:rsidRPr="007749C6">
        <w:t xml:space="preserve">1.8  </w:t>
      </w:r>
      <w:bookmarkStart w:id="49" w:name="_Toc153485499"/>
      <w:bookmarkStart w:id="50" w:name="_Toc185782411"/>
      <w:r w:rsidRPr="007749C6">
        <w:t>Инженерное обеспечение</w:t>
      </w:r>
      <w:bookmarkEnd w:id="48"/>
      <w:bookmarkEnd w:id="49"/>
      <w:bookmarkEnd w:id="50"/>
    </w:p>
    <w:p w:rsidR="00296DFA" w:rsidRPr="007749C6" w:rsidRDefault="00296DFA" w:rsidP="00296DFA">
      <w:pPr>
        <w:ind w:firstLine="709"/>
        <w:rPr>
          <w:b/>
        </w:rPr>
      </w:pPr>
      <w:r w:rsidRPr="007749C6">
        <w:rPr>
          <w:b/>
        </w:rPr>
        <w:t>Связь</w:t>
      </w:r>
    </w:p>
    <w:p w:rsidR="00296DFA" w:rsidRPr="007749C6" w:rsidRDefault="00296DFA" w:rsidP="00296DFA">
      <w:pPr>
        <w:ind w:firstLine="708"/>
        <w:jc w:val="both"/>
      </w:pPr>
      <w:r w:rsidRPr="007749C6">
        <w:t xml:space="preserve">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w:t>
      </w:r>
      <w:proofErr w:type="gramStart"/>
      <w:r w:rsidRPr="007749C6">
        <w:t>цифровые</w:t>
      </w:r>
      <w:proofErr w:type="gramEnd"/>
      <w:r w:rsidRPr="007749C6">
        <w:t>.</w:t>
      </w:r>
    </w:p>
    <w:p w:rsidR="00296DFA" w:rsidRPr="007749C6" w:rsidRDefault="00296DFA" w:rsidP="00296DFA">
      <w:pPr>
        <w:ind w:firstLine="709"/>
        <w:jc w:val="both"/>
      </w:pPr>
      <w:r w:rsidRPr="007749C6">
        <w:t xml:space="preserve">На территории МР «Корткеросский» оказывают услуги сотовой связи 4 оператора: ЗАО «Теле 2 Коми»; ОАО «Мобильные </w:t>
      </w:r>
      <w:proofErr w:type="spellStart"/>
      <w:r w:rsidRPr="007749C6">
        <w:t>ТелеСистемы</w:t>
      </w:r>
      <w:proofErr w:type="spellEnd"/>
      <w:r w:rsidRPr="007749C6">
        <w:t>»; Сыктывкарское региональное отделение Уральского филиала ОАО «Мегафон» и ОАО «</w:t>
      </w:r>
      <w:proofErr w:type="gramStart"/>
      <w:r w:rsidRPr="007749C6">
        <w:t>Вымпел-Коммуникации</w:t>
      </w:r>
      <w:proofErr w:type="gramEnd"/>
      <w:r w:rsidRPr="007749C6">
        <w:t>».</w:t>
      </w:r>
    </w:p>
    <w:p w:rsidR="00296DFA" w:rsidRPr="007749C6" w:rsidRDefault="00296DFA" w:rsidP="00296DFA"/>
    <w:p w:rsidR="00296DFA" w:rsidRPr="007749C6" w:rsidRDefault="00296DFA" w:rsidP="00296DFA">
      <w:pPr>
        <w:ind w:firstLine="709"/>
        <w:rPr>
          <w:b/>
        </w:rPr>
      </w:pPr>
      <w:r w:rsidRPr="007749C6">
        <w:rPr>
          <w:b/>
        </w:rPr>
        <w:t>Водоснабжение</w:t>
      </w:r>
    </w:p>
    <w:p w:rsidR="00296DFA" w:rsidRPr="007749C6" w:rsidRDefault="00296DFA" w:rsidP="00296DFA">
      <w:pPr>
        <w:ind w:firstLine="709"/>
        <w:jc w:val="both"/>
      </w:pPr>
      <w:r w:rsidRPr="007749C6">
        <w:t xml:space="preserve">Пресные подземные воды района используются для водоснабжения большинства населенных пунктов района. </w:t>
      </w:r>
    </w:p>
    <w:p w:rsidR="00296DFA" w:rsidRPr="007749C6" w:rsidRDefault="00296DFA" w:rsidP="00296DFA">
      <w:pPr>
        <w:ind w:firstLine="709"/>
        <w:jc w:val="both"/>
        <w:rPr>
          <w:spacing w:val="8"/>
        </w:rPr>
      </w:pPr>
      <w:r w:rsidRPr="007749C6">
        <w:t xml:space="preserve">На балансе Корткеросского филиала АО «Коми тепловая компания» находится 19 водозаборных скважин (с. Корткерос, </w:t>
      </w:r>
      <w:proofErr w:type="gramStart"/>
      <w:r w:rsidRPr="007749C6">
        <w:t>с</w:t>
      </w:r>
      <w:proofErr w:type="gramEnd"/>
      <w:r w:rsidRPr="007749C6">
        <w:t xml:space="preserve">. Сторожевск, п. </w:t>
      </w:r>
      <w:proofErr w:type="spellStart"/>
      <w:r w:rsidRPr="007749C6">
        <w:t>Аджером</w:t>
      </w:r>
      <w:proofErr w:type="spellEnd"/>
      <w:r w:rsidRPr="007749C6">
        <w:t>, с. Небдино, с. Нившера, п. Подтыбок, с. Богородск, с. Мордино, п. Усть-Лэкчим), общий дебит скважин составляет 5,06 тыс. м</w:t>
      </w:r>
      <w:r w:rsidRPr="007749C6">
        <w:rPr>
          <w:vertAlign w:val="superscript"/>
        </w:rPr>
        <w:t>3</w:t>
      </w:r>
      <w:r w:rsidRPr="007749C6">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296DFA" w:rsidRPr="007749C6" w:rsidRDefault="00296DFA" w:rsidP="00296DFA">
      <w:pPr>
        <w:shd w:val="clear" w:color="auto" w:fill="FFFFFF"/>
        <w:ind w:firstLine="720"/>
        <w:jc w:val="both"/>
        <w:rPr>
          <w:spacing w:val="4"/>
        </w:rPr>
      </w:pPr>
      <w:r w:rsidRPr="007749C6">
        <w:rPr>
          <w:spacing w:val="8"/>
        </w:rPr>
        <w:lastRenderedPageBreak/>
        <w:t xml:space="preserve">Более 60 % водозаборных скважин </w:t>
      </w:r>
      <w:proofErr w:type="gramStart"/>
      <w:r w:rsidRPr="007749C6">
        <w:rPr>
          <w:spacing w:val="8"/>
        </w:rPr>
        <w:t>оборудованы</w:t>
      </w:r>
      <w:proofErr w:type="gramEnd"/>
      <w:r w:rsidRPr="007749C6">
        <w:rPr>
          <w:spacing w:val="8"/>
        </w:rPr>
        <w:t xml:space="preserve"> на </w:t>
      </w:r>
      <w:proofErr w:type="spellStart"/>
      <w:r w:rsidRPr="007749C6">
        <w:rPr>
          <w:spacing w:val="8"/>
        </w:rPr>
        <w:t>чирвинском</w:t>
      </w:r>
      <w:proofErr w:type="spellEnd"/>
      <w:r w:rsidRPr="007749C6">
        <w:rPr>
          <w:spacing w:val="8"/>
        </w:rPr>
        <w:t xml:space="preserve"> озерно-</w:t>
      </w:r>
      <w:r w:rsidRPr="007749C6">
        <w:rPr>
          <w:spacing w:val="4"/>
        </w:rPr>
        <w:t>аллювиальном водоносном горизонте.</w:t>
      </w:r>
    </w:p>
    <w:p w:rsidR="00296DFA" w:rsidRPr="007749C6" w:rsidRDefault="00296DFA" w:rsidP="00296DFA">
      <w:pPr>
        <w:shd w:val="clear" w:color="auto" w:fill="FFFFFF"/>
        <w:ind w:firstLine="720"/>
        <w:jc w:val="both"/>
        <w:rPr>
          <w:spacing w:val="-5"/>
        </w:rPr>
      </w:pPr>
      <w:r w:rsidRPr="007749C6">
        <w:rPr>
          <w:spacing w:val="-5"/>
        </w:rPr>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w:t>
      </w:r>
      <w:proofErr w:type="spellStart"/>
      <w:r w:rsidRPr="007749C6">
        <w:rPr>
          <w:spacing w:val="-5"/>
        </w:rPr>
        <w:t>Керос</w:t>
      </w:r>
      <w:proofErr w:type="spellEnd"/>
      <w:r w:rsidRPr="007749C6">
        <w:rPr>
          <w:spacing w:val="-5"/>
        </w:rPr>
        <w:t xml:space="preserve">, Намск, Подтыбок, </w:t>
      </w:r>
      <w:proofErr w:type="gramStart"/>
      <w:r w:rsidRPr="007749C6">
        <w:rPr>
          <w:spacing w:val="-5"/>
        </w:rPr>
        <w:t>Приозерный</w:t>
      </w:r>
      <w:proofErr w:type="gramEnd"/>
      <w:r w:rsidRPr="007749C6">
        <w:rPr>
          <w:spacing w:val="-5"/>
        </w:rPr>
        <w:t xml:space="preserve">, Пезмег, Мордино). </w:t>
      </w:r>
    </w:p>
    <w:p w:rsidR="00296DFA" w:rsidRPr="007749C6" w:rsidRDefault="00296DFA" w:rsidP="00296DFA">
      <w:pPr>
        <w:shd w:val="clear" w:color="auto" w:fill="FFFFFF"/>
        <w:ind w:firstLine="720"/>
        <w:jc w:val="both"/>
      </w:pPr>
      <w:r w:rsidRPr="007749C6">
        <w:rPr>
          <w:spacing w:val="-5"/>
        </w:rPr>
        <w:t xml:space="preserve">При этом качество воды в них зачастую не отвечает санитарно-гигиеническим требованиям, чаще всего по содержанию мутности в питьевой воде (п. </w:t>
      </w:r>
      <w:proofErr w:type="spellStart"/>
      <w:r w:rsidRPr="007749C6">
        <w:rPr>
          <w:spacing w:val="-5"/>
        </w:rPr>
        <w:t>Аджером</w:t>
      </w:r>
      <w:proofErr w:type="spellEnd"/>
      <w:r w:rsidRPr="007749C6">
        <w:rPr>
          <w:spacing w:val="-5"/>
        </w:rPr>
        <w:t xml:space="preserve">, с. Небдино, с. Нившера), по содержанию мутности и железа в </w:t>
      </w:r>
      <w:proofErr w:type="gramStart"/>
      <w:r w:rsidRPr="007749C6">
        <w:rPr>
          <w:spacing w:val="-5"/>
        </w:rPr>
        <w:t>с</w:t>
      </w:r>
      <w:proofErr w:type="gramEnd"/>
      <w:r w:rsidRPr="007749C6">
        <w:rPr>
          <w:spacing w:val="-5"/>
        </w:rPr>
        <w:t xml:space="preserve">. Сторожевск, п. Приозерный, с. Маджа; по мутности и цветности – п. Подтыбок. </w:t>
      </w:r>
    </w:p>
    <w:p w:rsidR="00296DFA" w:rsidRPr="007749C6" w:rsidRDefault="00296DFA" w:rsidP="00296DFA">
      <w:pPr>
        <w:shd w:val="clear" w:color="auto" w:fill="FFFFFF"/>
        <w:ind w:firstLine="720"/>
        <w:jc w:val="both"/>
        <w:rPr>
          <w:spacing w:val="-2"/>
        </w:rPr>
      </w:pPr>
      <w:r w:rsidRPr="007749C6">
        <w:rPr>
          <w:spacing w:val="-3"/>
        </w:rPr>
        <w:t>Общая протяженность водопроводных сетей составляет 46,4 км</w:t>
      </w:r>
      <w:proofErr w:type="gramStart"/>
      <w:r w:rsidRPr="007749C6">
        <w:rPr>
          <w:spacing w:val="-3"/>
        </w:rPr>
        <w:t xml:space="preserve">., </w:t>
      </w:r>
      <w:proofErr w:type="gramEnd"/>
      <w:r w:rsidRPr="007749C6">
        <w:rPr>
          <w:spacing w:val="-3"/>
        </w:rPr>
        <w:t>ц</w:t>
      </w:r>
      <w:r w:rsidRPr="007749C6">
        <w:rPr>
          <w:spacing w:val="-2"/>
        </w:rPr>
        <w:t xml:space="preserve">ентрализованное водоснабжение имеется в 7 населенных пунктах. </w:t>
      </w:r>
    </w:p>
    <w:p w:rsidR="00296DFA" w:rsidRPr="00296DFA" w:rsidRDefault="00296DFA" w:rsidP="00296DFA">
      <w:pPr>
        <w:shd w:val="clear" w:color="auto" w:fill="FFFFFF"/>
        <w:ind w:firstLine="720"/>
        <w:jc w:val="both"/>
        <w:rPr>
          <w:spacing w:val="-2"/>
        </w:rPr>
      </w:pPr>
      <w:r w:rsidRPr="007749C6">
        <w:rPr>
          <w:spacing w:val="-2"/>
        </w:rPr>
        <w:t xml:space="preserve">В целях приведения качества воды в соответствие нормативным требованиям Корткеросским филиалом АО «Коми тепловая компания реализуется инвестиционная программа в сфере водоснабжения на 2019-2021 годы, в рамках которой выполняются мероприятия по установке водоочистных сооружений в </w:t>
      </w:r>
      <w:proofErr w:type="gramStart"/>
      <w:r w:rsidRPr="007749C6">
        <w:rPr>
          <w:spacing w:val="-2"/>
        </w:rPr>
        <w:t>с</w:t>
      </w:r>
      <w:proofErr w:type="gramEnd"/>
      <w:r w:rsidRPr="007749C6">
        <w:rPr>
          <w:spacing w:val="-2"/>
        </w:rPr>
        <w:t xml:space="preserve">. Сторожевск, п. Подтыбок, с. Небдино, с. Нившера., планируется установка станций водоочистки на скважинах, находящихся в муниципальной собственности – с. Маджа, п. Приозерный, п. Веселовка; запланирован капитальный ремонт скважины, павильона скважины в п. Визябож.  </w:t>
      </w:r>
    </w:p>
    <w:p w:rsidR="00296DFA" w:rsidRPr="007749C6" w:rsidRDefault="00296DFA" w:rsidP="00296DFA">
      <w:pPr>
        <w:ind w:firstLine="709"/>
        <w:rPr>
          <w:b/>
        </w:rPr>
      </w:pPr>
      <w:r w:rsidRPr="007749C6">
        <w:rPr>
          <w:b/>
        </w:rPr>
        <w:t>Водоотведение</w:t>
      </w:r>
    </w:p>
    <w:p w:rsidR="00296DFA" w:rsidRPr="007749C6" w:rsidRDefault="00296DFA" w:rsidP="00296DFA">
      <w:pPr>
        <w:ind w:firstLine="709"/>
        <w:jc w:val="both"/>
      </w:pPr>
      <w:r w:rsidRPr="007749C6">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w:t>
      </w:r>
      <w:proofErr w:type="spellStart"/>
      <w:r w:rsidRPr="007749C6">
        <w:t>Аджером</w:t>
      </w:r>
      <w:proofErr w:type="spellEnd"/>
      <w:r w:rsidRPr="007749C6">
        <w:t xml:space="preserve">, </w:t>
      </w:r>
      <w:proofErr w:type="gramStart"/>
      <w:r w:rsidRPr="007749C6">
        <w:t>с</w:t>
      </w:r>
      <w:proofErr w:type="gramEnd"/>
      <w:r w:rsidRPr="007749C6">
        <w:t xml:space="preserve">. Сторожевск. </w:t>
      </w:r>
    </w:p>
    <w:p w:rsidR="00296DFA" w:rsidRPr="007749C6" w:rsidRDefault="00296DFA" w:rsidP="00296DFA">
      <w:pPr>
        <w:ind w:firstLine="709"/>
        <w:jc w:val="both"/>
      </w:pPr>
      <w:r w:rsidRPr="007749C6">
        <w:t>В общем объеме сточных вод основная</w:t>
      </w:r>
      <w:r w:rsidRPr="007749C6">
        <w:rPr>
          <w:caps/>
        </w:rPr>
        <w:t xml:space="preserve"> </w:t>
      </w:r>
      <w:r w:rsidRPr="007749C6">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296DFA" w:rsidRPr="007749C6" w:rsidRDefault="00296DFA" w:rsidP="00296DFA">
      <w:pPr>
        <w:pStyle w:val="S1"/>
        <w:numPr>
          <w:ilvl w:val="0"/>
          <w:numId w:val="0"/>
        </w:numPr>
        <w:ind w:firstLine="709"/>
        <w:jc w:val="both"/>
        <w:rPr>
          <w:b w:val="0"/>
          <w:caps w:val="0"/>
        </w:rPr>
      </w:pPr>
      <w:r w:rsidRPr="007749C6">
        <w:rPr>
          <w:b w:val="0"/>
          <w:caps w:val="0"/>
          <w:spacing w:val="-2"/>
        </w:rPr>
        <w:t xml:space="preserve">Сброс сточных вод </w:t>
      </w:r>
      <w:r w:rsidRPr="007749C6">
        <w:rPr>
          <w:b w:val="0"/>
          <w:caps w:val="0"/>
        </w:rPr>
        <w:t xml:space="preserve">осуществляется в р. Кия-ю, оз. </w:t>
      </w:r>
      <w:proofErr w:type="spellStart"/>
      <w:r w:rsidRPr="007749C6">
        <w:rPr>
          <w:b w:val="0"/>
          <w:caps w:val="0"/>
        </w:rPr>
        <w:t>Аджером</w:t>
      </w:r>
      <w:proofErr w:type="spellEnd"/>
      <w:r w:rsidRPr="007749C6">
        <w:rPr>
          <w:b w:val="0"/>
          <w:caps w:val="0"/>
        </w:rPr>
        <w:t xml:space="preserve">, </w:t>
      </w:r>
      <w:proofErr w:type="spellStart"/>
      <w:r w:rsidRPr="007749C6">
        <w:rPr>
          <w:b w:val="0"/>
          <w:caps w:val="0"/>
        </w:rPr>
        <w:t>руч</w:t>
      </w:r>
      <w:proofErr w:type="spellEnd"/>
      <w:r w:rsidRPr="007749C6">
        <w:rPr>
          <w:b w:val="0"/>
          <w:caps w:val="0"/>
        </w:rPr>
        <w:t xml:space="preserve">. Безымянный. </w:t>
      </w:r>
    </w:p>
    <w:p w:rsidR="00296DFA" w:rsidRPr="007749C6" w:rsidRDefault="00296DFA" w:rsidP="00296DFA">
      <w:pPr>
        <w:pStyle w:val="S1"/>
        <w:numPr>
          <w:ilvl w:val="0"/>
          <w:numId w:val="0"/>
        </w:numPr>
        <w:ind w:firstLine="709"/>
        <w:jc w:val="both"/>
        <w:rPr>
          <w:b w:val="0"/>
          <w:caps w:val="0"/>
          <w:spacing w:val="-1"/>
        </w:rPr>
      </w:pPr>
      <w:proofErr w:type="gramStart"/>
      <w:r w:rsidRPr="007749C6">
        <w:rPr>
          <w:b w:val="0"/>
          <w:caps w:val="0"/>
        </w:rPr>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7749C6">
        <w:rPr>
          <w:b w:val="0"/>
          <w:caps w:val="0"/>
          <w:spacing w:val="-4"/>
        </w:rPr>
        <w:t xml:space="preserve">биологической очистки в с. Корткерос работают с перегрузкой по объему, проектная мощность сооружения </w:t>
      </w:r>
      <w:r w:rsidRPr="007749C6">
        <w:rPr>
          <w:b w:val="0"/>
          <w:caps w:val="0"/>
          <w:spacing w:val="-2"/>
        </w:rPr>
        <w:t>- 700 м</w:t>
      </w:r>
      <w:r w:rsidRPr="007749C6">
        <w:rPr>
          <w:b w:val="0"/>
          <w:caps w:val="0"/>
          <w:spacing w:val="-2"/>
          <w:vertAlign w:val="superscript"/>
        </w:rPr>
        <w:t>3</w:t>
      </w:r>
      <w:r w:rsidRPr="007749C6">
        <w:rPr>
          <w:b w:val="0"/>
          <w:caps w:val="0"/>
          <w:spacing w:val="-2"/>
        </w:rPr>
        <w:t>/</w:t>
      </w:r>
      <w:proofErr w:type="spellStart"/>
      <w:r w:rsidRPr="007749C6">
        <w:rPr>
          <w:b w:val="0"/>
          <w:caps w:val="0"/>
          <w:spacing w:val="-2"/>
        </w:rPr>
        <w:t>сут</w:t>
      </w:r>
      <w:proofErr w:type="spellEnd"/>
      <w:r w:rsidRPr="007749C6">
        <w:rPr>
          <w:b w:val="0"/>
          <w:caps w:val="0"/>
          <w:spacing w:val="-2"/>
        </w:rPr>
        <w:t xml:space="preserve">., во время пиковых нагрузок приходится перерабатывать объемы сточных </w:t>
      </w:r>
      <w:r w:rsidRPr="007749C6">
        <w:rPr>
          <w:b w:val="0"/>
          <w:caps w:val="0"/>
          <w:spacing w:val="-1"/>
        </w:rPr>
        <w:t xml:space="preserve">вод в 1,5 - 2 раза больше проектных. </w:t>
      </w:r>
      <w:proofErr w:type="gramEnd"/>
    </w:p>
    <w:p w:rsidR="00296DFA" w:rsidRPr="007749C6" w:rsidRDefault="00296DFA" w:rsidP="00296DFA">
      <w:pPr>
        <w:pStyle w:val="S1"/>
        <w:numPr>
          <w:ilvl w:val="0"/>
          <w:numId w:val="0"/>
        </w:numPr>
        <w:ind w:firstLine="709"/>
        <w:jc w:val="both"/>
        <w:rPr>
          <w:b w:val="0"/>
          <w:spacing w:val="-1"/>
        </w:rPr>
      </w:pPr>
      <w:r w:rsidRPr="007749C6">
        <w:rPr>
          <w:b w:val="0"/>
          <w:caps w:val="0"/>
          <w:spacing w:val="-1"/>
        </w:rPr>
        <w:t>Общая протяженность сетей канализации составляет 16,034 км</w:t>
      </w:r>
      <w:proofErr w:type="gramStart"/>
      <w:r w:rsidRPr="007749C6">
        <w:rPr>
          <w:b w:val="0"/>
          <w:caps w:val="0"/>
          <w:spacing w:val="-1"/>
        </w:rPr>
        <w:t xml:space="preserve">., </w:t>
      </w:r>
      <w:proofErr w:type="gramEnd"/>
      <w:r w:rsidRPr="007749C6">
        <w:rPr>
          <w:b w:val="0"/>
          <w:caps w:val="0"/>
          <w:spacing w:val="-1"/>
        </w:rPr>
        <w:t>износ сетей составляет 75-89%.</w:t>
      </w:r>
    </w:p>
    <w:p w:rsidR="00296DFA" w:rsidRPr="007749C6" w:rsidRDefault="00296DFA" w:rsidP="00296DFA">
      <w:pPr>
        <w:pStyle w:val="S1"/>
        <w:numPr>
          <w:ilvl w:val="0"/>
          <w:numId w:val="0"/>
        </w:numPr>
        <w:ind w:left="360" w:hanging="360"/>
        <w:jc w:val="both"/>
        <w:rPr>
          <w:b w:val="0"/>
        </w:rPr>
      </w:pPr>
    </w:p>
    <w:p w:rsidR="00296DFA" w:rsidRPr="007749C6" w:rsidRDefault="00296DFA" w:rsidP="00296DFA">
      <w:pPr>
        <w:ind w:firstLine="709"/>
        <w:rPr>
          <w:b/>
        </w:rPr>
      </w:pPr>
      <w:r w:rsidRPr="007749C6">
        <w:rPr>
          <w:b/>
        </w:rPr>
        <w:t>Теплоснабжение</w:t>
      </w:r>
    </w:p>
    <w:p w:rsidR="00296DFA" w:rsidRPr="007749C6" w:rsidRDefault="00296DFA" w:rsidP="00296DFA">
      <w:pPr>
        <w:ind w:firstLine="709"/>
        <w:jc w:val="both"/>
      </w:pPr>
      <w:r w:rsidRPr="007749C6">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296DFA" w:rsidRPr="007749C6" w:rsidRDefault="00296DFA" w:rsidP="00296DFA">
      <w:pPr>
        <w:ind w:firstLine="720"/>
        <w:jc w:val="both"/>
      </w:pPr>
      <w:r w:rsidRPr="007749C6">
        <w:lastRenderedPageBreak/>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296DFA" w:rsidRPr="007749C6" w:rsidRDefault="00296DFA" w:rsidP="00296DFA">
      <w:pPr>
        <w:ind w:firstLine="720"/>
        <w:jc w:val="both"/>
      </w:pPr>
      <w:r w:rsidRPr="007749C6">
        <w:t>В настоящее время теплоснабжение потребителей осуществляется от 15 коммунальных  котельных, из них:</w:t>
      </w:r>
    </w:p>
    <w:p w:rsidR="00296DFA" w:rsidRPr="007749C6" w:rsidRDefault="00296DFA" w:rsidP="00296DFA">
      <w:pPr>
        <w:widowControl w:val="0"/>
        <w:numPr>
          <w:ilvl w:val="0"/>
          <w:numId w:val="28"/>
        </w:numPr>
        <w:tabs>
          <w:tab w:val="clear" w:pos="720"/>
          <w:tab w:val="num" w:pos="1080"/>
        </w:tabs>
        <w:spacing w:after="0" w:line="240" w:lineRule="auto"/>
        <w:ind w:left="0" w:firstLine="720"/>
        <w:jc w:val="both"/>
        <w:rPr>
          <w:bCs/>
        </w:rPr>
      </w:pPr>
      <w:r w:rsidRPr="007749C6">
        <w:rPr>
          <w:bCs/>
        </w:rPr>
        <w:t xml:space="preserve">на мазуте – 2 (с. Корткерос, п. </w:t>
      </w:r>
      <w:proofErr w:type="spellStart"/>
      <w:r w:rsidRPr="007749C6">
        <w:rPr>
          <w:bCs/>
        </w:rPr>
        <w:t>Аджером</w:t>
      </w:r>
      <w:proofErr w:type="spellEnd"/>
      <w:r w:rsidRPr="007749C6">
        <w:rPr>
          <w:bCs/>
        </w:rPr>
        <w:t>);</w:t>
      </w:r>
    </w:p>
    <w:p w:rsidR="00296DFA" w:rsidRPr="007749C6" w:rsidRDefault="00296DFA" w:rsidP="00296DFA">
      <w:pPr>
        <w:widowControl w:val="0"/>
        <w:numPr>
          <w:ilvl w:val="0"/>
          <w:numId w:val="28"/>
        </w:numPr>
        <w:tabs>
          <w:tab w:val="clear" w:pos="720"/>
          <w:tab w:val="num" w:pos="1080"/>
        </w:tabs>
        <w:spacing w:after="0" w:line="240" w:lineRule="auto"/>
        <w:ind w:left="0" w:firstLine="720"/>
        <w:jc w:val="both"/>
        <w:rPr>
          <w:bCs/>
        </w:rPr>
      </w:pPr>
      <w:r w:rsidRPr="007749C6">
        <w:rPr>
          <w:bCs/>
        </w:rPr>
        <w:t xml:space="preserve">на угле – 12 (п. Усть-Лэкчим, п. Подтыбок, с. Небдино, </w:t>
      </w:r>
      <w:proofErr w:type="gramStart"/>
      <w:r w:rsidRPr="007749C6">
        <w:rPr>
          <w:bCs/>
        </w:rPr>
        <w:t>с</w:t>
      </w:r>
      <w:proofErr w:type="gramEnd"/>
      <w:r w:rsidRPr="007749C6">
        <w:rPr>
          <w:bCs/>
        </w:rPr>
        <w:t xml:space="preserve">. Сторожевск, с. Большелуг, с. Нившера, с. </w:t>
      </w:r>
      <w:proofErr w:type="spellStart"/>
      <w:r w:rsidRPr="007749C6">
        <w:rPr>
          <w:bCs/>
        </w:rPr>
        <w:t>Модино</w:t>
      </w:r>
      <w:proofErr w:type="spellEnd"/>
      <w:r w:rsidRPr="007749C6">
        <w:rPr>
          <w:bCs/>
        </w:rPr>
        <w:t>, п. Визябож, с. Богородск, с. Керес);</w:t>
      </w:r>
    </w:p>
    <w:p w:rsidR="00296DFA" w:rsidRPr="007749C6" w:rsidRDefault="00296DFA" w:rsidP="00296DFA">
      <w:pPr>
        <w:widowControl w:val="0"/>
        <w:numPr>
          <w:ilvl w:val="0"/>
          <w:numId w:val="28"/>
        </w:numPr>
        <w:tabs>
          <w:tab w:val="clear" w:pos="720"/>
          <w:tab w:val="num" w:pos="1080"/>
        </w:tabs>
        <w:spacing w:after="0" w:line="240" w:lineRule="auto"/>
        <w:ind w:left="0" w:firstLine="720"/>
        <w:jc w:val="both"/>
        <w:rPr>
          <w:bCs/>
        </w:rPr>
      </w:pPr>
      <w:r w:rsidRPr="007749C6">
        <w:rPr>
          <w:bCs/>
        </w:rPr>
        <w:t xml:space="preserve">на </w:t>
      </w:r>
      <w:proofErr w:type="spellStart"/>
      <w:r w:rsidRPr="007749C6">
        <w:rPr>
          <w:bCs/>
        </w:rPr>
        <w:t>пеллетах</w:t>
      </w:r>
      <w:proofErr w:type="spellEnd"/>
      <w:r w:rsidRPr="007749C6">
        <w:rPr>
          <w:bCs/>
        </w:rPr>
        <w:t xml:space="preserve"> – 1 (с. Подъельск)</w:t>
      </w:r>
    </w:p>
    <w:p w:rsidR="00296DFA" w:rsidRPr="007749C6" w:rsidRDefault="00296DFA" w:rsidP="00296DFA">
      <w:pPr>
        <w:ind w:firstLine="770"/>
        <w:jc w:val="both"/>
      </w:pPr>
      <w:r w:rsidRPr="007749C6">
        <w:t xml:space="preserve">Общая мощность котельных составляет– 45,36 Гкал. Общая протяженность тепловых сетей </w:t>
      </w:r>
      <w:proofErr w:type="spellStart"/>
      <w:r w:rsidRPr="007749C6">
        <w:t>составяляет</w:t>
      </w:r>
      <w:proofErr w:type="spellEnd"/>
      <w:r w:rsidRPr="007749C6">
        <w:t xml:space="preserve"> 62,87 км. Большинство котельных работают в недогруженном режиме. </w:t>
      </w:r>
    </w:p>
    <w:p w:rsidR="00296DFA" w:rsidRPr="007749C6" w:rsidRDefault="00296DFA" w:rsidP="00296DFA">
      <w:pPr>
        <w:ind w:firstLine="709"/>
        <w:jc w:val="both"/>
      </w:pPr>
      <w:r w:rsidRPr="007749C6">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296DFA" w:rsidRPr="007749C6" w:rsidRDefault="00296DFA" w:rsidP="00296DFA">
      <w:pPr>
        <w:pStyle w:val="S1"/>
        <w:numPr>
          <w:ilvl w:val="0"/>
          <w:numId w:val="0"/>
        </w:numPr>
        <w:ind w:left="360" w:hanging="360"/>
        <w:jc w:val="both"/>
        <w:rPr>
          <w:b w:val="0"/>
        </w:rPr>
      </w:pPr>
    </w:p>
    <w:p w:rsidR="00296DFA" w:rsidRPr="007749C6" w:rsidRDefault="00296DFA" w:rsidP="00296DFA">
      <w:pPr>
        <w:ind w:firstLine="709"/>
        <w:jc w:val="both"/>
        <w:rPr>
          <w:b/>
        </w:rPr>
      </w:pPr>
      <w:r w:rsidRPr="007749C6">
        <w:rPr>
          <w:b/>
        </w:rPr>
        <w:t>Газоснабжение</w:t>
      </w:r>
    </w:p>
    <w:p w:rsidR="00296DFA" w:rsidRPr="007749C6" w:rsidRDefault="00296DFA" w:rsidP="00296DFA">
      <w:pPr>
        <w:ind w:firstLine="720"/>
        <w:jc w:val="both"/>
        <w:rPr>
          <w:b/>
        </w:rPr>
      </w:pPr>
      <w:r w:rsidRPr="007749C6">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w:t>
      </w:r>
      <w:proofErr w:type="gramStart"/>
      <w:r w:rsidRPr="007749C6">
        <w:t>а ООО</w:t>
      </w:r>
      <w:proofErr w:type="gramEnd"/>
      <w:r w:rsidRPr="007749C6">
        <w:t xml:space="preserve"> «</w:t>
      </w:r>
      <w:proofErr w:type="spellStart"/>
      <w:r w:rsidRPr="007749C6">
        <w:t>СГснаб</w:t>
      </w:r>
      <w:proofErr w:type="spellEnd"/>
      <w:r w:rsidRPr="007749C6">
        <w:t>».</w:t>
      </w:r>
    </w:p>
    <w:p w:rsidR="00296DFA" w:rsidRPr="007749C6" w:rsidRDefault="00296DFA" w:rsidP="00296DFA">
      <w:pPr>
        <w:ind w:firstLine="709"/>
        <w:jc w:val="both"/>
      </w:pPr>
      <w:r w:rsidRPr="007749C6">
        <w:t>Несмотря на стабильное и своевременное обеспечение района сжиженным газом, газоснабжение лишь на базе СУГ тормозит развитие района.</w:t>
      </w:r>
    </w:p>
    <w:p w:rsidR="00296DFA" w:rsidRPr="007749C6" w:rsidRDefault="00296DFA" w:rsidP="00296DFA"/>
    <w:p w:rsidR="00296DFA" w:rsidRPr="007749C6" w:rsidRDefault="00296DFA" w:rsidP="00296DFA">
      <w:pPr>
        <w:ind w:firstLine="709"/>
        <w:rPr>
          <w:b/>
        </w:rPr>
      </w:pPr>
      <w:r w:rsidRPr="007749C6">
        <w:rPr>
          <w:b/>
        </w:rPr>
        <w:t>Электроснабжение</w:t>
      </w:r>
    </w:p>
    <w:p w:rsidR="00296DFA" w:rsidRPr="007749C6" w:rsidRDefault="00296DFA" w:rsidP="00296DFA">
      <w:pPr>
        <w:pStyle w:val="S1"/>
        <w:numPr>
          <w:ilvl w:val="0"/>
          <w:numId w:val="0"/>
        </w:numPr>
        <w:ind w:firstLine="709"/>
        <w:jc w:val="both"/>
        <w:rPr>
          <w:b w:val="0"/>
        </w:rPr>
      </w:pPr>
      <w:r w:rsidRPr="007749C6">
        <w:rPr>
          <w:b w:val="0"/>
          <w:caps w:val="0"/>
        </w:rPr>
        <w:t xml:space="preserve">Основные питающие сети системы централизованного электроснабжения выполнены по воздушным линиям напряжением 110 кВ по радиальной схеме в </w:t>
      </w:r>
      <w:proofErr w:type="spellStart"/>
      <w:r w:rsidRPr="007749C6">
        <w:rPr>
          <w:b w:val="0"/>
          <w:caps w:val="0"/>
        </w:rPr>
        <w:t>одноцепном</w:t>
      </w:r>
      <w:proofErr w:type="spellEnd"/>
      <w:r w:rsidRPr="007749C6">
        <w:rPr>
          <w:b w:val="0"/>
          <w:caps w:val="0"/>
        </w:rPr>
        <w:t xml:space="preserve"> исполнении. </w:t>
      </w:r>
    </w:p>
    <w:p w:rsidR="00296DFA" w:rsidRPr="007749C6" w:rsidRDefault="00296DFA" w:rsidP="00296DFA">
      <w:pPr>
        <w:pStyle w:val="S1"/>
        <w:numPr>
          <w:ilvl w:val="0"/>
          <w:numId w:val="0"/>
        </w:numPr>
        <w:ind w:firstLine="1276"/>
        <w:jc w:val="both"/>
        <w:rPr>
          <w:b w:val="0"/>
          <w:caps w:val="0"/>
        </w:rPr>
      </w:pPr>
      <w:r w:rsidRPr="007749C6">
        <w:rPr>
          <w:b w:val="0"/>
          <w:caps w:val="0"/>
        </w:rPr>
        <w:t xml:space="preserve">В районе расположено 6 понижающих подстанций 110/10 кВ,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w:t>
      </w:r>
    </w:p>
    <w:p w:rsidR="00296DFA" w:rsidRDefault="00296DFA" w:rsidP="00296DFA">
      <w:pPr>
        <w:pStyle w:val="S1"/>
        <w:numPr>
          <w:ilvl w:val="0"/>
          <w:numId w:val="0"/>
        </w:numPr>
        <w:ind w:firstLine="1276"/>
        <w:jc w:val="both"/>
        <w:rPr>
          <w:b w:val="0"/>
          <w:caps w:val="0"/>
        </w:rPr>
      </w:pPr>
      <w:r w:rsidRPr="007749C6">
        <w:rPr>
          <w:b w:val="0"/>
          <w:caps w:val="0"/>
        </w:rPr>
        <w:t xml:space="preserve">Решен вопрос обеспечения надежности и эффективности электроснабжения по сетям 110 кВ, имеется сетевое резервирование по основным питающим сетям 110 кВ, а именно есть возможность питания потребителей от двух центров питания: ПС-110 кВ «Восточная» со стороны г. Сыктывкар и ВЛ-110 </w:t>
      </w:r>
      <w:proofErr w:type="spellStart"/>
      <w:r w:rsidRPr="007749C6">
        <w:rPr>
          <w:b w:val="0"/>
          <w:caps w:val="0"/>
        </w:rPr>
        <w:t>кв</w:t>
      </w:r>
      <w:proofErr w:type="spellEnd"/>
      <w:r w:rsidRPr="007749C6">
        <w:rPr>
          <w:b w:val="0"/>
          <w:caps w:val="0"/>
        </w:rPr>
        <w:t xml:space="preserve"> «</w:t>
      </w:r>
      <w:proofErr w:type="spellStart"/>
      <w:r w:rsidRPr="007749C6">
        <w:rPr>
          <w:b w:val="0"/>
          <w:caps w:val="0"/>
        </w:rPr>
        <w:t>Войвож</w:t>
      </w:r>
      <w:proofErr w:type="spellEnd"/>
      <w:r w:rsidRPr="007749C6">
        <w:rPr>
          <w:b w:val="0"/>
          <w:caps w:val="0"/>
        </w:rPr>
        <w:t xml:space="preserve"> </w:t>
      </w:r>
      <w:proofErr w:type="gramStart"/>
      <w:r w:rsidRPr="007749C6">
        <w:rPr>
          <w:b w:val="0"/>
          <w:caps w:val="0"/>
        </w:rPr>
        <w:t>-П</w:t>
      </w:r>
      <w:proofErr w:type="gramEnd"/>
      <w:r w:rsidRPr="007749C6">
        <w:rPr>
          <w:b w:val="0"/>
          <w:caps w:val="0"/>
        </w:rPr>
        <w:t>омоздино» со стороны с. Усть-Кулом.  В режиме малых нагрузок в летнее время ЛЭП-110 кВ работает в недогруженном режиме</w:t>
      </w:r>
      <w:proofErr w:type="gramStart"/>
      <w:r w:rsidRPr="007749C6">
        <w:rPr>
          <w:b w:val="0"/>
          <w:caps w:val="0"/>
        </w:rPr>
        <w:t>.</w:t>
      </w:r>
      <w:proofErr w:type="gramEnd"/>
      <w:r w:rsidRPr="007749C6">
        <w:rPr>
          <w:b w:val="0"/>
          <w:caps w:val="0"/>
        </w:rPr>
        <w:t xml:space="preserve"> </w:t>
      </w:r>
      <w:proofErr w:type="gramStart"/>
      <w:r w:rsidRPr="007749C6">
        <w:rPr>
          <w:b w:val="0"/>
          <w:caps w:val="0"/>
        </w:rPr>
        <w:t>н</w:t>
      </w:r>
      <w:proofErr w:type="gramEnd"/>
      <w:r w:rsidRPr="007749C6">
        <w:rPr>
          <w:b w:val="0"/>
          <w:caps w:val="0"/>
        </w:rPr>
        <w:t>а концах линии возникает незначительное увеличение (на 2 - 3 %) напряжения из-за избытка реактивной мощности генерируемой линией.</w:t>
      </w:r>
    </w:p>
    <w:p w:rsidR="00296DFA" w:rsidRPr="00A74682" w:rsidRDefault="00296DFA" w:rsidP="00296DFA">
      <w:pPr>
        <w:pStyle w:val="S1"/>
        <w:numPr>
          <w:ilvl w:val="0"/>
          <w:numId w:val="0"/>
        </w:numPr>
        <w:ind w:firstLine="1276"/>
        <w:jc w:val="both"/>
        <w:rPr>
          <w:b w:val="0"/>
        </w:rPr>
      </w:pPr>
    </w:p>
    <w:p w:rsidR="00296DFA" w:rsidRDefault="00296DFA" w:rsidP="00296DFA">
      <w:pPr>
        <w:pStyle w:val="1"/>
      </w:pPr>
      <w:bookmarkStart w:id="51" w:name="_Toc481060413"/>
      <w:bookmarkStart w:id="52" w:name="_Toc501217742"/>
      <w:r>
        <w:lastRenderedPageBreak/>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51"/>
      <w:bookmarkEnd w:id="52"/>
    </w:p>
    <w:p w:rsidR="00296DFA" w:rsidRDefault="00296DFA" w:rsidP="00296DFA">
      <w:pPr>
        <w:tabs>
          <w:tab w:val="left" w:pos="0"/>
        </w:tabs>
        <w:ind w:firstLine="567"/>
        <w:contextualSpacing/>
        <w:jc w:val="both"/>
        <w:outlineLvl w:val="1"/>
        <w:rPr>
          <w:color w:val="4F81BD" w:themeColor="accent1"/>
        </w:rPr>
      </w:pPr>
    </w:p>
    <w:p w:rsidR="00296DFA" w:rsidRPr="004F46A1" w:rsidRDefault="00296DFA" w:rsidP="00296DFA">
      <w:pPr>
        <w:ind w:firstLine="567"/>
        <w:jc w:val="both"/>
      </w:pPr>
      <w:r>
        <w:t>2.</w:t>
      </w:r>
      <w:r w:rsidRPr="004F46A1">
        <w:t xml:space="preserve">1. Обоснование расчетных показателей, устанавливаемых для объектов местного значения в области жилищного </w:t>
      </w:r>
      <w:proofErr w:type="gramStart"/>
      <w:r w:rsidRPr="004F46A1">
        <w:t>строительства</w:t>
      </w:r>
      <w:proofErr w:type="gramEnd"/>
      <w:r w:rsidRPr="004F46A1">
        <w:t xml:space="preserve"> содержащихся в пункте 1.1.1 раздела 1 части 1 нормативов.</w:t>
      </w:r>
    </w:p>
    <w:p w:rsidR="00296DFA" w:rsidRPr="004F46A1" w:rsidRDefault="00296DFA" w:rsidP="00296DFA">
      <w:pPr>
        <w:ind w:firstLine="567"/>
        <w:jc w:val="both"/>
      </w:pPr>
      <w:r w:rsidRPr="004F46A1">
        <w:t>Удельные размеры площадок различного функционального назначения приняты согласно п.8.3.14 таблице 8.3 «Региональных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w:t>
      </w:r>
      <w:proofErr w:type="gramStart"/>
      <w:r w:rsidRPr="00D341B3">
        <w:t>.(</w:t>
      </w:r>
      <w:proofErr w:type="gramEnd"/>
      <w:r w:rsidRPr="00D341B3">
        <w:t>РНГП РК)</w:t>
      </w:r>
    </w:p>
    <w:p w:rsidR="00296DFA" w:rsidRPr="004F46A1" w:rsidRDefault="00296DFA" w:rsidP="00296DFA">
      <w:pPr>
        <w:ind w:firstLine="567"/>
        <w:jc w:val="both"/>
      </w:pPr>
      <w:r>
        <w:t>2.</w:t>
      </w:r>
      <w:r w:rsidRPr="004F46A1">
        <w:t xml:space="preserve">2. Обоснование расчетных показателей, устанавливаемых для объектов местного значения в области </w:t>
      </w:r>
      <w:proofErr w:type="gramStart"/>
      <w:r w:rsidRPr="004F46A1">
        <w:t>образования</w:t>
      </w:r>
      <w:proofErr w:type="gramEnd"/>
      <w:r w:rsidRPr="004F46A1">
        <w:t xml:space="preserve"> содержащихся в пункте 1.2.1  и 1.2.2 раздела 1 части 1 нормативов.</w:t>
      </w:r>
    </w:p>
    <w:p w:rsidR="00296DFA" w:rsidRPr="00BD11D5" w:rsidRDefault="00296DFA" w:rsidP="00296DFA">
      <w:pPr>
        <w:autoSpaceDE w:val="0"/>
        <w:autoSpaceDN w:val="0"/>
        <w:adjustRightInd w:val="0"/>
        <w:jc w:val="both"/>
      </w:pPr>
      <w:proofErr w:type="gramStart"/>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 xml:space="preserve">РНГП РК,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r>
        <w:rPr>
          <w:bCs/>
        </w:rPr>
        <w:t>Корткеросский</w:t>
      </w:r>
      <w:r w:rsidRPr="00BD11D5">
        <w:rPr>
          <w:bCs/>
        </w:rPr>
        <w:t>» на период до 20</w:t>
      </w:r>
      <w:r>
        <w:rPr>
          <w:bCs/>
        </w:rPr>
        <w:t>2</w:t>
      </w:r>
      <w:r w:rsidRPr="00BD11D5">
        <w:rPr>
          <w:bCs/>
        </w:rPr>
        <w:t>0 года</w:t>
      </w:r>
      <w:r>
        <w:rPr>
          <w:bCs/>
        </w:rPr>
        <w:t xml:space="preserve">, </w:t>
      </w:r>
      <w:r w:rsidRPr="00BD11D5">
        <w:t>Утверждена</w:t>
      </w:r>
      <w:r>
        <w:t xml:space="preserve"> </w:t>
      </w:r>
      <w:r w:rsidRPr="00BD11D5">
        <w:t>решением Совета муниципального района «</w:t>
      </w:r>
      <w:r>
        <w:t>Корткеросский</w:t>
      </w:r>
      <w:r w:rsidRPr="00BD11D5">
        <w:t>»</w:t>
      </w:r>
      <w:r>
        <w:t xml:space="preserve"> от 11.02.2014 г.  № </w:t>
      </w:r>
      <w:r>
        <w:rPr>
          <w:lang w:val="en-US"/>
        </w:rPr>
        <w:t>V</w:t>
      </w:r>
      <w:r w:rsidRPr="003D4EEE">
        <w:t>-</w:t>
      </w:r>
      <w:r>
        <w:t>29/1;</w:t>
      </w:r>
      <w:proofErr w:type="gramEnd"/>
    </w:p>
    <w:p w:rsidR="00296DFA" w:rsidRPr="004F46A1" w:rsidRDefault="00296DFA" w:rsidP="00296DFA">
      <w:pPr>
        <w:ind w:firstLine="567"/>
        <w:jc w:val="both"/>
      </w:pPr>
      <w:r w:rsidRPr="004F46A1">
        <w:t xml:space="preserve">2.3. Обоснование расчетных показателей, устанавливаемых для объектов местного значения в области </w:t>
      </w:r>
      <w:proofErr w:type="gramStart"/>
      <w:r w:rsidRPr="004F46A1">
        <w:t>здравоохранения</w:t>
      </w:r>
      <w:proofErr w:type="gramEnd"/>
      <w:r w:rsidRPr="004F46A1">
        <w:t xml:space="preserve"> содержащихся в пункте 1.3 раздела 1 части 1 нормативов.</w:t>
      </w:r>
    </w:p>
    <w:p w:rsidR="00296DFA" w:rsidRPr="00D341B3" w:rsidRDefault="00296DFA" w:rsidP="00296DFA">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w:t>
      </w:r>
      <w:proofErr w:type="gramStart"/>
      <w:r w:rsidRPr="004F46A1">
        <w:t>согласно Приложения</w:t>
      </w:r>
      <w:proofErr w:type="gramEnd"/>
      <w:r w:rsidRPr="004F46A1">
        <w:t xml:space="preserve"> </w:t>
      </w:r>
      <w:r w:rsidRPr="00D341B3">
        <w:t>РНГП РК</w:t>
      </w:r>
      <w:r>
        <w:t>.</w:t>
      </w:r>
    </w:p>
    <w:p w:rsidR="00296DFA" w:rsidRPr="004F46A1" w:rsidRDefault="00296DFA" w:rsidP="00296DFA">
      <w:pPr>
        <w:ind w:firstLine="567"/>
        <w:jc w:val="both"/>
      </w:pPr>
      <w:r w:rsidRPr="004F46A1">
        <w:t xml:space="preserve"> «Региональных нормативов градостроительного проектирования Республики Коми».</w:t>
      </w:r>
    </w:p>
    <w:p w:rsidR="00296DFA" w:rsidRPr="004F46A1" w:rsidRDefault="00296DFA" w:rsidP="00296DFA">
      <w:pPr>
        <w:ind w:firstLine="567"/>
        <w:jc w:val="both"/>
      </w:pPr>
      <w:r w:rsidRPr="004F46A1">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4F46A1">
        <w:t>спорта</w:t>
      </w:r>
      <w:proofErr w:type="gramEnd"/>
      <w:r w:rsidRPr="004F46A1">
        <w:t xml:space="preserve"> содержащихся в пункте 1.4 раздела 1 части 1 нормативов.</w:t>
      </w:r>
    </w:p>
    <w:p w:rsidR="00296DFA" w:rsidRPr="004F46A1" w:rsidRDefault="00296DFA" w:rsidP="00296DFA">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w:t>
      </w:r>
    </w:p>
    <w:p w:rsidR="00296DFA" w:rsidRPr="004F46A1" w:rsidRDefault="00296DFA" w:rsidP="00296DFA">
      <w:pPr>
        <w:ind w:firstLine="567"/>
        <w:jc w:val="both"/>
      </w:pPr>
      <w:r w:rsidRPr="004F46A1">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4F46A1">
        <w:t>обеспечения</w:t>
      </w:r>
      <w:proofErr w:type="gramEnd"/>
      <w:r w:rsidRPr="004F46A1">
        <w:t xml:space="preserve"> содержащихся в пункте 1.5.1  и 1.5.2 раздела 1 части 1 нормативов.</w:t>
      </w:r>
    </w:p>
    <w:p w:rsidR="00296DFA" w:rsidRDefault="00296DFA" w:rsidP="00296DFA">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 xml:space="preserve">. </w:t>
      </w:r>
    </w:p>
    <w:p w:rsidR="00296DFA" w:rsidRPr="004F46A1" w:rsidRDefault="00296DFA" w:rsidP="00296DFA">
      <w:pPr>
        <w:ind w:firstLine="567"/>
        <w:jc w:val="both"/>
      </w:pPr>
      <w:r w:rsidRPr="004F46A1">
        <w:lastRenderedPageBreak/>
        <w:t xml:space="preserve">2.6. Обоснование расчетных показателей, устанавливаемых для объектов местного значения в области </w:t>
      </w:r>
      <w:proofErr w:type="gramStart"/>
      <w:r w:rsidRPr="004F46A1">
        <w:t>рекреации</w:t>
      </w:r>
      <w:proofErr w:type="gramEnd"/>
      <w:r w:rsidRPr="004F46A1">
        <w:t xml:space="preserve"> содержащихся в пункте 1.6 раздела 1 части 1 нормативов.</w:t>
      </w:r>
    </w:p>
    <w:p w:rsidR="00296DFA" w:rsidRPr="004F46A1" w:rsidRDefault="00296DFA" w:rsidP="00296DFA">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t>.</w:t>
      </w:r>
    </w:p>
    <w:p w:rsidR="00296DFA" w:rsidRPr="004F46A1" w:rsidRDefault="00296DFA" w:rsidP="00296DFA">
      <w:pPr>
        <w:ind w:firstLine="567"/>
        <w:jc w:val="both"/>
      </w:pPr>
      <w:r w:rsidRPr="004F46A1">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4F46A1">
        <w:t>инфраструктуры</w:t>
      </w:r>
      <w:proofErr w:type="gramEnd"/>
      <w:r w:rsidRPr="004F46A1">
        <w:t xml:space="preserve">  содержащихся в пункте 1.7  1 части 1 нормативов.</w:t>
      </w:r>
    </w:p>
    <w:p w:rsidR="00296DFA" w:rsidRPr="004F46A1" w:rsidRDefault="00296DFA" w:rsidP="00296DFA">
      <w:pPr>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296DFA" w:rsidRPr="004F46A1" w:rsidRDefault="00296DFA" w:rsidP="00296DFA">
      <w:pPr>
        <w:ind w:firstLine="567"/>
        <w:jc w:val="both"/>
      </w:pPr>
      <w:r w:rsidRPr="004F46A1">
        <w:t xml:space="preserve"> Расчетные показатели по  электропотреблению кВт·</w:t>
      </w:r>
      <w:proofErr w:type="gramStart"/>
      <w:r w:rsidRPr="004F46A1">
        <w:t>ч</w:t>
      </w:r>
      <w:proofErr w:type="gramEnd"/>
      <w:r w:rsidRPr="004F46A1">
        <w:t xml:space="preserve"> /год на 1 чел. приняты на уровне </w:t>
      </w:r>
      <w:hyperlink r:id="rId30" w:history="1">
        <w:r w:rsidRPr="004F46A1">
          <w:rPr>
            <w:bCs/>
          </w:rPr>
          <w:t xml:space="preserve">приложения </w:t>
        </w:r>
      </w:hyperlink>
      <w:r w:rsidRPr="004F46A1">
        <w:rPr>
          <w:bCs/>
        </w:rPr>
        <w:t>СП 42.13330.201</w:t>
      </w:r>
      <w:r>
        <w:rPr>
          <w:bCs/>
        </w:rPr>
        <w:t>6</w:t>
      </w:r>
      <w:r w:rsidRPr="004F46A1">
        <w:t xml:space="preserve"> «Градостроительство. Планировка и застройка городских и сельских поселений».</w:t>
      </w:r>
    </w:p>
    <w:p w:rsidR="00296DFA" w:rsidRPr="004F46A1" w:rsidRDefault="00296DFA" w:rsidP="00296DFA">
      <w:pPr>
        <w:ind w:firstLine="567"/>
        <w:jc w:val="both"/>
      </w:pPr>
      <w:r w:rsidRPr="004F46A1">
        <w:t xml:space="preserve">Использование максимума  электрической нагрузки </w:t>
      </w:r>
      <w:proofErr w:type="gramStart"/>
      <w:r w:rsidRPr="004F46A1">
        <w:t>ч</w:t>
      </w:r>
      <w:proofErr w:type="gramEnd"/>
      <w:r w:rsidRPr="004F46A1">
        <w:t>/год так же принято в соответствии с приложением СП 42.13330.201</w:t>
      </w:r>
      <w:r>
        <w:t>6</w:t>
      </w:r>
      <w:r w:rsidRPr="004F46A1">
        <w:t>.</w:t>
      </w:r>
    </w:p>
    <w:p w:rsidR="00296DFA" w:rsidRPr="004F46A1" w:rsidRDefault="00296DFA" w:rsidP="00296DFA">
      <w:pPr>
        <w:ind w:firstLine="567"/>
        <w:jc w:val="both"/>
      </w:pPr>
      <w:r w:rsidRPr="004F46A1">
        <w:t xml:space="preserve">Электрическая нагрузка, расход электроэнергии приняты согласно </w:t>
      </w:r>
      <w:hyperlink r:id="rId31" w:history="1">
        <w:r w:rsidRPr="004F46A1">
          <w:t>РД 34.20.185-94</w:t>
        </w:r>
      </w:hyperlink>
      <w:r w:rsidRPr="004F46A1">
        <w:t>.</w:t>
      </w:r>
    </w:p>
    <w:p w:rsidR="00296DFA" w:rsidRPr="004F46A1" w:rsidRDefault="00296DFA" w:rsidP="00296DFA">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296DFA" w:rsidRPr="004F46A1" w:rsidRDefault="00296DFA" w:rsidP="00296DFA">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3E0DCC">
        <w:rPr>
          <w:noProof/>
        </w:rPr>
      </w:r>
      <w:r w:rsidR="003E0DCC">
        <w:rPr>
          <w:noProof/>
        </w:rPr>
        <w:pict>
          <v:rect id="Rectangle 2" o:spid="_x0000_s1027"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4F46A1">
        <w:t xml:space="preserve"> (8000 ккал/ м</w:t>
      </w:r>
      <w:r w:rsidRPr="004F46A1">
        <w:rPr>
          <w:vertAlign w:val="superscript"/>
        </w:rPr>
        <w:t>3</w:t>
      </w:r>
      <w:r w:rsidRPr="004F46A1">
        <w:t xml:space="preserve">) приняты согласно п. 3.12 </w:t>
      </w:r>
      <w:hyperlink r:id="rId32"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296DFA" w:rsidRPr="004F46A1" w:rsidRDefault="00296DFA" w:rsidP="00296DFA">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296DFA" w:rsidRDefault="00296DFA" w:rsidP="00296DFA">
      <w:pPr>
        <w:ind w:firstLine="567"/>
        <w:jc w:val="both"/>
      </w:pPr>
      <w:r w:rsidRPr="001F627E">
        <w:t xml:space="preserve">Расчетные показатели приняты согласно </w:t>
      </w:r>
      <w:r>
        <w:t>СП 31.13330.2012 «Водоснабжение. Наружные сети и сооружения».</w:t>
      </w:r>
    </w:p>
    <w:p w:rsidR="00296DFA" w:rsidRPr="004F46A1" w:rsidRDefault="00296DFA" w:rsidP="00296DFA">
      <w:pPr>
        <w:ind w:firstLine="567"/>
        <w:jc w:val="both"/>
        <w:rPr>
          <w:rFonts w:cs="Calibri"/>
          <w:bCs/>
        </w:rPr>
      </w:pPr>
      <w:r w:rsidRPr="004F46A1">
        <w:t xml:space="preserve">2.7.4. Обоснование расчетных показателей объектов, относящихся к области </w:t>
      </w:r>
      <w:proofErr w:type="gramStart"/>
      <w:r w:rsidRPr="004F46A1">
        <w:t>водоотведения</w:t>
      </w:r>
      <w:proofErr w:type="gramEnd"/>
      <w:r w:rsidRPr="004F46A1">
        <w:t xml:space="preserve"> содержащиеся в пункте 1.7.4. раздела 1 части 1 нормативов.</w:t>
      </w:r>
    </w:p>
    <w:p w:rsidR="00296DFA" w:rsidRPr="004F46A1" w:rsidRDefault="00296DFA" w:rsidP="00296DFA">
      <w:pPr>
        <w:ind w:firstLine="567"/>
        <w:jc w:val="both"/>
      </w:pPr>
      <w:r w:rsidRPr="004F46A1">
        <w:t xml:space="preserve">Расчетные показатели №№1,2,3 приняты по  объектам-аналогам (с учетом расходов на полив) и согласно </w:t>
      </w:r>
      <w:hyperlink r:id="rId33"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296DFA" w:rsidRDefault="00296DFA" w:rsidP="00296DFA">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296DFA" w:rsidRPr="004F46A1" w:rsidRDefault="00296DFA" w:rsidP="00296DFA">
      <w:pPr>
        <w:ind w:firstLine="567"/>
        <w:jc w:val="both"/>
      </w:pPr>
      <w:r w:rsidRPr="001F627E">
        <w:lastRenderedPageBreak/>
        <w:t xml:space="preserve">Расчетные показатели приняты </w:t>
      </w:r>
      <w:proofErr w:type="gramStart"/>
      <w:r w:rsidRPr="001F627E">
        <w:t>согласно Приложения</w:t>
      </w:r>
      <w:proofErr w:type="gramEnd"/>
      <w:r w:rsidRPr="001F627E">
        <w:t xml:space="preserve"> 4 «Нормы расчета объектов обслуживания и размеры их земельных участков» РНГП РК.</w:t>
      </w:r>
    </w:p>
    <w:p w:rsidR="00296DFA" w:rsidRPr="004F46A1" w:rsidRDefault="00296DFA" w:rsidP="00296DFA">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296DFA" w:rsidRDefault="00296DFA" w:rsidP="00296DFA">
      <w:pPr>
        <w:ind w:firstLine="567"/>
        <w:jc w:val="both"/>
      </w:pPr>
      <w:r w:rsidRPr="004F46A1">
        <w:t xml:space="preserve">Размеры санитарно-защитных зон предприятий сельского хозяйства  и </w:t>
      </w:r>
      <w:proofErr w:type="gramStart"/>
      <w:r w:rsidRPr="004F46A1">
        <w:t>объектов местного значения, имеющих промышленное и коммунально-складское назначение приняты</w:t>
      </w:r>
      <w:proofErr w:type="gramEnd"/>
      <w:r w:rsidRPr="004F46A1">
        <w:t xml:space="preserve">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296DFA" w:rsidRDefault="00296DFA" w:rsidP="00296DFA">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 xml:space="preserve">мий и ликвидации их </w:t>
      </w:r>
      <w:proofErr w:type="gramStart"/>
      <w:r>
        <w:t>последствий</w:t>
      </w:r>
      <w:proofErr w:type="gramEnd"/>
      <w:r w:rsidRPr="00FF00E5">
        <w:t xml:space="preserve"> </w:t>
      </w:r>
      <w:r w:rsidRPr="004F46A1">
        <w:t>содержащихся в пункте 1.1</w:t>
      </w:r>
      <w:r>
        <w:t>0</w:t>
      </w:r>
      <w:r w:rsidRPr="004F46A1">
        <w:t xml:space="preserve"> раздела 1 части 1 нормативов</w:t>
      </w:r>
    </w:p>
    <w:p w:rsidR="00296DFA" w:rsidRPr="004F46A1" w:rsidRDefault="00296DFA" w:rsidP="00296DFA">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296DFA" w:rsidRPr="004F46A1" w:rsidRDefault="00296DFA" w:rsidP="00296DFA">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296DFA" w:rsidRPr="004F46A1" w:rsidRDefault="00296DFA" w:rsidP="00296DFA">
      <w:pPr>
        <w:ind w:firstLine="567"/>
        <w:jc w:val="both"/>
      </w:pPr>
      <w:r w:rsidRPr="004F46A1">
        <w:t xml:space="preserve">Расчетные показатели приняты </w:t>
      </w:r>
      <w:proofErr w:type="gramStart"/>
      <w:r w:rsidRPr="004F46A1">
        <w:t>согласно приложения</w:t>
      </w:r>
      <w:proofErr w:type="gramEnd"/>
      <w:r w:rsidRPr="004F46A1">
        <w:t xml:space="preserve"> М </w:t>
      </w:r>
      <w:r w:rsidRPr="004F46A1">
        <w:rPr>
          <w:bCs/>
        </w:rPr>
        <w:t>СП 42.13330.2011</w:t>
      </w:r>
      <w:r w:rsidRPr="004F46A1">
        <w:t xml:space="preserve"> «Градостроительство. Планировка и застройка городских и сельских поселений».</w:t>
      </w:r>
    </w:p>
    <w:p w:rsidR="00296DFA" w:rsidRPr="004F46A1" w:rsidRDefault="00296DFA" w:rsidP="00296DFA">
      <w:pPr>
        <w:ind w:firstLine="567"/>
        <w:jc w:val="both"/>
      </w:pPr>
      <w:r w:rsidRPr="004F46A1">
        <w:t>2.1</w:t>
      </w:r>
      <w:r>
        <w:t>2</w:t>
      </w:r>
      <w:r w:rsidRPr="004F46A1">
        <w:t xml:space="preserve">. Обоснование расчетных показателей, устанавливаемых для объектов местного значения в области </w:t>
      </w:r>
      <w:proofErr w:type="gramStart"/>
      <w:r w:rsidRPr="004F46A1">
        <w:t>захоронений</w:t>
      </w:r>
      <w:proofErr w:type="gramEnd"/>
      <w:r w:rsidRPr="004F46A1">
        <w:t xml:space="preserve"> содержащихся в пункте 1.12 раздела 1 части 1 нормативов.</w:t>
      </w:r>
    </w:p>
    <w:p w:rsidR="00296DFA" w:rsidRDefault="00296DFA" w:rsidP="00296DFA">
      <w:pPr>
        <w:ind w:firstLine="567"/>
        <w:jc w:val="both"/>
        <w:rPr>
          <w:color w:val="C0504D" w:themeColor="accent2"/>
        </w:rPr>
      </w:pPr>
      <w:r w:rsidRPr="004F46A1">
        <w:t xml:space="preserve">Расчетные показатели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Pr>
          <w:color w:val="C0504D" w:themeColor="accent2"/>
        </w:rPr>
        <w:t>.</w:t>
      </w:r>
    </w:p>
    <w:p w:rsidR="00296DFA" w:rsidRPr="006000D1" w:rsidRDefault="00296DFA" w:rsidP="00296DFA">
      <w:pPr>
        <w:pStyle w:val="1"/>
      </w:pPr>
      <w:bookmarkStart w:id="53" w:name="_Toc501217743"/>
      <w:bookmarkStart w:id="54" w:name="_Toc481060545"/>
      <w:r>
        <w:t xml:space="preserve">ЧАСТЬ </w:t>
      </w:r>
      <w:r>
        <w:rPr>
          <w:lang w:val="en-US"/>
        </w:rPr>
        <w:t>III</w:t>
      </w:r>
      <w:bookmarkEnd w:id="53"/>
    </w:p>
    <w:p w:rsidR="00296DFA" w:rsidRPr="006000D1" w:rsidRDefault="00296DFA" w:rsidP="00296DFA"/>
    <w:p w:rsidR="00296DFA" w:rsidRPr="00F43A49" w:rsidRDefault="00296DFA" w:rsidP="00296DFA">
      <w:pPr>
        <w:pStyle w:val="1"/>
      </w:pPr>
      <w:bookmarkStart w:id="55" w:name="_Toc50121774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54"/>
      <w:bookmarkEnd w:id="55"/>
    </w:p>
    <w:p w:rsidR="00296DFA" w:rsidRDefault="00296DFA" w:rsidP="00296DFA">
      <w:pPr>
        <w:shd w:val="clear" w:color="auto" w:fill="FFFFFF"/>
        <w:tabs>
          <w:tab w:val="left" w:pos="142"/>
        </w:tabs>
        <w:ind w:firstLine="567"/>
        <w:jc w:val="both"/>
      </w:pPr>
      <w:bookmarkStart w:id="56" w:name="_Toc395513018"/>
      <w:bookmarkStart w:id="57" w:name="_Toc395513019"/>
      <w:bookmarkEnd w:id="56"/>
      <w:bookmarkEnd w:id="57"/>
    </w:p>
    <w:p w:rsidR="00296DFA" w:rsidRPr="0028366D" w:rsidRDefault="00296DFA" w:rsidP="00296DFA">
      <w:pPr>
        <w:shd w:val="clear" w:color="auto" w:fill="FFFFFF"/>
        <w:tabs>
          <w:tab w:val="left" w:pos="142"/>
        </w:tabs>
        <w:ind w:firstLine="567"/>
        <w:jc w:val="both"/>
      </w:pPr>
      <w:r w:rsidRPr="0028366D">
        <w:t xml:space="preserve">Нормативы градостроительного проектирования </w:t>
      </w:r>
      <w:r>
        <w:t>м</w:t>
      </w:r>
      <w:r w:rsidRPr="00876EFE">
        <w:t xml:space="preserve">униципального </w:t>
      </w:r>
      <w:r>
        <w:t>о</w:t>
      </w:r>
      <w:r w:rsidRPr="00876EFE">
        <w:t xml:space="preserve">бразования </w:t>
      </w:r>
      <w:r>
        <w:t>м</w:t>
      </w:r>
      <w:r w:rsidRPr="00876EFE">
        <w:t xml:space="preserve">униципального </w:t>
      </w:r>
      <w:r>
        <w:t>р</w:t>
      </w:r>
      <w:r w:rsidRPr="00876EFE">
        <w:t>айона «</w:t>
      </w:r>
      <w:r>
        <w:t>Корткеросский</w:t>
      </w:r>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296DFA" w:rsidRPr="0028366D" w:rsidRDefault="00296DFA" w:rsidP="00296DFA">
      <w:pPr>
        <w:shd w:val="clear" w:color="auto" w:fill="FFFFFF"/>
        <w:tabs>
          <w:tab w:val="left" w:pos="142"/>
        </w:tabs>
        <w:ind w:firstLine="567"/>
        <w:jc w:val="both"/>
      </w:pPr>
      <w:r w:rsidRPr="0028366D">
        <w:t xml:space="preserve">Нормативы направлены на сохранение и дальнейшее повышение достигнутого в </w:t>
      </w:r>
      <w:r>
        <w:t>муниципальном районе</w:t>
      </w:r>
      <w:r w:rsidRPr="0028366D">
        <w:t xml:space="preserve"> уровня обеспечения благоприятных условий жизнедеятельности населения, </w:t>
      </w:r>
      <w:r w:rsidRPr="0028366D">
        <w:lastRenderedPageBreak/>
        <w:t xml:space="preserve">разработаны с учетом перспективы развития </w:t>
      </w:r>
      <w:r>
        <w:t>МО МР</w:t>
      </w:r>
      <w:r w:rsidRPr="00876EFE">
        <w:t xml:space="preserve"> «</w:t>
      </w:r>
      <w:r>
        <w:t>Корткеросский</w:t>
      </w:r>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296DFA" w:rsidRPr="0028366D" w:rsidRDefault="00296DFA" w:rsidP="00296DFA">
      <w:pPr>
        <w:shd w:val="clear" w:color="auto" w:fill="FFFFFF"/>
        <w:tabs>
          <w:tab w:val="left" w:pos="142"/>
        </w:tabs>
        <w:ind w:firstLine="567"/>
        <w:jc w:val="both"/>
      </w:pPr>
    </w:p>
    <w:p w:rsidR="00296DFA" w:rsidRPr="0028366D" w:rsidRDefault="00296DFA" w:rsidP="00296DFA">
      <w:pPr>
        <w:shd w:val="clear" w:color="auto" w:fill="FFFFFF"/>
        <w:tabs>
          <w:tab w:val="left" w:pos="142"/>
        </w:tabs>
        <w:ind w:firstLine="567"/>
        <w:jc w:val="both"/>
      </w:pPr>
      <w:r w:rsidRPr="0028366D">
        <w:t xml:space="preserve">Местные нормативы градостроительного проектирования </w:t>
      </w:r>
      <w:r>
        <w:t>МО МР</w:t>
      </w:r>
      <w:r w:rsidRPr="00876EFE">
        <w:t xml:space="preserve"> «</w:t>
      </w:r>
      <w:r>
        <w:t>Корткеросский</w:t>
      </w:r>
      <w:r w:rsidRPr="00876EFE">
        <w:t>»</w:t>
      </w:r>
      <w:r>
        <w:t xml:space="preserve"> </w:t>
      </w:r>
      <w:r w:rsidRPr="0028366D">
        <w:t xml:space="preserve"> подлежат применению:</w:t>
      </w:r>
    </w:p>
    <w:p w:rsidR="00296DFA" w:rsidRPr="0028366D" w:rsidRDefault="00296DFA" w:rsidP="00296DFA">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96DFA" w:rsidRPr="0028366D" w:rsidRDefault="00296DFA" w:rsidP="00296DFA">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96DFA" w:rsidRPr="00BE2AC3" w:rsidRDefault="00296DFA" w:rsidP="00296DFA">
      <w:pPr>
        <w:shd w:val="clear" w:color="auto" w:fill="FFFFFF"/>
        <w:tabs>
          <w:tab w:val="left" w:pos="142"/>
        </w:tabs>
        <w:ind w:firstLine="567"/>
        <w:jc w:val="both"/>
      </w:pPr>
      <w:proofErr w:type="gramStart"/>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r>
        <w:t>Корткеросский</w:t>
      </w:r>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roofErr w:type="gramEnd"/>
    </w:p>
    <w:p w:rsidR="00296DFA" w:rsidRPr="0028366D" w:rsidRDefault="00296DFA" w:rsidP="00296DFA">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96DFA" w:rsidRDefault="00296DFA" w:rsidP="00296DFA">
      <w:pPr>
        <w:ind w:firstLine="567"/>
        <w:jc w:val="both"/>
      </w:pPr>
      <w:r w:rsidRPr="0028366D">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296DFA" w:rsidRPr="006000D1" w:rsidRDefault="00296DFA" w:rsidP="00296DFA">
      <w:bookmarkStart w:id="58" w:name="_Toc481060546"/>
      <w:bookmarkStart w:id="59" w:name="_Toc501217745"/>
      <w:bookmarkStart w:id="60" w:name="_Toc429053761"/>
      <w:r w:rsidRPr="00A539BA">
        <w:t>Приложение</w:t>
      </w:r>
      <w:proofErr w:type="gramStart"/>
      <w:r>
        <w:t xml:space="preserve"> А</w:t>
      </w:r>
      <w:bookmarkEnd w:id="58"/>
      <w:bookmarkEnd w:id="59"/>
      <w:proofErr w:type="gramEnd"/>
      <w:r w:rsidRPr="00A539BA">
        <w:t xml:space="preserve"> </w:t>
      </w:r>
    </w:p>
    <w:p w:rsidR="00296DFA" w:rsidRPr="003C4879" w:rsidRDefault="00296DFA" w:rsidP="00296DFA">
      <w:pPr>
        <w:pStyle w:val="1"/>
      </w:pPr>
      <w:bookmarkStart w:id="61" w:name="_Toc501217746"/>
      <w:r w:rsidRPr="003C4879">
        <w:t>НОРМАТИВНЫЕ ССЫЛКИ</w:t>
      </w:r>
      <w:bookmarkEnd w:id="61"/>
    </w:p>
    <w:p w:rsidR="00296DFA" w:rsidRPr="006000D1" w:rsidRDefault="00296DFA" w:rsidP="00296DFA">
      <w:pPr>
        <w:jc w:val="center"/>
        <w:rPr>
          <w:b/>
          <w:color w:val="000000"/>
        </w:rPr>
      </w:pPr>
    </w:p>
    <w:p w:rsidR="00296DFA" w:rsidRPr="003F7B6A" w:rsidRDefault="00296DFA" w:rsidP="00296DFA">
      <w:pPr>
        <w:jc w:val="center"/>
        <w:rPr>
          <w:b/>
          <w:color w:val="000000"/>
        </w:rPr>
      </w:pPr>
      <w:r w:rsidRPr="003F7B6A">
        <w:rPr>
          <w:b/>
          <w:color w:val="000000"/>
        </w:rPr>
        <w:t>Кодексы и Федеральные законы</w:t>
      </w:r>
    </w:p>
    <w:p w:rsidR="00296DFA" w:rsidRPr="003F7B6A" w:rsidRDefault="00296DFA" w:rsidP="00296DFA">
      <w:pPr>
        <w:ind w:firstLine="709"/>
        <w:jc w:val="both"/>
        <w:rPr>
          <w:color w:val="000000"/>
        </w:rPr>
      </w:pPr>
      <w:r w:rsidRPr="003F7B6A">
        <w:rPr>
          <w:color w:val="000000"/>
        </w:rPr>
        <w:t xml:space="preserve">Воздушный кодекс Российской Федерации. </w:t>
      </w:r>
    </w:p>
    <w:p w:rsidR="00296DFA" w:rsidRPr="003F7B6A" w:rsidRDefault="00296DFA" w:rsidP="00296DFA">
      <w:pPr>
        <w:ind w:firstLine="709"/>
        <w:jc w:val="both"/>
        <w:rPr>
          <w:color w:val="000000"/>
        </w:rPr>
      </w:pPr>
      <w:r w:rsidRPr="003F7B6A">
        <w:rPr>
          <w:color w:val="000000"/>
        </w:rPr>
        <w:t>Водный кодекс Российской Федерации.</w:t>
      </w:r>
    </w:p>
    <w:p w:rsidR="00296DFA" w:rsidRPr="003F7B6A" w:rsidRDefault="00296DFA" w:rsidP="00296DFA">
      <w:pPr>
        <w:ind w:firstLine="709"/>
        <w:jc w:val="both"/>
        <w:rPr>
          <w:color w:val="000000"/>
        </w:rPr>
      </w:pPr>
      <w:r w:rsidRPr="003F7B6A">
        <w:rPr>
          <w:color w:val="000000"/>
        </w:rPr>
        <w:t>Градостроительный кодекс Российской Федерации.</w:t>
      </w:r>
    </w:p>
    <w:p w:rsidR="00296DFA" w:rsidRPr="003F7B6A" w:rsidRDefault="00296DFA" w:rsidP="00296DFA">
      <w:pPr>
        <w:ind w:firstLine="709"/>
        <w:jc w:val="both"/>
        <w:rPr>
          <w:color w:val="000000"/>
        </w:rPr>
      </w:pPr>
      <w:r w:rsidRPr="003F7B6A">
        <w:rPr>
          <w:color w:val="000000"/>
        </w:rPr>
        <w:t xml:space="preserve">Земельный кодекс Российской Федерации. </w:t>
      </w:r>
    </w:p>
    <w:p w:rsidR="00296DFA" w:rsidRPr="003F7B6A" w:rsidRDefault="003E0DCC" w:rsidP="00296DFA">
      <w:pPr>
        <w:ind w:firstLine="709"/>
        <w:jc w:val="both"/>
        <w:rPr>
          <w:color w:val="000000"/>
        </w:rPr>
      </w:pPr>
      <w:hyperlink r:id="rId34" w:tooltip="&quot;Кодекс внутреннего водного транспорта Российской Федерации&quot; от 07.03.2001 N 24-ФЗ (ред. от 03.02.2014){КонсультантПлюс}" w:history="1">
        <w:r w:rsidR="00296DFA" w:rsidRPr="003F7B6A">
          <w:rPr>
            <w:color w:val="000000"/>
          </w:rPr>
          <w:t>Кодекс</w:t>
        </w:r>
      </w:hyperlink>
      <w:r w:rsidR="00296DFA" w:rsidRPr="003F7B6A">
        <w:rPr>
          <w:color w:val="000000"/>
        </w:rPr>
        <w:t xml:space="preserve"> внутреннего водного транспорта Российской Федерации. </w:t>
      </w:r>
    </w:p>
    <w:p w:rsidR="00296DFA" w:rsidRPr="003F7B6A" w:rsidRDefault="00296DFA" w:rsidP="00296DFA">
      <w:pPr>
        <w:ind w:firstLine="709"/>
        <w:jc w:val="both"/>
        <w:rPr>
          <w:color w:val="000000"/>
        </w:rPr>
      </w:pPr>
      <w:r w:rsidRPr="003F7B6A">
        <w:rPr>
          <w:color w:val="000000"/>
        </w:rPr>
        <w:t xml:space="preserve">Лесной кодекс Российской Федерации. </w:t>
      </w:r>
    </w:p>
    <w:p w:rsidR="00296DFA" w:rsidRPr="003F7B6A" w:rsidRDefault="00296DFA" w:rsidP="00296DFA">
      <w:pPr>
        <w:ind w:firstLine="709"/>
        <w:jc w:val="both"/>
        <w:rPr>
          <w:color w:val="000000"/>
        </w:rPr>
      </w:pPr>
      <w:r w:rsidRPr="003F7B6A">
        <w:rPr>
          <w:color w:val="000000"/>
        </w:rPr>
        <w:t>Федеральный закон от 21.02.1992 г. № 2395-1 «О недрах».</w:t>
      </w:r>
    </w:p>
    <w:p w:rsidR="00296DFA" w:rsidRPr="003F7B6A" w:rsidRDefault="00296DFA" w:rsidP="00296DFA">
      <w:pPr>
        <w:ind w:firstLine="709"/>
        <w:jc w:val="both"/>
        <w:rPr>
          <w:color w:val="000000"/>
        </w:rPr>
      </w:pPr>
      <w:r w:rsidRPr="003F7B6A">
        <w:rPr>
          <w:color w:val="000000"/>
        </w:rPr>
        <w:t>Федеральный закон от 21.12.1994 г. № 69-ФЗ «О пожарной безопасности».</w:t>
      </w:r>
    </w:p>
    <w:p w:rsidR="00296DFA" w:rsidRPr="003F7B6A" w:rsidRDefault="00296DFA" w:rsidP="00296DFA">
      <w:pPr>
        <w:ind w:firstLine="709"/>
        <w:jc w:val="both"/>
        <w:rPr>
          <w:color w:val="000000"/>
        </w:rPr>
      </w:pPr>
      <w:r w:rsidRPr="003F7B6A">
        <w:rPr>
          <w:color w:val="000000"/>
        </w:rPr>
        <w:t>Федеральный закон от 14.03.1995 г. № 33-ФЗ «Об особо охраняемых природных территориях».</w:t>
      </w:r>
    </w:p>
    <w:p w:rsidR="00296DFA" w:rsidRPr="003F7B6A" w:rsidRDefault="00296DFA" w:rsidP="00296DFA">
      <w:pPr>
        <w:ind w:firstLine="709"/>
        <w:jc w:val="both"/>
        <w:rPr>
          <w:color w:val="000000"/>
        </w:rPr>
      </w:pPr>
      <w:r w:rsidRPr="003F7B6A">
        <w:rPr>
          <w:color w:val="000000"/>
        </w:rPr>
        <w:t>Федеральный закон от 24.04.1995 г. № 52-ФЗ «О животном мире».</w:t>
      </w:r>
    </w:p>
    <w:p w:rsidR="00296DFA" w:rsidRPr="003F7B6A" w:rsidRDefault="00296DFA" w:rsidP="00296DFA">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296DFA" w:rsidRPr="003F7B6A" w:rsidRDefault="00296DFA" w:rsidP="00296DFA">
      <w:pPr>
        <w:ind w:firstLine="709"/>
        <w:jc w:val="both"/>
        <w:rPr>
          <w:color w:val="000000"/>
        </w:rPr>
      </w:pPr>
      <w:r w:rsidRPr="003F7B6A">
        <w:rPr>
          <w:color w:val="000000"/>
        </w:rPr>
        <w:t xml:space="preserve">Федеральный </w:t>
      </w:r>
      <w:hyperlink r:id="rId35"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296DFA" w:rsidRPr="003F7B6A" w:rsidRDefault="00296DFA" w:rsidP="00296DFA">
      <w:pPr>
        <w:ind w:firstLine="709"/>
        <w:jc w:val="both"/>
        <w:rPr>
          <w:color w:val="000000"/>
        </w:rPr>
      </w:pPr>
      <w:r w:rsidRPr="003F7B6A">
        <w:rPr>
          <w:color w:val="000000"/>
        </w:rPr>
        <w:t>Федеральный закон от 09.01.1996 г. № 3-ФЗ «О радиационной безопасности населения».</w:t>
      </w:r>
    </w:p>
    <w:p w:rsidR="00296DFA" w:rsidRPr="003F7B6A" w:rsidRDefault="00296DFA" w:rsidP="00296DFA">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296DFA" w:rsidRPr="003F7B6A" w:rsidRDefault="00296DFA" w:rsidP="00296DFA">
      <w:pPr>
        <w:ind w:firstLine="709"/>
        <w:jc w:val="both"/>
        <w:rPr>
          <w:color w:val="000000"/>
        </w:rPr>
      </w:pPr>
      <w:r w:rsidRPr="003F7B6A">
        <w:rPr>
          <w:color w:val="000000"/>
        </w:rPr>
        <w:t>Федеральный закон от 24.06.1998 г. № 89-ФЗ «Об отходах производства и потребления».</w:t>
      </w:r>
    </w:p>
    <w:p w:rsidR="00296DFA" w:rsidRPr="003F7B6A" w:rsidRDefault="00296DFA" w:rsidP="00296DFA">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296DFA" w:rsidRPr="003F7B6A" w:rsidRDefault="00296DFA" w:rsidP="00296DFA">
      <w:pPr>
        <w:ind w:firstLine="709"/>
        <w:jc w:val="both"/>
        <w:rPr>
          <w:color w:val="000000"/>
        </w:rPr>
      </w:pPr>
      <w:r w:rsidRPr="003F7B6A">
        <w:rPr>
          <w:color w:val="000000"/>
        </w:rPr>
        <w:t>Федеральный закон от 04.05.1999 г. № 96-ФЗ «Об охране атмосферного воздуха».</w:t>
      </w:r>
    </w:p>
    <w:p w:rsidR="00296DFA" w:rsidRPr="003F7B6A" w:rsidRDefault="00296DFA" w:rsidP="00296DFA">
      <w:pPr>
        <w:ind w:firstLine="709"/>
        <w:jc w:val="both"/>
        <w:rPr>
          <w:color w:val="000000"/>
        </w:rPr>
      </w:pPr>
      <w:r w:rsidRPr="003F7B6A">
        <w:rPr>
          <w:color w:val="000000"/>
        </w:rPr>
        <w:t>Федеральный закон от 10.01.2002 г. № 7-ФЗ «Об охране окружающей среды».</w:t>
      </w:r>
    </w:p>
    <w:p w:rsidR="00296DFA" w:rsidRPr="003F7B6A" w:rsidRDefault="00296DFA" w:rsidP="00296DFA">
      <w:pPr>
        <w:ind w:firstLine="709"/>
        <w:jc w:val="both"/>
        <w:rPr>
          <w:color w:val="000000"/>
        </w:rPr>
      </w:pPr>
      <w:r w:rsidRPr="003F7B6A">
        <w:rPr>
          <w:color w:val="000000"/>
        </w:rPr>
        <w:t xml:space="preserve">Федеральный </w:t>
      </w:r>
      <w:hyperlink r:id="rId3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296DFA" w:rsidRPr="003F7B6A" w:rsidRDefault="003E0DCC" w:rsidP="00296DFA">
      <w:pPr>
        <w:ind w:firstLine="709"/>
        <w:jc w:val="both"/>
        <w:rPr>
          <w:color w:val="000000"/>
        </w:rPr>
      </w:pPr>
      <w:hyperlink r:id="rId37"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296DFA"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296DFA" w:rsidRPr="003F7B6A" w:rsidRDefault="00296DFA" w:rsidP="00296DFA">
      <w:pPr>
        <w:ind w:firstLine="709"/>
        <w:jc w:val="both"/>
        <w:rPr>
          <w:color w:val="000000"/>
        </w:rPr>
      </w:pPr>
      <w:r w:rsidRPr="003F7B6A">
        <w:rPr>
          <w:color w:val="000000"/>
        </w:rPr>
        <w:t xml:space="preserve">Федеральный </w:t>
      </w:r>
      <w:hyperlink r:id="rId38"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96DFA" w:rsidRPr="003F7B6A" w:rsidRDefault="00296DFA" w:rsidP="00296DFA">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296DFA" w:rsidRPr="003F7B6A" w:rsidRDefault="00296DFA" w:rsidP="00296DFA">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296DFA" w:rsidRPr="004E0896" w:rsidRDefault="00296DFA" w:rsidP="00296DFA">
      <w:pPr>
        <w:ind w:firstLine="709"/>
        <w:jc w:val="both"/>
      </w:pPr>
      <w:r w:rsidRPr="003F7B6A">
        <w:t xml:space="preserve">Федеральный </w:t>
      </w:r>
      <w:hyperlink r:id="rId39"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296DFA" w:rsidRPr="004E0896" w:rsidRDefault="00296DFA" w:rsidP="00296DFA">
      <w:pPr>
        <w:jc w:val="center"/>
        <w:rPr>
          <w:b/>
          <w:color w:val="000000"/>
        </w:rPr>
      </w:pPr>
    </w:p>
    <w:p w:rsidR="00296DFA" w:rsidRPr="004E0896" w:rsidRDefault="00296DFA" w:rsidP="00296DFA">
      <w:pPr>
        <w:jc w:val="center"/>
        <w:rPr>
          <w:b/>
          <w:color w:val="000000"/>
        </w:rPr>
      </w:pPr>
      <w:r w:rsidRPr="004E0896">
        <w:rPr>
          <w:b/>
          <w:color w:val="000000"/>
        </w:rPr>
        <w:lastRenderedPageBreak/>
        <w:t>Указы Президента и Постановления Правительства Российской Федерации, постановления и приказы федеральных министерств</w:t>
      </w:r>
    </w:p>
    <w:p w:rsidR="00296DFA" w:rsidRPr="004E0896" w:rsidRDefault="00296DFA" w:rsidP="00296DFA">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296DFA" w:rsidRPr="004E0896" w:rsidRDefault="00296DFA" w:rsidP="00296DFA">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296DFA" w:rsidRPr="004E0896" w:rsidRDefault="00296DFA" w:rsidP="00296DFA">
      <w:pPr>
        <w:ind w:firstLine="709"/>
        <w:jc w:val="both"/>
      </w:pPr>
      <w:r w:rsidRPr="004E0896">
        <w:t>Постановление Правительства Российской Федерации от 30.06.2007 г. № 417 «Об утверждении Правил пожарной безопасности в лесах».</w:t>
      </w:r>
    </w:p>
    <w:p w:rsidR="00296DFA" w:rsidRPr="004E0896" w:rsidRDefault="003E0DCC" w:rsidP="00296DFA">
      <w:pPr>
        <w:ind w:firstLine="709"/>
        <w:jc w:val="both"/>
        <w:rPr>
          <w:color w:val="000000"/>
        </w:rPr>
      </w:pPr>
      <w:hyperlink r:id="rId40"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296DFA" w:rsidRPr="004E0896">
          <w:rPr>
            <w:color w:val="000000"/>
          </w:rPr>
          <w:t>Постановление</w:t>
        </w:r>
      </w:hyperlink>
      <w:r w:rsidR="00296DFA"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296DFA" w:rsidRPr="004E0896" w:rsidRDefault="00296DFA" w:rsidP="00296DFA">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296DFA" w:rsidRPr="004E0896" w:rsidRDefault="00296DFA" w:rsidP="00296DFA">
      <w:pPr>
        <w:ind w:firstLine="709"/>
        <w:jc w:val="both"/>
        <w:rPr>
          <w:color w:val="000000"/>
        </w:rPr>
      </w:pPr>
      <w:proofErr w:type="gramStart"/>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roofErr w:type="gramEnd"/>
    </w:p>
    <w:p w:rsidR="00296DFA" w:rsidRPr="004E0896" w:rsidRDefault="003E0DCC" w:rsidP="00296DFA">
      <w:pPr>
        <w:ind w:firstLine="709"/>
        <w:jc w:val="both"/>
      </w:pPr>
      <w:hyperlink r:id="rId41"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296DFA" w:rsidRPr="004E0896">
          <w:t>Постановление</w:t>
        </w:r>
      </w:hyperlink>
      <w:r w:rsidR="00296DFA" w:rsidRPr="004E0896">
        <w:t xml:space="preserve"> Правительства Российской Федерации от 24.09. 2010 г. № 754 «Об утверждении </w:t>
      </w:r>
      <w:proofErr w:type="gramStart"/>
      <w:r w:rsidR="00296DFA" w:rsidRPr="004E0896">
        <w:t>Правил установления нормативов минимальной обеспеченности населения</w:t>
      </w:r>
      <w:proofErr w:type="gramEnd"/>
      <w:r w:rsidR="00296DFA" w:rsidRPr="004E0896">
        <w:t xml:space="preserve"> площадью торговых объектов».</w:t>
      </w:r>
    </w:p>
    <w:p w:rsidR="00296DFA" w:rsidRPr="004E0896" w:rsidRDefault="00296DFA" w:rsidP="00296DFA">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296DFA" w:rsidRPr="004E0896" w:rsidRDefault="00296DFA" w:rsidP="00296DFA">
      <w:pPr>
        <w:ind w:firstLine="709"/>
        <w:jc w:val="both"/>
        <w:rPr>
          <w:color w:val="000000"/>
        </w:rPr>
      </w:pPr>
      <w:r w:rsidRPr="004E0896">
        <w:rPr>
          <w:color w:val="000000"/>
        </w:rPr>
        <w:t xml:space="preserve">Постановление Госстроя России от 21.08.2003 г. № 152 «Об утверждении Методических рекомендаций о порядке </w:t>
      </w:r>
      <w:proofErr w:type="gramStart"/>
      <w:r w:rsidRPr="004E0896">
        <w:rPr>
          <w:color w:val="000000"/>
        </w:rPr>
        <w:t>разработки генеральных схем очистки территорий населенных пунктов Российской Федерации</w:t>
      </w:r>
      <w:proofErr w:type="gramEnd"/>
      <w:r w:rsidRPr="004E0896">
        <w:rPr>
          <w:color w:val="000000"/>
        </w:rPr>
        <w:t>».</w:t>
      </w:r>
    </w:p>
    <w:p w:rsidR="00296DFA" w:rsidRPr="004E0896" w:rsidRDefault="00296DFA" w:rsidP="00296DFA">
      <w:pPr>
        <w:ind w:firstLine="709"/>
        <w:jc w:val="both"/>
        <w:rPr>
          <w:color w:val="000000"/>
        </w:rPr>
      </w:pPr>
      <w:r w:rsidRPr="004E0896">
        <w:rPr>
          <w:color w:val="000000"/>
        </w:rPr>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296DFA" w:rsidRPr="004E0896" w:rsidRDefault="00296DFA" w:rsidP="00296DFA">
      <w:pPr>
        <w:ind w:firstLine="709"/>
        <w:jc w:val="both"/>
      </w:pPr>
      <w:r w:rsidRPr="004E0896">
        <w:t>Распоряжение Правительства Российской Федерации от 03.07.1996 г. № 1063-р «О Социальных нормах и нормативах».</w:t>
      </w:r>
    </w:p>
    <w:p w:rsidR="00296DFA" w:rsidRPr="004E0896" w:rsidRDefault="00296DFA" w:rsidP="00296DFA">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296DFA" w:rsidRPr="004E0896" w:rsidRDefault="00296DFA" w:rsidP="00296DFA">
      <w:pPr>
        <w:ind w:firstLine="709"/>
        <w:jc w:val="both"/>
        <w:rPr>
          <w:color w:val="000000"/>
        </w:rPr>
      </w:pPr>
      <w:r w:rsidRPr="004E0896">
        <w:rPr>
          <w:color w:val="000000"/>
        </w:rPr>
        <w:lastRenderedPageBreak/>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296DFA" w:rsidRPr="004E0896" w:rsidRDefault="00296DFA" w:rsidP="00296DFA">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296DFA" w:rsidRPr="004E0896" w:rsidRDefault="00296DFA" w:rsidP="00296DFA">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296DFA" w:rsidRPr="004E0896" w:rsidRDefault="00296DFA" w:rsidP="00296DFA">
      <w:pPr>
        <w:ind w:firstLine="709"/>
        <w:jc w:val="both"/>
      </w:pPr>
      <w:r w:rsidRPr="004E0896">
        <w:t xml:space="preserve">Приказ МЧС РФ № 422, </w:t>
      </w:r>
      <w:proofErr w:type="spellStart"/>
      <w:r w:rsidRPr="004E0896">
        <w:t>Мининформсвязи</w:t>
      </w:r>
      <w:proofErr w:type="spellEnd"/>
      <w:r w:rsidRPr="004E0896">
        <w:t xml:space="preserve"> РФ № 90, Минкультуры РФ № 376 от 25.07.2006 г. «Об утверждении Положения о системах оповещения населения».</w:t>
      </w:r>
    </w:p>
    <w:p w:rsidR="00296DFA" w:rsidRPr="004E0896" w:rsidRDefault="00296DFA" w:rsidP="00296DFA">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296DFA" w:rsidRPr="004E0896" w:rsidRDefault="00296DFA" w:rsidP="00296DFA">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296DFA" w:rsidRPr="004E0896" w:rsidRDefault="00296DFA" w:rsidP="00296DFA">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296DFA" w:rsidRPr="004E0896" w:rsidRDefault="00296DFA" w:rsidP="00296DFA">
      <w:pPr>
        <w:ind w:firstLine="709"/>
        <w:jc w:val="both"/>
        <w:rPr>
          <w:color w:val="000000"/>
        </w:rPr>
      </w:pPr>
      <w:r w:rsidRPr="004E0896">
        <w:rPr>
          <w:color w:val="000000"/>
        </w:rPr>
        <w:t>Приказ Рослесхоза от 12.12.2011 г. № 516 «Об утверждении Лесоустроительной инструкции».</w:t>
      </w:r>
    </w:p>
    <w:p w:rsidR="00296DFA" w:rsidRPr="004E0896" w:rsidRDefault="00296DFA" w:rsidP="00296DFA">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296DFA" w:rsidRPr="004E0896" w:rsidRDefault="00296DFA" w:rsidP="00296DFA">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296DFA" w:rsidRPr="004E0896" w:rsidRDefault="00296DFA" w:rsidP="00296DFA">
      <w:pPr>
        <w:pStyle w:val="ConsPlusNormal0"/>
        <w:jc w:val="both"/>
        <w:rPr>
          <w:rFonts w:ascii="Times New Roman" w:hAnsi="Times New Roman"/>
          <w:szCs w:val="24"/>
        </w:rPr>
      </w:pPr>
      <w:r w:rsidRPr="004E0896">
        <w:rPr>
          <w:rFonts w:ascii="Times New Roman" w:hAnsi="Times New Roman"/>
          <w:szCs w:val="24"/>
        </w:rPr>
        <w:t xml:space="preserve">Приказ </w:t>
      </w:r>
      <w:proofErr w:type="spellStart"/>
      <w:r w:rsidRPr="004E0896">
        <w:rPr>
          <w:rFonts w:ascii="Times New Roman" w:hAnsi="Times New Roman"/>
          <w:szCs w:val="24"/>
        </w:rPr>
        <w:t>Минздравсоцразвития</w:t>
      </w:r>
      <w:proofErr w:type="spellEnd"/>
      <w:r w:rsidRPr="004E0896">
        <w:rPr>
          <w:rFonts w:ascii="Times New Roman" w:hAnsi="Times New Roman"/>
          <w:szCs w:val="24"/>
        </w:rPr>
        <w:t xml:space="preserve"> России от 15.05.2012 г. № 543н «Об утверждении Положения об организации оказания первичной медико-санитарной помощи взрослому населению».</w:t>
      </w:r>
    </w:p>
    <w:p w:rsidR="00296DFA" w:rsidRPr="004E0896" w:rsidRDefault="00296DFA" w:rsidP="00296DFA">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296DFA" w:rsidRPr="004E0896" w:rsidRDefault="00296DFA" w:rsidP="00296DFA">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296DFA" w:rsidRPr="004E0896" w:rsidRDefault="00296DFA" w:rsidP="00296DFA">
      <w:pPr>
        <w:jc w:val="center"/>
        <w:rPr>
          <w:b/>
          <w:color w:val="000000"/>
        </w:rPr>
      </w:pPr>
      <w:r w:rsidRPr="004E0896">
        <w:rPr>
          <w:b/>
          <w:color w:val="000000"/>
        </w:rPr>
        <w:t>ГОСТы</w:t>
      </w:r>
    </w:p>
    <w:p w:rsidR="00296DFA" w:rsidRPr="004E0896" w:rsidRDefault="00296DFA" w:rsidP="00296DFA">
      <w:pPr>
        <w:ind w:firstLine="709"/>
        <w:jc w:val="both"/>
        <w:rPr>
          <w:color w:val="000000"/>
        </w:rPr>
      </w:pPr>
      <w:r w:rsidRPr="004E0896">
        <w:rPr>
          <w:color w:val="000000"/>
        </w:rPr>
        <w:t>ГОСТ 12.1.033 ССБТ. Пожарная безопасность. Термины и определения.</w:t>
      </w:r>
    </w:p>
    <w:p w:rsidR="00296DFA" w:rsidRPr="004E0896" w:rsidRDefault="00296DFA" w:rsidP="00296DFA">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296DFA" w:rsidRPr="004E0896" w:rsidRDefault="00296DFA" w:rsidP="00296DFA">
      <w:pPr>
        <w:ind w:firstLine="709"/>
        <w:jc w:val="both"/>
        <w:rPr>
          <w:color w:val="000000"/>
        </w:rPr>
      </w:pPr>
      <w:r w:rsidRPr="004E0896">
        <w:rPr>
          <w:color w:val="000000"/>
        </w:rPr>
        <w:lastRenderedPageBreak/>
        <w:t>ГОСТ 17.1.1.04-80 Охрана природы. Гидросфера. Классификация подземных вод по целям водопользования.</w:t>
      </w:r>
    </w:p>
    <w:p w:rsidR="00296DFA" w:rsidRPr="004E0896" w:rsidRDefault="00296DFA" w:rsidP="00296DFA">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296DFA" w:rsidRPr="004E0896" w:rsidRDefault="00296DFA" w:rsidP="00296DFA">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296DFA" w:rsidRPr="004E0896" w:rsidRDefault="00296DFA" w:rsidP="00296DFA">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296DFA" w:rsidRPr="004E0896" w:rsidRDefault="00296DFA" w:rsidP="00296DFA">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296DFA" w:rsidRPr="004E0896" w:rsidRDefault="00296DFA" w:rsidP="00296DFA">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296DFA" w:rsidRPr="004E0896" w:rsidRDefault="00296DFA" w:rsidP="00296DFA">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296DFA" w:rsidRPr="004E0896" w:rsidRDefault="00296DFA" w:rsidP="00296DFA">
      <w:pPr>
        <w:ind w:firstLine="709"/>
        <w:jc w:val="both"/>
        <w:rPr>
          <w:color w:val="000000"/>
        </w:rPr>
      </w:pPr>
      <w:r w:rsidRPr="004E0896">
        <w:rPr>
          <w:color w:val="000000"/>
        </w:rPr>
        <w:t>ГОСТ 17.5.3.01-78* Охрана природы. Земли. Состав и размер зеленых зон городов.</w:t>
      </w:r>
    </w:p>
    <w:p w:rsidR="00296DFA" w:rsidRPr="004E0896" w:rsidRDefault="00296DFA" w:rsidP="00296DFA">
      <w:pPr>
        <w:ind w:firstLine="709"/>
        <w:jc w:val="both"/>
        <w:rPr>
          <w:color w:val="000000"/>
        </w:rPr>
      </w:pPr>
      <w:r w:rsidRPr="004E0896">
        <w:rPr>
          <w:color w:val="000000"/>
        </w:rPr>
        <w:t>ГОСТ 17.5.3.04-83 Охрана природы. Земли. Общие требования к рекультивации земель.</w:t>
      </w:r>
    </w:p>
    <w:p w:rsidR="00296DFA" w:rsidRPr="004E0896" w:rsidRDefault="00296DFA" w:rsidP="00296DFA">
      <w:pPr>
        <w:ind w:firstLine="709"/>
        <w:jc w:val="both"/>
        <w:rPr>
          <w:color w:val="000000"/>
        </w:rPr>
      </w:pPr>
      <w:r w:rsidRPr="004E0896">
        <w:rPr>
          <w:color w:val="000000"/>
        </w:rPr>
        <w:t>ГОСТ 17.8.1.02-88 Охрана природы. Ландшафты. Классификация.</w:t>
      </w:r>
    </w:p>
    <w:p w:rsidR="00296DFA" w:rsidRPr="004E0896" w:rsidRDefault="00296DFA" w:rsidP="00296DFA">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296DFA" w:rsidRPr="004E0896" w:rsidRDefault="00296DFA" w:rsidP="00296DFA">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296DFA" w:rsidRPr="004E0896" w:rsidRDefault="00296DFA" w:rsidP="00296DFA">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296DFA" w:rsidRPr="004E0896" w:rsidRDefault="00296DFA" w:rsidP="00296DFA">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296DFA" w:rsidRPr="004E0896" w:rsidRDefault="00296DFA" w:rsidP="00296DFA">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296DFA" w:rsidRPr="004E0896" w:rsidRDefault="00296DFA" w:rsidP="00296DFA">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296DFA" w:rsidRPr="004E0896" w:rsidRDefault="00296DFA" w:rsidP="00296DFA">
      <w:pPr>
        <w:ind w:firstLine="709"/>
        <w:jc w:val="both"/>
        <w:rPr>
          <w:color w:val="000000"/>
        </w:rPr>
      </w:pPr>
      <w:r w:rsidRPr="004E0896">
        <w:rPr>
          <w:color w:val="000000"/>
        </w:rPr>
        <w:t>ГОСТ 22283-2014 Шум авиационный. Допустимые уровни шума на территории жилой застройки и методы его измерения.</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23.0.01-94 Безопасность в чрезвычайных ситуациях. Основные положения.</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296DFA" w:rsidRPr="004E0896" w:rsidRDefault="00296DFA" w:rsidP="00296DFA">
      <w:pPr>
        <w:ind w:firstLine="709"/>
        <w:jc w:val="both"/>
        <w:rPr>
          <w:color w:val="000000"/>
        </w:rPr>
      </w:pPr>
      <w:r w:rsidRPr="004E0896">
        <w:rPr>
          <w:color w:val="000000"/>
        </w:rPr>
        <w:lastRenderedPageBreak/>
        <w:t>ГОСТ </w:t>
      </w:r>
      <w:proofErr w:type="gramStart"/>
      <w:r w:rsidRPr="004E0896">
        <w:rPr>
          <w:color w:val="000000"/>
        </w:rPr>
        <w:t>Р</w:t>
      </w:r>
      <w:proofErr w:type="gramEnd"/>
      <w:r w:rsidRPr="004E0896">
        <w:rPr>
          <w:color w:val="000000"/>
        </w:rPr>
        <w:t>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50681-94</w:t>
      </w:r>
      <w:r>
        <w:rPr>
          <w:color w:val="000000"/>
        </w:rPr>
        <w:t> </w:t>
      </w:r>
      <w:r w:rsidRPr="004E0896">
        <w:rPr>
          <w:color w:val="000000"/>
        </w:rPr>
        <w:t>Туристско-экскурсионное обслуживание. Проектирование туристских услуг.</w:t>
      </w:r>
    </w:p>
    <w:p w:rsidR="00296DFA" w:rsidRPr="004E0896" w:rsidRDefault="00296DFA" w:rsidP="00296DFA">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50690-2000 Туристские услуги. Общие требования.</w:t>
      </w:r>
    </w:p>
    <w:p w:rsidR="00296DFA" w:rsidRPr="004E0896" w:rsidRDefault="00296DFA" w:rsidP="00296DFA">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51185-98 Туристские услуги. Средства размещения. Общие требования.</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52108-2003</w:t>
      </w:r>
      <w:r>
        <w:rPr>
          <w:color w:val="000000"/>
        </w:rPr>
        <w:t> </w:t>
      </w:r>
      <w:r w:rsidRPr="004E0896">
        <w:rPr>
          <w:color w:val="000000"/>
        </w:rPr>
        <w:t>Ресурсосбережение. Обращение с отходами. Основные положения (с Изменением № 1).</w:t>
      </w:r>
    </w:p>
    <w:p w:rsidR="00296DFA" w:rsidRPr="004E0896" w:rsidRDefault="00296DFA" w:rsidP="00296DFA">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52398-2005 Классификация автомобильных дорог. Основные параметры и требования.</w:t>
      </w:r>
    </w:p>
    <w:p w:rsidR="00296DFA" w:rsidRPr="004E0896" w:rsidRDefault="00296DFA" w:rsidP="00296DFA">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52399-2005 Геометрические элементы автомобильных дорог.</w:t>
      </w:r>
    </w:p>
    <w:p w:rsidR="00296DFA" w:rsidRPr="004E0896" w:rsidRDefault="00296DFA" w:rsidP="00296DFA">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52766-2007</w:t>
      </w:r>
      <w:r>
        <w:rPr>
          <w:color w:val="000000"/>
        </w:rPr>
        <w:t> </w:t>
      </w:r>
      <w:r w:rsidRPr="004E0896">
        <w:rPr>
          <w:color w:val="000000"/>
        </w:rPr>
        <w:t>Дороги автомобильные общего пользования. Элементы обустройства. Общие требования.</w:t>
      </w:r>
    </w:p>
    <w:p w:rsidR="00296DFA" w:rsidRPr="004E0896" w:rsidRDefault="00296DFA" w:rsidP="00296DFA">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53691-2009 Ресурсосбережение. Обращение с отходами. Паспорт отхода I-IV класса опасности. Основные требования.</w:t>
      </w:r>
    </w:p>
    <w:p w:rsidR="00296DFA" w:rsidRPr="004E0896" w:rsidRDefault="00296DFA" w:rsidP="00296DFA">
      <w:pPr>
        <w:jc w:val="center"/>
      </w:pPr>
    </w:p>
    <w:p w:rsidR="00296DFA" w:rsidRPr="004E0896" w:rsidRDefault="00296DFA" w:rsidP="00296DFA">
      <w:pPr>
        <w:jc w:val="center"/>
        <w:rPr>
          <w:b/>
          <w:color w:val="000000"/>
        </w:rPr>
      </w:pPr>
      <w:r w:rsidRPr="004E0896">
        <w:rPr>
          <w:b/>
          <w:color w:val="000000"/>
        </w:rPr>
        <w:t>СНиПы</w:t>
      </w:r>
    </w:p>
    <w:p w:rsidR="00296DFA" w:rsidRPr="004E0896" w:rsidRDefault="00296DFA" w:rsidP="00296DFA">
      <w:pPr>
        <w:ind w:firstLine="709"/>
        <w:jc w:val="both"/>
        <w:rPr>
          <w:color w:val="000000"/>
        </w:rPr>
      </w:pPr>
      <w:r w:rsidRPr="004E0896">
        <w:rPr>
          <w:color w:val="000000"/>
        </w:rPr>
        <w:t>СНиП 11-04-2003 Инструкция о порядке разработки, согласования, экспертизы и утверждения градостроительной документации.</w:t>
      </w:r>
    </w:p>
    <w:p w:rsidR="00296DFA" w:rsidRPr="004E0896" w:rsidRDefault="00296DFA" w:rsidP="00296DFA">
      <w:pPr>
        <w:ind w:firstLine="709"/>
        <w:jc w:val="both"/>
        <w:rPr>
          <w:color w:val="000000"/>
        </w:rPr>
      </w:pPr>
      <w:r w:rsidRPr="004E0896">
        <w:rPr>
          <w:color w:val="000000"/>
        </w:rPr>
        <w:t>СНиП 2.01.15-90 Инженерная защита территорий, зданий и сооружений от опасных геологических процессов. Основные положения проектирования.</w:t>
      </w:r>
    </w:p>
    <w:p w:rsidR="00296DFA" w:rsidRPr="004E0896" w:rsidRDefault="00296DFA" w:rsidP="00296DFA">
      <w:pPr>
        <w:ind w:firstLine="709"/>
        <w:jc w:val="both"/>
        <w:rPr>
          <w:color w:val="000000"/>
        </w:rPr>
      </w:pPr>
      <w:r w:rsidRPr="004E0896">
        <w:rPr>
          <w:color w:val="000000"/>
        </w:rPr>
        <w:t>СНиП 2.01.28-85 Полигоны по обезвреживанию и захоронению токсичных промышленных отходов. Основные положения по проектированию.</w:t>
      </w:r>
    </w:p>
    <w:p w:rsidR="00296DFA" w:rsidRPr="004E0896" w:rsidRDefault="00296DFA" w:rsidP="00296DFA">
      <w:pPr>
        <w:ind w:firstLine="709"/>
        <w:jc w:val="both"/>
        <w:rPr>
          <w:color w:val="000000"/>
        </w:rPr>
      </w:pPr>
      <w:r w:rsidRPr="004E0896">
        <w:rPr>
          <w:color w:val="000000"/>
        </w:rPr>
        <w:t>СНиП 2.01.51-90 Инженерно-технические мероприятия гражданской обороны.</w:t>
      </w:r>
    </w:p>
    <w:p w:rsidR="00296DFA" w:rsidRPr="004E0896" w:rsidRDefault="00296DFA" w:rsidP="00296DFA">
      <w:pPr>
        <w:ind w:firstLine="709"/>
        <w:jc w:val="both"/>
        <w:rPr>
          <w:color w:val="000000"/>
        </w:rPr>
      </w:pPr>
      <w:r w:rsidRPr="004E0896">
        <w:rPr>
          <w:color w:val="000000"/>
        </w:rPr>
        <w:t>СНиП 2.01.53-84 Световая маскировка населенных пунктов и объектов народного хозяйства.</w:t>
      </w:r>
    </w:p>
    <w:p w:rsidR="00296DFA" w:rsidRPr="004E0896" w:rsidRDefault="00296DFA" w:rsidP="00296DFA">
      <w:pPr>
        <w:ind w:firstLine="709"/>
        <w:jc w:val="both"/>
        <w:rPr>
          <w:color w:val="000000"/>
        </w:rPr>
      </w:pPr>
      <w:r w:rsidRPr="004E0896">
        <w:rPr>
          <w:color w:val="000000"/>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296DFA" w:rsidRPr="004E0896" w:rsidRDefault="00296DFA" w:rsidP="00296DFA">
      <w:pPr>
        <w:ind w:firstLine="709"/>
        <w:jc w:val="both"/>
        <w:rPr>
          <w:color w:val="000000"/>
        </w:rPr>
      </w:pPr>
      <w:r w:rsidRPr="004E0896">
        <w:rPr>
          <w:color w:val="000000"/>
        </w:rPr>
        <w:t>СНиП 2.06.01-86 Гидротехнические сооружения. Основные положения проектирования.</w:t>
      </w:r>
    </w:p>
    <w:p w:rsidR="00296DFA" w:rsidRPr="004E0896" w:rsidRDefault="00296DFA" w:rsidP="00296DFA">
      <w:pPr>
        <w:ind w:firstLine="709"/>
        <w:jc w:val="both"/>
        <w:rPr>
          <w:color w:val="000000"/>
        </w:rPr>
      </w:pPr>
      <w:r w:rsidRPr="004E0896">
        <w:rPr>
          <w:color w:val="000000"/>
        </w:rPr>
        <w:t>СНиП 2.06.03-85 Мелиоративные системы и сооружения. </w:t>
      </w:r>
    </w:p>
    <w:p w:rsidR="00296DFA" w:rsidRPr="004E0896" w:rsidRDefault="00296DFA" w:rsidP="00296DFA">
      <w:pPr>
        <w:ind w:firstLine="709"/>
        <w:jc w:val="both"/>
        <w:rPr>
          <w:color w:val="000000"/>
        </w:rPr>
      </w:pPr>
      <w:r w:rsidRPr="004E0896">
        <w:rPr>
          <w:color w:val="000000"/>
        </w:rPr>
        <w:t>СНиП 2.06.15-85 Инженерная защита территорий от затопления и подтопления.</w:t>
      </w:r>
    </w:p>
    <w:p w:rsidR="00296DFA" w:rsidRPr="004E0896" w:rsidRDefault="00296DFA" w:rsidP="00296DFA">
      <w:pPr>
        <w:ind w:firstLine="709"/>
        <w:jc w:val="both"/>
        <w:rPr>
          <w:color w:val="000000"/>
        </w:rPr>
      </w:pPr>
      <w:r w:rsidRPr="004E0896">
        <w:rPr>
          <w:color w:val="000000"/>
        </w:rPr>
        <w:t>СНиП 2.08.02-89* Общественные здания и сооружения.</w:t>
      </w:r>
    </w:p>
    <w:p w:rsidR="00296DFA" w:rsidRPr="004E0896" w:rsidRDefault="00296DFA" w:rsidP="00296DFA">
      <w:pPr>
        <w:ind w:firstLine="709"/>
        <w:jc w:val="both"/>
        <w:rPr>
          <w:color w:val="000000"/>
        </w:rPr>
      </w:pPr>
      <w:r w:rsidRPr="004E0896">
        <w:rPr>
          <w:color w:val="000000"/>
        </w:rPr>
        <w:lastRenderedPageBreak/>
        <w:t>СНиП 2.10.05-85 Предприятия, здания и сооружения по хранению и переработке зерна.</w:t>
      </w:r>
    </w:p>
    <w:p w:rsidR="00296DFA" w:rsidRPr="004E0896" w:rsidRDefault="00296DFA" w:rsidP="00296DFA">
      <w:pPr>
        <w:ind w:firstLine="709"/>
        <w:jc w:val="both"/>
      </w:pPr>
      <w:r w:rsidRPr="004E0896">
        <w:t xml:space="preserve">СНиП 22-01-95 Геофизика опасных природных воздействий. </w:t>
      </w:r>
    </w:p>
    <w:p w:rsidR="00296DFA" w:rsidRPr="004E0896" w:rsidRDefault="00296DFA" w:rsidP="00296DFA">
      <w:pPr>
        <w:ind w:firstLine="709"/>
        <w:jc w:val="both"/>
        <w:rPr>
          <w:color w:val="000000"/>
        </w:rPr>
      </w:pPr>
      <w:r w:rsidRPr="004E0896">
        <w:rPr>
          <w:color w:val="000000"/>
        </w:rPr>
        <w:t>СНиП 23-01-99 Строительная климатология.</w:t>
      </w:r>
    </w:p>
    <w:p w:rsidR="00296DFA" w:rsidRPr="004E0896" w:rsidRDefault="00296DFA" w:rsidP="00296DFA">
      <w:pPr>
        <w:ind w:firstLine="709"/>
        <w:jc w:val="both"/>
        <w:rPr>
          <w:color w:val="000000"/>
        </w:rPr>
      </w:pPr>
      <w:r w:rsidRPr="004E0896">
        <w:rPr>
          <w:color w:val="000000"/>
        </w:rPr>
        <w:t>СНиП 30-02-97* Планировка и застройка территорий садоводческих объединений граждан, здания и сооружения.</w:t>
      </w:r>
    </w:p>
    <w:p w:rsidR="00296DFA" w:rsidRPr="004E0896" w:rsidRDefault="00296DFA" w:rsidP="00296DFA">
      <w:pPr>
        <w:ind w:firstLine="709"/>
        <w:jc w:val="both"/>
        <w:rPr>
          <w:color w:val="000000"/>
        </w:rPr>
      </w:pPr>
      <w:r w:rsidRPr="004E0896">
        <w:rPr>
          <w:color w:val="000000"/>
        </w:rPr>
        <w:t>СНиП 31-03-2001 Производственные здания.</w:t>
      </w:r>
    </w:p>
    <w:p w:rsidR="00296DFA" w:rsidRPr="004E0896" w:rsidRDefault="00296DFA" w:rsidP="00296DFA">
      <w:pPr>
        <w:ind w:firstLine="709"/>
        <w:jc w:val="both"/>
        <w:rPr>
          <w:color w:val="000000"/>
        </w:rPr>
      </w:pPr>
      <w:r w:rsidRPr="004E0896">
        <w:rPr>
          <w:color w:val="000000"/>
        </w:rPr>
        <w:t>СНиП 31-04-2001 Складские здания.</w:t>
      </w:r>
    </w:p>
    <w:p w:rsidR="00296DFA" w:rsidRPr="004E0896" w:rsidRDefault="00296DFA" w:rsidP="00296DFA">
      <w:pPr>
        <w:ind w:firstLine="709"/>
        <w:jc w:val="both"/>
        <w:rPr>
          <w:color w:val="000000"/>
        </w:rPr>
      </w:pPr>
      <w:r w:rsidRPr="004E0896">
        <w:rPr>
          <w:color w:val="000000"/>
        </w:rPr>
        <w:t>СНиП 31-05-2003 Общественные здания административного назначения.</w:t>
      </w:r>
    </w:p>
    <w:p w:rsidR="00296DFA" w:rsidRPr="004E0896" w:rsidRDefault="00296DFA" w:rsidP="00296DFA">
      <w:pPr>
        <w:ind w:firstLine="709"/>
        <w:jc w:val="both"/>
        <w:rPr>
          <w:color w:val="000000"/>
        </w:rPr>
      </w:pPr>
      <w:r w:rsidRPr="004E0896">
        <w:rPr>
          <w:color w:val="000000"/>
        </w:rPr>
        <w:t>СНиП 41-02-2003 Тепловые сети.</w:t>
      </w:r>
    </w:p>
    <w:p w:rsidR="00296DFA" w:rsidRPr="004E0896" w:rsidRDefault="00296DFA" w:rsidP="00296DFA">
      <w:pPr>
        <w:ind w:firstLine="709"/>
        <w:jc w:val="both"/>
        <w:rPr>
          <w:color w:val="000000"/>
        </w:rPr>
      </w:pPr>
      <w:r w:rsidRPr="004E0896">
        <w:rPr>
          <w:color w:val="000000"/>
        </w:rPr>
        <w:t>СНиП 42-01-2002 Газораспределительные системы.</w:t>
      </w:r>
    </w:p>
    <w:p w:rsidR="00296DFA" w:rsidRPr="004E0896" w:rsidRDefault="00296DFA" w:rsidP="00296DFA">
      <w:pPr>
        <w:ind w:firstLine="709"/>
        <w:jc w:val="both"/>
        <w:rPr>
          <w:color w:val="000000"/>
        </w:rPr>
      </w:pPr>
      <w:r w:rsidRPr="004E0896">
        <w:rPr>
          <w:color w:val="000000"/>
        </w:rPr>
        <w:t>СНиП II-7-81* Строительство в сейсмических районах.</w:t>
      </w:r>
    </w:p>
    <w:p w:rsidR="00296DFA" w:rsidRPr="004E0896" w:rsidRDefault="00296DFA" w:rsidP="00296DFA">
      <w:pPr>
        <w:ind w:firstLine="709"/>
        <w:jc w:val="both"/>
        <w:rPr>
          <w:color w:val="000000"/>
        </w:rPr>
      </w:pPr>
      <w:r w:rsidRPr="004E0896">
        <w:rPr>
          <w:color w:val="000000"/>
        </w:rPr>
        <w:t xml:space="preserve">СНиП Инструкция по проектированию крышных котельных (дополнение к </w:t>
      </w:r>
      <w:hyperlink r:id="rId42" w:tooltip="СНиП II-35-76" w:history="1">
        <w:r w:rsidRPr="004E0896">
          <w:rPr>
            <w:color w:val="000000"/>
          </w:rPr>
          <w:t>СНиП II-35-76</w:t>
        </w:r>
      </w:hyperlink>
      <w:r w:rsidRPr="004E0896">
        <w:rPr>
          <w:color w:val="000000"/>
        </w:rPr>
        <w:t xml:space="preserve"> Котельные установки и </w:t>
      </w:r>
      <w:hyperlink r:id="rId43" w:tooltip="СНиП 2.04.08-87" w:history="1">
        <w:r w:rsidRPr="004E0896">
          <w:rPr>
            <w:color w:val="000000"/>
          </w:rPr>
          <w:t>СНиП 2.04.08-87</w:t>
        </w:r>
      </w:hyperlink>
      <w:r w:rsidRPr="004E0896">
        <w:rPr>
          <w:color w:val="000000"/>
        </w:rPr>
        <w:t>* Газоснабжение).</w:t>
      </w:r>
    </w:p>
    <w:p w:rsidR="00296DFA" w:rsidRPr="004E0896" w:rsidRDefault="00296DFA" w:rsidP="00296DFA">
      <w:pPr>
        <w:ind w:firstLine="709"/>
        <w:jc w:val="both"/>
        <w:rPr>
          <w:color w:val="000000"/>
        </w:rPr>
      </w:pPr>
    </w:p>
    <w:p w:rsidR="00296DFA" w:rsidRPr="00B56849" w:rsidRDefault="00296DFA" w:rsidP="00296DFA">
      <w:pPr>
        <w:jc w:val="center"/>
        <w:rPr>
          <w:b/>
          <w:color w:val="000000"/>
        </w:rPr>
      </w:pPr>
      <w:r w:rsidRPr="00B56849">
        <w:rPr>
          <w:b/>
          <w:color w:val="000000"/>
        </w:rPr>
        <w:t>Своды правил</w:t>
      </w:r>
    </w:p>
    <w:p w:rsidR="00296DFA" w:rsidRPr="004E0896" w:rsidRDefault="00296DFA" w:rsidP="00296DFA">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296DFA" w:rsidRPr="004E0896" w:rsidRDefault="00296DFA" w:rsidP="00296DFA">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296DFA" w:rsidRPr="004E0896" w:rsidRDefault="00296DFA" w:rsidP="00296DFA">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296DFA" w:rsidRPr="004E0896" w:rsidRDefault="00296DFA" w:rsidP="00296DFA">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296DFA" w:rsidRPr="004E0896" w:rsidRDefault="00296DFA" w:rsidP="00296DFA">
      <w:pPr>
        <w:ind w:firstLine="709"/>
        <w:jc w:val="both"/>
        <w:rPr>
          <w:color w:val="000000"/>
        </w:rPr>
      </w:pPr>
      <w:r w:rsidRPr="004E0896">
        <w:rPr>
          <w:color w:val="000000"/>
        </w:rPr>
        <w:t xml:space="preserve">СП 113.13330.2012 Стоянки автомобилей. </w:t>
      </w:r>
    </w:p>
    <w:p w:rsidR="00296DFA" w:rsidRPr="004E0896" w:rsidRDefault="00296DFA" w:rsidP="00296DFA">
      <w:pPr>
        <w:ind w:firstLine="709"/>
        <w:jc w:val="both"/>
        <w:rPr>
          <w:color w:val="000000"/>
        </w:rPr>
      </w:pPr>
      <w:r w:rsidRPr="004E0896">
        <w:rPr>
          <w:color w:val="000000"/>
        </w:rPr>
        <w:t>СП 118.13330.2012 Общественные здания и сооружения.</w:t>
      </w:r>
    </w:p>
    <w:p w:rsidR="00296DFA" w:rsidRDefault="00296DFA" w:rsidP="00296DFA">
      <w:pPr>
        <w:ind w:firstLine="709"/>
        <w:jc w:val="both"/>
        <w:rPr>
          <w:color w:val="000000"/>
        </w:rPr>
      </w:pPr>
      <w:r w:rsidRPr="004E0896">
        <w:rPr>
          <w:color w:val="000000"/>
        </w:rPr>
        <w:t xml:space="preserve">СП 121.13330.2012 Аэродромы. </w:t>
      </w:r>
    </w:p>
    <w:p w:rsidR="00296DFA" w:rsidRPr="004E0896" w:rsidRDefault="00296DFA" w:rsidP="00296DFA">
      <w:pPr>
        <w:ind w:firstLine="709"/>
        <w:jc w:val="both"/>
        <w:rPr>
          <w:color w:val="000000"/>
        </w:rPr>
      </w:pPr>
      <w:r w:rsidRPr="004E0896">
        <w:rPr>
          <w:color w:val="000000"/>
        </w:rPr>
        <w:t xml:space="preserve">СП 124.13330.2012 Тепловые сети. </w:t>
      </w:r>
    </w:p>
    <w:p w:rsidR="00296DFA" w:rsidRDefault="00296DFA" w:rsidP="00296DFA">
      <w:pPr>
        <w:ind w:firstLine="709"/>
        <w:jc w:val="both"/>
        <w:rPr>
          <w:color w:val="000000"/>
        </w:rPr>
      </w:pPr>
      <w:r w:rsidRPr="004E0896">
        <w:rPr>
          <w:color w:val="000000"/>
        </w:rPr>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296DFA" w:rsidRPr="006B321D" w:rsidRDefault="00296DFA" w:rsidP="00296DFA">
      <w:pPr>
        <w:ind w:firstLine="709"/>
        <w:jc w:val="both"/>
      </w:pPr>
      <w:r w:rsidRPr="004E0896">
        <w:lastRenderedPageBreak/>
        <w:t>СП 155.13130.2014 Требования пожарной безопасности. Склады нефти и нефтепродуктов.</w:t>
      </w:r>
    </w:p>
    <w:p w:rsidR="00296DFA" w:rsidRPr="000A638D" w:rsidRDefault="00296DFA" w:rsidP="00296DFA">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296DFA" w:rsidRPr="004E0896" w:rsidRDefault="00296DFA" w:rsidP="00296DFA">
      <w:pPr>
        <w:ind w:firstLine="709"/>
        <w:jc w:val="both"/>
        <w:rPr>
          <w:color w:val="000000"/>
        </w:rPr>
      </w:pPr>
      <w:r w:rsidRPr="004E0896">
        <w:rPr>
          <w:color w:val="000000"/>
        </w:rPr>
        <w:t>СП 18.13330.2011 Генеральные планы промышленных предприятий.</w:t>
      </w:r>
    </w:p>
    <w:p w:rsidR="00296DFA" w:rsidRPr="004E0896" w:rsidRDefault="00296DFA" w:rsidP="00296DFA">
      <w:pPr>
        <w:ind w:firstLine="709"/>
        <w:jc w:val="both"/>
        <w:rPr>
          <w:color w:val="000000"/>
        </w:rPr>
      </w:pPr>
      <w:r w:rsidRPr="004E0896">
        <w:rPr>
          <w:color w:val="000000"/>
        </w:rPr>
        <w:t>СП 19.13330.2011 Генеральные планы сельскохозяйственных предприятий.</w:t>
      </w:r>
    </w:p>
    <w:p w:rsidR="00296DFA" w:rsidRPr="004E0896" w:rsidRDefault="00296DFA" w:rsidP="00296DFA">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296DFA" w:rsidRPr="004E0896" w:rsidRDefault="00296DFA" w:rsidP="00296DFA">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296DFA" w:rsidRPr="004E0896" w:rsidRDefault="00296DFA" w:rsidP="00296DFA">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296DFA" w:rsidRPr="004E0896" w:rsidRDefault="00296DFA" w:rsidP="00296DFA">
      <w:pPr>
        <w:ind w:firstLine="709"/>
        <w:jc w:val="both"/>
      </w:pPr>
      <w:r w:rsidRPr="004E0896">
        <w:t>СП 2.13130.2012 «Обеспечение огнестойкости объектов защиты».</w:t>
      </w:r>
    </w:p>
    <w:p w:rsidR="00296DFA" w:rsidRPr="004E0896" w:rsidRDefault="00296DFA" w:rsidP="00296DFA">
      <w:pPr>
        <w:ind w:firstLine="709"/>
        <w:jc w:val="both"/>
        <w:rPr>
          <w:color w:val="000000"/>
        </w:rPr>
      </w:pPr>
      <w:r w:rsidRPr="004E0896">
        <w:rPr>
          <w:color w:val="000000"/>
        </w:rPr>
        <w:t>СП 30-102-99</w:t>
      </w:r>
      <w:r>
        <w:rPr>
          <w:color w:val="000000"/>
        </w:rPr>
        <w:t> </w:t>
      </w:r>
      <w:r w:rsidRPr="004E0896">
        <w:rPr>
          <w:color w:val="000000"/>
        </w:rPr>
        <w:t>Планировка и застройка территорий малоэтажного жилищного строительства.</w:t>
      </w:r>
    </w:p>
    <w:p w:rsidR="00296DFA" w:rsidRPr="004E0896" w:rsidRDefault="00296DFA" w:rsidP="00296DFA">
      <w:pPr>
        <w:ind w:firstLine="709"/>
        <w:jc w:val="both"/>
        <w:rPr>
          <w:color w:val="000000"/>
        </w:rPr>
      </w:pPr>
      <w:r w:rsidRPr="004E0896">
        <w:rPr>
          <w:color w:val="000000"/>
        </w:rPr>
        <w:t>СП 31-102-99</w:t>
      </w:r>
      <w:r>
        <w:rPr>
          <w:color w:val="000000"/>
        </w:rPr>
        <w:t> </w:t>
      </w:r>
      <w:r w:rsidRPr="004E0896">
        <w:rPr>
          <w:color w:val="000000"/>
        </w:rPr>
        <w:t>Требования доступности общественных зданий и сооружений для инвалидов и других маломобильных посетителей.</w:t>
      </w:r>
    </w:p>
    <w:p w:rsidR="00296DFA" w:rsidRPr="004E0896" w:rsidRDefault="00296DFA" w:rsidP="00296DFA">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296DFA" w:rsidRPr="004E0896" w:rsidRDefault="00296DFA" w:rsidP="00296DFA">
      <w:pPr>
        <w:ind w:firstLine="709"/>
        <w:jc w:val="both"/>
        <w:rPr>
          <w:color w:val="000000"/>
        </w:rPr>
      </w:pPr>
      <w:r w:rsidRPr="004E0896">
        <w:rPr>
          <w:color w:val="000000"/>
        </w:rPr>
        <w:t>СП 31-112-2004 Физкультурно-спортивные залы.</w:t>
      </w:r>
    </w:p>
    <w:p w:rsidR="00296DFA" w:rsidRPr="004E0896" w:rsidRDefault="00296DFA" w:rsidP="00296DFA">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296DFA" w:rsidRPr="004E0896" w:rsidRDefault="00296DFA" w:rsidP="00296DFA">
      <w:pPr>
        <w:ind w:firstLine="709"/>
        <w:jc w:val="both"/>
        <w:rPr>
          <w:color w:val="000000"/>
        </w:rPr>
      </w:pPr>
      <w:r w:rsidRPr="004E0896">
        <w:rPr>
          <w:color w:val="000000"/>
        </w:rPr>
        <w:t xml:space="preserve">СП 32.13330.2012 Канализация. Наружные сети и сооружения. </w:t>
      </w:r>
    </w:p>
    <w:p w:rsidR="00296DFA" w:rsidRPr="004E0896" w:rsidRDefault="00296DFA" w:rsidP="00296DFA">
      <w:pPr>
        <w:ind w:firstLine="709"/>
        <w:jc w:val="both"/>
        <w:rPr>
          <w:color w:val="000000"/>
        </w:rPr>
      </w:pPr>
      <w:r w:rsidRPr="004E0896">
        <w:rPr>
          <w:color w:val="000000"/>
        </w:rPr>
        <w:t xml:space="preserve">СП 34.13330.2012 Автомобильные дороги. </w:t>
      </w:r>
    </w:p>
    <w:p w:rsidR="00296DFA" w:rsidRPr="004E0896" w:rsidRDefault="00296DFA" w:rsidP="00296DFA">
      <w:pPr>
        <w:ind w:firstLine="709"/>
        <w:jc w:val="both"/>
        <w:rPr>
          <w:color w:val="000000"/>
        </w:rPr>
      </w:pPr>
      <w:r w:rsidRPr="004E0896">
        <w:rPr>
          <w:color w:val="000000"/>
        </w:rPr>
        <w:t>СП 35-101-2001 Проектирование зданий и сооружений с учетом доступности для маломобильных групп населения. Общие положения.</w:t>
      </w:r>
    </w:p>
    <w:p w:rsidR="00296DFA" w:rsidRPr="004E0896" w:rsidRDefault="00296DFA" w:rsidP="00296DFA">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296DFA" w:rsidRPr="004E0896" w:rsidRDefault="00296DFA" w:rsidP="00296DFA">
      <w:pPr>
        <w:ind w:firstLine="709"/>
        <w:jc w:val="both"/>
        <w:rPr>
          <w:color w:val="000000"/>
        </w:rPr>
      </w:pPr>
      <w:r w:rsidRPr="004E0896">
        <w:rPr>
          <w:color w:val="000000"/>
        </w:rPr>
        <w:t>СП 35-103-2001</w:t>
      </w:r>
      <w:r>
        <w:rPr>
          <w:color w:val="000000"/>
        </w:rPr>
        <w:t> </w:t>
      </w:r>
      <w:r w:rsidRPr="004E0896">
        <w:rPr>
          <w:color w:val="000000"/>
        </w:rPr>
        <w:t>Общественные здания и сооружения, доступные маломобильным посетителям.</w:t>
      </w:r>
    </w:p>
    <w:p w:rsidR="00296DFA" w:rsidRPr="004E0896" w:rsidRDefault="00296DFA" w:rsidP="00296DFA">
      <w:pPr>
        <w:ind w:firstLine="709"/>
        <w:jc w:val="both"/>
        <w:rPr>
          <w:color w:val="000000"/>
        </w:rPr>
      </w:pPr>
      <w:r w:rsidRPr="004E0896">
        <w:rPr>
          <w:color w:val="000000"/>
        </w:rPr>
        <w:t>СП 35-104-2001 Здания и помещения с местами труда для инвалидов.</w:t>
      </w:r>
    </w:p>
    <w:p w:rsidR="00296DFA" w:rsidRPr="004E0896" w:rsidRDefault="00296DFA" w:rsidP="00296DFA">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296DFA" w:rsidRPr="004E0896" w:rsidRDefault="00296DFA" w:rsidP="00296DFA">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96DFA" w:rsidRPr="004E0896" w:rsidRDefault="00296DFA" w:rsidP="00296DFA">
      <w:pPr>
        <w:ind w:firstLine="709"/>
        <w:jc w:val="both"/>
        <w:rPr>
          <w:color w:val="000000"/>
        </w:rPr>
      </w:pPr>
      <w:r w:rsidRPr="004E0896">
        <w:rPr>
          <w:color w:val="000000"/>
        </w:rPr>
        <w:t>СП 42.13330.201</w:t>
      </w:r>
      <w:r>
        <w:rPr>
          <w:color w:val="000000"/>
        </w:rPr>
        <w:t>6 </w:t>
      </w:r>
      <w:r w:rsidRPr="004E0896">
        <w:rPr>
          <w:color w:val="000000"/>
        </w:rPr>
        <w:t>Градостроительство. Планировка и застройка городских и сельских поселений.</w:t>
      </w:r>
      <w:r w:rsidRPr="004E0896">
        <w:t xml:space="preserve"> </w:t>
      </w:r>
    </w:p>
    <w:p w:rsidR="00296DFA" w:rsidRPr="004E0896" w:rsidRDefault="00296DFA" w:rsidP="00296DFA">
      <w:pPr>
        <w:ind w:firstLine="709"/>
        <w:jc w:val="both"/>
      </w:pPr>
      <w:r w:rsidRPr="004E0896">
        <w:lastRenderedPageBreak/>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96DFA" w:rsidRPr="004E0896" w:rsidRDefault="00296DFA" w:rsidP="00296DFA">
      <w:pPr>
        <w:ind w:firstLine="709"/>
        <w:jc w:val="both"/>
        <w:rPr>
          <w:color w:val="000000"/>
        </w:rPr>
      </w:pPr>
      <w:r w:rsidRPr="004E0896">
        <w:rPr>
          <w:color w:val="000000"/>
        </w:rPr>
        <w:t>СП 43.13330.2012 Сооружения промышленных предприятий.</w:t>
      </w:r>
    </w:p>
    <w:p w:rsidR="00296DFA" w:rsidRPr="004E0896" w:rsidRDefault="00296DFA" w:rsidP="00296DFA">
      <w:pPr>
        <w:ind w:firstLine="709"/>
        <w:jc w:val="both"/>
        <w:rPr>
          <w:color w:val="000000"/>
        </w:rPr>
      </w:pPr>
      <w:r w:rsidRPr="004E0896">
        <w:rPr>
          <w:color w:val="000000"/>
        </w:rPr>
        <w:t>СП 44.13330.2011 Административные и бытовые здания.</w:t>
      </w:r>
    </w:p>
    <w:p w:rsidR="00296DFA" w:rsidRPr="004E0896" w:rsidRDefault="00296DFA" w:rsidP="00296DFA">
      <w:pPr>
        <w:ind w:firstLine="709"/>
        <w:jc w:val="both"/>
        <w:rPr>
          <w:color w:val="000000"/>
        </w:rPr>
      </w:pPr>
      <w:r w:rsidRPr="004E0896">
        <w:rPr>
          <w:color w:val="000000"/>
        </w:rPr>
        <w:t xml:space="preserve">СП 46.13330.2012 Мосты и трубы. </w:t>
      </w:r>
    </w:p>
    <w:p w:rsidR="00296DFA" w:rsidRPr="004E0896" w:rsidRDefault="00296DFA" w:rsidP="00296DFA">
      <w:pPr>
        <w:ind w:firstLine="709"/>
        <w:jc w:val="both"/>
        <w:rPr>
          <w:color w:val="000000"/>
        </w:rPr>
      </w:pPr>
      <w:r w:rsidRPr="004E0896">
        <w:rPr>
          <w:color w:val="000000"/>
        </w:rPr>
        <w:t>СП 4690-88 Санитарные правила содержания территорий населенных мест</w:t>
      </w:r>
    </w:p>
    <w:p w:rsidR="00296DFA" w:rsidRPr="004E0896" w:rsidRDefault="00296DFA" w:rsidP="00296DFA">
      <w:pPr>
        <w:ind w:firstLine="709"/>
        <w:jc w:val="both"/>
        <w:rPr>
          <w:color w:val="000000"/>
        </w:rPr>
      </w:pPr>
      <w:r w:rsidRPr="004E0896">
        <w:rPr>
          <w:color w:val="000000"/>
        </w:rPr>
        <w:t xml:space="preserve">СП 51.13330.2011 Защита от шума. </w:t>
      </w:r>
    </w:p>
    <w:p w:rsidR="00296DFA" w:rsidRPr="004E0896" w:rsidRDefault="00296DFA" w:rsidP="00296DFA">
      <w:pPr>
        <w:ind w:firstLine="709"/>
        <w:jc w:val="both"/>
        <w:rPr>
          <w:color w:val="000000"/>
        </w:rPr>
      </w:pPr>
      <w:r w:rsidRPr="004E0896">
        <w:rPr>
          <w:color w:val="000000"/>
        </w:rPr>
        <w:t>СП 54.13330.2011 Здания жилые многоквартирные.</w:t>
      </w:r>
    </w:p>
    <w:p w:rsidR="00296DFA" w:rsidRPr="004E0896" w:rsidRDefault="00296DFA" w:rsidP="00296DFA">
      <w:pPr>
        <w:ind w:firstLine="709"/>
        <w:jc w:val="both"/>
        <w:rPr>
          <w:color w:val="000000"/>
        </w:rPr>
      </w:pPr>
      <w:r w:rsidRPr="004E0896">
        <w:rPr>
          <w:color w:val="000000"/>
        </w:rPr>
        <w:t>СП 55.13330.2011 Дома жилые одноквартирные.</w:t>
      </w:r>
    </w:p>
    <w:p w:rsidR="00296DFA" w:rsidRPr="004E0896" w:rsidRDefault="00296DFA" w:rsidP="00296DFA">
      <w:pPr>
        <w:ind w:firstLine="709"/>
        <w:jc w:val="both"/>
        <w:rPr>
          <w:color w:val="000000"/>
        </w:rPr>
      </w:pPr>
      <w:r w:rsidRPr="004E0896">
        <w:rPr>
          <w:color w:val="000000"/>
        </w:rPr>
        <w:t>СП 59.13330.2012 Доступность зданий и сооружений для маломобильных групп населения.</w:t>
      </w:r>
    </w:p>
    <w:p w:rsidR="00296DFA" w:rsidRPr="004E0896" w:rsidRDefault="00296DFA" w:rsidP="00296DFA">
      <w:pPr>
        <w:ind w:firstLine="709"/>
        <w:jc w:val="both"/>
        <w:rPr>
          <w:color w:val="000000"/>
        </w:rPr>
      </w:pPr>
      <w:r w:rsidRPr="004E0896">
        <w:rPr>
          <w:color w:val="000000"/>
        </w:rPr>
        <w:t xml:space="preserve">СП 78.13330.2012 Автомобильные дороги. </w:t>
      </w:r>
    </w:p>
    <w:p w:rsidR="00296DFA" w:rsidRPr="004E0896" w:rsidRDefault="00296DFA" w:rsidP="00296DFA">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296DFA" w:rsidRPr="004E0896" w:rsidRDefault="00296DFA" w:rsidP="00296DFA">
      <w:pPr>
        <w:ind w:firstLine="709"/>
        <w:jc w:val="both"/>
      </w:pPr>
      <w:r w:rsidRPr="004E0896">
        <w:t>СП 88.13330.2014 Защитные сооружения гражданской обороны.</w:t>
      </w:r>
    </w:p>
    <w:p w:rsidR="00296DFA" w:rsidRPr="004E0896" w:rsidRDefault="00296DFA" w:rsidP="00296DFA">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296DFA" w:rsidRPr="004E0896" w:rsidRDefault="00296DFA" w:rsidP="00296DFA">
      <w:pPr>
        <w:ind w:firstLine="709"/>
        <w:jc w:val="both"/>
        <w:rPr>
          <w:color w:val="000000"/>
        </w:rPr>
      </w:pPr>
    </w:p>
    <w:p w:rsidR="00296DFA" w:rsidRPr="00B56849" w:rsidRDefault="00296DFA" w:rsidP="00296DFA">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296DFA" w:rsidRPr="004E0896" w:rsidRDefault="00296DFA" w:rsidP="00296DFA">
      <w:pPr>
        <w:ind w:firstLine="709"/>
        <w:jc w:val="both"/>
        <w:rPr>
          <w:color w:val="000000"/>
        </w:rPr>
      </w:pPr>
      <w:r>
        <w:rPr>
          <w:color w:val="000000"/>
        </w:rPr>
        <w:t>СанПиН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296DFA" w:rsidRPr="004E0896" w:rsidRDefault="00296DFA" w:rsidP="00296DFA">
      <w:pPr>
        <w:ind w:firstLine="709"/>
        <w:jc w:val="both"/>
        <w:rPr>
          <w:color w:val="000000"/>
        </w:rPr>
      </w:pPr>
      <w:r>
        <w:rPr>
          <w:color w:val="000000"/>
        </w:rPr>
        <w:t>СанПиН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296DFA" w:rsidRPr="004E0896" w:rsidRDefault="00296DFA" w:rsidP="00296DFA">
      <w:pPr>
        <w:ind w:firstLine="709"/>
        <w:jc w:val="both"/>
        <w:rPr>
          <w:color w:val="000000"/>
        </w:rPr>
      </w:pPr>
      <w:r>
        <w:rPr>
          <w:color w:val="000000"/>
        </w:rPr>
        <w:t>СанПиН 2.1.4.1110-02 </w:t>
      </w:r>
      <w:r w:rsidRPr="004E0896">
        <w:rPr>
          <w:color w:val="000000"/>
        </w:rPr>
        <w:t>Зоны санитарной охраны источников водоснабжения и водопроводов питьевого назначения.</w:t>
      </w:r>
    </w:p>
    <w:p w:rsidR="00296DFA" w:rsidRPr="004E0896" w:rsidRDefault="00296DFA" w:rsidP="00296DFA">
      <w:pPr>
        <w:ind w:firstLine="709"/>
        <w:jc w:val="both"/>
        <w:rPr>
          <w:color w:val="000000"/>
        </w:rPr>
      </w:pPr>
      <w:r w:rsidRPr="004E0896">
        <w:rPr>
          <w:color w:val="000000"/>
        </w:rPr>
        <w:t>СанПиН</w:t>
      </w:r>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296DFA" w:rsidRPr="004E0896" w:rsidRDefault="00296DFA" w:rsidP="00296DFA">
      <w:pPr>
        <w:ind w:firstLine="709"/>
        <w:jc w:val="both"/>
        <w:rPr>
          <w:color w:val="000000"/>
        </w:rPr>
      </w:pPr>
      <w:r w:rsidRPr="004E0896">
        <w:rPr>
          <w:color w:val="000000"/>
        </w:rPr>
        <w:t>СанПиН 2.1.5.980-00 Гигиенические требования к охране поверхностных вод.</w:t>
      </w:r>
    </w:p>
    <w:p w:rsidR="00296DFA" w:rsidRPr="004E0896" w:rsidRDefault="00296DFA" w:rsidP="00296DFA">
      <w:pPr>
        <w:ind w:firstLine="709"/>
        <w:jc w:val="both"/>
        <w:rPr>
          <w:color w:val="000000"/>
        </w:rPr>
      </w:pPr>
      <w:r w:rsidRPr="004E0896">
        <w:rPr>
          <w:color w:val="000000"/>
        </w:rPr>
        <w:t>СанПиН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296DFA" w:rsidRPr="004E0896" w:rsidRDefault="00296DFA" w:rsidP="00296DFA">
      <w:pPr>
        <w:ind w:firstLine="709"/>
        <w:jc w:val="both"/>
        <w:rPr>
          <w:color w:val="000000"/>
        </w:rPr>
      </w:pPr>
      <w:r w:rsidRPr="004E0896">
        <w:rPr>
          <w:color w:val="000000"/>
        </w:rPr>
        <w:t>СанПиН</w:t>
      </w:r>
      <w:r w:rsidRPr="004E0896">
        <w:t> </w:t>
      </w:r>
      <w:r>
        <w:rPr>
          <w:color w:val="000000"/>
        </w:rPr>
        <w:t>2.1.7.1287-03 </w:t>
      </w:r>
      <w:r w:rsidRPr="004E0896">
        <w:rPr>
          <w:color w:val="000000"/>
        </w:rPr>
        <w:t>Санитарно-эпидемиологические требования к качеству почвы.</w:t>
      </w:r>
    </w:p>
    <w:p w:rsidR="00296DFA" w:rsidRPr="004E0896" w:rsidRDefault="00296DFA" w:rsidP="00296DFA">
      <w:pPr>
        <w:ind w:firstLine="709"/>
        <w:jc w:val="both"/>
        <w:rPr>
          <w:color w:val="000000"/>
        </w:rPr>
      </w:pPr>
      <w:r w:rsidRPr="004E0896">
        <w:rPr>
          <w:color w:val="000000"/>
        </w:rPr>
        <w:lastRenderedPageBreak/>
        <w:t>СанПиН 2.1.7.1322-03 Гигиенические требования к размещению и обезвреживанию отходов производства и потребления.</w:t>
      </w:r>
    </w:p>
    <w:p w:rsidR="00296DFA" w:rsidRPr="004E0896" w:rsidRDefault="00296DFA" w:rsidP="00296DFA">
      <w:pPr>
        <w:ind w:firstLine="709"/>
        <w:jc w:val="both"/>
        <w:rPr>
          <w:color w:val="000000"/>
        </w:rPr>
      </w:pPr>
      <w:r w:rsidRPr="004E0896">
        <w:rPr>
          <w:color w:val="000000"/>
        </w:rPr>
        <w:t>СанПиН 2.1.7.2790-10 Санитарно-эпидемиологические требования к обращению с медицинскими отходами.</w:t>
      </w:r>
    </w:p>
    <w:p w:rsidR="00296DFA" w:rsidRPr="004E0896" w:rsidRDefault="00296DFA" w:rsidP="00296DFA">
      <w:pPr>
        <w:ind w:firstLine="709"/>
        <w:jc w:val="both"/>
        <w:rPr>
          <w:color w:val="000000"/>
        </w:rPr>
      </w:pPr>
      <w:r>
        <w:rPr>
          <w:color w:val="000000"/>
        </w:rPr>
        <w:t>СанПиН 2.1.8/2.2.4.1190-03 </w:t>
      </w:r>
      <w:r w:rsidRPr="004E0896">
        <w:rPr>
          <w:color w:val="000000"/>
        </w:rPr>
        <w:t>Гигиенические требования к размещению и эксплуатации средств сухопутной подвижной радиосвязи.</w:t>
      </w:r>
    </w:p>
    <w:p w:rsidR="00296DFA" w:rsidRPr="0002695C" w:rsidRDefault="00296DFA" w:rsidP="00296DFA">
      <w:pPr>
        <w:ind w:firstLine="709"/>
        <w:jc w:val="both"/>
        <w:rPr>
          <w:color w:val="000000"/>
        </w:rPr>
      </w:pPr>
      <w:r w:rsidRPr="0002695C">
        <w:rPr>
          <w:color w:val="000000"/>
        </w:rPr>
        <w:t>СанПиН 2.1.3.2630-10 С</w:t>
      </w:r>
      <w:r>
        <w:rPr>
          <w:color w:val="000000"/>
        </w:rPr>
        <w:t>анитарно-эпидемиологические требования к организациям, осуществляющим медицинскую деятельность.</w:t>
      </w:r>
    </w:p>
    <w:p w:rsidR="00296DFA" w:rsidRPr="004E0896" w:rsidRDefault="00296DFA" w:rsidP="00296DFA">
      <w:pPr>
        <w:ind w:firstLine="709"/>
        <w:jc w:val="both"/>
        <w:rPr>
          <w:color w:val="000000"/>
        </w:rPr>
      </w:pPr>
      <w:r w:rsidRPr="004E0896">
        <w:rPr>
          <w:color w:val="000000"/>
        </w:rPr>
        <w:t>СанПиН 2.2.1/2.1.1.1076-01 Гигиенические требования к инсоляции и солнцезащите помещений жилых и общественных зданий и территорий.</w:t>
      </w:r>
    </w:p>
    <w:p w:rsidR="00296DFA" w:rsidRPr="004E0896" w:rsidRDefault="00296DFA" w:rsidP="00296DFA">
      <w:pPr>
        <w:ind w:firstLine="709"/>
        <w:jc w:val="both"/>
        <w:rPr>
          <w:color w:val="000000"/>
        </w:rPr>
      </w:pPr>
      <w:r w:rsidRPr="004E0896">
        <w:rPr>
          <w:color w:val="000000"/>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296DFA" w:rsidRPr="004E0896" w:rsidRDefault="00296DFA" w:rsidP="00296DFA">
      <w:pPr>
        <w:ind w:firstLine="709"/>
        <w:jc w:val="both"/>
      </w:pPr>
      <w:r>
        <w:t>СанПиН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296DFA" w:rsidRPr="004E0896" w:rsidRDefault="00296DFA" w:rsidP="00296DFA">
      <w:pPr>
        <w:ind w:firstLine="709"/>
        <w:jc w:val="both"/>
        <w:rPr>
          <w:color w:val="000000"/>
        </w:rPr>
      </w:pPr>
      <w:r w:rsidRPr="004E0896">
        <w:rPr>
          <w:color w:val="000000"/>
        </w:rPr>
        <w:t>СанПиН 42-128-4690-88 Санитарные правила содержания территорий населенных мест.</w:t>
      </w:r>
    </w:p>
    <w:p w:rsidR="00296DFA" w:rsidRPr="004E0896" w:rsidRDefault="00296DFA" w:rsidP="00296DFA">
      <w:pPr>
        <w:ind w:firstLine="709"/>
        <w:jc w:val="both"/>
        <w:rPr>
          <w:color w:val="000000"/>
        </w:rPr>
      </w:pPr>
    </w:p>
    <w:p w:rsidR="00296DFA" w:rsidRPr="00B56849" w:rsidRDefault="00296DFA" w:rsidP="00296DFA">
      <w:pPr>
        <w:jc w:val="center"/>
        <w:rPr>
          <w:b/>
          <w:color w:val="000000"/>
        </w:rPr>
      </w:pPr>
      <w:r w:rsidRPr="00B56849">
        <w:rPr>
          <w:b/>
          <w:color w:val="000000"/>
        </w:rPr>
        <w:t>РДС, МДС</w:t>
      </w:r>
      <w:r>
        <w:rPr>
          <w:b/>
          <w:color w:val="000000"/>
        </w:rPr>
        <w:t>, СН</w:t>
      </w:r>
      <w:r w:rsidRPr="00B56849">
        <w:rPr>
          <w:b/>
          <w:color w:val="000000"/>
        </w:rPr>
        <w:t xml:space="preserve"> </w:t>
      </w:r>
    </w:p>
    <w:p w:rsidR="00296DFA" w:rsidRPr="004E0896" w:rsidRDefault="00296DFA" w:rsidP="00296DFA">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296DFA" w:rsidRPr="004E0896" w:rsidRDefault="00296DFA" w:rsidP="00296DFA">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296DFA" w:rsidRPr="004E0896" w:rsidRDefault="00296DFA" w:rsidP="00296DFA">
      <w:pPr>
        <w:ind w:firstLine="709"/>
        <w:jc w:val="both"/>
        <w:rPr>
          <w:color w:val="000000"/>
        </w:rPr>
      </w:pPr>
      <w:r w:rsidRPr="004E0896">
        <w:rPr>
          <w:color w:val="000000"/>
        </w:rPr>
        <w:t>МДС</w:t>
      </w:r>
      <w:r>
        <w:rPr>
          <w:color w:val="000000"/>
        </w:rPr>
        <w:t> </w:t>
      </w:r>
      <w:r w:rsidRPr="004E0896">
        <w:rPr>
          <w:color w:val="000000"/>
        </w:rPr>
        <w:t xml:space="preserve">15-2.99 Инструкция о порядке осуществления государственного </w:t>
      </w:r>
      <w:proofErr w:type="gramStart"/>
      <w:r w:rsidRPr="004E0896">
        <w:rPr>
          <w:color w:val="000000"/>
        </w:rPr>
        <w:t>контроля за</w:t>
      </w:r>
      <w:proofErr w:type="gramEnd"/>
      <w:r w:rsidRPr="004E0896">
        <w:rPr>
          <w:color w:val="000000"/>
        </w:rPr>
        <w:t xml:space="preserve"> использованием и охраной земель в городских и сельских поселениях.</w:t>
      </w:r>
    </w:p>
    <w:p w:rsidR="00296DFA" w:rsidRPr="004E0896" w:rsidRDefault="00296DFA" w:rsidP="00296DFA">
      <w:pPr>
        <w:ind w:firstLine="709"/>
        <w:jc w:val="both"/>
        <w:rPr>
          <w:color w:val="000000"/>
        </w:rPr>
      </w:pPr>
      <w:r w:rsidRPr="004E0896">
        <w:rPr>
          <w:color w:val="000000"/>
        </w:rPr>
        <w:t>СН 457-74 Нормы отвода земель для аэропортов.</w:t>
      </w:r>
    </w:p>
    <w:p w:rsidR="00296DFA" w:rsidRPr="004E0896" w:rsidRDefault="00296DFA" w:rsidP="00296DFA">
      <w:pPr>
        <w:ind w:firstLine="709"/>
        <w:jc w:val="both"/>
        <w:rPr>
          <w:color w:val="000000"/>
        </w:rPr>
      </w:pPr>
      <w:r w:rsidRPr="004E0896">
        <w:rPr>
          <w:color w:val="000000"/>
        </w:rPr>
        <w:t>СН 467-74 Нормы отвода земель для автомобильных дорог.</w:t>
      </w:r>
    </w:p>
    <w:p w:rsidR="00296DFA" w:rsidRDefault="00296DFA" w:rsidP="00296DFA">
      <w:pPr>
        <w:ind w:firstLine="709"/>
        <w:jc w:val="both"/>
        <w:rPr>
          <w:b/>
          <w:color w:val="000000"/>
        </w:rPr>
      </w:pPr>
    </w:p>
    <w:p w:rsidR="00296DFA" w:rsidRDefault="00296DFA" w:rsidP="00296DFA">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296DFA" w:rsidRPr="004E0896" w:rsidRDefault="00296DFA" w:rsidP="00296DFA">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296DFA" w:rsidRPr="004E0896" w:rsidRDefault="00296DFA" w:rsidP="00296DFA">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296DFA" w:rsidRPr="004E0896" w:rsidRDefault="00296DFA" w:rsidP="00296DFA">
      <w:pPr>
        <w:ind w:firstLine="709"/>
        <w:jc w:val="both"/>
        <w:rPr>
          <w:color w:val="000000"/>
        </w:rPr>
      </w:pPr>
      <w:r w:rsidRPr="004E0896">
        <w:rPr>
          <w:color w:val="000000"/>
        </w:rPr>
        <w:lastRenderedPageBreak/>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296DFA" w:rsidRPr="004E0896" w:rsidRDefault="00296DFA" w:rsidP="00296DFA">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296DFA" w:rsidRPr="004E0896" w:rsidRDefault="00296DFA" w:rsidP="00296DFA">
      <w:pPr>
        <w:ind w:firstLine="709"/>
        <w:jc w:val="both"/>
        <w:rPr>
          <w:color w:val="000000"/>
        </w:rPr>
      </w:pPr>
      <w:r w:rsidRPr="004E0896">
        <w:rPr>
          <w:color w:val="000000"/>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296DFA" w:rsidRPr="004E0896" w:rsidRDefault="00296DFA" w:rsidP="00296DFA">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296DFA" w:rsidRDefault="00296DFA" w:rsidP="00296DFA">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296DFA" w:rsidRDefault="00296DFA" w:rsidP="00296DFA">
      <w:pPr>
        <w:ind w:firstLine="709"/>
        <w:jc w:val="both"/>
        <w:rPr>
          <w:color w:val="000000"/>
        </w:rPr>
      </w:pPr>
      <w:proofErr w:type="gramStart"/>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w:t>
      </w:r>
      <w:proofErr w:type="gramEnd"/>
      <w:r w:rsidRPr="00B85613">
        <w:rPr>
          <w:color w:val="000000"/>
        </w:rPr>
        <w:t xml:space="preserve"> АК-15/02вн</w:t>
      </w:r>
      <w:r>
        <w:rPr>
          <w:color w:val="000000"/>
        </w:rPr>
        <w:t>.</w:t>
      </w:r>
    </w:p>
    <w:p w:rsidR="00296DFA" w:rsidRDefault="00296DFA" w:rsidP="00296DFA">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296DFA" w:rsidRDefault="00296DFA" w:rsidP="00296DFA">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296DFA" w:rsidRPr="007749C6" w:rsidRDefault="00296DFA" w:rsidP="00296DFA">
      <w:pPr>
        <w:ind w:firstLine="709"/>
        <w:jc w:val="both"/>
      </w:pPr>
      <w:r w:rsidRPr="007749C6">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296DFA" w:rsidRPr="007749C6" w:rsidRDefault="00296DFA" w:rsidP="00296DFA">
      <w:pPr>
        <w:ind w:firstLine="709"/>
        <w:jc w:val="both"/>
        <w:rPr>
          <w:color w:val="000000"/>
        </w:rPr>
      </w:pPr>
      <w:r w:rsidRPr="007749C6">
        <w:rPr>
          <w:color w:val="000000"/>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p>
    <w:p w:rsidR="00296DFA" w:rsidRPr="00296DFA" w:rsidRDefault="00296DFA" w:rsidP="00296DFA">
      <w:pPr>
        <w:ind w:firstLine="709"/>
        <w:jc w:val="both"/>
        <w:rPr>
          <w:color w:val="000000"/>
        </w:rPr>
      </w:pPr>
      <w:r w:rsidRPr="007749C6">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p>
    <w:p w:rsidR="00296DFA" w:rsidRPr="007749C6" w:rsidRDefault="00296DFA" w:rsidP="00296DFA">
      <w:pPr>
        <w:jc w:val="center"/>
        <w:rPr>
          <w:b/>
          <w:color w:val="000000"/>
        </w:rPr>
      </w:pPr>
      <w:r w:rsidRPr="007749C6">
        <w:rPr>
          <w:b/>
          <w:color w:val="000000"/>
        </w:rPr>
        <w:t>Законы Республики Коми, постановления и распоряжения Правительства Республики Коми</w:t>
      </w:r>
    </w:p>
    <w:p w:rsidR="00296DFA" w:rsidRPr="007749C6" w:rsidRDefault="00296DFA" w:rsidP="00296DFA">
      <w:pPr>
        <w:pStyle w:val="af2"/>
        <w:spacing w:line="302" w:lineRule="exact"/>
        <w:ind w:left="34" w:firstLine="425"/>
      </w:pPr>
      <w:r w:rsidRPr="007749C6">
        <w:rPr>
          <w:rStyle w:val="1a"/>
          <w:sz w:val="24"/>
          <w:szCs w:val="24"/>
        </w:rPr>
        <w:t>Стратегия социально-экономического развития Республики Коми на период до 2035 года (утверждена постановлением Правительства</w:t>
      </w:r>
      <w:r w:rsidRPr="007749C6">
        <w:rPr>
          <w:rStyle w:val="aff5"/>
        </w:rPr>
        <w:t xml:space="preserve"> </w:t>
      </w:r>
      <w:r w:rsidRPr="007749C6">
        <w:rPr>
          <w:rStyle w:val="1a"/>
          <w:sz w:val="24"/>
          <w:szCs w:val="24"/>
        </w:rPr>
        <w:t>Республики Коми от 11 апреля 2019 г. N 185).</w:t>
      </w:r>
    </w:p>
    <w:p w:rsidR="00296DFA" w:rsidRPr="007749C6" w:rsidRDefault="00296DFA" w:rsidP="00296DFA">
      <w:pPr>
        <w:ind w:firstLine="709"/>
        <w:jc w:val="both"/>
      </w:pPr>
      <w:r w:rsidRPr="007749C6">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296DFA" w:rsidRPr="007749C6" w:rsidRDefault="00296DFA" w:rsidP="00296DFA">
      <w:pPr>
        <w:ind w:firstLine="709"/>
        <w:jc w:val="both"/>
        <w:rPr>
          <w:color w:val="000000"/>
        </w:rPr>
      </w:pPr>
      <w:r w:rsidRPr="007749C6">
        <w:rPr>
          <w:color w:val="000000"/>
        </w:rPr>
        <w:lastRenderedPageBreak/>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p>
    <w:p w:rsidR="00296DFA" w:rsidRPr="007749C6" w:rsidRDefault="00296DFA" w:rsidP="00296DFA">
      <w:pPr>
        <w:ind w:firstLine="709"/>
        <w:jc w:val="both"/>
        <w:rPr>
          <w:color w:val="000000"/>
        </w:rPr>
      </w:pPr>
      <w:r w:rsidRPr="007749C6">
        <w:rPr>
          <w:color w:val="000000"/>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296DFA" w:rsidRPr="007749C6" w:rsidRDefault="00296DFA" w:rsidP="00296DFA">
      <w:pPr>
        <w:ind w:firstLine="709"/>
        <w:jc w:val="both"/>
      </w:pPr>
      <w:r w:rsidRPr="007749C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296DFA" w:rsidRPr="007749C6" w:rsidRDefault="00296DFA" w:rsidP="00296DFA">
      <w:pPr>
        <w:ind w:firstLine="709"/>
        <w:jc w:val="both"/>
        <w:rPr>
          <w:color w:val="000000"/>
        </w:rPr>
      </w:pPr>
      <w:r w:rsidRPr="007749C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rsidR="00296DFA" w:rsidRPr="007749C6" w:rsidRDefault="00296DFA" w:rsidP="00296DFA">
      <w:pPr>
        <w:ind w:firstLine="709"/>
        <w:jc w:val="both"/>
      </w:pPr>
      <w:r w:rsidRPr="007749C6">
        <w:t xml:space="preserve">Приказ Министерства строительства и дорожного хозяйства Республики Коми от 30.06.2020 г. №268-ОД «Об утверждении региональных нормативов градостроительного проектирования Республики Коми» </w:t>
      </w:r>
    </w:p>
    <w:p w:rsidR="00296DFA" w:rsidRPr="007749C6" w:rsidRDefault="00296DFA" w:rsidP="00296DFA">
      <w:pPr>
        <w:ind w:firstLine="709"/>
        <w:jc w:val="both"/>
        <w:rPr>
          <w:color w:val="000000"/>
        </w:rPr>
      </w:pPr>
      <w:r w:rsidRPr="007749C6">
        <w:t>Распоряжение Правительства Республики Коми от 30.11.2009</w:t>
      </w:r>
      <w:r w:rsidRPr="007749C6">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296DFA" w:rsidRPr="007749C6" w:rsidRDefault="00296DFA" w:rsidP="00296DFA">
      <w:pPr>
        <w:ind w:firstLine="709"/>
        <w:jc w:val="both"/>
        <w:rPr>
          <w:color w:val="000000"/>
        </w:rPr>
      </w:pPr>
      <w:r w:rsidRPr="007749C6">
        <w:rPr>
          <w:color w:val="000000"/>
        </w:rPr>
        <w:t>Распоряжение Правительства Республики Коми от 1 июня 2017 г. N 267-р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296DFA" w:rsidRPr="007749C6" w:rsidRDefault="00296DFA" w:rsidP="00296DFA">
      <w:pPr>
        <w:ind w:firstLine="709"/>
        <w:jc w:val="both"/>
        <w:rPr>
          <w:color w:val="000000"/>
        </w:rPr>
      </w:pPr>
      <w:proofErr w:type="gramStart"/>
      <w:r w:rsidRPr="007749C6">
        <w:rPr>
          <w:color w:val="000000"/>
        </w:rPr>
        <w:t>Распоряжение Правительства Республики Коми от 17 января 2017 г. N 10-р «Об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w:t>
      </w:r>
      <w:proofErr w:type="gramEnd"/>
      <w:r w:rsidRPr="007749C6">
        <w:rPr>
          <w:color w:val="000000"/>
        </w:rPr>
        <w:t xml:space="preserve"> затопления")».</w:t>
      </w:r>
    </w:p>
    <w:p w:rsidR="00296DFA" w:rsidRPr="007749C6" w:rsidRDefault="00296DFA" w:rsidP="00296DFA">
      <w:pPr>
        <w:ind w:firstLine="709"/>
        <w:jc w:val="both"/>
      </w:pPr>
      <w:r w:rsidRPr="007749C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7749C6">
        <w:t>нефтегазопроводов</w:t>
      </w:r>
      <w:proofErr w:type="spellEnd"/>
      <w:r w:rsidRPr="007749C6">
        <w:t>, автомобильных и железных дорог, мостов, участков линий электропередач и связи, скотомогильников, подверженных угрозе подтопления».</w:t>
      </w:r>
    </w:p>
    <w:p w:rsidR="00296DFA" w:rsidRPr="007749C6" w:rsidRDefault="00296DFA" w:rsidP="00296DFA">
      <w:pPr>
        <w:ind w:firstLine="709"/>
        <w:jc w:val="both"/>
      </w:pPr>
      <w:r w:rsidRPr="007749C6">
        <w:t xml:space="preserve">Лесной план Республики Коми (утвержден Распоряжением главы Республики Коми от </w:t>
      </w:r>
      <w:proofErr w:type="spellStart"/>
      <w:proofErr w:type="gramStart"/>
      <w:r w:rsidRPr="007749C6">
        <w:t>от</w:t>
      </w:r>
      <w:proofErr w:type="spellEnd"/>
      <w:proofErr w:type="gramEnd"/>
      <w:r w:rsidRPr="007749C6">
        <w:t xml:space="preserve"> 1 мая 2020 г. N 106-р).</w:t>
      </w:r>
    </w:p>
    <w:p w:rsidR="00296DFA" w:rsidRPr="007749C6" w:rsidRDefault="00296DFA" w:rsidP="00296DFA">
      <w:pPr>
        <w:ind w:firstLine="709"/>
        <w:jc w:val="center"/>
        <w:rPr>
          <w:b/>
        </w:rPr>
      </w:pPr>
    </w:p>
    <w:p w:rsidR="00296DFA" w:rsidRPr="007749C6" w:rsidRDefault="00296DFA" w:rsidP="00296DFA">
      <w:pPr>
        <w:ind w:firstLine="709"/>
        <w:jc w:val="both"/>
      </w:pPr>
      <w:r w:rsidRPr="007749C6">
        <w:t>Стратегия социально-экономического развития муниципального образования муниципального района «</w:t>
      </w:r>
      <w:proofErr w:type="spellStart"/>
      <w:r w:rsidRPr="007749C6">
        <w:t>Корткросский</w:t>
      </w:r>
      <w:proofErr w:type="spellEnd"/>
      <w:r w:rsidRPr="007749C6">
        <w:t>» на период до 2023 года, утвержденная решением Совета МО МР «Корткеросский» от 22.12. 2020 года № VII-3/8;</w:t>
      </w:r>
    </w:p>
    <w:p w:rsidR="00296DFA" w:rsidRPr="007749C6" w:rsidRDefault="00296DFA" w:rsidP="00296DFA">
      <w:pPr>
        <w:ind w:firstLine="709"/>
        <w:jc w:val="center"/>
        <w:rPr>
          <w:b/>
          <w:color w:val="FF0000"/>
        </w:rPr>
      </w:pPr>
    </w:p>
    <w:p w:rsidR="00296DFA" w:rsidRPr="007749C6" w:rsidRDefault="00296DFA" w:rsidP="00296DFA">
      <w:pPr>
        <w:ind w:firstLine="709"/>
        <w:jc w:val="center"/>
      </w:pPr>
      <w:r w:rsidRPr="007749C6">
        <w:rPr>
          <w:b/>
        </w:rPr>
        <w:t>Муниципальные программы</w:t>
      </w:r>
    </w:p>
    <w:p w:rsidR="00296DFA" w:rsidRPr="007749C6" w:rsidRDefault="00296DFA" w:rsidP="00296DFA">
      <w:pPr>
        <w:ind w:firstLine="709"/>
        <w:jc w:val="both"/>
      </w:pPr>
      <w:r w:rsidRPr="007749C6">
        <w:t xml:space="preserve">1.«Развитие культуры Корткеросского района (2014-2023 годы)». </w:t>
      </w:r>
      <w:proofErr w:type="gramStart"/>
      <w:r w:rsidRPr="007749C6">
        <w:t>Утверждена</w:t>
      </w:r>
      <w:proofErr w:type="gramEnd"/>
      <w:r w:rsidRPr="007749C6">
        <w:t xml:space="preserve"> Постановлением администрации МОМР «Корткеросский»  от 24.12.2013 г. № 2635;</w:t>
      </w:r>
    </w:p>
    <w:p w:rsidR="00296DFA" w:rsidRPr="007749C6" w:rsidRDefault="00296DFA" w:rsidP="00296DFA">
      <w:pPr>
        <w:ind w:firstLine="709"/>
        <w:jc w:val="both"/>
      </w:pPr>
      <w:r w:rsidRPr="007749C6">
        <w:t xml:space="preserve">2. «Развитие жилищно-коммунального хозяйства муниципального района «Корткеросский» на период до 2023 года». </w:t>
      </w:r>
      <w:proofErr w:type="gramStart"/>
      <w:r w:rsidRPr="007749C6">
        <w:t>Утверждена</w:t>
      </w:r>
      <w:proofErr w:type="gramEnd"/>
      <w:r w:rsidRPr="007749C6">
        <w:t xml:space="preserve"> Постановлением администрации МО МР «Корткеросский» 30.12.2020 № 1879;</w:t>
      </w:r>
    </w:p>
    <w:p w:rsidR="00296DFA" w:rsidRPr="007749C6" w:rsidRDefault="00296DFA" w:rsidP="00296DFA">
      <w:pPr>
        <w:ind w:firstLine="709"/>
        <w:jc w:val="both"/>
      </w:pPr>
      <w:r w:rsidRPr="007749C6">
        <w:t xml:space="preserve">3. «Развитие образования» </w:t>
      </w:r>
      <w:proofErr w:type="gramStart"/>
      <w:r w:rsidRPr="007749C6">
        <w:t>Утверждена</w:t>
      </w:r>
      <w:proofErr w:type="gramEnd"/>
      <w:r w:rsidRPr="007749C6">
        <w:t xml:space="preserve"> Постановлением администрации МО МР «Корткеросский» от 24.12.2013 г. № 2634;</w:t>
      </w:r>
    </w:p>
    <w:p w:rsidR="00296DFA" w:rsidRPr="007749C6" w:rsidRDefault="00296DFA" w:rsidP="00296DFA">
      <w:pPr>
        <w:ind w:firstLine="709"/>
        <w:jc w:val="both"/>
      </w:pPr>
      <w:r w:rsidRPr="007749C6">
        <w:t xml:space="preserve">4. "Развитие физической культуры и спорта на территории муниципального образования муниципального района "Корткеросский" до 2023 года". </w:t>
      </w:r>
      <w:proofErr w:type="gramStart"/>
      <w:r w:rsidRPr="007749C6">
        <w:t>Утверждена</w:t>
      </w:r>
      <w:proofErr w:type="gramEnd"/>
      <w:r w:rsidRPr="007749C6">
        <w:t xml:space="preserve"> Постановлением администрации МО МР «Корткеросский» от 24.12.2013 г. № 2637;</w:t>
      </w:r>
    </w:p>
    <w:p w:rsidR="00296DFA" w:rsidRPr="007408D9" w:rsidRDefault="00296DFA" w:rsidP="00296DFA">
      <w:pPr>
        <w:ind w:firstLine="709"/>
        <w:jc w:val="both"/>
      </w:pPr>
      <w:r w:rsidRPr="007749C6">
        <w:t xml:space="preserve">5.  </w:t>
      </w:r>
      <w:r w:rsidRPr="007749C6">
        <w:rPr>
          <w:color w:val="333333"/>
          <w:shd w:val="clear" w:color="auto" w:fill="FFFFFF"/>
        </w:rPr>
        <w:t xml:space="preserve">«Развитие транспортной системы» на период до 2023 года» </w:t>
      </w:r>
      <w:proofErr w:type="gramStart"/>
      <w:r w:rsidRPr="007749C6">
        <w:rPr>
          <w:color w:val="333333"/>
          <w:shd w:val="clear" w:color="auto" w:fill="FFFFFF"/>
        </w:rPr>
        <w:t>Утверждена</w:t>
      </w:r>
      <w:proofErr w:type="gramEnd"/>
      <w:r w:rsidRPr="007749C6">
        <w:rPr>
          <w:color w:val="333333"/>
          <w:shd w:val="clear" w:color="auto" w:fill="FFFFFF"/>
        </w:rPr>
        <w:t xml:space="preserve"> Постановлением администрации от 24.12.2013 г. № 2632</w:t>
      </w:r>
      <w:r w:rsidRPr="007749C6">
        <w:t>;</w:t>
      </w:r>
    </w:p>
    <w:p w:rsidR="00296DFA" w:rsidRDefault="00296DFA" w:rsidP="00296DFA">
      <w:pPr>
        <w:ind w:firstLine="851"/>
      </w:pPr>
    </w:p>
    <w:p w:rsidR="00296DFA" w:rsidRDefault="00296DFA" w:rsidP="00296DFA">
      <w:pPr>
        <w:rPr>
          <w:rFonts w:eastAsiaTheme="majorEastAsia" w:cstheme="majorBidi"/>
          <w:b/>
          <w:bCs/>
          <w:sz w:val="28"/>
          <w:szCs w:val="28"/>
        </w:rPr>
      </w:pPr>
      <w:bookmarkStart w:id="62" w:name="_Toc481060547"/>
      <w:r>
        <w:br w:type="page"/>
      </w:r>
    </w:p>
    <w:p w:rsidR="00296DFA" w:rsidRPr="006000D1" w:rsidRDefault="00296DFA" w:rsidP="00296DFA">
      <w:pPr>
        <w:pStyle w:val="1"/>
      </w:pPr>
      <w:bookmarkStart w:id="63" w:name="_Toc501217747"/>
      <w:r w:rsidRPr="00A539BA">
        <w:lastRenderedPageBreak/>
        <w:t>Приложение</w:t>
      </w:r>
      <w:bookmarkEnd w:id="60"/>
      <w:proofErr w:type="gramStart"/>
      <w:r>
        <w:t xml:space="preserve"> Б</w:t>
      </w:r>
      <w:bookmarkEnd w:id="62"/>
      <w:bookmarkEnd w:id="63"/>
      <w:proofErr w:type="gramEnd"/>
      <w:r w:rsidRPr="00A539BA">
        <w:t xml:space="preserve"> </w:t>
      </w:r>
    </w:p>
    <w:p w:rsidR="00296DFA" w:rsidRPr="006000D1" w:rsidRDefault="00296DFA" w:rsidP="00296DFA"/>
    <w:p w:rsidR="00296DFA" w:rsidRPr="003C4879" w:rsidRDefault="00296DFA" w:rsidP="00296DFA">
      <w:pPr>
        <w:pStyle w:val="1"/>
      </w:pPr>
      <w:bookmarkStart w:id="64" w:name="_Toc501217748"/>
      <w:r w:rsidRPr="003C4879">
        <w:t>ТЕРМИНЫ И ОПРЕДЕЛЕНИЯ</w:t>
      </w:r>
      <w:bookmarkEnd w:id="64"/>
    </w:p>
    <w:p w:rsidR="00296DFA" w:rsidRPr="00CA498F" w:rsidRDefault="00296DFA" w:rsidP="00296DFA"/>
    <w:p w:rsidR="00296DFA" w:rsidRPr="002E7E42" w:rsidRDefault="00296DFA" w:rsidP="00296DFA">
      <w:pPr>
        <w:tabs>
          <w:tab w:val="left" w:pos="709"/>
        </w:tabs>
        <w:spacing w:after="240"/>
        <w:ind w:firstLine="567"/>
        <w:jc w:val="both"/>
        <w:rPr>
          <w:rStyle w:val="WW-Absatz-Standardschriftart1111111111111111111111111"/>
          <w:rFonts w:eastAsia="Calibri"/>
        </w:rPr>
      </w:pPr>
      <w:r w:rsidRPr="002E7E42">
        <w:rPr>
          <w:rFonts w:eastAsia="Arial Unicode MS"/>
          <w:b/>
        </w:rPr>
        <w:t>г</w:t>
      </w:r>
      <w:r w:rsidRPr="002E7E42">
        <w:rPr>
          <w:rFonts w:eastAsia="Calibri"/>
          <w:b/>
        </w:rPr>
        <w:t>радостроительная документация</w:t>
      </w:r>
      <w:r w:rsidRPr="002E7E42">
        <w:rPr>
          <w:rFonts w:eastAsia="Calibri"/>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296DFA" w:rsidRPr="002E7E42" w:rsidRDefault="00296DFA" w:rsidP="00296DFA">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296DFA" w:rsidRPr="002E7E42" w:rsidRDefault="00296DFA" w:rsidP="00296DFA">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296DFA" w:rsidRPr="002E7E42" w:rsidRDefault="00296DFA" w:rsidP="00296DFA">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296DFA" w:rsidRPr="002E7E42" w:rsidRDefault="00296DFA" w:rsidP="00296DFA">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296DFA" w:rsidRPr="007749C6" w:rsidRDefault="00296DFA" w:rsidP="00296DFA">
      <w:pPr>
        <w:autoSpaceDE w:val="0"/>
        <w:autoSpaceDN w:val="0"/>
        <w:adjustRightInd w:val="0"/>
        <w:spacing w:after="240"/>
        <w:ind w:firstLine="540"/>
        <w:jc w:val="both"/>
      </w:pPr>
      <w:r w:rsidRPr="007749C6">
        <w:rPr>
          <w:b/>
        </w:rPr>
        <w:t>красная линия:</w:t>
      </w:r>
      <w:r w:rsidRPr="007749C6">
        <w:t xml:space="preserve">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296DFA" w:rsidRPr="007749C6" w:rsidRDefault="00296DFA" w:rsidP="00296DFA">
      <w:pPr>
        <w:autoSpaceDE w:val="0"/>
        <w:autoSpaceDN w:val="0"/>
        <w:adjustRightInd w:val="0"/>
        <w:spacing w:after="240"/>
        <w:ind w:firstLine="540"/>
        <w:jc w:val="both"/>
      </w:pPr>
      <w:r w:rsidRPr="007749C6">
        <w:rPr>
          <w:b/>
        </w:rPr>
        <w:t>линия регулирования застройки</w:t>
      </w:r>
      <w:r w:rsidRPr="007749C6">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296DFA" w:rsidRPr="007749C6" w:rsidRDefault="00296DFA" w:rsidP="00296DFA">
      <w:pPr>
        <w:autoSpaceDE w:val="0"/>
        <w:autoSpaceDN w:val="0"/>
        <w:adjustRightInd w:val="0"/>
        <w:spacing w:after="240"/>
        <w:ind w:firstLine="540"/>
        <w:jc w:val="both"/>
      </w:pPr>
      <w:r w:rsidRPr="007749C6">
        <w:rPr>
          <w:b/>
        </w:rPr>
        <w:t>зона усадебной застройки</w:t>
      </w:r>
      <w:r w:rsidRPr="007749C6">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296DFA" w:rsidRDefault="00296DFA" w:rsidP="00296DFA">
      <w:pPr>
        <w:autoSpaceDE w:val="0"/>
        <w:autoSpaceDN w:val="0"/>
        <w:adjustRightInd w:val="0"/>
        <w:spacing w:after="240"/>
        <w:ind w:firstLine="540"/>
        <w:jc w:val="both"/>
      </w:pPr>
      <w:proofErr w:type="gramStart"/>
      <w:r w:rsidRPr="007749C6">
        <w:rPr>
          <w:b/>
        </w:rPr>
        <w:t>блокированные жилые дома</w:t>
      </w:r>
      <w:r w:rsidRPr="007749C6">
        <w:t>: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296DFA" w:rsidRDefault="00296DFA" w:rsidP="00296DFA">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w:t>
      </w:r>
      <w:proofErr w:type="spellStart"/>
      <w:r>
        <w:t>средозащитные</w:t>
      </w:r>
      <w:proofErr w:type="spellEnd"/>
      <w:r>
        <w:t xml:space="preserve">, природоохранные, рекреационные, оздоровительные и </w:t>
      </w:r>
      <w:proofErr w:type="spellStart"/>
      <w:r>
        <w:t>ландшафтообразующие</w:t>
      </w:r>
      <w:proofErr w:type="spellEnd"/>
      <w:r>
        <w:t xml:space="preserve"> функции;</w:t>
      </w:r>
    </w:p>
    <w:p w:rsidR="00296DFA" w:rsidRDefault="00296DFA" w:rsidP="00296DFA">
      <w:pPr>
        <w:autoSpaceDE w:val="0"/>
        <w:autoSpaceDN w:val="0"/>
        <w:adjustRightInd w:val="0"/>
        <w:spacing w:after="240"/>
        <w:ind w:firstLine="540"/>
        <w:jc w:val="both"/>
      </w:pPr>
      <w:proofErr w:type="spellStart"/>
      <w:proofErr w:type="gramStart"/>
      <w:r w:rsidRPr="00C6123F">
        <w:rPr>
          <w:b/>
        </w:rPr>
        <w:lastRenderedPageBreak/>
        <w:t>особоохраняемые</w:t>
      </w:r>
      <w:proofErr w:type="spellEnd"/>
      <w:r w:rsidRPr="00C6123F">
        <w:rPr>
          <w:b/>
        </w:rPr>
        <w:t xml:space="preserve">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t>водоохранная</w:t>
      </w:r>
      <w:proofErr w:type="spellEnd"/>
      <w:r>
        <w:t xml:space="preserve"> зона и другие категории </w:t>
      </w:r>
      <w:proofErr w:type="spellStart"/>
      <w:r>
        <w:t>особоохраняемых</w:t>
      </w:r>
      <w:proofErr w:type="spellEnd"/>
      <w:r>
        <w:t xml:space="preserve"> природных территорий; </w:t>
      </w:r>
      <w:proofErr w:type="gramEnd"/>
    </w:p>
    <w:p w:rsidR="00296DFA" w:rsidRDefault="00296DFA" w:rsidP="00296DFA">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t>процентов</w:t>
      </w:r>
      <w:proofErr w:type="gramEnd"/>
      <w:r>
        <w:t xml:space="preserve"> поверхности которых занято зелеными насаждениями и другим растительным покровом;</w:t>
      </w:r>
    </w:p>
    <w:p w:rsidR="00296DFA" w:rsidRDefault="00296DFA" w:rsidP="00296DFA">
      <w:pPr>
        <w:autoSpaceDE w:val="0"/>
        <w:autoSpaceDN w:val="0"/>
        <w:adjustRightInd w:val="0"/>
        <w:spacing w:after="240"/>
        <w:ind w:firstLine="540"/>
        <w:jc w:val="both"/>
      </w:pPr>
      <w:r w:rsidRPr="007749C6">
        <w:rPr>
          <w:b/>
        </w:rPr>
        <w:t>градостроительное зонирование</w:t>
      </w:r>
      <w:r w:rsidRPr="007749C6">
        <w:t>: зонирование территорий муниципальных образований в целях определения территориальных зон и установления градостроительных регламентов;</w:t>
      </w:r>
    </w:p>
    <w:p w:rsidR="00296DFA" w:rsidRDefault="00296DFA" w:rsidP="00296DFA">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296DFA" w:rsidRDefault="00296DFA" w:rsidP="00296DFA">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296DFA" w:rsidRDefault="00296DFA" w:rsidP="00296DFA">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296DFA" w:rsidRDefault="00296DFA" w:rsidP="00296DFA">
      <w:pPr>
        <w:autoSpaceDE w:val="0"/>
        <w:autoSpaceDN w:val="0"/>
        <w:adjustRightInd w:val="0"/>
        <w:spacing w:after="240"/>
        <w:ind w:firstLine="540"/>
        <w:jc w:val="both"/>
        <w:rPr>
          <w:rFonts w:eastAsia="Calibri"/>
        </w:rPr>
      </w:pPr>
      <w:proofErr w:type="gramStart"/>
      <w:r w:rsidRPr="002E7E42">
        <w:rPr>
          <w:rFonts w:eastAsia="Calibri"/>
          <w:b/>
        </w:rPr>
        <w:t>автомобильная дорога</w:t>
      </w:r>
      <w:r w:rsidRPr="002E7E42">
        <w:rPr>
          <w:rFonts w:eastAsia="Calibri"/>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296DFA" w:rsidRDefault="00296DFA" w:rsidP="00296DFA">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t>внеуличными</w:t>
      </w:r>
      <w:proofErr w:type="gramEnd"/>
      <w:r>
        <w:t xml:space="preserve"> (в том числе в виде карманов при расширении проезжей части) либо уличными (на проезжей части, обозначенными разметкой);</w:t>
      </w:r>
    </w:p>
    <w:p w:rsidR="00296DFA" w:rsidRDefault="00296DFA" w:rsidP="00296DFA">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296DFA" w:rsidRPr="00C6123F" w:rsidRDefault="00296DFA" w:rsidP="00296DFA">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296DFA" w:rsidRDefault="00296DFA" w:rsidP="00296DFA">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296DFA" w:rsidRDefault="00296DFA" w:rsidP="00296DFA">
      <w:pPr>
        <w:autoSpaceDE w:val="0"/>
        <w:autoSpaceDN w:val="0"/>
        <w:adjustRightInd w:val="0"/>
        <w:spacing w:after="240"/>
        <w:ind w:firstLine="540"/>
        <w:jc w:val="both"/>
      </w:pPr>
      <w:r w:rsidRPr="00C6123F">
        <w:rPr>
          <w:b/>
        </w:rPr>
        <w:lastRenderedPageBreak/>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w:t>
      </w:r>
      <w:proofErr w:type="gramStart"/>
      <w:r>
        <w:t>взаимодействуют</w:t>
      </w:r>
      <w:proofErr w:type="gramEnd"/>
      <w:r>
        <w:t xml:space="preserve"> как единое функциональное целое и связаны между собой обменом веществ и энергией;</w:t>
      </w:r>
    </w:p>
    <w:p w:rsidR="00296DFA" w:rsidRDefault="00296DFA" w:rsidP="00296DFA">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t>средообразующее</w:t>
      </w:r>
      <w:proofErr w:type="spellEnd"/>
      <w:r>
        <w:t>, ресурсосберегающее, оздоровительное и рекреационное значение;</w:t>
      </w:r>
    </w:p>
    <w:p w:rsidR="00296DFA" w:rsidRPr="00427495" w:rsidRDefault="00296DFA" w:rsidP="00296DFA">
      <w:pPr>
        <w:spacing w:after="240"/>
        <w:ind w:firstLine="700"/>
        <w:jc w:val="both"/>
      </w:pPr>
      <w:proofErr w:type="gramStart"/>
      <w:r w:rsidRPr="007749C6">
        <w:rPr>
          <w:b/>
        </w:rPr>
        <w:t xml:space="preserve">зоны с особыми условиями использования территорий: </w:t>
      </w:r>
      <w:r w:rsidRPr="007749C6">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7749C6">
        <w:t>водоохранные</w:t>
      </w:r>
      <w:proofErr w:type="spellEnd"/>
      <w:r w:rsidRPr="007749C6">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749C6">
        <w:t>приаэродромная</w:t>
      </w:r>
      <w:proofErr w:type="spellEnd"/>
      <w:r w:rsidRPr="007749C6">
        <w:t xml:space="preserve"> территория, иные зоны, устанавливаемые в соответствии с законодательством Российской Федерации</w:t>
      </w:r>
      <w:proofErr w:type="gramEnd"/>
    </w:p>
    <w:p w:rsidR="00296DFA" w:rsidRDefault="00296DFA" w:rsidP="00296DFA">
      <w:pPr>
        <w:spacing w:after="240"/>
        <w:ind w:firstLine="700"/>
        <w:jc w:val="both"/>
      </w:pPr>
      <w:r w:rsidRPr="00C6123F">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44" w:history="1">
        <w:r w:rsidRPr="002E7E42">
          <w:rPr>
            <w:rStyle w:val="a4"/>
          </w:rPr>
          <w:t>(ГОСТ 17.5.3.01-01-78</w:t>
        </w:r>
        <w:r>
          <w:rPr>
            <w:rStyle w:val="a4"/>
          </w:rPr>
          <w:t>)</w:t>
        </w:r>
      </w:hyperlink>
    </w:p>
    <w:p w:rsidR="00296DFA" w:rsidRPr="002E7E42" w:rsidRDefault="00296DFA" w:rsidP="00296DFA">
      <w:pPr>
        <w:spacing w:after="240"/>
        <w:ind w:firstLine="700"/>
        <w:jc w:val="both"/>
        <w:rPr>
          <w:rFonts w:eastAsia="Calibri"/>
        </w:rPr>
      </w:pPr>
      <w:r w:rsidRPr="002E7E42">
        <w:rPr>
          <w:rFonts w:eastAsia="Calibri"/>
          <w:b/>
        </w:rPr>
        <w:t>места захоронения</w:t>
      </w:r>
      <w:r w:rsidRPr="002E7E42">
        <w:rPr>
          <w:rFonts w:eastAsia="Calibri"/>
        </w:rPr>
        <w:t xml:space="preserve"> - кладбища, крематории, колумбарии, расположенные на территории населенного пункта (поселения);</w:t>
      </w:r>
    </w:p>
    <w:p w:rsidR="00296DFA" w:rsidRPr="002E7E42" w:rsidRDefault="00296DFA" w:rsidP="00296DFA">
      <w:pPr>
        <w:spacing w:after="240"/>
        <w:ind w:firstLine="697"/>
        <w:jc w:val="both"/>
        <w:rPr>
          <w:rFonts w:eastAsia="Calibri"/>
        </w:rPr>
      </w:pPr>
      <w:proofErr w:type="gramStart"/>
      <w:r w:rsidRPr="002E7E42">
        <w:rPr>
          <w:rFonts w:eastAsia="Calibri"/>
          <w:b/>
        </w:rPr>
        <w:t>объекты местного значения</w:t>
      </w:r>
      <w:r w:rsidRPr="002E7E42">
        <w:rPr>
          <w:rFonts w:eastAsia="Calibri"/>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296DFA" w:rsidRPr="002E7E42" w:rsidRDefault="00296DFA" w:rsidP="00296DFA">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45"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46"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296DFA" w:rsidRPr="002E7E42" w:rsidRDefault="00296DFA" w:rsidP="00296DFA">
      <w:pPr>
        <w:tabs>
          <w:tab w:val="left" w:pos="709"/>
        </w:tabs>
        <w:spacing w:after="240"/>
        <w:jc w:val="both"/>
        <w:rPr>
          <w:rFonts w:eastAsia="Calibri"/>
        </w:rPr>
      </w:pPr>
      <w:r w:rsidRPr="002E7E42">
        <w:rPr>
          <w:rFonts w:eastAsia="Calibri"/>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296DFA" w:rsidRPr="00BE2AC3" w:rsidRDefault="00296DFA" w:rsidP="00296DFA">
      <w:r>
        <w:br w:type="page"/>
      </w:r>
    </w:p>
    <w:p w:rsidR="00296DFA" w:rsidRDefault="00296DFA" w:rsidP="00296DFA">
      <w:pPr>
        <w:pStyle w:val="1"/>
      </w:pPr>
      <w:bookmarkStart w:id="65" w:name="_Toc481060548"/>
      <w:bookmarkStart w:id="66" w:name="_Toc501217749"/>
      <w:r w:rsidRPr="00BE2AC3">
        <w:lastRenderedPageBreak/>
        <w:t>Приложение</w:t>
      </w:r>
      <w:proofErr w:type="gramStart"/>
      <w:r w:rsidRPr="00BE2AC3">
        <w:t xml:space="preserve"> В</w:t>
      </w:r>
      <w:bookmarkEnd w:id="65"/>
      <w:bookmarkEnd w:id="66"/>
      <w:proofErr w:type="gramEnd"/>
      <w:r w:rsidRPr="00BE2AC3">
        <w:t xml:space="preserve"> </w:t>
      </w:r>
    </w:p>
    <w:p w:rsidR="00296DFA" w:rsidRPr="00E831DC" w:rsidRDefault="00296DFA" w:rsidP="00296DFA"/>
    <w:p w:rsidR="00296DFA" w:rsidRPr="003C4879" w:rsidRDefault="00296DFA" w:rsidP="00296DFA">
      <w:pPr>
        <w:pStyle w:val="1"/>
      </w:pPr>
      <w:bookmarkStart w:id="67" w:name="_Toc501217750"/>
      <w:r w:rsidRPr="003C4879">
        <w:t>НОРМЫ РАСЧЕТА СТОЯНОК ДЛЯ ВРЕМЕННОГО ХРАНЕНИЯ ЛЕГКОВЫХ АВТОМОБИЛЕЙ</w:t>
      </w:r>
      <w:bookmarkEnd w:id="67"/>
    </w:p>
    <w:p w:rsidR="00296DFA" w:rsidRPr="00BE2AC3" w:rsidRDefault="00296DFA" w:rsidP="00296DFA"/>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296DFA" w:rsidRPr="00BE2AC3" w:rsidTr="00903563">
        <w:trPr>
          <w:tblHeader/>
        </w:trPr>
        <w:tc>
          <w:tcPr>
            <w:tcW w:w="5443" w:type="dxa"/>
          </w:tcPr>
          <w:p w:rsidR="00296DFA" w:rsidRPr="00BE2AC3" w:rsidRDefault="00296DFA" w:rsidP="00903563">
            <w:r w:rsidRPr="00BE2AC3">
              <w:t>Объекты посещения</w:t>
            </w:r>
          </w:p>
        </w:tc>
        <w:tc>
          <w:tcPr>
            <w:tcW w:w="1871" w:type="dxa"/>
          </w:tcPr>
          <w:p w:rsidR="00296DFA" w:rsidRPr="00BE2AC3" w:rsidRDefault="00296DFA" w:rsidP="00903563">
            <w:r w:rsidRPr="00BE2AC3">
              <w:t>Расчетные единицы</w:t>
            </w:r>
          </w:p>
        </w:tc>
        <w:tc>
          <w:tcPr>
            <w:tcW w:w="2268" w:type="dxa"/>
          </w:tcPr>
          <w:p w:rsidR="00296DFA" w:rsidRPr="00BE2AC3" w:rsidRDefault="00296DFA" w:rsidP="00903563">
            <w:r w:rsidRPr="00BE2AC3">
              <w:t xml:space="preserve">Число </w:t>
            </w:r>
            <w:proofErr w:type="spellStart"/>
            <w:r w:rsidRPr="00BE2AC3">
              <w:t>машино</w:t>
            </w:r>
            <w:proofErr w:type="spellEnd"/>
            <w:r w:rsidRPr="00BE2AC3">
              <w:t>-мест на расчетную единицу</w:t>
            </w:r>
          </w:p>
        </w:tc>
      </w:tr>
      <w:tr w:rsidR="00296DFA" w:rsidRPr="00BE2AC3" w:rsidTr="00903563">
        <w:tc>
          <w:tcPr>
            <w:tcW w:w="5443" w:type="dxa"/>
          </w:tcPr>
          <w:p w:rsidR="00296DFA" w:rsidRPr="00BE2AC3" w:rsidRDefault="00296DFA" w:rsidP="00903563">
            <w:r w:rsidRPr="00BE2AC3">
              <w:t>Административно-управленческие учреждения</w:t>
            </w:r>
          </w:p>
        </w:tc>
        <w:tc>
          <w:tcPr>
            <w:tcW w:w="1871" w:type="dxa"/>
          </w:tcPr>
          <w:p w:rsidR="00296DFA" w:rsidRPr="00BE2AC3" w:rsidRDefault="00296DFA" w:rsidP="00903563">
            <w:pPr>
              <w:jc w:val="center"/>
            </w:pPr>
            <w:r w:rsidRPr="00BE2AC3">
              <w:t>100 служащих</w:t>
            </w:r>
          </w:p>
        </w:tc>
        <w:tc>
          <w:tcPr>
            <w:tcW w:w="2268" w:type="dxa"/>
          </w:tcPr>
          <w:p w:rsidR="00296DFA" w:rsidRPr="00BE2AC3" w:rsidRDefault="00296DFA" w:rsidP="00903563">
            <w:pPr>
              <w:jc w:val="center"/>
            </w:pPr>
            <w:r w:rsidRPr="00BE2AC3">
              <w:t>20 - 35</w:t>
            </w:r>
          </w:p>
        </w:tc>
      </w:tr>
      <w:tr w:rsidR="00296DFA" w:rsidRPr="00BE2AC3" w:rsidTr="00903563">
        <w:tc>
          <w:tcPr>
            <w:tcW w:w="5443" w:type="dxa"/>
          </w:tcPr>
          <w:p w:rsidR="00296DFA" w:rsidRPr="00BE2AC3" w:rsidRDefault="00296DFA" w:rsidP="00903563">
            <w:r w:rsidRPr="00BE2AC3">
              <w:t>Объекты коммерческо-деловой и финансовой сфер</w:t>
            </w:r>
          </w:p>
        </w:tc>
        <w:tc>
          <w:tcPr>
            <w:tcW w:w="1871" w:type="dxa"/>
          </w:tcPr>
          <w:p w:rsidR="00296DFA" w:rsidRPr="00BE2AC3" w:rsidRDefault="00296DFA" w:rsidP="00903563">
            <w:pPr>
              <w:jc w:val="center"/>
            </w:pPr>
            <w:r w:rsidRPr="00BE2AC3">
              <w:t>100 служащих</w:t>
            </w:r>
          </w:p>
        </w:tc>
        <w:tc>
          <w:tcPr>
            <w:tcW w:w="2268" w:type="dxa"/>
          </w:tcPr>
          <w:p w:rsidR="00296DFA" w:rsidRPr="00BE2AC3" w:rsidRDefault="00296DFA" w:rsidP="00903563">
            <w:pPr>
              <w:jc w:val="center"/>
            </w:pPr>
            <w:r w:rsidRPr="00BE2AC3">
              <w:t>20 - 35</w:t>
            </w:r>
          </w:p>
        </w:tc>
      </w:tr>
      <w:tr w:rsidR="00296DFA" w:rsidRPr="00BE2AC3" w:rsidTr="00903563">
        <w:tc>
          <w:tcPr>
            <w:tcW w:w="5443" w:type="dxa"/>
          </w:tcPr>
          <w:p w:rsidR="00296DFA" w:rsidRPr="00BE2AC3" w:rsidRDefault="00296DFA" w:rsidP="00903563">
            <w:r w:rsidRPr="00BE2AC3">
              <w:t>Научные и проектные организации, высшие и средние специальные учебные заведения</w:t>
            </w:r>
          </w:p>
        </w:tc>
        <w:tc>
          <w:tcPr>
            <w:tcW w:w="1871" w:type="dxa"/>
          </w:tcPr>
          <w:p w:rsidR="00296DFA" w:rsidRPr="00BE2AC3" w:rsidRDefault="00296DFA" w:rsidP="00903563">
            <w:pPr>
              <w:jc w:val="center"/>
            </w:pPr>
            <w:r w:rsidRPr="00BE2AC3">
              <w:t>100 сотрудников</w:t>
            </w:r>
          </w:p>
        </w:tc>
        <w:tc>
          <w:tcPr>
            <w:tcW w:w="2268" w:type="dxa"/>
          </w:tcPr>
          <w:p w:rsidR="00296DFA" w:rsidRPr="00BE2AC3" w:rsidRDefault="00296DFA" w:rsidP="00903563">
            <w:pPr>
              <w:jc w:val="center"/>
            </w:pPr>
            <w:r w:rsidRPr="00BE2AC3">
              <w:t>10 - 25</w:t>
            </w:r>
          </w:p>
        </w:tc>
      </w:tr>
      <w:tr w:rsidR="00296DFA" w:rsidRPr="00BE2AC3" w:rsidTr="00903563">
        <w:tc>
          <w:tcPr>
            <w:tcW w:w="5443" w:type="dxa"/>
          </w:tcPr>
          <w:p w:rsidR="00296DFA" w:rsidRPr="00BE2AC3" w:rsidRDefault="00296DFA" w:rsidP="00903563">
            <w:r w:rsidRPr="00BE2AC3">
              <w:t>Промышленные и коммунально-складские объекты</w:t>
            </w:r>
          </w:p>
        </w:tc>
        <w:tc>
          <w:tcPr>
            <w:tcW w:w="1871" w:type="dxa"/>
          </w:tcPr>
          <w:p w:rsidR="00296DFA" w:rsidRPr="00BE2AC3" w:rsidRDefault="00296DFA" w:rsidP="00903563">
            <w:pPr>
              <w:jc w:val="center"/>
            </w:pPr>
            <w:r w:rsidRPr="00BE2AC3">
              <w:t>100 сотрудников</w:t>
            </w:r>
          </w:p>
        </w:tc>
        <w:tc>
          <w:tcPr>
            <w:tcW w:w="2268" w:type="dxa"/>
          </w:tcPr>
          <w:p w:rsidR="00296DFA" w:rsidRPr="00BE2AC3" w:rsidRDefault="00296DFA" w:rsidP="00903563">
            <w:pPr>
              <w:jc w:val="center"/>
            </w:pPr>
            <w:r w:rsidRPr="00BE2AC3">
              <w:t>10 - 15</w:t>
            </w:r>
          </w:p>
        </w:tc>
      </w:tr>
      <w:tr w:rsidR="00296DFA" w:rsidRPr="00BE2AC3" w:rsidTr="00903563">
        <w:tc>
          <w:tcPr>
            <w:tcW w:w="5443" w:type="dxa"/>
          </w:tcPr>
          <w:p w:rsidR="00296DFA" w:rsidRPr="00BE2AC3" w:rsidRDefault="00296DFA" w:rsidP="00903563">
            <w:r w:rsidRPr="00BE2AC3">
              <w:t>Торговые центры, универмаги, магазины с площадью торгового зала больше 200 кв</w:t>
            </w:r>
            <w:proofErr w:type="gramStart"/>
            <w:r w:rsidRPr="00BE2AC3">
              <w:t>.м</w:t>
            </w:r>
            <w:proofErr w:type="gramEnd"/>
            <w:r w:rsidRPr="00BE2AC3">
              <w:t xml:space="preserve"> </w:t>
            </w:r>
            <w:hyperlink w:anchor="P1725" w:history="1">
              <w:r w:rsidRPr="00BE2AC3">
                <w:t>&lt;*&gt;</w:t>
              </w:r>
            </w:hyperlink>
          </w:p>
        </w:tc>
        <w:tc>
          <w:tcPr>
            <w:tcW w:w="1871" w:type="dxa"/>
          </w:tcPr>
          <w:p w:rsidR="00296DFA" w:rsidRPr="00BE2AC3" w:rsidRDefault="00296DFA" w:rsidP="00903563">
            <w:pPr>
              <w:jc w:val="center"/>
            </w:pPr>
            <w:r w:rsidRPr="00BE2AC3">
              <w:t>100 кв</w:t>
            </w:r>
            <w:proofErr w:type="gramStart"/>
            <w:r w:rsidRPr="00BE2AC3">
              <w:t>.м</w:t>
            </w:r>
            <w:proofErr w:type="gramEnd"/>
            <w:r w:rsidRPr="00BE2AC3">
              <w:t xml:space="preserve"> торговой площади</w:t>
            </w:r>
          </w:p>
        </w:tc>
        <w:tc>
          <w:tcPr>
            <w:tcW w:w="2268" w:type="dxa"/>
          </w:tcPr>
          <w:p w:rsidR="00296DFA" w:rsidRPr="00BE2AC3" w:rsidRDefault="00296DFA" w:rsidP="00903563">
            <w:pPr>
              <w:jc w:val="center"/>
            </w:pPr>
            <w:r w:rsidRPr="00BE2AC3">
              <w:t>7 - 10</w:t>
            </w:r>
          </w:p>
        </w:tc>
      </w:tr>
      <w:tr w:rsidR="00296DFA" w:rsidRPr="00BE2AC3" w:rsidTr="00903563">
        <w:tc>
          <w:tcPr>
            <w:tcW w:w="5443" w:type="dxa"/>
          </w:tcPr>
          <w:p w:rsidR="00296DFA" w:rsidRPr="00BE2AC3" w:rsidRDefault="00296DFA" w:rsidP="00903563">
            <w:r w:rsidRPr="00BE2AC3">
              <w:t>Рынки</w:t>
            </w:r>
          </w:p>
        </w:tc>
        <w:tc>
          <w:tcPr>
            <w:tcW w:w="1871" w:type="dxa"/>
          </w:tcPr>
          <w:p w:rsidR="00296DFA" w:rsidRPr="00BE2AC3" w:rsidRDefault="00296DFA" w:rsidP="00903563">
            <w:pPr>
              <w:jc w:val="center"/>
            </w:pPr>
            <w:r w:rsidRPr="00BE2AC3">
              <w:t>100 торговых мест</w:t>
            </w:r>
          </w:p>
        </w:tc>
        <w:tc>
          <w:tcPr>
            <w:tcW w:w="2268" w:type="dxa"/>
          </w:tcPr>
          <w:p w:rsidR="00296DFA" w:rsidRPr="00BE2AC3" w:rsidRDefault="00296DFA" w:rsidP="00903563">
            <w:pPr>
              <w:jc w:val="center"/>
            </w:pPr>
            <w:r w:rsidRPr="00BE2AC3">
              <w:t>40 - 50</w:t>
            </w:r>
          </w:p>
        </w:tc>
      </w:tr>
      <w:tr w:rsidR="00296DFA" w:rsidRPr="00BE2AC3" w:rsidTr="00903563">
        <w:tc>
          <w:tcPr>
            <w:tcW w:w="5443" w:type="dxa"/>
          </w:tcPr>
          <w:p w:rsidR="00296DFA" w:rsidRPr="00BE2AC3" w:rsidRDefault="00296DFA" w:rsidP="00903563">
            <w:r w:rsidRPr="00BE2AC3">
              <w:t>Рестораны, кафе общегородского значения</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10 - 15</w:t>
            </w:r>
          </w:p>
        </w:tc>
      </w:tr>
      <w:tr w:rsidR="00296DFA" w:rsidRPr="00BE2AC3" w:rsidTr="00903563">
        <w:tc>
          <w:tcPr>
            <w:tcW w:w="5443" w:type="dxa"/>
          </w:tcPr>
          <w:p w:rsidR="00296DFA" w:rsidRPr="00BE2AC3" w:rsidRDefault="00296DFA" w:rsidP="00903563">
            <w:r w:rsidRPr="00BE2AC3">
              <w:t>Театры, цирки, концертные залы; кинотеатры общегородского значения</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15 - 20</w:t>
            </w:r>
          </w:p>
        </w:tc>
      </w:tr>
      <w:tr w:rsidR="00296DFA" w:rsidRPr="00BE2AC3" w:rsidTr="00903563">
        <w:tc>
          <w:tcPr>
            <w:tcW w:w="5443" w:type="dxa"/>
          </w:tcPr>
          <w:p w:rsidR="00296DFA" w:rsidRPr="00BE2AC3" w:rsidRDefault="00296DFA" w:rsidP="00903563">
            <w:r w:rsidRPr="00BE2AC3">
              <w:t>Музеи, выставки</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10 - 12</w:t>
            </w:r>
          </w:p>
        </w:tc>
      </w:tr>
      <w:tr w:rsidR="00296DFA" w:rsidRPr="00BE2AC3" w:rsidTr="00903563">
        <w:tc>
          <w:tcPr>
            <w:tcW w:w="5443" w:type="dxa"/>
          </w:tcPr>
          <w:p w:rsidR="00296DFA" w:rsidRPr="00BE2AC3" w:rsidRDefault="00296DFA" w:rsidP="00903563">
            <w:r w:rsidRPr="00BE2AC3">
              <w:t>Гостиницы высшей категории</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12 - 20</w:t>
            </w:r>
          </w:p>
        </w:tc>
      </w:tr>
      <w:tr w:rsidR="00296DFA" w:rsidRPr="00BE2AC3" w:rsidTr="00903563">
        <w:tc>
          <w:tcPr>
            <w:tcW w:w="5443" w:type="dxa"/>
          </w:tcPr>
          <w:p w:rsidR="00296DFA" w:rsidRPr="00BE2AC3" w:rsidRDefault="00296DFA" w:rsidP="00903563">
            <w:r w:rsidRPr="00BE2AC3">
              <w:t>Прочие гостиницы</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8 - 10</w:t>
            </w:r>
          </w:p>
        </w:tc>
      </w:tr>
      <w:tr w:rsidR="00296DFA" w:rsidRPr="00BE2AC3" w:rsidTr="00903563">
        <w:tc>
          <w:tcPr>
            <w:tcW w:w="5443" w:type="dxa"/>
          </w:tcPr>
          <w:p w:rsidR="00296DFA" w:rsidRPr="00BE2AC3" w:rsidRDefault="00296DFA" w:rsidP="00903563">
            <w:r w:rsidRPr="00BE2AC3">
              <w:t>Больницы</w:t>
            </w:r>
          </w:p>
        </w:tc>
        <w:tc>
          <w:tcPr>
            <w:tcW w:w="1871" w:type="dxa"/>
          </w:tcPr>
          <w:p w:rsidR="00296DFA" w:rsidRPr="00BE2AC3" w:rsidRDefault="00296DFA" w:rsidP="00903563">
            <w:pPr>
              <w:jc w:val="center"/>
            </w:pPr>
            <w:r w:rsidRPr="00BE2AC3">
              <w:t>100 коек</w:t>
            </w:r>
          </w:p>
        </w:tc>
        <w:tc>
          <w:tcPr>
            <w:tcW w:w="2268" w:type="dxa"/>
          </w:tcPr>
          <w:p w:rsidR="00296DFA" w:rsidRPr="00BE2AC3" w:rsidRDefault="00296DFA" w:rsidP="00903563">
            <w:pPr>
              <w:jc w:val="center"/>
            </w:pPr>
            <w:r w:rsidRPr="00BE2AC3">
              <w:t>4 - 6</w:t>
            </w:r>
          </w:p>
        </w:tc>
      </w:tr>
      <w:tr w:rsidR="00296DFA" w:rsidRPr="00BE2AC3" w:rsidTr="00903563">
        <w:tc>
          <w:tcPr>
            <w:tcW w:w="5443" w:type="dxa"/>
          </w:tcPr>
          <w:p w:rsidR="00296DFA" w:rsidRPr="00BE2AC3" w:rsidRDefault="00296DFA" w:rsidP="00903563">
            <w:r w:rsidRPr="00BE2AC3">
              <w:t>Поликлиники</w:t>
            </w:r>
          </w:p>
        </w:tc>
        <w:tc>
          <w:tcPr>
            <w:tcW w:w="1871" w:type="dxa"/>
          </w:tcPr>
          <w:p w:rsidR="00296DFA" w:rsidRPr="00BE2AC3" w:rsidRDefault="00296DFA" w:rsidP="00903563">
            <w:pPr>
              <w:jc w:val="center"/>
            </w:pPr>
            <w:r w:rsidRPr="00BE2AC3">
              <w:t xml:space="preserve">100 посещений в </w:t>
            </w:r>
            <w:r w:rsidRPr="00BE2AC3">
              <w:lastRenderedPageBreak/>
              <w:t>смену</w:t>
            </w:r>
          </w:p>
        </w:tc>
        <w:tc>
          <w:tcPr>
            <w:tcW w:w="2268" w:type="dxa"/>
          </w:tcPr>
          <w:p w:rsidR="00296DFA" w:rsidRPr="00BE2AC3" w:rsidRDefault="00296DFA" w:rsidP="00903563">
            <w:pPr>
              <w:jc w:val="center"/>
            </w:pPr>
            <w:r w:rsidRPr="00BE2AC3">
              <w:lastRenderedPageBreak/>
              <w:t>2 - 3</w:t>
            </w:r>
          </w:p>
        </w:tc>
      </w:tr>
      <w:tr w:rsidR="00296DFA" w:rsidRPr="00BE2AC3" w:rsidTr="00903563">
        <w:tc>
          <w:tcPr>
            <w:tcW w:w="5443" w:type="dxa"/>
          </w:tcPr>
          <w:p w:rsidR="00296DFA" w:rsidRPr="00BE2AC3" w:rsidRDefault="00296DFA" w:rsidP="00903563">
            <w:r w:rsidRPr="00BE2AC3">
              <w:lastRenderedPageBreak/>
              <w:t>Спортивные сооружения с трибунами более 500 зрителей</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4 - 10</w:t>
            </w:r>
          </w:p>
        </w:tc>
      </w:tr>
      <w:tr w:rsidR="00296DFA" w:rsidRPr="00BE2AC3" w:rsidTr="00903563">
        <w:tc>
          <w:tcPr>
            <w:tcW w:w="5443" w:type="dxa"/>
          </w:tcPr>
          <w:p w:rsidR="00296DFA" w:rsidRPr="00BE2AC3" w:rsidRDefault="00296DFA" w:rsidP="00903563">
            <w:r w:rsidRPr="00BE2AC3">
              <w:t>Вокзалы всех типов транспорта</w:t>
            </w:r>
          </w:p>
        </w:tc>
        <w:tc>
          <w:tcPr>
            <w:tcW w:w="1871" w:type="dxa"/>
          </w:tcPr>
          <w:p w:rsidR="00296DFA" w:rsidRPr="00BE2AC3" w:rsidRDefault="00296DFA" w:rsidP="00903563">
            <w:pPr>
              <w:jc w:val="center"/>
            </w:pPr>
            <w:r w:rsidRPr="00BE2AC3">
              <w:t>100 пассажиров, в "час пик"</w:t>
            </w:r>
          </w:p>
        </w:tc>
        <w:tc>
          <w:tcPr>
            <w:tcW w:w="2268" w:type="dxa"/>
          </w:tcPr>
          <w:p w:rsidR="00296DFA" w:rsidRPr="00BE2AC3" w:rsidRDefault="00296DFA" w:rsidP="00903563">
            <w:pPr>
              <w:jc w:val="center"/>
            </w:pPr>
            <w:r w:rsidRPr="00BE2AC3">
              <w:t>10 - 15</w:t>
            </w:r>
          </w:p>
        </w:tc>
      </w:tr>
      <w:tr w:rsidR="00296DFA" w:rsidRPr="00BE2AC3" w:rsidTr="00903563">
        <w:tc>
          <w:tcPr>
            <w:tcW w:w="5443" w:type="dxa"/>
          </w:tcPr>
          <w:p w:rsidR="00296DFA" w:rsidRPr="00BE2AC3" w:rsidRDefault="00296DFA" w:rsidP="00903563">
            <w:r w:rsidRPr="00BE2AC3">
              <w:t>Городские парки</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5 - 7</w:t>
            </w:r>
          </w:p>
        </w:tc>
      </w:tr>
      <w:tr w:rsidR="00296DFA" w:rsidRPr="00BE2AC3" w:rsidTr="00903563">
        <w:tc>
          <w:tcPr>
            <w:tcW w:w="5443" w:type="dxa"/>
          </w:tcPr>
          <w:p w:rsidR="00296DFA" w:rsidRPr="00BE2AC3" w:rsidRDefault="00296DFA" w:rsidP="00903563">
            <w:r w:rsidRPr="00BE2AC3">
              <w:t>Пляжи</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15 - 20</w:t>
            </w:r>
          </w:p>
        </w:tc>
      </w:tr>
      <w:tr w:rsidR="00296DFA" w:rsidRPr="00BE2AC3" w:rsidTr="00903563">
        <w:tc>
          <w:tcPr>
            <w:tcW w:w="5443" w:type="dxa"/>
          </w:tcPr>
          <w:p w:rsidR="00296DFA" w:rsidRPr="00BE2AC3" w:rsidRDefault="00296DFA" w:rsidP="00903563">
            <w:r w:rsidRPr="00BE2AC3">
              <w:t>Лесопарки и заповедники</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7 - 10</w:t>
            </w:r>
          </w:p>
        </w:tc>
      </w:tr>
      <w:tr w:rsidR="00296DFA" w:rsidRPr="00BE2AC3" w:rsidTr="00903563">
        <w:tc>
          <w:tcPr>
            <w:tcW w:w="5443" w:type="dxa"/>
          </w:tcPr>
          <w:p w:rsidR="00296DFA" w:rsidRPr="00BE2AC3" w:rsidRDefault="00296DFA" w:rsidP="00903563">
            <w:r w:rsidRPr="00BE2AC3">
              <w:t>Базы отдыха</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10 - 15</w:t>
            </w:r>
          </w:p>
        </w:tc>
      </w:tr>
      <w:tr w:rsidR="00296DFA" w:rsidRPr="00BE2AC3" w:rsidTr="00903563">
        <w:tc>
          <w:tcPr>
            <w:tcW w:w="5443" w:type="dxa"/>
          </w:tcPr>
          <w:p w:rsidR="00296DFA" w:rsidRPr="00BE2AC3" w:rsidRDefault="00296DFA" w:rsidP="00903563">
            <w:r w:rsidRPr="00BE2AC3">
              <w:t>Береговые базы маломерного флота</w:t>
            </w:r>
          </w:p>
        </w:tc>
        <w:tc>
          <w:tcPr>
            <w:tcW w:w="1871" w:type="dxa"/>
          </w:tcPr>
          <w:p w:rsidR="00296DFA" w:rsidRPr="00BE2AC3" w:rsidRDefault="00296DFA" w:rsidP="00903563">
            <w:pPr>
              <w:jc w:val="center"/>
            </w:pPr>
            <w:r w:rsidRPr="00BE2AC3">
              <w:t>100 посетителей</w:t>
            </w:r>
          </w:p>
        </w:tc>
        <w:tc>
          <w:tcPr>
            <w:tcW w:w="2268" w:type="dxa"/>
          </w:tcPr>
          <w:p w:rsidR="00296DFA" w:rsidRPr="00BE2AC3" w:rsidRDefault="00296DFA" w:rsidP="00903563">
            <w:pPr>
              <w:jc w:val="center"/>
            </w:pPr>
            <w:r w:rsidRPr="00BE2AC3">
              <w:t>10 - 15</w:t>
            </w:r>
          </w:p>
        </w:tc>
      </w:tr>
      <w:tr w:rsidR="00296DFA" w:rsidRPr="00BE2AC3" w:rsidTr="00903563">
        <w:tc>
          <w:tcPr>
            <w:tcW w:w="5443" w:type="dxa"/>
          </w:tcPr>
          <w:p w:rsidR="00296DFA" w:rsidRPr="00BE2AC3" w:rsidRDefault="00296DFA" w:rsidP="00903563">
            <w:r w:rsidRPr="00BE2AC3">
              <w:t>Дома отдыха и санатории, санатории-профилактории, базы отдыха предприятий и туристские базы</w:t>
            </w:r>
          </w:p>
        </w:tc>
        <w:tc>
          <w:tcPr>
            <w:tcW w:w="1871" w:type="dxa"/>
          </w:tcPr>
          <w:p w:rsidR="00296DFA" w:rsidRPr="00BE2AC3" w:rsidRDefault="00296DFA" w:rsidP="00903563">
            <w:pPr>
              <w:jc w:val="center"/>
            </w:pPr>
            <w:r w:rsidRPr="00BE2AC3">
              <w:t>100 отдыхающих и обслуживающего персонала</w:t>
            </w:r>
          </w:p>
        </w:tc>
        <w:tc>
          <w:tcPr>
            <w:tcW w:w="2268" w:type="dxa"/>
          </w:tcPr>
          <w:p w:rsidR="00296DFA" w:rsidRPr="00BE2AC3" w:rsidRDefault="00296DFA" w:rsidP="00903563">
            <w:pPr>
              <w:jc w:val="center"/>
            </w:pPr>
            <w:r w:rsidRPr="00BE2AC3">
              <w:t>3 - 5</w:t>
            </w:r>
          </w:p>
        </w:tc>
      </w:tr>
      <w:tr w:rsidR="00296DFA" w:rsidRPr="00BE2AC3" w:rsidTr="00903563">
        <w:tc>
          <w:tcPr>
            <w:tcW w:w="5443" w:type="dxa"/>
          </w:tcPr>
          <w:p w:rsidR="00296DFA" w:rsidRPr="00BE2AC3" w:rsidRDefault="00296DFA" w:rsidP="00903563">
            <w:r w:rsidRPr="00BE2AC3">
              <w:t>Мотели и кемпинги</w:t>
            </w:r>
          </w:p>
        </w:tc>
        <w:tc>
          <w:tcPr>
            <w:tcW w:w="1871" w:type="dxa"/>
          </w:tcPr>
          <w:p w:rsidR="00296DFA" w:rsidRPr="00BE2AC3" w:rsidRDefault="00296DFA" w:rsidP="00903563">
            <w:pPr>
              <w:jc w:val="center"/>
            </w:pPr>
          </w:p>
        </w:tc>
        <w:tc>
          <w:tcPr>
            <w:tcW w:w="2268" w:type="dxa"/>
          </w:tcPr>
          <w:p w:rsidR="00296DFA" w:rsidRPr="00BE2AC3" w:rsidRDefault="00296DFA" w:rsidP="00903563">
            <w:pPr>
              <w:jc w:val="center"/>
            </w:pPr>
            <w:r w:rsidRPr="00BE2AC3">
              <w:t>по расчетной вместимости</w:t>
            </w:r>
          </w:p>
        </w:tc>
      </w:tr>
      <w:tr w:rsidR="00296DFA" w:rsidRPr="00BE2AC3" w:rsidTr="00903563">
        <w:tc>
          <w:tcPr>
            <w:tcW w:w="5443" w:type="dxa"/>
          </w:tcPr>
          <w:p w:rsidR="00296DFA" w:rsidRPr="00BE2AC3" w:rsidRDefault="00296DFA" w:rsidP="00903563">
            <w:r w:rsidRPr="00BE2AC3">
              <w:t>Предприятия общественного питания, торговли, бытового обслуживания в зонах рекреационного назначения</w:t>
            </w:r>
          </w:p>
        </w:tc>
        <w:tc>
          <w:tcPr>
            <w:tcW w:w="1871" w:type="dxa"/>
          </w:tcPr>
          <w:p w:rsidR="00296DFA" w:rsidRPr="00BE2AC3" w:rsidRDefault="00296DFA" w:rsidP="00903563">
            <w:pPr>
              <w:jc w:val="center"/>
            </w:pPr>
            <w:r w:rsidRPr="00BE2AC3">
              <w:t>100 мест</w:t>
            </w:r>
          </w:p>
        </w:tc>
        <w:tc>
          <w:tcPr>
            <w:tcW w:w="2268" w:type="dxa"/>
          </w:tcPr>
          <w:p w:rsidR="00296DFA" w:rsidRPr="00BE2AC3" w:rsidRDefault="00296DFA" w:rsidP="00903563">
            <w:pPr>
              <w:jc w:val="center"/>
            </w:pPr>
            <w:r w:rsidRPr="00BE2AC3">
              <w:t>7 - 10</w:t>
            </w:r>
          </w:p>
        </w:tc>
      </w:tr>
    </w:tbl>
    <w:p w:rsidR="00296DFA" w:rsidRPr="00BE2AC3" w:rsidRDefault="00296DFA" w:rsidP="00296DFA"/>
    <w:p w:rsidR="00296DFA" w:rsidRPr="006A2C9A" w:rsidRDefault="00296DFA" w:rsidP="00296DFA">
      <w:pPr>
        <w:pStyle w:val="ConsPlusNormal0"/>
        <w:ind w:firstLine="540"/>
        <w:jc w:val="both"/>
        <w:rPr>
          <w:rFonts w:ascii="Times New Roman" w:hAnsi="Times New Roman"/>
          <w:szCs w:val="24"/>
        </w:rPr>
      </w:pPr>
      <w:r w:rsidRPr="006A2C9A">
        <w:rPr>
          <w:rFonts w:ascii="Times New Roman" w:hAnsi="Times New Roman"/>
          <w:szCs w:val="24"/>
        </w:rPr>
        <w:t>Примечание.</w:t>
      </w:r>
    </w:p>
    <w:p w:rsidR="00296DFA" w:rsidRPr="006A2C9A" w:rsidRDefault="00296DFA" w:rsidP="00296DFA">
      <w:pPr>
        <w:pStyle w:val="ConsPlusNormal0"/>
        <w:ind w:firstLine="540"/>
        <w:jc w:val="both"/>
        <w:rPr>
          <w:rFonts w:ascii="Times New Roman" w:hAnsi="Times New Roman"/>
          <w:szCs w:val="24"/>
        </w:rPr>
      </w:pPr>
      <w:bookmarkStart w:id="68" w:name="P1725"/>
      <w:bookmarkEnd w:id="68"/>
      <w:r w:rsidRPr="006A2C9A">
        <w:rPr>
          <w:rFonts w:ascii="Times New Roman" w:hAnsi="Times New Roman"/>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w:t>
      </w:r>
      <w:proofErr w:type="gramStart"/>
      <w:r w:rsidRPr="006A2C9A">
        <w:rPr>
          <w:rFonts w:ascii="Times New Roman" w:hAnsi="Times New Roman"/>
          <w:szCs w:val="24"/>
        </w:rPr>
        <w:t>.м</w:t>
      </w:r>
      <w:proofErr w:type="gramEnd"/>
      <w:r w:rsidRPr="006A2C9A">
        <w:rPr>
          <w:rFonts w:ascii="Times New Roman" w:hAnsi="Times New Roman"/>
          <w:szCs w:val="24"/>
        </w:rPr>
        <w:t xml:space="preserve"> допускается определять из расчета 3 - 5 </w:t>
      </w:r>
      <w:proofErr w:type="spellStart"/>
      <w:r w:rsidRPr="006A2C9A">
        <w:rPr>
          <w:rFonts w:ascii="Times New Roman" w:hAnsi="Times New Roman"/>
          <w:szCs w:val="24"/>
        </w:rPr>
        <w:t>машино</w:t>
      </w:r>
      <w:proofErr w:type="spellEnd"/>
      <w:r w:rsidRPr="006A2C9A">
        <w:rPr>
          <w:rFonts w:ascii="Times New Roman" w:hAnsi="Times New Roman"/>
          <w:szCs w:val="24"/>
        </w:rPr>
        <w:t xml:space="preserve">-мест на 100 </w:t>
      </w:r>
      <w:proofErr w:type="spellStart"/>
      <w:r w:rsidRPr="006A2C9A">
        <w:rPr>
          <w:rFonts w:ascii="Times New Roman" w:hAnsi="Times New Roman"/>
          <w:szCs w:val="24"/>
        </w:rPr>
        <w:t>кв.м</w:t>
      </w:r>
      <w:proofErr w:type="spellEnd"/>
      <w:r w:rsidRPr="006A2C9A">
        <w:rPr>
          <w:rFonts w:ascii="Times New Roman" w:hAnsi="Times New Roman"/>
          <w:szCs w:val="24"/>
        </w:rPr>
        <w:t xml:space="preserve"> торговой площади.</w:t>
      </w:r>
    </w:p>
    <w:p w:rsidR="00296DFA" w:rsidRPr="00BE2AC3" w:rsidRDefault="00296DFA" w:rsidP="00296DFA"/>
    <w:p w:rsidR="00296DFA" w:rsidRPr="005D7660" w:rsidRDefault="00296DFA" w:rsidP="00296DFA"/>
    <w:bookmarkEnd w:id="0"/>
    <w:p w:rsidR="008C37A7" w:rsidRDefault="008C37A7">
      <w:pPr>
        <w:rPr>
          <w:rFonts w:ascii="Times New Roman" w:eastAsia="Times New Roman" w:hAnsi="Times New Roman" w:cs="Times New Roman"/>
          <w:b/>
          <w:sz w:val="28"/>
          <w:szCs w:val="28"/>
          <w:u w:val="single"/>
          <w:lang w:eastAsia="ru-RU"/>
        </w:rPr>
      </w:pPr>
    </w:p>
    <w:sectPr w:rsidR="008C37A7" w:rsidSect="00296DFA">
      <w:headerReference w:type="default" r:id="rId47"/>
      <w:pgSz w:w="11906" w:h="16838"/>
      <w:pgMar w:top="1134" w:right="851" w:bottom="1134" w:left="1276" w:header="709" w:footer="709"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DCC" w:rsidRDefault="003E0DCC" w:rsidP="006D704F">
      <w:pPr>
        <w:spacing w:after="0" w:line="240" w:lineRule="auto"/>
      </w:pPr>
      <w:r>
        <w:separator/>
      </w:r>
    </w:p>
  </w:endnote>
  <w:endnote w:type="continuationSeparator" w:id="0">
    <w:p w:rsidR="003E0DCC" w:rsidRDefault="003E0DCC" w:rsidP="006D7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DCC" w:rsidRDefault="003E0DCC" w:rsidP="006D704F">
      <w:pPr>
        <w:spacing w:after="0" w:line="240" w:lineRule="auto"/>
      </w:pPr>
      <w:r>
        <w:separator/>
      </w:r>
    </w:p>
  </w:footnote>
  <w:footnote w:type="continuationSeparator" w:id="0">
    <w:p w:rsidR="003E0DCC" w:rsidRDefault="003E0DCC" w:rsidP="006D7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028603"/>
      <w:docPartObj>
        <w:docPartGallery w:val="Page Numbers (Top of Page)"/>
        <w:docPartUnique/>
      </w:docPartObj>
    </w:sdtPr>
    <w:sdtEndPr/>
    <w:sdtContent>
      <w:p w:rsidR="00296DFA" w:rsidRDefault="003E0DCC">
        <w:pPr>
          <w:pStyle w:val="ac"/>
          <w:jc w:val="right"/>
        </w:pPr>
        <w:r>
          <w:fldChar w:fldCharType="begin"/>
        </w:r>
        <w:r>
          <w:instrText xml:space="preserve"> PAGE   \* MERGEFORMAT </w:instrText>
        </w:r>
        <w:r>
          <w:fldChar w:fldCharType="separate"/>
        </w:r>
        <w:r w:rsidR="000B6C59">
          <w:rPr>
            <w:noProof/>
          </w:rPr>
          <w:t>4</w:t>
        </w:r>
        <w:r>
          <w:rPr>
            <w:noProof/>
          </w:rPr>
          <w:fldChar w:fldCharType="end"/>
        </w:r>
      </w:p>
    </w:sdtContent>
  </w:sdt>
  <w:p w:rsidR="00296DFA" w:rsidRDefault="00296DF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002C14"/>
    <w:multiLevelType w:val="hybridMultilevel"/>
    <w:tmpl w:val="66762AA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E55FC3"/>
    <w:multiLevelType w:val="hybridMultilevel"/>
    <w:tmpl w:val="16A2CBA0"/>
    <w:lvl w:ilvl="0" w:tplc="0164C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5435D65"/>
    <w:multiLevelType w:val="hybridMultilevel"/>
    <w:tmpl w:val="8334C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8F4BC8"/>
    <w:multiLevelType w:val="hybridMultilevel"/>
    <w:tmpl w:val="0FBC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47C4A"/>
    <w:multiLevelType w:val="hybridMultilevel"/>
    <w:tmpl w:val="96F81B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726080F"/>
    <w:multiLevelType w:val="hybridMultilevel"/>
    <w:tmpl w:val="8F542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2B480D"/>
    <w:multiLevelType w:val="hybridMultilevel"/>
    <w:tmpl w:val="06E837BA"/>
    <w:lvl w:ilvl="0" w:tplc="2D4C3DD2">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24E1E0E"/>
    <w:multiLevelType w:val="hybridMultilevel"/>
    <w:tmpl w:val="4B1848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47776FD"/>
    <w:multiLevelType w:val="multilevel"/>
    <w:tmpl w:val="2EAE56F6"/>
    <w:lvl w:ilvl="0">
      <w:start w:val="1"/>
      <w:numFmt w:val="decimal"/>
      <w:lvlText w:val="%1."/>
      <w:lvlJc w:val="left"/>
      <w:pPr>
        <w:ind w:left="1069" w:hanging="360"/>
      </w:pPr>
      <w:rPr>
        <w:rFonts w:hint="default"/>
      </w:rPr>
    </w:lvl>
    <w:lvl w:ilvl="1">
      <w:start w:val="8"/>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9">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D5E1235"/>
    <w:multiLevelType w:val="hybridMultilevel"/>
    <w:tmpl w:val="DAF22B0E"/>
    <w:lvl w:ilvl="0" w:tplc="6038B2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BF00B6B"/>
    <w:multiLevelType w:val="hybridMultilevel"/>
    <w:tmpl w:val="56A8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40798F"/>
    <w:multiLevelType w:val="hybridMultilevel"/>
    <w:tmpl w:val="522CBC1C"/>
    <w:lvl w:ilvl="0" w:tplc="D750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7E1AD8"/>
    <w:multiLevelType w:val="hybridMultilevel"/>
    <w:tmpl w:val="1E783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8AE6642"/>
    <w:multiLevelType w:val="hybridMultilevel"/>
    <w:tmpl w:val="83AA9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3BA24A9"/>
    <w:multiLevelType w:val="hybridMultilevel"/>
    <w:tmpl w:val="4C0A97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9DB3512"/>
    <w:multiLevelType w:val="hybridMultilevel"/>
    <w:tmpl w:val="6676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7"/>
  </w:num>
  <w:num w:numId="7">
    <w:abstractNumId w:val="6"/>
  </w:num>
  <w:num w:numId="8">
    <w:abstractNumId w:val="16"/>
  </w:num>
  <w:num w:numId="9">
    <w:abstractNumId w:val="12"/>
  </w:num>
  <w:num w:numId="10">
    <w:abstractNumId w:val="29"/>
  </w:num>
  <w:num w:numId="11">
    <w:abstractNumId w:val="23"/>
  </w:num>
  <w:num w:numId="12">
    <w:abstractNumId w:val="5"/>
  </w:num>
  <w:num w:numId="13">
    <w:abstractNumId w:val="1"/>
  </w:num>
  <w:num w:numId="14">
    <w:abstractNumId w:val="30"/>
  </w:num>
  <w:num w:numId="15">
    <w:abstractNumId w:val="22"/>
  </w:num>
  <w:num w:numId="16">
    <w:abstractNumId w:val="9"/>
  </w:num>
  <w:num w:numId="17">
    <w:abstractNumId w:val="0"/>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31"/>
  </w:num>
  <w:num w:numId="22">
    <w:abstractNumId w:val="18"/>
  </w:num>
  <w:num w:numId="23">
    <w:abstractNumId w:val="3"/>
  </w:num>
  <w:num w:numId="24">
    <w:abstractNumId w:val="20"/>
  </w:num>
  <w:num w:numId="25">
    <w:abstractNumId w:val="11"/>
  </w:num>
  <w:num w:numId="26">
    <w:abstractNumId w:val="13"/>
  </w:num>
  <w:num w:numId="27">
    <w:abstractNumId w:val="14"/>
  </w:num>
  <w:num w:numId="28">
    <w:abstractNumId w:val="21"/>
  </w:num>
  <w:num w:numId="29">
    <w:abstractNumId w:val="1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9"/>
  </w:num>
  <w:num w:numId="35">
    <w:abstractNumId w:val="17"/>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680D"/>
    <w:rsid w:val="000356A3"/>
    <w:rsid w:val="00073A59"/>
    <w:rsid w:val="000A46AB"/>
    <w:rsid w:val="000B6C59"/>
    <w:rsid w:val="000C27D4"/>
    <w:rsid w:val="00122852"/>
    <w:rsid w:val="00134B3D"/>
    <w:rsid w:val="00136F80"/>
    <w:rsid w:val="00137F1B"/>
    <w:rsid w:val="00142663"/>
    <w:rsid w:val="00180672"/>
    <w:rsid w:val="00276CC3"/>
    <w:rsid w:val="00280C46"/>
    <w:rsid w:val="00282674"/>
    <w:rsid w:val="00286515"/>
    <w:rsid w:val="00296DFA"/>
    <w:rsid w:val="003E0DCC"/>
    <w:rsid w:val="004461E7"/>
    <w:rsid w:val="00456A63"/>
    <w:rsid w:val="00471193"/>
    <w:rsid w:val="004B680D"/>
    <w:rsid w:val="004D202B"/>
    <w:rsid w:val="004D3454"/>
    <w:rsid w:val="004E5349"/>
    <w:rsid w:val="004E64DD"/>
    <w:rsid w:val="00523EA1"/>
    <w:rsid w:val="005A5E1F"/>
    <w:rsid w:val="005D2F9D"/>
    <w:rsid w:val="005D7AC8"/>
    <w:rsid w:val="006B7131"/>
    <w:rsid w:val="006D704F"/>
    <w:rsid w:val="00712491"/>
    <w:rsid w:val="007C39A1"/>
    <w:rsid w:val="007C7DE2"/>
    <w:rsid w:val="0083656F"/>
    <w:rsid w:val="008A52D2"/>
    <w:rsid w:val="008C37A7"/>
    <w:rsid w:val="00982C53"/>
    <w:rsid w:val="009C53D2"/>
    <w:rsid w:val="00A00B7A"/>
    <w:rsid w:val="00A2466F"/>
    <w:rsid w:val="00A473D9"/>
    <w:rsid w:val="00AB2A55"/>
    <w:rsid w:val="00AC6A82"/>
    <w:rsid w:val="00B37151"/>
    <w:rsid w:val="00B55583"/>
    <w:rsid w:val="00C33E7F"/>
    <w:rsid w:val="00C605F0"/>
    <w:rsid w:val="00CF3327"/>
    <w:rsid w:val="00D17372"/>
    <w:rsid w:val="00D44C30"/>
    <w:rsid w:val="00D83FEC"/>
    <w:rsid w:val="00DC0B00"/>
    <w:rsid w:val="00E13ABD"/>
    <w:rsid w:val="00E231B6"/>
    <w:rsid w:val="00EA50E0"/>
    <w:rsid w:val="00F36DBA"/>
    <w:rsid w:val="00F5625D"/>
    <w:rsid w:val="00F6373E"/>
    <w:rsid w:val="00FF7B78"/>
    <w:rsid w:val="00FF7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5583"/>
  </w:style>
  <w:style w:type="paragraph" w:styleId="1">
    <w:name w:val="heading 1"/>
    <w:basedOn w:val="a0"/>
    <w:next w:val="a0"/>
    <w:link w:val="10"/>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0"/>
    <w:link w:val="20"/>
    <w:uiPriority w:val="9"/>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next w:val="a0"/>
    <w:link w:val="30"/>
    <w:uiPriority w:val="9"/>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0"/>
    <w:next w:val="a0"/>
    <w:link w:val="50"/>
    <w:uiPriority w:val="9"/>
    <w:semiHidden/>
    <w:unhideWhenUsed/>
    <w:qFormat/>
    <w:rsid w:val="00296DFA"/>
    <w:pPr>
      <w:keepNext/>
      <w:keepLines/>
      <w:widowControl w:val="0"/>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B680D"/>
    <w:rPr>
      <w:rFonts w:ascii="Calibri Light" w:eastAsia="Times New Roman" w:hAnsi="Calibri Light" w:cs="Times New Roman"/>
      <w:b/>
      <w:bCs/>
      <w:kern w:val="32"/>
      <w:sz w:val="32"/>
      <w:szCs w:val="32"/>
    </w:rPr>
  </w:style>
  <w:style w:type="character" w:customStyle="1" w:styleId="20">
    <w:name w:val="Заголовок 2 Знак"/>
    <w:basedOn w:val="a1"/>
    <w:link w:val="2"/>
    <w:uiPriority w:val="9"/>
    <w:rsid w:val="004B680D"/>
    <w:rPr>
      <w:rFonts w:ascii="Times New Roman" w:eastAsia="Times New Roman" w:hAnsi="Times New Roman" w:cs="Times New Roman"/>
      <w:b/>
      <w:bCs/>
      <w:sz w:val="36"/>
      <w:szCs w:val="36"/>
    </w:rPr>
  </w:style>
  <w:style w:type="character" w:customStyle="1" w:styleId="30">
    <w:name w:val="Заголовок 3 Знак"/>
    <w:basedOn w:val="a1"/>
    <w:link w:val="3"/>
    <w:uiPriority w:val="9"/>
    <w:rsid w:val="004B680D"/>
    <w:rPr>
      <w:rFonts w:ascii="Cambria" w:eastAsia="Times New Roman" w:hAnsi="Cambria" w:cs="Times New Roman"/>
      <w:b/>
      <w:bCs/>
      <w:sz w:val="26"/>
      <w:szCs w:val="26"/>
    </w:rPr>
  </w:style>
  <w:style w:type="character" w:customStyle="1" w:styleId="40">
    <w:name w:val="Заголовок 4 Знак"/>
    <w:basedOn w:val="a1"/>
    <w:link w:val="4"/>
    <w:uiPriority w:val="9"/>
    <w:rsid w:val="004B680D"/>
    <w:rPr>
      <w:rFonts w:ascii="Times New Roman" w:eastAsia="Times New Roman" w:hAnsi="Times New Roman" w:cs="Times New Roman"/>
      <w:sz w:val="28"/>
      <w:szCs w:val="20"/>
    </w:rPr>
  </w:style>
  <w:style w:type="numbering" w:customStyle="1" w:styleId="11">
    <w:name w:val="Нет списка1"/>
    <w:next w:val="a3"/>
    <w:uiPriority w:val="99"/>
    <w:semiHidden/>
    <w:unhideWhenUsed/>
    <w:rsid w:val="004B680D"/>
  </w:style>
  <w:style w:type="character" w:styleId="a4">
    <w:name w:val="Hyperlink"/>
    <w:basedOn w:val="a1"/>
    <w:uiPriority w:val="99"/>
    <w:unhideWhenUsed/>
    <w:rsid w:val="004B680D"/>
    <w:rPr>
      <w:color w:val="0000FF" w:themeColor="hyperlink"/>
      <w:u w:val="single"/>
    </w:rPr>
  </w:style>
  <w:style w:type="character" w:styleId="a5">
    <w:name w:val="FollowedHyperlink"/>
    <w:basedOn w:val="a1"/>
    <w:uiPriority w:val="99"/>
    <w:unhideWhenUsed/>
    <w:rsid w:val="004B680D"/>
    <w:rPr>
      <w:color w:val="800080" w:themeColor="followedHyperlink"/>
      <w:u w:val="single"/>
    </w:rPr>
  </w:style>
  <w:style w:type="character" w:styleId="a6">
    <w:name w:val="Emphasis"/>
    <w:uiPriority w:val="20"/>
    <w:qFormat/>
    <w:rsid w:val="004B680D"/>
    <w:rPr>
      <w:rFonts w:ascii="Times New Roman" w:hAnsi="Times New Roman" w:cs="Times New Roman" w:hint="default"/>
      <w:i/>
      <w:iCs/>
    </w:rPr>
  </w:style>
  <w:style w:type="paragraph" w:styleId="HTML">
    <w:name w:val="HTML Preformatted"/>
    <w:basedOn w:val="a0"/>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semiHidden/>
    <w:rsid w:val="004B680D"/>
    <w:rPr>
      <w:rFonts w:ascii="Courier New" w:eastAsia="Times New Roman" w:hAnsi="Courier New" w:cs="Times New Roman"/>
      <w:sz w:val="20"/>
      <w:szCs w:val="20"/>
    </w:rPr>
  </w:style>
  <w:style w:type="paragraph" w:styleId="a7">
    <w:name w:val="Normal (Web)"/>
    <w:basedOn w:val="a0"/>
    <w:uiPriority w:val="99"/>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4B680D"/>
    <w:pPr>
      <w:spacing w:after="0" w:line="240" w:lineRule="auto"/>
    </w:pPr>
    <w:rPr>
      <w:rFonts w:ascii="Calibri" w:eastAsia="Calibri" w:hAnsi="Calibri" w:cs="Times New Roman"/>
      <w:sz w:val="20"/>
      <w:szCs w:val="20"/>
    </w:rPr>
  </w:style>
  <w:style w:type="character" w:customStyle="1" w:styleId="a9">
    <w:name w:val="Текст сноски Знак"/>
    <w:basedOn w:val="a1"/>
    <w:link w:val="a8"/>
    <w:uiPriority w:val="99"/>
    <w:semiHidden/>
    <w:rsid w:val="004B680D"/>
    <w:rPr>
      <w:rFonts w:ascii="Calibri" w:eastAsia="Calibri" w:hAnsi="Calibri" w:cs="Times New Roman"/>
      <w:sz w:val="20"/>
      <w:szCs w:val="20"/>
    </w:rPr>
  </w:style>
  <w:style w:type="paragraph" w:styleId="aa">
    <w:name w:val="annotation text"/>
    <w:basedOn w:val="a0"/>
    <w:link w:val="ab"/>
    <w:semiHidden/>
    <w:unhideWhenUsed/>
    <w:rsid w:val="004B680D"/>
    <w:pPr>
      <w:spacing w:line="240" w:lineRule="auto"/>
    </w:pPr>
    <w:rPr>
      <w:rFonts w:ascii="Calibri" w:eastAsia="Calibri" w:hAnsi="Calibri" w:cs="Times New Roman"/>
      <w:sz w:val="20"/>
      <w:szCs w:val="20"/>
    </w:rPr>
  </w:style>
  <w:style w:type="character" w:customStyle="1" w:styleId="ab">
    <w:name w:val="Текст примечания Знак"/>
    <w:basedOn w:val="a1"/>
    <w:link w:val="aa"/>
    <w:semiHidden/>
    <w:rsid w:val="004B680D"/>
    <w:rPr>
      <w:rFonts w:ascii="Calibri" w:eastAsia="Calibri" w:hAnsi="Calibri" w:cs="Times New Roman"/>
      <w:sz w:val="20"/>
      <w:szCs w:val="20"/>
    </w:rPr>
  </w:style>
  <w:style w:type="paragraph" w:styleId="ac">
    <w:name w:val="header"/>
    <w:basedOn w:val="a0"/>
    <w:link w:val="ad"/>
    <w:uiPriority w:val="99"/>
    <w:unhideWhenUsed/>
    <w:rsid w:val="004B680D"/>
    <w:pPr>
      <w:tabs>
        <w:tab w:val="center" w:pos="4677"/>
        <w:tab w:val="right" w:pos="9355"/>
      </w:tabs>
    </w:pPr>
    <w:rPr>
      <w:rFonts w:ascii="Calibri" w:eastAsia="Calibri" w:hAnsi="Calibri" w:cs="Times New Roman"/>
    </w:rPr>
  </w:style>
  <w:style w:type="character" w:customStyle="1" w:styleId="ad">
    <w:name w:val="Верхний колонтитул Знак"/>
    <w:basedOn w:val="a1"/>
    <w:link w:val="ac"/>
    <w:uiPriority w:val="99"/>
    <w:rsid w:val="004B680D"/>
    <w:rPr>
      <w:rFonts w:ascii="Calibri" w:eastAsia="Calibri" w:hAnsi="Calibri" w:cs="Times New Roman"/>
    </w:rPr>
  </w:style>
  <w:style w:type="paragraph" w:styleId="ae">
    <w:name w:val="footer"/>
    <w:basedOn w:val="a0"/>
    <w:link w:val="af"/>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f">
    <w:name w:val="Нижний колонтитул Знак"/>
    <w:basedOn w:val="a1"/>
    <w:link w:val="ae"/>
    <w:uiPriority w:val="99"/>
    <w:rsid w:val="004B680D"/>
    <w:rPr>
      <w:rFonts w:ascii="Times New Roman" w:eastAsia="Times New Roman" w:hAnsi="Times New Roman" w:cs="Times New Roman"/>
      <w:sz w:val="24"/>
      <w:szCs w:val="24"/>
      <w:lang w:val="en-AU"/>
    </w:rPr>
  </w:style>
  <w:style w:type="paragraph" w:styleId="af0">
    <w:name w:val="Title"/>
    <w:basedOn w:val="a0"/>
    <w:link w:val="af1"/>
    <w:uiPriority w:val="99"/>
    <w:qFormat/>
    <w:rsid w:val="004B680D"/>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1"/>
    <w:link w:val="af0"/>
    <w:uiPriority w:val="99"/>
    <w:rsid w:val="004B680D"/>
    <w:rPr>
      <w:rFonts w:ascii="Times New Roman" w:eastAsia="Times New Roman" w:hAnsi="Times New Roman" w:cs="Times New Roman"/>
      <w:sz w:val="28"/>
      <w:szCs w:val="20"/>
    </w:rPr>
  </w:style>
  <w:style w:type="paragraph" w:styleId="af2">
    <w:name w:val="Body Text"/>
    <w:basedOn w:val="a0"/>
    <w:link w:val="af3"/>
    <w:unhideWhenUsed/>
    <w:rsid w:val="004B680D"/>
    <w:pPr>
      <w:spacing w:after="120" w:line="240" w:lineRule="auto"/>
    </w:pPr>
    <w:rPr>
      <w:rFonts w:ascii="Times New Roman" w:eastAsia="Times New Roman" w:hAnsi="Times New Roman" w:cs="Times New Roman"/>
      <w:sz w:val="20"/>
      <w:szCs w:val="20"/>
    </w:rPr>
  </w:style>
  <w:style w:type="character" w:customStyle="1" w:styleId="af3">
    <w:name w:val="Основной текст Знак"/>
    <w:basedOn w:val="a1"/>
    <w:link w:val="af2"/>
    <w:rsid w:val="004B680D"/>
    <w:rPr>
      <w:rFonts w:ascii="Times New Roman" w:eastAsia="Times New Roman" w:hAnsi="Times New Roman" w:cs="Times New Roman"/>
      <w:sz w:val="20"/>
      <w:szCs w:val="20"/>
    </w:rPr>
  </w:style>
  <w:style w:type="paragraph" w:styleId="af4">
    <w:name w:val="Body Text Indent"/>
    <w:basedOn w:val="a0"/>
    <w:link w:val="af5"/>
    <w:uiPriority w:val="99"/>
    <w:semiHidden/>
    <w:unhideWhenUsed/>
    <w:rsid w:val="004B680D"/>
    <w:pPr>
      <w:spacing w:after="120"/>
      <w:ind w:left="283"/>
    </w:pPr>
    <w:rPr>
      <w:rFonts w:ascii="Calibri" w:eastAsia="Times New Roman" w:hAnsi="Calibri" w:cs="Times New Roman"/>
      <w:sz w:val="20"/>
      <w:szCs w:val="20"/>
    </w:rPr>
  </w:style>
  <w:style w:type="character" w:customStyle="1" w:styleId="af5">
    <w:name w:val="Основной текст с отступом Знак"/>
    <w:basedOn w:val="a1"/>
    <w:link w:val="af4"/>
    <w:uiPriority w:val="99"/>
    <w:semiHidden/>
    <w:rsid w:val="004B680D"/>
    <w:rPr>
      <w:rFonts w:ascii="Calibri" w:eastAsia="Times New Roman" w:hAnsi="Calibri" w:cs="Times New Roman"/>
      <w:sz w:val="20"/>
      <w:szCs w:val="20"/>
    </w:rPr>
  </w:style>
  <w:style w:type="paragraph" w:styleId="31">
    <w:name w:val="Body Text 3"/>
    <w:basedOn w:val="a0"/>
    <w:link w:val="32"/>
    <w:uiPriority w:val="99"/>
    <w:semiHidden/>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1"/>
    <w:link w:val="31"/>
    <w:uiPriority w:val="99"/>
    <w:semiHidden/>
    <w:rsid w:val="004B680D"/>
    <w:rPr>
      <w:rFonts w:ascii="Calibri" w:eastAsia="Calibri" w:hAnsi="Calibri" w:cs="Times New Roman"/>
      <w:sz w:val="16"/>
      <w:szCs w:val="16"/>
    </w:rPr>
  </w:style>
  <w:style w:type="paragraph" w:styleId="21">
    <w:name w:val="Body Text Indent 2"/>
    <w:basedOn w:val="a0"/>
    <w:link w:val="22"/>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rsid w:val="004B680D"/>
    <w:rPr>
      <w:rFonts w:ascii="Times New Roman" w:eastAsia="Times New Roman" w:hAnsi="Times New Roman" w:cs="Times New Roman"/>
      <w:sz w:val="24"/>
      <w:szCs w:val="24"/>
    </w:rPr>
  </w:style>
  <w:style w:type="paragraph" w:styleId="33">
    <w:name w:val="Body Text Indent 3"/>
    <w:basedOn w:val="a0"/>
    <w:link w:val="34"/>
    <w:uiPriority w:val="99"/>
    <w:semiHidden/>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1"/>
    <w:link w:val="33"/>
    <w:uiPriority w:val="99"/>
    <w:semiHidden/>
    <w:rsid w:val="004B680D"/>
    <w:rPr>
      <w:rFonts w:ascii="Calibri" w:eastAsia="Calibri" w:hAnsi="Calibri" w:cs="Times New Roman"/>
      <w:sz w:val="16"/>
      <w:szCs w:val="16"/>
    </w:rPr>
  </w:style>
  <w:style w:type="paragraph" w:styleId="af6">
    <w:name w:val="annotation subject"/>
    <w:basedOn w:val="aa"/>
    <w:next w:val="aa"/>
    <w:link w:val="af7"/>
    <w:uiPriority w:val="99"/>
    <w:semiHidden/>
    <w:unhideWhenUsed/>
    <w:rsid w:val="004B680D"/>
    <w:rPr>
      <w:b/>
      <w:bCs/>
    </w:rPr>
  </w:style>
  <w:style w:type="character" w:customStyle="1" w:styleId="af7">
    <w:name w:val="Тема примечания Знак"/>
    <w:basedOn w:val="ab"/>
    <w:link w:val="af6"/>
    <w:uiPriority w:val="99"/>
    <w:semiHidden/>
    <w:rsid w:val="004B680D"/>
    <w:rPr>
      <w:rFonts w:ascii="Calibri" w:eastAsia="Calibri" w:hAnsi="Calibri" w:cs="Times New Roman"/>
      <w:b/>
      <w:bCs/>
      <w:sz w:val="20"/>
      <w:szCs w:val="20"/>
    </w:rPr>
  </w:style>
  <w:style w:type="paragraph" w:styleId="af8">
    <w:name w:val="Balloon Text"/>
    <w:basedOn w:val="a0"/>
    <w:link w:val="af9"/>
    <w:uiPriority w:val="99"/>
    <w:semiHidden/>
    <w:unhideWhenUsed/>
    <w:rsid w:val="004B680D"/>
    <w:pPr>
      <w:spacing w:after="0" w:line="240" w:lineRule="auto"/>
    </w:pPr>
    <w:rPr>
      <w:rFonts w:ascii="Tahoma" w:eastAsia="Calibri" w:hAnsi="Tahoma" w:cs="Times New Roman"/>
      <w:sz w:val="16"/>
      <w:szCs w:val="16"/>
    </w:rPr>
  </w:style>
  <w:style w:type="character" w:customStyle="1" w:styleId="af9">
    <w:name w:val="Текст выноски Знак"/>
    <w:basedOn w:val="a1"/>
    <w:link w:val="af8"/>
    <w:uiPriority w:val="99"/>
    <w:semiHidden/>
    <w:rsid w:val="004B680D"/>
    <w:rPr>
      <w:rFonts w:ascii="Tahoma" w:eastAsia="Calibri" w:hAnsi="Tahoma" w:cs="Times New Roman"/>
      <w:sz w:val="16"/>
      <w:szCs w:val="16"/>
    </w:rPr>
  </w:style>
  <w:style w:type="character" w:customStyle="1" w:styleId="afa">
    <w:name w:val="Абзац списка Знак"/>
    <w:aliases w:val="Абзац списка для документа Знак"/>
    <w:link w:val="afb"/>
    <w:uiPriority w:val="34"/>
    <w:locked/>
    <w:rsid w:val="004B680D"/>
    <w:rPr>
      <w:rFonts w:ascii="Calibri" w:eastAsia="Calibri" w:hAnsi="Calibri" w:cs="Times New Roman"/>
    </w:rPr>
  </w:style>
  <w:style w:type="paragraph" w:styleId="afb">
    <w:name w:val="List Paragraph"/>
    <w:aliases w:val="Абзац списка для документа"/>
    <w:basedOn w:val="a0"/>
    <w:link w:val="afa"/>
    <w:uiPriority w:val="34"/>
    <w:qFormat/>
    <w:rsid w:val="004B680D"/>
    <w:pPr>
      <w:ind w:left="720"/>
      <w:contextualSpacing/>
    </w:pPr>
    <w:rPr>
      <w:rFonts w:ascii="Calibri" w:eastAsia="Calibri" w:hAnsi="Calibri" w:cs="Times New Roman"/>
    </w:rPr>
  </w:style>
  <w:style w:type="paragraph" w:customStyle="1" w:styleId="35">
    <w:name w:val="Стиль3"/>
    <w:basedOn w:val="a0"/>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0"/>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0"/>
    <w:link w:val="140"/>
    <w:uiPriority w:val="99"/>
    <w:rsid w:val="004B680D"/>
    <w:pPr>
      <w:spacing w:after="0" w:line="240" w:lineRule="auto"/>
      <w:jc w:val="both"/>
    </w:pPr>
    <w:rPr>
      <w:sz w:val="28"/>
      <w:szCs w:val="28"/>
    </w:rPr>
  </w:style>
  <w:style w:type="paragraph" w:customStyle="1" w:styleId="copyright-info">
    <w:name w:val="copyright-info"/>
    <w:basedOn w:val="a0"/>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0"/>
    <w:link w:val="Bodytext2"/>
    <w:rsid w:val="004B680D"/>
    <w:pPr>
      <w:widowControl w:val="0"/>
      <w:shd w:val="clear" w:color="auto" w:fill="FFFFFF"/>
      <w:spacing w:before="360" w:after="240" w:line="322" w:lineRule="exact"/>
    </w:pPr>
    <w:rPr>
      <w:sz w:val="28"/>
      <w:szCs w:val="28"/>
    </w:rPr>
  </w:style>
  <w:style w:type="character" w:styleId="afc">
    <w:name w:val="footnote reference"/>
    <w:aliases w:val="Знак сноски-FN,Знак сноски 1,Ciae niinee-FN,Referencia nota al pie,Ссылка на сноску 45,Appel note de bas de page"/>
    <w:unhideWhenUsed/>
    <w:rsid w:val="004B680D"/>
    <w:rPr>
      <w:vertAlign w:val="superscript"/>
    </w:rPr>
  </w:style>
  <w:style w:type="character" w:styleId="afd">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e">
    <w:name w:val="Table Grid"/>
    <w:basedOn w:val="a2"/>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e"/>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page number"/>
    <w:basedOn w:val="a1"/>
    <w:rsid w:val="00FF7E69"/>
  </w:style>
  <w:style w:type="paragraph" w:styleId="aff0">
    <w:name w:val="Document Map"/>
    <w:basedOn w:val="a0"/>
    <w:link w:val="aff1"/>
    <w:semiHidden/>
    <w:rsid w:val="00FF7E69"/>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1">
    <w:name w:val="Схема документа Знак"/>
    <w:basedOn w:val="a1"/>
    <w:link w:val="aff0"/>
    <w:semiHidden/>
    <w:rsid w:val="00FF7E69"/>
    <w:rPr>
      <w:rFonts w:ascii="Tahoma" w:eastAsia="Times New Roman" w:hAnsi="Tahoma" w:cs="Tahoma"/>
      <w:sz w:val="20"/>
      <w:szCs w:val="20"/>
      <w:shd w:val="clear" w:color="auto" w:fill="000080"/>
      <w:lang w:eastAsia="ru-RU"/>
    </w:rPr>
  </w:style>
  <w:style w:type="paragraph" w:customStyle="1" w:styleId="aff2">
    <w:name w:val="Содержимое таблицы"/>
    <w:basedOn w:val="a0"/>
    <w:rsid w:val="00FF7E69"/>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EA50E0"/>
    <w:rPr>
      <w:rFonts w:ascii="Times New Roman" w:hAnsi="Times New Roman" w:cs="Times New Roman"/>
      <w:sz w:val="20"/>
      <w:szCs w:val="20"/>
    </w:rPr>
  </w:style>
  <w:style w:type="character" w:customStyle="1" w:styleId="FontStyle18">
    <w:name w:val="Font Style18"/>
    <w:uiPriority w:val="99"/>
    <w:rsid w:val="00EA50E0"/>
    <w:rPr>
      <w:rFonts w:ascii="Times New Roman" w:hAnsi="Times New Roman" w:cs="Times New Roman"/>
      <w:b/>
      <w:bCs/>
      <w:sz w:val="20"/>
      <w:szCs w:val="20"/>
    </w:rPr>
  </w:style>
  <w:style w:type="paragraph" w:customStyle="1" w:styleId="xl66">
    <w:name w:val="xl66"/>
    <w:basedOn w:val="a0"/>
    <w:rsid w:val="00F63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rsid w:val="00F6373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0"/>
    <w:rsid w:val="00F6373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rsid w:val="00F6373E"/>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0"/>
    <w:rsid w:val="00F6373E"/>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0"/>
    <w:rsid w:val="00F6373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F6373E"/>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0"/>
    <w:rsid w:val="00F6373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0"/>
    <w:rsid w:val="00F6373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0"/>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0"/>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0"/>
    <w:rsid w:val="00AC6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0"/>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0"/>
    <w:rsid w:val="00AC6A8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0"/>
    <w:rsid w:val="00AC6A8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0"/>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0"/>
    <w:rsid w:val="00AC6A8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0"/>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0"/>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0"/>
    <w:rsid w:val="00AC6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0"/>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0"/>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0"/>
    <w:rsid w:val="00AC6A8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0"/>
    <w:rsid w:val="00AC6A8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0"/>
    <w:rsid w:val="00AC6A8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0"/>
    <w:rsid w:val="00AC6A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0"/>
    <w:rsid w:val="00AC6A8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0"/>
    <w:rsid w:val="00AC6A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0"/>
    <w:rsid w:val="00AC6A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0"/>
    <w:rsid w:val="00AC6A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f3">
    <w:name w:val="Plain Text"/>
    <w:basedOn w:val="a0"/>
    <w:link w:val="aff4"/>
    <w:uiPriority w:val="99"/>
    <w:unhideWhenUsed/>
    <w:rsid w:val="004461E7"/>
    <w:pPr>
      <w:spacing w:after="0" w:line="240" w:lineRule="auto"/>
    </w:pPr>
    <w:rPr>
      <w:rFonts w:ascii="Consolas" w:eastAsia="Calibri" w:hAnsi="Consolas" w:cs="Times New Roman"/>
      <w:sz w:val="21"/>
      <w:szCs w:val="21"/>
    </w:rPr>
  </w:style>
  <w:style w:type="character" w:customStyle="1" w:styleId="aff4">
    <w:name w:val="Текст Знак"/>
    <w:basedOn w:val="a1"/>
    <w:link w:val="aff3"/>
    <w:uiPriority w:val="99"/>
    <w:rsid w:val="004461E7"/>
    <w:rPr>
      <w:rFonts w:ascii="Consolas" w:eastAsia="Calibri" w:hAnsi="Consolas" w:cs="Times New Roman"/>
      <w:sz w:val="21"/>
      <w:szCs w:val="21"/>
    </w:rPr>
  </w:style>
  <w:style w:type="character" w:customStyle="1" w:styleId="50">
    <w:name w:val="Заголовок 5 Знак"/>
    <w:basedOn w:val="a1"/>
    <w:link w:val="5"/>
    <w:uiPriority w:val="9"/>
    <w:semiHidden/>
    <w:rsid w:val="00296DFA"/>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296DFA"/>
    <w:rPr>
      <w:rFonts w:ascii="Tahoma" w:hAnsi="Tahoma" w:cs="Tahoma" w:hint="default"/>
      <w:color w:val="333333"/>
      <w:sz w:val="20"/>
      <w:szCs w:val="20"/>
    </w:rPr>
  </w:style>
  <w:style w:type="character" w:customStyle="1" w:styleId="detailedtags">
    <w:name w:val="detailed_tags"/>
    <w:basedOn w:val="a1"/>
    <w:rsid w:val="00296DFA"/>
    <w:rPr>
      <w:rFonts w:ascii="Tahoma" w:hAnsi="Tahoma" w:cs="Tahoma" w:hint="default"/>
      <w:color w:val="555557"/>
      <w:sz w:val="20"/>
      <w:szCs w:val="20"/>
    </w:rPr>
  </w:style>
  <w:style w:type="character" w:customStyle="1" w:styleId="sep7">
    <w:name w:val="sep7"/>
    <w:basedOn w:val="a1"/>
    <w:rsid w:val="00296DFA"/>
    <w:rPr>
      <w:rFonts w:ascii="Tahoma" w:hAnsi="Tahoma" w:cs="Tahoma" w:hint="default"/>
      <w:color w:val="333333"/>
      <w:sz w:val="20"/>
      <w:szCs w:val="20"/>
    </w:rPr>
  </w:style>
  <w:style w:type="character" w:styleId="aff5">
    <w:name w:val="Strong"/>
    <w:basedOn w:val="a1"/>
    <w:uiPriority w:val="22"/>
    <w:qFormat/>
    <w:rsid w:val="00296DFA"/>
    <w:rPr>
      <w:b/>
      <w:bCs/>
    </w:rPr>
  </w:style>
  <w:style w:type="character" w:customStyle="1" w:styleId="sep">
    <w:name w:val="sep"/>
    <w:basedOn w:val="a1"/>
    <w:rsid w:val="00296DFA"/>
  </w:style>
  <w:style w:type="character" w:customStyle="1" w:styleId="displaynone">
    <w:name w:val="displaynone"/>
    <w:basedOn w:val="a1"/>
    <w:rsid w:val="00296DFA"/>
  </w:style>
  <w:style w:type="character" w:customStyle="1" w:styleId="pluso-counter">
    <w:name w:val="pluso-counter"/>
    <w:basedOn w:val="a1"/>
    <w:rsid w:val="00296DFA"/>
  </w:style>
  <w:style w:type="character" w:customStyle="1" w:styleId="instr-count3">
    <w:name w:val="instr-count3"/>
    <w:basedOn w:val="a1"/>
    <w:rsid w:val="00296DFA"/>
    <w:rPr>
      <w:color w:val="777777"/>
      <w:sz w:val="38"/>
      <w:szCs w:val="38"/>
      <w:shd w:val="clear" w:color="auto" w:fill="FFFFFF"/>
    </w:rPr>
  </w:style>
  <w:style w:type="character" w:customStyle="1" w:styleId="bol1">
    <w:name w:val="bol1"/>
    <w:basedOn w:val="a1"/>
    <w:rsid w:val="00296DFA"/>
    <w:rPr>
      <w:rFonts w:ascii="Verdana" w:hAnsi="Verdana" w:hint="default"/>
      <w:b/>
      <w:bCs/>
    </w:rPr>
  </w:style>
  <w:style w:type="paragraph" w:styleId="aff6">
    <w:name w:val="No Spacing"/>
    <w:link w:val="aff7"/>
    <w:uiPriority w:val="1"/>
    <w:qFormat/>
    <w:rsid w:val="00296DFA"/>
    <w:pPr>
      <w:spacing w:after="0" w:line="240" w:lineRule="auto"/>
    </w:pPr>
    <w:rPr>
      <w:rFonts w:ascii="Calibri" w:eastAsia="Calibri" w:hAnsi="Calibri" w:cs="Times New Roman"/>
    </w:rPr>
  </w:style>
  <w:style w:type="paragraph" w:styleId="18">
    <w:name w:val="toc 1"/>
    <w:basedOn w:val="a0"/>
    <w:next w:val="a0"/>
    <w:uiPriority w:val="39"/>
    <w:rsid w:val="00296DFA"/>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S5">
    <w:name w:val="S_Заголовок 5"/>
    <w:basedOn w:val="a0"/>
    <w:autoRedefine/>
    <w:uiPriority w:val="99"/>
    <w:qFormat/>
    <w:rsid w:val="00296DFA"/>
    <w:pPr>
      <w:spacing w:after="0" w:line="240" w:lineRule="auto"/>
      <w:ind w:firstLine="709"/>
      <w:jc w:val="center"/>
    </w:pPr>
    <w:rPr>
      <w:rFonts w:ascii="Times New Roman" w:eastAsia="Calibri" w:hAnsi="Times New Roman" w:cs="Times New Roman"/>
      <w:b/>
      <w:sz w:val="32"/>
      <w:szCs w:val="32"/>
      <w:lang w:eastAsia="ru-RU"/>
    </w:rPr>
  </w:style>
  <w:style w:type="paragraph" w:styleId="24">
    <w:name w:val="toc 2"/>
    <w:basedOn w:val="a0"/>
    <w:next w:val="a0"/>
    <w:autoRedefine/>
    <w:uiPriority w:val="39"/>
    <w:unhideWhenUsed/>
    <w:rsid w:val="00296DFA"/>
    <w:pPr>
      <w:suppressAutoHyphens/>
      <w:spacing w:after="0" w:line="240" w:lineRule="auto"/>
      <w:ind w:left="240"/>
    </w:pPr>
    <w:rPr>
      <w:rFonts w:ascii="Times New Roman" w:eastAsia="Times New Roman" w:hAnsi="Times New Roman" w:cs="Times New Roman"/>
      <w:sz w:val="24"/>
      <w:szCs w:val="24"/>
      <w:lang w:eastAsia="ar-SA"/>
    </w:rPr>
  </w:style>
  <w:style w:type="character" w:customStyle="1" w:styleId="19">
    <w:name w:val="Основной шрифт абзаца1"/>
    <w:rsid w:val="00296DFA"/>
  </w:style>
  <w:style w:type="paragraph" w:customStyle="1" w:styleId="formattext">
    <w:name w:val="formattext"/>
    <w:basedOn w:val="a0"/>
    <w:rsid w:val="00296DFA"/>
    <w:pPr>
      <w:spacing w:before="280" w:after="280" w:line="240" w:lineRule="auto"/>
    </w:pPr>
    <w:rPr>
      <w:rFonts w:ascii="Times New Roman" w:eastAsia="Times New Roman" w:hAnsi="Times New Roman" w:cs="Times New Roman"/>
      <w:kern w:val="1"/>
      <w:sz w:val="24"/>
      <w:szCs w:val="24"/>
      <w:lang w:eastAsia="ar-SA"/>
    </w:rPr>
  </w:style>
  <w:style w:type="character" w:customStyle="1" w:styleId="1a">
    <w:name w:val="Основной текст Знак1"/>
    <w:uiPriority w:val="99"/>
    <w:rsid w:val="00296DFA"/>
    <w:rPr>
      <w:rFonts w:ascii="Times New Roman" w:hAnsi="Times New Roman" w:cs="Times New Roman"/>
      <w:sz w:val="17"/>
      <w:szCs w:val="17"/>
      <w:u w:val="none"/>
    </w:rPr>
  </w:style>
  <w:style w:type="paragraph" w:styleId="aff8">
    <w:name w:val="List"/>
    <w:basedOn w:val="af2"/>
    <w:rsid w:val="00296DFA"/>
    <w:pPr>
      <w:suppressAutoHyphens/>
    </w:pPr>
    <w:rPr>
      <w:rFonts w:ascii="Arial" w:hAnsi="Arial" w:cs="Mangal"/>
      <w:sz w:val="24"/>
      <w:szCs w:val="24"/>
      <w:lang w:eastAsia="ar-SA"/>
    </w:rPr>
  </w:style>
  <w:style w:type="paragraph" w:customStyle="1" w:styleId="aff9">
    <w:name w:val="Абзац"/>
    <w:basedOn w:val="a0"/>
    <w:link w:val="affa"/>
    <w:qFormat/>
    <w:rsid w:val="00296DFA"/>
    <w:pPr>
      <w:spacing w:before="120" w:after="60" w:line="240" w:lineRule="auto"/>
      <w:ind w:firstLine="567"/>
      <w:jc w:val="both"/>
    </w:pPr>
    <w:rPr>
      <w:rFonts w:ascii="Times New Roman" w:eastAsia="Times New Roman" w:hAnsi="Times New Roman" w:cs="Times New Roman"/>
      <w:sz w:val="24"/>
      <w:szCs w:val="20"/>
      <w:lang w:eastAsia="ru-RU"/>
    </w:rPr>
  </w:style>
  <w:style w:type="character" w:customStyle="1" w:styleId="affa">
    <w:name w:val="Абзац Знак"/>
    <w:link w:val="aff9"/>
    <w:locked/>
    <w:rsid w:val="00296DFA"/>
    <w:rPr>
      <w:rFonts w:ascii="Times New Roman" w:eastAsia="Times New Roman" w:hAnsi="Times New Roman" w:cs="Times New Roman"/>
      <w:sz w:val="24"/>
      <w:szCs w:val="20"/>
      <w:lang w:eastAsia="ru-RU"/>
    </w:rPr>
  </w:style>
  <w:style w:type="character" w:customStyle="1" w:styleId="WW-Absatz-Standardschriftart1111111111111111111111111">
    <w:name w:val="WW-Absatz-Standardschriftart1111111111111111111111111"/>
    <w:rsid w:val="00296DFA"/>
  </w:style>
  <w:style w:type="paragraph" w:customStyle="1" w:styleId="1b">
    <w:name w:val="Маркированный список1"/>
    <w:basedOn w:val="a0"/>
    <w:rsid w:val="00296DFA"/>
    <w:pPr>
      <w:tabs>
        <w:tab w:val="left" w:pos="840"/>
        <w:tab w:val="left" w:pos="900"/>
        <w:tab w:val="num" w:pos="2149"/>
      </w:tabs>
      <w:suppressAutoHyphens/>
      <w:spacing w:after="0" w:line="360" w:lineRule="auto"/>
      <w:ind w:left="2149" w:hanging="360"/>
      <w:jc w:val="both"/>
    </w:pPr>
    <w:rPr>
      <w:rFonts w:ascii="Times New Roman" w:eastAsia="Times New Roman" w:hAnsi="Times New Roman" w:cs="Times New Roman"/>
      <w:sz w:val="24"/>
      <w:szCs w:val="24"/>
      <w:lang w:eastAsia="ar-SA"/>
    </w:rPr>
  </w:style>
  <w:style w:type="paragraph" w:styleId="37">
    <w:name w:val="toc 3"/>
    <w:basedOn w:val="a0"/>
    <w:next w:val="a0"/>
    <w:autoRedefine/>
    <w:uiPriority w:val="39"/>
    <w:unhideWhenUsed/>
    <w:rsid w:val="00296DFA"/>
    <w:pPr>
      <w:spacing w:after="100" w:line="240" w:lineRule="auto"/>
      <w:ind w:left="480"/>
    </w:pPr>
    <w:rPr>
      <w:rFonts w:ascii="Times New Roman" w:eastAsia="Times New Roman" w:hAnsi="Times New Roman" w:cs="Times New Roman"/>
      <w:sz w:val="24"/>
      <w:szCs w:val="24"/>
      <w:lang w:eastAsia="ru-RU"/>
    </w:rPr>
  </w:style>
  <w:style w:type="character" w:customStyle="1" w:styleId="fts-hit">
    <w:name w:val="fts-hit"/>
    <w:basedOn w:val="a1"/>
    <w:rsid w:val="00296DFA"/>
  </w:style>
  <w:style w:type="paragraph" w:customStyle="1" w:styleId="S1">
    <w:name w:val="S_Заголовок 1"/>
    <w:basedOn w:val="a0"/>
    <w:rsid w:val="00296DFA"/>
    <w:pPr>
      <w:numPr>
        <w:numId w:val="24"/>
      </w:numPr>
      <w:spacing w:after="0" w:line="240" w:lineRule="auto"/>
      <w:jc w:val="center"/>
    </w:pPr>
    <w:rPr>
      <w:rFonts w:ascii="Times New Roman" w:eastAsia="Times New Roman" w:hAnsi="Times New Roman" w:cs="Times New Roman"/>
      <w:b/>
      <w:caps/>
      <w:sz w:val="24"/>
      <w:szCs w:val="24"/>
      <w:lang w:eastAsia="ru-RU"/>
    </w:rPr>
  </w:style>
  <w:style w:type="paragraph" w:customStyle="1" w:styleId="S2">
    <w:name w:val="S_Заголовок 2"/>
    <w:basedOn w:val="2"/>
    <w:rsid w:val="00296DFA"/>
    <w:pPr>
      <w:numPr>
        <w:ilvl w:val="1"/>
        <w:numId w:val="24"/>
      </w:numPr>
      <w:spacing w:before="0" w:beforeAutospacing="0" w:after="0" w:afterAutospacing="0"/>
      <w:jc w:val="both"/>
    </w:pPr>
    <w:rPr>
      <w:bCs w:val="0"/>
      <w:sz w:val="24"/>
      <w:szCs w:val="24"/>
      <w:lang w:eastAsia="ru-RU"/>
    </w:rPr>
  </w:style>
  <w:style w:type="paragraph" w:customStyle="1" w:styleId="S3">
    <w:name w:val="S_Заголовок 3"/>
    <w:basedOn w:val="3"/>
    <w:link w:val="S30"/>
    <w:rsid w:val="00296DFA"/>
    <w:pPr>
      <w:keepNext w:val="0"/>
      <w:numPr>
        <w:ilvl w:val="2"/>
        <w:numId w:val="24"/>
      </w:numPr>
      <w:spacing w:before="0" w:after="0" w:line="360" w:lineRule="auto"/>
    </w:pPr>
    <w:rPr>
      <w:rFonts w:ascii="Times New Roman" w:hAnsi="Times New Roman"/>
      <w:b w:val="0"/>
      <w:bCs w:val="0"/>
      <w:sz w:val="24"/>
      <w:szCs w:val="24"/>
      <w:u w:val="single"/>
      <w:lang w:eastAsia="ru-RU"/>
    </w:rPr>
  </w:style>
  <w:style w:type="paragraph" w:customStyle="1" w:styleId="S4">
    <w:name w:val="S_Заголовок 4"/>
    <w:basedOn w:val="4"/>
    <w:rsid w:val="00296DFA"/>
    <w:pPr>
      <w:keepNext w:val="0"/>
      <w:numPr>
        <w:ilvl w:val="3"/>
        <w:numId w:val="24"/>
      </w:numPr>
      <w:jc w:val="left"/>
    </w:pPr>
    <w:rPr>
      <w:i/>
      <w:sz w:val="24"/>
      <w:szCs w:val="24"/>
      <w:lang w:eastAsia="ru-RU"/>
    </w:rPr>
  </w:style>
  <w:style w:type="paragraph" w:customStyle="1" w:styleId="maintext">
    <w:name w:val="maintext"/>
    <w:basedOn w:val="a0"/>
    <w:rsid w:val="00296DFA"/>
    <w:pPr>
      <w:spacing w:before="75" w:after="75" w:line="240" w:lineRule="auto"/>
      <w:ind w:left="75" w:right="225" w:firstLine="225"/>
    </w:pPr>
    <w:rPr>
      <w:rFonts w:ascii="Arial" w:eastAsia="Times New Roman" w:hAnsi="Arial" w:cs="Arial"/>
      <w:color w:val="000000"/>
      <w:sz w:val="20"/>
      <w:szCs w:val="20"/>
      <w:lang w:eastAsia="ru-RU"/>
    </w:rPr>
  </w:style>
  <w:style w:type="paragraph" w:styleId="a">
    <w:name w:val="List Bullet"/>
    <w:basedOn w:val="a0"/>
    <w:autoRedefine/>
    <w:semiHidden/>
    <w:rsid w:val="00296DFA"/>
    <w:pPr>
      <w:numPr>
        <w:numId w:val="25"/>
      </w:numPr>
      <w:spacing w:after="0" w:line="360" w:lineRule="auto"/>
      <w:jc w:val="both"/>
    </w:pPr>
    <w:rPr>
      <w:rFonts w:ascii="Times New Roman" w:eastAsia="Times New Roman" w:hAnsi="Times New Roman" w:cs="Times New Roman"/>
      <w:sz w:val="24"/>
      <w:szCs w:val="24"/>
      <w:lang w:eastAsia="ru-RU"/>
    </w:rPr>
  </w:style>
  <w:style w:type="character" w:customStyle="1" w:styleId="S30">
    <w:name w:val="S_Заголовок 3 Знак"/>
    <w:basedOn w:val="a1"/>
    <w:link w:val="S3"/>
    <w:rsid w:val="00296DFA"/>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296DFA"/>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296DFA"/>
    <w:rPr>
      <w:rFonts w:ascii="Times New Roman" w:eastAsia="Times New Roman" w:hAnsi="Times New Roman" w:cs="Times New Roman"/>
      <w:sz w:val="24"/>
      <w:szCs w:val="24"/>
      <w:lang w:eastAsia="ru-RU"/>
    </w:rPr>
  </w:style>
  <w:style w:type="paragraph" w:customStyle="1" w:styleId="tabletextcenter">
    <w:name w:val="tabletextcenter"/>
    <w:basedOn w:val="a0"/>
    <w:rsid w:val="00296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5">
    <w:name w:val="Основной текст 2 Знак"/>
    <w:rsid w:val="00296DFA"/>
    <w:rPr>
      <w:rFonts w:ascii="Arial" w:hAnsi="Arial"/>
    </w:rPr>
  </w:style>
  <w:style w:type="character" w:customStyle="1" w:styleId="apple-converted-space">
    <w:name w:val="apple-converted-space"/>
    <w:rsid w:val="00296DFA"/>
  </w:style>
  <w:style w:type="character" w:customStyle="1" w:styleId="aff7">
    <w:name w:val="Без интервала Знак"/>
    <w:link w:val="aff6"/>
    <w:uiPriority w:val="1"/>
    <w:locked/>
    <w:rsid w:val="00296DFA"/>
    <w:rPr>
      <w:rFonts w:ascii="Calibri" w:eastAsia="Calibri" w:hAnsi="Calibri" w:cs="Times New Roman"/>
    </w:rPr>
  </w:style>
  <w:style w:type="character" w:customStyle="1" w:styleId="WW8Num3z4">
    <w:name w:val="WW8Num3z4"/>
    <w:rsid w:val="00296DFA"/>
  </w:style>
  <w:style w:type="paragraph" w:customStyle="1" w:styleId="1c">
    <w:name w:val="Абзац списка1"/>
    <w:basedOn w:val="a0"/>
    <w:uiPriority w:val="99"/>
    <w:qFormat/>
    <w:rsid w:val="00296DFA"/>
    <w:pPr>
      <w:spacing w:after="0" w:line="240" w:lineRule="auto"/>
      <w:ind w:left="720"/>
    </w:pPr>
    <w:rPr>
      <w:rFonts w:ascii="Times New Roman" w:eastAsia="Times New Roman" w:hAnsi="Times New Roman" w:cs="Times New Roman"/>
      <w:sz w:val="24"/>
      <w:szCs w:val="24"/>
      <w:lang w:eastAsia="ru-RU"/>
    </w:rPr>
  </w:style>
  <w:style w:type="paragraph" w:customStyle="1" w:styleId="1d">
    <w:name w:val="1.Текст"/>
    <w:link w:val="1e"/>
    <w:qFormat/>
    <w:rsid w:val="00296DFA"/>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e">
    <w:name w:val="1.Текст Знак"/>
    <w:link w:val="1d"/>
    <w:rsid w:val="00296DFA"/>
    <w:rPr>
      <w:rFonts w:ascii="Arial" w:eastAsia="Times New Roman" w:hAnsi="Arial" w:cs="Times New Roman"/>
      <w:sz w:val="24"/>
      <w:szCs w:val="20"/>
      <w:lang w:eastAsia="ru-RU"/>
    </w:rPr>
  </w:style>
  <w:style w:type="character" w:customStyle="1" w:styleId="002">
    <w:name w:val="Заголовок 002 Знак"/>
    <w:link w:val="0020"/>
    <w:locked/>
    <w:rsid w:val="00296DFA"/>
    <w:rPr>
      <w:b/>
      <w:i/>
      <w:sz w:val="28"/>
      <w:szCs w:val="28"/>
    </w:rPr>
  </w:style>
  <w:style w:type="paragraph" w:customStyle="1" w:styleId="0020">
    <w:name w:val="Заголовок 002"/>
    <w:basedOn w:val="a0"/>
    <w:link w:val="002"/>
    <w:qFormat/>
    <w:rsid w:val="00296DFA"/>
    <w:pPr>
      <w:keepNext/>
      <w:snapToGrid w:val="0"/>
      <w:spacing w:after="0" w:line="240" w:lineRule="auto"/>
      <w:ind w:firstLine="709"/>
      <w:jc w:val="center"/>
    </w:pPr>
    <w:rPr>
      <w:b/>
      <w:i/>
      <w:sz w:val="28"/>
      <w:szCs w:val="28"/>
    </w:rPr>
  </w:style>
  <w:style w:type="paragraph" w:customStyle="1" w:styleId="26">
    <w:name w:val="Обычный2"/>
    <w:next w:val="a0"/>
    <w:rsid w:val="00296DFA"/>
    <w:pPr>
      <w:spacing w:after="0" w:line="240" w:lineRule="auto"/>
    </w:pPr>
    <w:rPr>
      <w:rFonts w:ascii="Times New Roman" w:eastAsia="Times New Roman" w:hAnsi="Times New Roman" w:cs="Times New Roman"/>
      <w:noProo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0"/>
    <w:link w:val="20"/>
    <w:semiHidden/>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lang w:val="x-none" w:eastAsia="x-none"/>
    </w:rPr>
  </w:style>
  <w:style w:type="paragraph" w:styleId="3">
    <w:name w:val="heading 3"/>
    <w:basedOn w:val="a0"/>
    <w:next w:val="a0"/>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0"/>
    <w:next w:val="a0"/>
    <w:link w:val="40"/>
    <w:uiPriority w:val="9"/>
    <w:semiHidden/>
    <w:unhideWhenUsed/>
    <w:qFormat/>
    <w:rsid w:val="004B680D"/>
    <w:pPr>
      <w:keepNext/>
      <w:spacing w:after="0" w:line="240" w:lineRule="auto"/>
      <w:jc w:val="right"/>
      <w:outlineLvl w:val="3"/>
    </w:pPr>
    <w:rPr>
      <w:rFonts w:ascii="Times New Roman" w:eastAsia="Times New Roman" w:hAnsi="Times New Roman" w:cs="Times New Roman"/>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B680D"/>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1"/>
    <w:link w:val="2"/>
    <w:semiHidden/>
    <w:rsid w:val="004B680D"/>
    <w:rPr>
      <w:rFonts w:ascii="Times New Roman" w:eastAsia="Times New Roman" w:hAnsi="Times New Roman" w:cs="Times New Roman"/>
      <w:b/>
      <w:bCs/>
      <w:sz w:val="36"/>
      <w:szCs w:val="36"/>
      <w:lang w:val="x-none" w:eastAsia="x-none"/>
    </w:rPr>
  </w:style>
  <w:style w:type="character" w:customStyle="1" w:styleId="30">
    <w:name w:val="Заголовок 3 Знак"/>
    <w:basedOn w:val="a1"/>
    <w:link w:val="3"/>
    <w:uiPriority w:val="9"/>
    <w:semiHidden/>
    <w:rsid w:val="004B680D"/>
    <w:rPr>
      <w:rFonts w:ascii="Cambria" w:eastAsia="Times New Roman" w:hAnsi="Cambria" w:cs="Times New Roman"/>
      <w:b/>
      <w:bCs/>
      <w:sz w:val="26"/>
      <w:szCs w:val="26"/>
      <w:lang w:val="x-none" w:eastAsia="x-none"/>
    </w:rPr>
  </w:style>
  <w:style w:type="character" w:customStyle="1" w:styleId="40">
    <w:name w:val="Заголовок 4 Знак"/>
    <w:basedOn w:val="a1"/>
    <w:link w:val="4"/>
    <w:uiPriority w:val="9"/>
    <w:semiHidden/>
    <w:rsid w:val="004B680D"/>
    <w:rPr>
      <w:rFonts w:ascii="Times New Roman" w:eastAsia="Times New Roman" w:hAnsi="Times New Roman" w:cs="Times New Roman"/>
      <w:sz w:val="28"/>
      <w:szCs w:val="20"/>
      <w:lang w:val="x-none" w:eastAsia="x-none"/>
    </w:rPr>
  </w:style>
  <w:style w:type="numbering" w:customStyle="1" w:styleId="11">
    <w:name w:val="Нет списка1"/>
    <w:next w:val="a3"/>
    <w:uiPriority w:val="99"/>
    <w:semiHidden/>
    <w:unhideWhenUsed/>
    <w:rsid w:val="004B680D"/>
  </w:style>
  <w:style w:type="character" w:styleId="a4">
    <w:name w:val="Hyperlink"/>
    <w:basedOn w:val="a1"/>
    <w:uiPriority w:val="99"/>
    <w:semiHidden/>
    <w:unhideWhenUsed/>
    <w:rsid w:val="004B680D"/>
    <w:rPr>
      <w:color w:val="0000FF" w:themeColor="hyperlink"/>
      <w:u w:val="single"/>
    </w:rPr>
  </w:style>
  <w:style w:type="character" w:styleId="a5">
    <w:name w:val="FollowedHyperlink"/>
    <w:basedOn w:val="a1"/>
    <w:uiPriority w:val="99"/>
    <w:semiHidden/>
    <w:unhideWhenUsed/>
    <w:rsid w:val="004B680D"/>
    <w:rPr>
      <w:color w:val="800080" w:themeColor="followedHyperlink"/>
      <w:u w:val="single"/>
    </w:rPr>
  </w:style>
  <w:style w:type="character" w:styleId="a6">
    <w:name w:val="Emphasis"/>
    <w:qFormat/>
    <w:rsid w:val="004B680D"/>
    <w:rPr>
      <w:rFonts w:ascii="Times New Roman" w:hAnsi="Times New Roman" w:cs="Times New Roman" w:hint="default"/>
      <w:i/>
      <w:iCs/>
    </w:rPr>
  </w:style>
  <w:style w:type="paragraph" w:styleId="HTML">
    <w:name w:val="HTML Preformatted"/>
    <w:basedOn w:val="a0"/>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uiPriority w:val="99"/>
    <w:semiHidden/>
    <w:rsid w:val="004B680D"/>
    <w:rPr>
      <w:rFonts w:ascii="Courier New" w:eastAsia="Times New Roman" w:hAnsi="Courier New" w:cs="Times New Roman"/>
      <w:sz w:val="20"/>
      <w:szCs w:val="20"/>
      <w:lang w:val="x-none" w:eastAsia="x-none"/>
    </w:rPr>
  </w:style>
  <w:style w:type="paragraph" w:styleId="a7">
    <w:name w:val="Normal (Web)"/>
    <w:basedOn w:val="a0"/>
    <w:uiPriority w:val="99"/>
    <w:semiHidden/>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4B680D"/>
    <w:pPr>
      <w:spacing w:after="0" w:line="240" w:lineRule="auto"/>
    </w:pPr>
    <w:rPr>
      <w:rFonts w:ascii="Calibri" w:eastAsia="Calibri" w:hAnsi="Calibri" w:cs="Times New Roman"/>
      <w:sz w:val="20"/>
      <w:szCs w:val="20"/>
      <w:lang w:val="x-none" w:eastAsia="x-none"/>
    </w:rPr>
  </w:style>
  <w:style w:type="character" w:customStyle="1" w:styleId="a9">
    <w:name w:val="Текст сноски Знак"/>
    <w:basedOn w:val="a1"/>
    <w:link w:val="a8"/>
    <w:uiPriority w:val="99"/>
    <w:semiHidden/>
    <w:rsid w:val="004B680D"/>
    <w:rPr>
      <w:rFonts w:ascii="Calibri" w:eastAsia="Calibri" w:hAnsi="Calibri" w:cs="Times New Roman"/>
      <w:sz w:val="20"/>
      <w:szCs w:val="20"/>
      <w:lang w:val="x-none" w:eastAsia="x-none"/>
    </w:rPr>
  </w:style>
  <w:style w:type="paragraph" w:styleId="aa">
    <w:name w:val="annotation text"/>
    <w:basedOn w:val="a0"/>
    <w:link w:val="ab"/>
    <w:uiPriority w:val="99"/>
    <w:semiHidden/>
    <w:unhideWhenUsed/>
    <w:rsid w:val="004B680D"/>
    <w:pPr>
      <w:spacing w:line="240" w:lineRule="auto"/>
    </w:pPr>
    <w:rPr>
      <w:rFonts w:ascii="Calibri" w:eastAsia="Calibri" w:hAnsi="Calibri" w:cs="Times New Roman"/>
      <w:sz w:val="20"/>
      <w:szCs w:val="20"/>
      <w:lang w:val="x-none" w:eastAsia="x-none"/>
    </w:rPr>
  </w:style>
  <w:style w:type="character" w:customStyle="1" w:styleId="ab">
    <w:name w:val="Текст примечания Знак"/>
    <w:basedOn w:val="a1"/>
    <w:link w:val="aa"/>
    <w:uiPriority w:val="99"/>
    <w:semiHidden/>
    <w:rsid w:val="004B680D"/>
    <w:rPr>
      <w:rFonts w:ascii="Calibri" w:eastAsia="Calibri" w:hAnsi="Calibri" w:cs="Times New Roman"/>
      <w:sz w:val="20"/>
      <w:szCs w:val="20"/>
      <w:lang w:val="x-none" w:eastAsia="x-none"/>
    </w:rPr>
  </w:style>
  <w:style w:type="paragraph" w:styleId="ac">
    <w:name w:val="header"/>
    <w:basedOn w:val="a0"/>
    <w:link w:val="ad"/>
    <w:uiPriority w:val="99"/>
    <w:semiHidden/>
    <w:unhideWhenUsed/>
    <w:rsid w:val="004B680D"/>
    <w:pPr>
      <w:tabs>
        <w:tab w:val="center" w:pos="4677"/>
        <w:tab w:val="right" w:pos="9355"/>
      </w:tabs>
    </w:pPr>
    <w:rPr>
      <w:rFonts w:ascii="Calibri" w:eastAsia="Calibri" w:hAnsi="Calibri" w:cs="Times New Roman"/>
      <w:lang w:val="x-none"/>
    </w:rPr>
  </w:style>
  <w:style w:type="character" w:customStyle="1" w:styleId="ad">
    <w:name w:val="Верхний колонтитул Знак"/>
    <w:basedOn w:val="a1"/>
    <w:link w:val="ac"/>
    <w:uiPriority w:val="99"/>
    <w:semiHidden/>
    <w:rsid w:val="004B680D"/>
    <w:rPr>
      <w:rFonts w:ascii="Calibri" w:eastAsia="Calibri" w:hAnsi="Calibri" w:cs="Times New Roman"/>
      <w:lang w:val="x-none"/>
    </w:rPr>
  </w:style>
  <w:style w:type="paragraph" w:styleId="ae">
    <w:name w:val="footer"/>
    <w:basedOn w:val="a0"/>
    <w:link w:val="af"/>
    <w:uiPriority w:val="99"/>
    <w:semiHidden/>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eastAsia="x-none"/>
    </w:rPr>
  </w:style>
  <w:style w:type="character" w:customStyle="1" w:styleId="af">
    <w:name w:val="Нижний колонтитул Знак"/>
    <w:basedOn w:val="a1"/>
    <w:link w:val="ae"/>
    <w:uiPriority w:val="99"/>
    <w:semiHidden/>
    <w:rsid w:val="004B680D"/>
    <w:rPr>
      <w:rFonts w:ascii="Times New Roman" w:eastAsia="Times New Roman" w:hAnsi="Times New Roman" w:cs="Times New Roman"/>
      <w:sz w:val="24"/>
      <w:szCs w:val="24"/>
      <w:lang w:val="en-AU" w:eastAsia="x-none"/>
    </w:rPr>
  </w:style>
  <w:style w:type="paragraph" w:styleId="af0">
    <w:name w:val="Title"/>
    <w:basedOn w:val="a0"/>
    <w:link w:val="af1"/>
    <w:uiPriority w:val="99"/>
    <w:qFormat/>
    <w:rsid w:val="004B680D"/>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1">
    <w:name w:val="Название Знак"/>
    <w:basedOn w:val="a1"/>
    <w:link w:val="af0"/>
    <w:uiPriority w:val="99"/>
    <w:rsid w:val="004B680D"/>
    <w:rPr>
      <w:rFonts w:ascii="Times New Roman" w:eastAsia="Times New Roman" w:hAnsi="Times New Roman" w:cs="Times New Roman"/>
      <w:sz w:val="28"/>
      <w:szCs w:val="20"/>
      <w:lang w:val="x-none" w:eastAsia="x-none"/>
    </w:rPr>
  </w:style>
  <w:style w:type="paragraph" w:styleId="af2">
    <w:name w:val="Body Text"/>
    <w:basedOn w:val="a0"/>
    <w:link w:val="af3"/>
    <w:uiPriority w:val="99"/>
    <w:semiHidden/>
    <w:unhideWhenUsed/>
    <w:rsid w:val="004B680D"/>
    <w:pPr>
      <w:spacing w:after="120" w:line="240" w:lineRule="auto"/>
    </w:pPr>
    <w:rPr>
      <w:rFonts w:ascii="Times New Roman" w:eastAsia="Times New Roman" w:hAnsi="Times New Roman" w:cs="Times New Roman"/>
      <w:sz w:val="20"/>
      <w:szCs w:val="20"/>
      <w:lang w:val="x-none" w:eastAsia="x-none"/>
    </w:rPr>
  </w:style>
  <w:style w:type="character" w:customStyle="1" w:styleId="af3">
    <w:name w:val="Основной текст Знак"/>
    <w:basedOn w:val="a1"/>
    <w:link w:val="af2"/>
    <w:uiPriority w:val="99"/>
    <w:semiHidden/>
    <w:rsid w:val="004B680D"/>
    <w:rPr>
      <w:rFonts w:ascii="Times New Roman" w:eastAsia="Times New Roman" w:hAnsi="Times New Roman" w:cs="Times New Roman"/>
      <w:sz w:val="20"/>
      <w:szCs w:val="20"/>
      <w:lang w:val="x-none" w:eastAsia="x-none"/>
    </w:rPr>
  </w:style>
  <w:style w:type="paragraph" w:styleId="af4">
    <w:name w:val="Body Text Indent"/>
    <w:basedOn w:val="a0"/>
    <w:link w:val="af5"/>
    <w:uiPriority w:val="99"/>
    <w:semiHidden/>
    <w:unhideWhenUsed/>
    <w:rsid w:val="004B680D"/>
    <w:pPr>
      <w:spacing w:after="120"/>
      <w:ind w:left="283"/>
    </w:pPr>
    <w:rPr>
      <w:rFonts w:ascii="Calibri" w:eastAsia="Times New Roman" w:hAnsi="Calibri" w:cs="Times New Roman"/>
      <w:sz w:val="20"/>
      <w:szCs w:val="20"/>
      <w:lang w:val="x-none" w:eastAsia="x-none"/>
    </w:rPr>
  </w:style>
  <w:style w:type="character" w:customStyle="1" w:styleId="af5">
    <w:name w:val="Основной текст с отступом Знак"/>
    <w:basedOn w:val="a1"/>
    <w:link w:val="af4"/>
    <w:uiPriority w:val="99"/>
    <w:semiHidden/>
    <w:rsid w:val="004B680D"/>
    <w:rPr>
      <w:rFonts w:ascii="Calibri" w:eastAsia="Times New Roman" w:hAnsi="Calibri" w:cs="Times New Roman"/>
      <w:sz w:val="20"/>
      <w:szCs w:val="20"/>
      <w:lang w:val="x-none" w:eastAsia="x-none"/>
    </w:rPr>
  </w:style>
  <w:style w:type="paragraph" w:styleId="31">
    <w:name w:val="Body Text 3"/>
    <w:basedOn w:val="a0"/>
    <w:link w:val="32"/>
    <w:uiPriority w:val="99"/>
    <w:semiHidden/>
    <w:unhideWhenUsed/>
    <w:rsid w:val="004B680D"/>
    <w:pPr>
      <w:spacing w:after="120"/>
    </w:pPr>
    <w:rPr>
      <w:rFonts w:ascii="Calibri" w:eastAsia="Calibri" w:hAnsi="Calibri" w:cs="Times New Roman"/>
      <w:sz w:val="16"/>
      <w:szCs w:val="16"/>
      <w:lang w:val="x-none" w:eastAsia="x-none"/>
    </w:rPr>
  </w:style>
  <w:style w:type="character" w:customStyle="1" w:styleId="32">
    <w:name w:val="Основной текст 3 Знак"/>
    <w:basedOn w:val="a1"/>
    <w:link w:val="31"/>
    <w:uiPriority w:val="99"/>
    <w:semiHidden/>
    <w:rsid w:val="004B680D"/>
    <w:rPr>
      <w:rFonts w:ascii="Calibri" w:eastAsia="Calibri" w:hAnsi="Calibri" w:cs="Times New Roman"/>
      <w:sz w:val="16"/>
      <w:szCs w:val="16"/>
      <w:lang w:val="x-none" w:eastAsia="x-none"/>
    </w:rPr>
  </w:style>
  <w:style w:type="paragraph" w:styleId="21">
    <w:name w:val="Body Text Indent 2"/>
    <w:basedOn w:val="a0"/>
    <w:link w:val="22"/>
    <w:uiPriority w:val="99"/>
    <w:semiHidden/>
    <w:unhideWhenUsed/>
    <w:rsid w:val="004B68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1"/>
    <w:link w:val="21"/>
    <w:uiPriority w:val="99"/>
    <w:semiHidden/>
    <w:rsid w:val="004B680D"/>
    <w:rPr>
      <w:rFonts w:ascii="Times New Roman" w:eastAsia="Times New Roman" w:hAnsi="Times New Roman" w:cs="Times New Roman"/>
      <w:sz w:val="24"/>
      <w:szCs w:val="24"/>
      <w:lang w:val="x-none" w:eastAsia="x-none"/>
    </w:rPr>
  </w:style>
  <w:style w:type="paragraph" w:styleId="33">
    <w:name w:val="Body Text Indent 3"/>
    <w:basedOn w:val="a0"/>
    <w:link w:val="34"/>
    <w:uiPriority w:val="99"/>
    <w:semiHidden/>
    <w:unhideWhenUsed/>
    <w:rsid w:val="004B680D"/>
    <w:pPr>
      <w:spacing w:after="120"/>
      <w:ind w:left="283"/>
    </w:pPr>
    <w:rPr>
      <w:rFonts w:ascii="Calibri" w:eastAsia="Calibri" w:hAnsi="Calibri" w:cs="Times New Roman"/>
      <w:sz w:val="16"/>
      <w:szCs w:val="16"/>
      <w:lang w:val="x-none" w:eastAsia="x-none"/>
    </w:rPr>
  </w:style>
  <w:style w:type="character" w:customStyle="1" w:styleId="34">
    <w:name w:val="Основной текст с отступом 3 Знак"/>
    <w:basedOn w:val="a1"/>
    <w:link w:val="33"/>
    <w:uiPriority w:val="99"/>
    <w:semiHidden/>
    <w:rsid w:val="004B680D"/>
    <w:rPr>
      <w:rFonts w:ascii="Calibri" w:eastAsia="Calibri" w:hAnsi="Calibri" w:cs="Times New Roman"/>
      <w:sz w:val="16"/>
      <w:szCs w:val="16"/>
      <w:lang w:val="x-none" w:eastAsia="x-none"/>
    </w:rPr>
  </w:style>
  <w:style w:type="paragraph" w:styleId="af6">
    <w:name w:val="annotation subject"/>
    <w:basedOn w:val="aa"/>
    <w:next w:val="aa"/>
    <w:link w:val="af7"/>
    <w:uiPriority w:val="99"/>
    <w:semiHidden/>
    <w:unhideWhenUsed/>
    <w:rsid w:val="004B680D"/>
    <w:rPr>
      <w:b/>
      <w:bCs/>
    </w:rPr>
  </w:style>
  <w:style w:type="character" w:customStyle="1" w:styleId="af7">
    <w:name w:val="Тема примечания Знак"/>
    <w:basedOn w:val="ab"/>
    <w:link w:val="af6"/>
    <w:uiPriority w:val="99"/>
    <w:semiHidden/>
    <w:rsid w:val="004B680D"/>
    <w:rPr>
      <w:rFonts w:ascii="Calibri" w:eastAsia="Calibri" w:hAnsi="Calibri" w:cs="Times New Roman"/>
      <w:b/>
      <w:bCs/>
      <w:sz w:val="20"/>
      <w:szCs w:val="20"/>
      <w:lang w:val="x-none" w:eastAsia="x-none"/>
    </w:rPr>
  </w:style>
  <w:style w:type="paragraph" w:styleId="af8">
    <w:name w:val="Balloon Text"/>
    <w:basedOn w:val="a0"/>
    <w:link w:val="af9"/>
    <w:uiPriority w:val="99"/>
    <w:semiHidden/>
    <w:unhideWhenUsed/>
    <w:rsid w:val="004B680D"/>
    <w:pPr>
      <w:spacing w:after="0" w:line="240" w:lineRule="auto"/>
    </w:pPr>
    <w:rPr>
      <w:rFonts w:ascii="Tahoma" w:eastAsia="Calibri" w:hAnsi="Tahoma" w:cs="Times New Roman"/>
      <w:sz w:val="16"/>
      <w:szCs w:val="16"/>
      <w:lang w:val="x-none" w:eastAsia="x-none"/>
    </w:rPr>
  </w:style>
  <w:style w:type="character" w:customStyle="1" w:styleId="af9">
    <w:name w:val="Текст выноски Знак"/>
    <w:basedOn w:val="a1"/>
    <w:link w:val="af8"/>
    <w:uiPriority w:val="99"/>
    <w:semiHidden/>
    <w:rsid w:val="004B680D"/>
    <w:rPr>
      <w:rFonts w:ascii="Tahoma" w:eastAsia="Calibri" w:hAnsi="Tahoma" w:cs="Times New Roman"/>
      <w:sz w:val="16"/>
      <w:szCs w:val="16"/>
      <w:lang w:val="x-none" w:eastAsia="x-none"/>
    </w:rPr>
  </w:style>
  <w:style w:type="character" w:customStyle="1" w:styleId="afa">
    <w:name w:val="Абзац списка Знак"/>
    <w:aliases w:val="Абзац списка для документа Знак"/>
    <w:link w:val="afb"/>
    <w:uiPriority w:val="34"/>
    <w:locked/>
    <w:rsid w:val="004B680D"/>
    <w:rPr>
      <w:rFonts w:ascii="Calibri" w:eastAsia="Calibri" w:hAnsi="Calibri" w:cs="Times New Roman"/>
      <w:lang w:val="x-none"/>
    </w:rPr>
  </w:style>
  <w:style w:type="paragraph" w:styleId="afb">
    <w:name w:val="List Paragraph"/>
    <w:aliases w:val="Абзац списка для документа"/>
    <w:basedOn w:val="a0"/>
    <w:link w:val="afa"/>
    <w:uiPriority w:val="34"/>
    <w:qFormat/>
    <w:rsid w:val="004B680D"/>
    <w:pPr>
      <w:ind w:left="720"/>
      <w:contextualSpacing/>
    </w:pPr>
    <w:rPr>
      <w:rFonts w:ascii="Calibri" w:eastAsia="Calibri" w:hAnsi="Calibri" w:cs="Times New Roman"/>
      <w:lang w:val="x-none"/>
    </w:rPr>
  </w:style>
  <w:style w:type="paragraph" w:customStyle="1" w:styleId="35">
    <w:name w:val="Стиль3"/>
    <w:basedOn w:val="a0"/>
    <w:uiPriority w:val="99"/>
    <w:rsid w:val="004B680D"/>
    <w:pPr>
      <w:spacing w:after="0" w:line="240" w:lineRule="auto"/>
      <w:ind w:left="-360" w:firstLine="360"/>
      <w:jc w:val="center"/>
    </w:pPr>
    <w:rPr>
      <w:rFonts w:ascii="Monotype Corsiva" w:eastAsia="Times New Roman" w:hAnsi="Mangal" w:cs="Times New Roman"/>
      <w:b/>
      <w:i/>
      <w:sz w:val="96"/>
      <w:szCs w:val="96"/>
      <w:lang w:eastAsia="ru-RU"/>
      <w14:shadow w14:blurRad="50800" w14:dist="38100" w14:dir="2700000" w14:sx="100000" w14:sy="100000" w14:kx="0" w14:ky="0" w14:algn="tl">
        <w14:srgbClr w14:val="000000">
          <w14:alpha w14:val="60000"/>
        </w14:srgbClr>
      </w14:shadow>
    </w:rPr>
  </w:style>
  <w:style w:type="paragraph" w:customStyle="1" w:styleId="ConsPlusTitle">
    <w:name w:val="ConsPlusTitle"/>
    <w:uiPriority w:val="99"/>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uiPriority w:val="99"/>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0"/>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lang w:val="x-none" w:eastAsia="x-none"/>
    </w:rPr>
  </w:style>
  <w:style w:type="paragraph" w:customStyle="1" w:styleId="Point">
    <w:name w:val="Point"/>
    <w:basedOn w:val="a0"/>
    <w:link w:val="PointChar"/>
    <w:rsid w:val="004B680D"/>
    <w:pPr>
      <w:spacing w:before="120" w:after="0" w:line="288" w:lineRule="auto"/>
      <w:ind w:firstLine="720"/>
      <w:jc w:val="both"/>
    </w:pPr>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0"/>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0"/>
    <w:link w:val="140"/>
    <w:uiPriority w:val="99"/>
    <w:rsid w:val="004B680D"/>
    <w:pPr>
      <w:spacing w:after="0" w:line="240" w:lineRule="auto"/>
      <w:jc w:val="both"/>
    </w:pPr>
    <w:rPr>
      <w:sz w:val="28"/>
      <w:szCs w:val="28"/>
    </w:rPr>
  </w:style>
  <w:style w:type="paragraph" w:customStyle="1" w:styleId="copyright-info">
    <w:name w:val="copyright-info"/>
    <w:basedOn w:val="a0"/>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0"/>
    <w:link w:val="Bodytext2"/>
    <w:rsid w:val="004B680D"/>
    <w:pPr>
      <w:widowControl w:val="0"/>
      <w:shd w:val="clear" w:color="auto" w:fill="FFFFFF"/>
      <w:spacing w:before="360" w:after="240" w:line="322" w:lineRule="exact"/>
    </w:pPr>
    <w:rPr>
      <w:sz w:val="28"/>
      <w:szCs w:val="28"/>
    </w:rPr>
  </w:style>
  <w:style w:type="character" w:styleId="afc">
    <w:name w:val="footnote reference"/>
    <w:uiPriority w:val="99"/>
    <w:semiHidden/>
    <w:unhideWhenUsed/>
    <w:rsid w:val="004B680D"/>
    <w:rPr>
      <w:vertAlign w:val="superscript"/>
    </w:rPr>
  </w:style>
  <w:style w:type="character" w:styleId="afd">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e">
    <w:name w:val="Table Grid"/>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e"/>
    <w:uiPriority w:val="59"/>
    <w:rsid w:val="004B68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2222">
      <w:bodyDiv w:val="1"/>
      <w:marLeft w:val="0"/>
      <w:marRight w:val="0"/>
      <w:marTop w:val="0"/>
      <w:marBottom w:val="0"/>
      <w:divBdr>
        <w:top w:val="none" w:sz="0" w:space="0" w:color="auto"/>
        <w:left w:val="none" w:sz="0" w:space="0" w:color="auto"/>
        <w:bottom w:val="none" w:sz="0" w:space="0" w:color="auto"/>
        <w:right w:val="none" w:sz="0" w:space="0" w:color="auto"/>
      </w:divBdr>
    </w:div>
    <w:div w:id="395711625">
      <w:bodyDiv w:val="1"/>
      <w:marLeft w:val="0"/>
      <w:marRight w:val="0"/>
      <w:marTop w:val="0"/>
      <w:marBottom w:val="0"/>
      <w:divBdr>
        <w:top w:val="none" w:sz="0" w:space="0" w:color="auto"/>
        <w:left w:val="none" w:sz="0" w:space="0" w:color="auto"/>
        <w:bottom w:val="none" w:sz="0" w:space="0" w:color="auto"/>
        <w:right w:val="none" w:sz="0" w:space="0" w:color="auto"/>
      </w:divBdr>
    </w:div>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1957441186">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AFF0DF29A64B3CBEC2F0CED8C532DD7C498A445236F442B4173HBS6H" TargetMode="External"/><Relationship Id="rId18" Type="http://schemas.openxmlformats.org/officeDocument/2006/relationships/hyperlink" Target="consultantplus://offline/ref=B27AFF0DF29A64B3CBEC3019E88C532DD1CE9DA84B7D38467A147DB340HES7H" TargetMode="External"/><Relationship Id="rId26" Type="http://schemas.openxmlformats.org/officeDocument/2006/relationships/hyperlink" Target="http://kortkeros.ru/d/717675/d/baza-otdyha-boyarskaya-usadba_0.docx" TargetMode="External"/><Relationship Id="rId39" Type="http://schemas.openxmlformats.org/officeDocument/2006/relationships/hyperlink" Target="consultantplus://offline/ref=319C6A339BBEDFF6E466492609EC2E9A11D82A788CB4A1BC644B1ECCB4j7dFK" TargetMode="External"/><Relationship Id="rId3" Type="http://schemas.openxmlformats.org/officeDocument/2006/relationships/styles" Target="styles.xml"/><Relationship Id="rId21" Type="http://schemas.openxmlformats.org/officeDocument/2006/relationships/hyperlink" Target="consultantplus://offline/ref=2A00BF67A30404B2B1C82727FB4CBC11B30727DB750408833F871087BA7FE7356C0E8CB7ED121C8DB4F137BB85B0267CAEAD7104AE2EE742oFICJ" TargetMode="External"/><Relationship Id="rId34" Type="http://schemas.openxmlformats.org/officeDocument/2006/relationships/hyperlink" Target="consultantplus://offline/ref=5DF18F92855D7F5E34093D9BF16D3697606A5FDCD5F620B67CB7720E22O5e0K" TargetMode="External"/><Relationship Id="rId42" Type="http://schemas.openxmlformats.org/officeDocument/2006/relationships/hyperlink" Target="file:///\\Server\&#1087;&#1091;&#1096;&#1082;&#1086;\Program%20Files\StroyConsultant\Temp\891.htm" TargetMode="External"/><Relationship Id="rId47"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hyperlink" Target="http://kortkeros.ru/d/717675/d/baza-otdyha-vizyabozh_0.docx" TargetMode="External"/><Relationship Id="rId33"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38" Type="http://schemas.openxmlformats.org/officeDocument/2006/relationships/hyperlink" Target="consultantplus://offline/ref=319C6A339BBEDFF6E466492609EC2E9A11DA217B8FB4A1BC644B1ECCB4j7dFK" TargetMode="External"/><Relationship Id="rId46" Type="http://schemas.openxmlformats.org/officeDocument/2006/relationships/hyperlink" Target="http://ru.wikipedia.org/wiki/%D0%A1%D1%80%D0%B5%D0%B4%D0%B0_%D0%BE%D0%B1%D0%B8%D1%82%D0%B0%D0%BD%D0%B8%D1%8F" TargetMode="External"/><Relationship Id="rId2" Type="http://schemas.openxmlformats.org/officeDocument/2006/relationships/numbering" Target="numbering.xml"/><Relationship Id="rId16" Type="http://schemas.openxmlformats.org/officeDocument/2006/relationships/hyperlink" Target="consultantplus://offline/ref=B27AFF0DF29A64B3CBEC3019E88C532DD1CE9DA84B7D38467A147DB340HES7H" TargetMode="External"/><Relationship Id="rId20" Type="http://schemas.openxmlformats.org/officeDocument/2006/relationships/hyperlink" Target="consultantplus://offline/ref=2A00BF67A30404B2B1C82727FB4CBC11B30626D97C0508833F871087BA7FE7356C0E8CB7ED121D88BEF137BB85B0267CAEAD7104AE2EE742oFICJ" TargetMode="External"/><Relationship Id="rId29" Type="http://schemas.openxmlformats.org/officeDocument/2006/relationships/hyperlink" Target="http://kortkeros.ru/d/717675/d/spisok-masterov.docx" TargetMode="External"/><Relationship Id="rId41" Type="http://schemas.openxmlformats.org/officeDocument/2006/relationships/hyperlink" Target="consultantplus://offline/ref=319C6A339BBEDFF6E466492609EC2E9A11DC277C8DBBA1BC644B1ECCB4j7d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CF48AF3F602836EF22537329EDDD6E149D67D5322F2E687B85A5FBCTEkFH" TargetMode="External"/><Relationship Id="rId24" Type="http://schemas.openxmlformats.org/officeDocument/2006/relationships/image" Target="media/image3.png"/><Relationship Id="rId32" Type="http://schemas.openxmlformats.org/officeDocument/2006/relationships/hyperlink" Target="file:///C:\Users\AppData\Local\Users\mpalatkin\Downloads\&#1057;&#1055;%2042-101-2003%20&#1043;&#1040;&#1047;.doc" TargetMode="External"/><Relationship Id="rId37" Type="http://schemas.openxmlformats.org/officeDocument/2006/relationships/hyperlink" Target="consultantplus://offline/ref=319C6A339BBEDFF6E466492609EC2E9A11DA27778DB5A1BC644B1ECCB4j7dFK" TargetMode="External"/><Relationship Id="rId40" Type="http://schemas.openxmlformats.org/officeDocument/2006/relationships/hyperlink" Target="consultantplus://offline/ref=5DF18F92855D7F5E34093D9BF16D3697606E53DCDFF520B67CB7720E22O5e0K" TargetMode="External"/><Relationship Id="rId45"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5" Type="http://schemas.openxmlformats.org/officeDocument/2006/relationships/settings" Target="settings.xml"/><Relationship Id="rId15" Type="http://schemas.openxmlformats.org/officeDocument/2006/relationships/hyperlink" Target="consultantplus://offline/ref=B27AFF0DF29A64B3CBEC2F0CED8C532DD7C498A445236F442B4173HBS6H" TargetMode="External"/><Relationship Id="rId23" Type="http://schemas.openxmlformats.org/officeDocument/2006/relationships/image" Target="media/image2.png"/><Relationship Id="rId28" Type="http://schemas.openxmlformats.org/officeDocument/2006/relationships/hyperlink" Target="http://kortkeros.ru/d/717675/d/gost_dom-babushka-dodz.docx" TargetMode="External"/><Relationship Id="rId36" Type="http://schemas.openxmlformats.org/officeDocument/2006/relationships/hyperlink" Target="consultantplus://offline/ref=319C6A339BBEDFF6E466492609EC2E9A11D82A788CB4A1BC644B1ECCB4j7dFK" TargetMode="External"/><Relationship Id="rId49" Type="http://schemas.openxmlformats.org/officeDocument/2006/relationships/theme" Target="theme/theme1.xml"/><Relationship Id="rId10" Type="http://schemas.openxmlformats.org/officeDocument/2006/relationships/hyperlink" Target="consultantplus://offline/ref=FD397C2840E356AAC07B0473202C2D18844BC6F2CCB8D921D608B34324DA12FBC73FFCAF07E1C598IBS9H" TargetMode="External"/><Relationship Id="rId19" Type="http://schemas.openxmlformats.org/officeDocument/2006/relationships/hyperlink" Target="consultantplus://offline/ref=2A00BF67A30404B2B1C82727FB4CBC11B30027DF790408833F871087BA7FE7357E0ED4BBEF1B068FB4E461EAC3oEI4J" TargetMode="External"/><Relationship Id="rId31"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44" Type="http://schemas.openxmlformats.org/officeDocument/2006/relationships/hyperlink" Target="consultantplus://offline/ref=545242E63FB217440F2D12DE975B03D6962DA0DB1C981CCFC65C2626A5M1K" TargetMode="External"/><Relationship Id="rId4" Type="http://schemas.microsoft.com/office/2007/relationships/stylesWithEffects" Target="stylesWithEffects.xml"/><Relationship Id="rId9" Type="http://schemas.openxmlformats.org/officeDocument/2006/relationships/hyperlink" Target="normacs://normacs.ru/VS05?dob=42705.000150&amp;dol=42761.617731" TargetMode="External"/><Relationship Id="rId14" Type="http://schemas.openxmlformats.org/officeDocument/2006/relationships/hyperlink" Target="consultantplus://offline/ref=B27AFF0DF29A64B3CBEC3019E88C532DD1CE9DA84B7D38467A147DB340HES7H" TargetMode="External"/><Relationship Id="rId22" Type="http://schemas.openxmlformats.org/officeDocument/2006/relationships/hyperlink" Target="consultantplus://offline/ref=2AC1CD07D471096272CD084550457A822DF97C05CB27E0C2987EB24D29E5VDJ" TargetMode="External"/><Relationship Id="rId27" Type="http://schemas.openxmlformats.org/officeDocument/2006/relationships/hyperlink" Target="http://kortkeros.ru/d/717675/d/sport-kompl-kortkerosskie-gorki_0.docx" TargetMode="External"/><Relationship Id="rId30"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35" Type="http://schemas.openxmlformats.org/officeDocument/2006/relationships/hyperlink" Target="consultantplus://offline/ref=319C6A339BBEDFF6E466492609EC2E9A11D924788ABDA1BC644B1ECCB4j7dFK" TargetMode="External"/><Relationship Id="rId43" Type="http://schemas.openxmlformats.org/officeDocument/2006/relationships/hyperlink" Target="file:///\\Server\&#1087;&#1091;&#1096;&#1082;&#1086;\Program%20Files\StroyConsultant\Temp\896.htm"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BC9C4-532E-47DC-8E62-86C42444E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29032</Words>
  <Characters>165489</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44</cp:revision>
  <dcterms:created xsi:type="dcterms:W3CDTF">2023-12-11T13:43:00Z</dcterms:created>
  <dcterms:modified xsi:type="dcterms:W3CDTF">2024-03-14T06:22:00Z</dcterms:modified>
</cp:coreProperties>
</file>